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BE481">
      <w:pPr>
        <w:jc w:val="center"/>
        <w:rPr>
          <w:rFonts w:hint="eastAsia" w:ascii="仿宋" w:hAnsi="仿宋" w:eastAsia="仿宋" w:cs="仿宋"/>
          <w:b/>
          <w:bCs/>
          <w:color w:val="auto"/>
          <w:sz w:val="44"/>
          <w:szCs w:val="44"/>
          <w:highlight w:val="none"/>
        </w:rPr>
      </w:pPr>
      <w:bookmarkStart w:id="52" w:name="_GoBack"/>
      <w:bookmarkEnd w:id="52"/>
      <w:r>
        <w:rPr>
          <w:rFonts w:hint="eastAsia" w:ascii="仿宋" w:eastAsia="仿宋"/>
          <w:b/>
          <w:bCs/>
          <w:color w:val="auto"/>
          <w:sz w:val="44"/>
          <w:szCs w:val="44"/>
          <w:highlight w:val="none"/>
          <w:lang w:val="en-US" w:eastAsia="zh-CN"/>
        </w:rPr>
        <w:t>绍兴市公共交通集团第三有限公司25辆宇通牌纯电公交车动力电池更换采购项目</w:t>
      </w:r>
    </w:p>
    <w:p w14:paraId="6AB1E0E3">
      <w:pPr>
        <w:rPr>
          <w:rFonts w:hint="eastAsia" w:ascii="仿宋" w:hAnsi="仿宋" w:eastAsia="仿宋" w:cs="仿宋"/>
          <w:color w:val="auto"/>
          <w:sz w:val="36"/>
          <w:szCs w:val="36"/>
          <w:highlight w:val="none"/>
        </w:rPr>
      </w:pPr>
    </w:p>
    <w:p w14:paraId="47A36A27">
      <w:pPr>
        <w:jc w:val="center"/>
        <w:rPr>
          <w:rFonts w:hint="eastAsia" w:ascii="仿宋" w:hAnsi="仿宋" w:eastAsia="仿宋" w:cs="仿宋"/>
          <w:b/>
          <w:bCs/>
          <w:color w:val="auto"/>
          <w:sz w:val="48"/>
          <w:szCs w:val="48"/>
          <w:highlight w:val="none"/>
          <w:lang w:val="en-US" w:eastAsia="zh-CN"/>
        </w:rPr>
      </w:pPr>
    </w:p>
    <w:p w14:paraId="38F477EF">
      <w:pPr>
        <w:jc w:val="center"/>
        <w:rPr>
          <w:rFonts w:hint="eastAsia" w:ascii="仿宋" w:hAnsi="仿宋" w:eastAsia="仿宋" w:cs="仿宋"/>
          <w:b/>
          <w:bCs/>
          <w:color w:val="auto"/>
          <w:sz w:val="48"/>
          <w:szCs w:val="48"/>
          <w:highlight w:val="none"/>
          <w:lang w:val="en-US" w:eastAsia="zh-CN"/>
        </w:rPr>
      </w:pPr>
    </w:p>
    <w:p w14:paraId="51DB3E97">
      <w:pPr>
        <w:jc w:val="center"/>
        <w:rPr>
          <w:rFonts w:hint="eastAsia" w:ascii="仿宋" w:hAnsi="仿宋" w:eastAsia="仿宋" w:cs="仿宋"/>
          <w:b/>
          <w:bCs/>
          <w:color w:val="auto"/>
          <w:sz w:val="48"/>
          <w:szCs w:val="48"/>
          <w:highlight w:val="none"/>
          <w:lang w:val="en-US" w:eastAsia="zh-CN"/>
        </w:rPr>
      </w:pPr>
      <w:r>
        <w:rPr>
          <w:rFonts w:hint="eastAsia" w:ascii="仿宋" w:hAnsi="仿宋" w:eastAsia="仿宋" w:cs="仿宋"/>
          <w:b/>
          <w:bCs/>
          <w:color w:val="auto"/>
          <w:sz w:val="48"/>
          <w:szCs w:val="48"/>
          <w:highlight w:val="none"/>
          <w:lang w:val="en-US" w:eastAsia="zh-CN"/>
        </w:rPr>
        <w:t>单</w:t>
      </w:r>
    </w:p>
    <w:p w14:paraId="35A751DA">
      <w:pPr>
        <w:jc w:val="center"/>
        <w:rPr>
          <w:rFonts w:hint="eastAsia" w:ascii="仿宋" w:hAnsi="仿宋" w:eastAsia="仿宋" w:cs="仿宋"/>
          <w:b/>
          <w:bCs/>
          <w:color w:val="auto"/>
          <w:sz w:val="48"/>
          <w:szCs w:val="48"/>
          <w:highlight w:val="none"/>
          <w:lang w:val="en-US" w:eastAsia="zh-CN"/>
        </w:rPr>
      </w:pPr>
      <w:r>
        <w:rPr>
          <w:rFonts w:hint="eastAsia" w:ascii="仿宋" w:hAnsi="仿宋" w:eastAsia="仿宋" w:cs="仿宋"/>
          <w:b/>
          <w:bCs/>
          <w:color w:val="auto"/>
          <w:sz w:val="48"/>
          <w:szCs w:val="48"/>
          <w:highlight w:val="none"/>
          <w:lang w:val="en-US" w:eastAsia="zh-CN"/>
        </w:rPr>
        <w:t>一</w:t>
      </w:r>
    </w:p>
    <w:p w14:paraId="5063EB35">
      <w:pPr>
        <w:jc w:val="center"/>
        <w:rPr>
          <w:rFonts w:hint="eastAsia" w:ascii="仿宋" w:hAnsi="仿宋" w:eastAsia="仿宋" w:cs="仿宋"/>
          <w:b/>
          <w:bCs/>
          <w:color w:val="auto"/>
          <w:sz w:val="48"/>
          <w:szCs w:val="48"/>
          <w:highlight w:val="none"/>
          <w:lang w:val="en-US" w:eastAsia="zh-CN"/>
        </w:rPr>
      </w:pPr>
      <w:r>
        <w:rPr>
          <w:rFonts w:hint="eastAsia" w:ascii="仿宋" w:hAnsi="仿宋" w:eastAsia="仿宋" w:cs="仿宋"/>
          <w:b/>
          <w:bCs/>
          <w:color w:val="auto"/>
          <w:sz w:val="48"/>
          <w:szCs w:val="48"/>
          <w:highlight w:val="none"/>
          <w:lang w:val="en-US" w:eastAsia="zh-CN"/>
        </w:rPr>
        <w:t>来</w:t>
      </w:r>
    </w:p>
    <w:p w14:paraId="6B4C429C">
      <w:pPr>
        <w:jc w:val="center"/>
        <w:rPr>
          <w:rFonts w:hint="eastAsia" w:ascii="仿宋" w:hAnsi="仿宋" w:eastAsia="仿宋" w:cs="仿宋"/>
          <w:b/>
          <w:bCs/>
          <w:color w:val="auto"/>
          <w:sz w:val="48"/>
          <w:szCs w:val="48"/>
          <w:highlight w:val="none"/>
          <w:lang w:val="en-US" w:eastAsia="zh-CN"/>
        </w:rPr>
      </w:pPr>
      <w:r>
        <w:rPr>
          <w:rFonts w:hint="eastAsia" w:ascii="仿宋" w:hAnsi="仿宋" w:eastAsia="仿宋" w:cs="仿宋"/>
          <w:b/>
          <w:bCs/>
          <w:color w:val="auto"/>
          <w:sz w:val="48"/>
          <w:szCs w:val="48"/>
          <w:highlight w:val="none"/>
          <w:lang w:val="en-US" w:eastAsia="zh-CN"/>
        </w:rPr>
        <w:t>源</w:t>
      </w:r>
    </w:p>
    <w:p w14:paraId="7BC84C4F">
      <w:pPr>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采</w:t>
      </w:r>
    </w:p>
    <w:p w14:paraId="1E0C984F">
      <w:pPr>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购</w:t>
      </w:r>
    </w:p>
    <w:p w14:paraId="2DE0D58D">
      <w:pPr>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文</w:t>
      </w:r>
    </w:p>
    <w:p w14:paraId="29439E1F">
      <w:pPr>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件</w:t>
      </w:r>
    </w:p>
    <w:p w14:paraId="2619DE58">
      <w:pPr>
        <w:rPr>
          <w:rFonts w:hint="eastAsia" w:ascii="仿宋" w:hAnsi="仿宋" w:eastAsia="仿宋" w:cs="仿宋"/>
          <w:color w:val="auto"/>
          <w:sz w:val="36"/>
          <w:szCs w:val="36"/>
          <w:highlight w:val="none"/>
        </w:rPr>
      </w:pPr>
    </w:p>
    <w:p w14:paraId="67CBF38F">
      <w:pPr>
        <w:pStyle w:val="2"/>
        <w:rPr>
          <w:rFonts w:hint="eastAsia" w:ascii="仿宋" w:hAnsi="仿宋" w:eastAsia="仿宋" w:cs="仿宋"/>
          <w:color w:val="auto"/>
          <w:sz w:val="36"/>
          <w:szCs w:val="36"/>
          <w:highlight w:val="none"/>
        </w:rPr>
      </w:pPr>
    </w:p>
    <w:p w14:paraId="7A01DD12">
      <w:pPr>
        <w:rPr>
          <w:rFonts w:hint="eastAsia"/>
          <w:highlight w:val="none"/>
        </w:rPr>
      </w:pPr>
    </w:p>
    <w:tbl>
      <w:tblPr>
        <w:tblStyle w:val="24"/>
        <w:tblW w:w="85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95"/>
        <w:gridCol w:w="6193"/>
      </w:tblGrid>
      <w:tr w14:paraId="4526A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exact"/>
          <w:jc w:val="center"/>
        </w:trPr>
        <w:tc>
          <w:tcPr>
            <w:tcW w:w="2395" w:type="dxa"/>
            <w:tcBorders>
              <w:top w:val="nil"/>
              <w:left w:val="nil"/>
              <w:bottom w:val="nil"/>
              <w:right w:val="nil"/>
            </w:tcBorders>
            <w:noWrap/>
            <w:vAlign w:val="center"/>
          </w:tcPr>
          <w:p w14:paraId="2871C466">
            <w:pPr>
              <w:pBdr>
                <w:top w:val="none" w:color="auto" w:sz="0" w:space="0"/>
                <w:left w:val="none" w:color="auto" w:sz="0" w:space="0"/>
                <w:bottom w:val="none" w:color="auto" w:sz="0" w:space="0"/>
                <w:right w:val="none" w:color="auto" w:sz="0" w:space="0"/>
              </w:pBdr>
              <w:rPr>
                <w:rFonts w:hint="eastAsia" w:ascii="仿宋" w:hAnsi="仿宋" w:eastAsia="仿宋" w:cs="仿宋"/>
                <w:color w:val="auto"/>
                <w:sz w:val="28"/>
                <w:highlight w:val="none"/>
              </w:rPr>
            </w:pPr>
            <w:r>
              <w:rPr>
                <w:rFonts w:hint="eastAsia" w:ascii="仿宋" w:hAnsi="仿宋" w:eastAsia="仿宋" w:cs="仿宋"/>
                <w:color w:val="auto"/>
                <w:sz w:val="28"/>
                <w:highlight w:val="none"/>
              </w:rPr>
              <w:t>项目编号：</w:t>
            </w:r>
          </w:p>
        </w:tc>
        <w:tc>
          <w:tcPr>
            <w:tcW w:w="6193" w:type="dxa"/>
            <w:tcBorders>
              <w:top w:val="nil"/>
              <w:left w:val="nil"/>
              <w:bottom w:val="nil"/>
              <w:right w:val="nil"/>
            </w:tcBorders>
            <w:noWrap/>
            <w:vAlign w:val="center"/>
          </w:tcPr>
          <w:p w14:paraId="72D6768B">
            <w:pPr>
              <w:spacing w:after="100" w:afterAutospacing="1" w:line="440" w:lineRule="exact"/>
              <w:rPr>
                <w:rFonts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ZJZL2026177</w:t>
            </w:r>
          </w:p>
        </w:tc>
      </w:tr>
      <w:tr w14:paraId="3A083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exact"/>
          <w:jc w:val="center"/>
        </w:trPr>
        <w:tc>
          <w:tcPr>
            <w:tcW w:w="2395" w:type="dxa"/>
            <w:tcBorders>
              <w:top w:val="nil"/>
              <w:left w:val="nil"/>
              <w:bottom w:val="nil"/>
              <w:right w:val="nil"/>
            </w:tcBorders>
            <w:noWrap/>
            <w:vAlign w:val="center"/>
          </w:tcPr>
          <w:p w14:paraId="6FFB0291">
            <w:pPr>
              <w:pBdr>
                <w:top w:val="none" w:color="auto" w:sz="0" w:space="0"/>
                <w:left w:val="none" w:color="auto" w:sz="0" w:space="0"/>
                <w:bottom w:val="none" w:color="auto" w:sz="0" w:space="0"/>
                <w:right w:val="none" w:color="auto" w:sz="0" w:space="0"/>
              </w:pBdr>
              <w:rPr>
                <w:rFonts w:hint="eastAsia" w:ascii="仿宋" w:hAnsi="仿宋" w:eastAsia="仿宋" w:cs="仿宋"/>
                <w:color w:val="auto"/>
                <w:sz w:val="28"/>
                <w:highlight w:val="none"/>
              </w:rPr>
            </w:pPr>
            <w:r>
              <w:rPr>
                <w:rFonts w:hint="eastAsia" w:ascii="仿宋" w:hAnsi="仿宋" w:eastAsia="仿宋" w:cs="仿宋"/>
                <w:color w:val="auto"/>
                <w:sz w:val="28"/>
                <w:highlight w:val="none"/>
              </w:rPr>
              <w:t>采购单位：</w:t>
            </w:r>
          </w:p>
        </w:tc>
        <w:tc>
          <w:tcPr>
            <w:tcW w:w="6193" w:type="dxa"/>
            <w:tcBorders>
              <w:top w:val="nil"/>
              <w:left w:val="nil"/>
              <w:bottom w:val="nil"/>
              <w:right w:val="nil"/>
            </w:tcBorders>
            <w:noWrap/>
            <w:vAlign w:val="center"/>
          </w:tcPr>
          <w:p w14:paraId="4E9DE396">
            <w:pPr>
              <w:spacing w:after="100" w:afterAutospacing="1" w:line="440" w:lineRule="exac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绍兴市公共交通集团有限公司</w:t>
            </w:r>
          </w:p>
        </w:tc>
      </w:tr>
      <w:tr w14:paraId="7652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exact"/>
          <w:jc w:val="center"/>
        </w:trPr>
        <w:tc>
          <w:tcPr>
            <w:tcW w:w="2395" w:type="dxa"/>
            <w:tcBorders>
              <w:top w:val="nil"/>
              <w:left w:val="nil"/>
              <w:bottom w:val="nil"/>
              <w:right w:val="nil"/>
            </w:tcBorders>
            <w:noWrap/>
            <w:vAlign w:val="center"/>
          </w:tcPr>
          <w:p w14:paraId="02E3B7CE">
            <w:pPr>
              <w:pBdr>
                <w:top w:val="none" w:color="auto" w:sz="0" w:space="0"/>
                <w:left w:val="none" w:color="auto" w:sz="0" w:space="0"/>
                <w:bottom w:val="none" w:color="auto" w:sz="0" w:space="0"/>
                <w:right w:val="none" w:color="auto" w:sz="0" w:space="0"/>
              </w:pBdr>
              <w:rPr>
                <w:rFonts w:hint="eastAsia" w:ascii="仿宋" w:hAnsi="仿宋" w:eastAsia="仿宋" w:cs="仿宋"/>
                <w:color w:val="auto"/>
                <w:sz w:val="28"/>
                <w:highlight w:val="none"/>
              </w:rPr>
            </w:pPr>
            <w:r>
              <w:rPr>
                <w:rFonts w:hint="eastAsia" w:ascii="仿宋" w:hAnsi="仿宋" w:eastAsia="仿宋" w:cs="仿宋"/>
                <w:color w:val="auto"/>
                <w:sz w:val="28"/>
                <w:highlight w:val="none"/>
              </w:rPr>
              <w:t>采购代理机构：</w:t>
            </w:r>
          </w:p>
        </w:tc>
        <w:tc>
          <w:tcPr>
            <w:tcW w:w="6193" w:type="dxa"/>
            <w:tcBorders>
              <w:top w:val="nil"/>
              <w:left w:val="nil"/>
              <w:bottom w:val="nil"/>
              <w:right w:val="nil"/>
            </w:tcBorders>
            <w:noWrap/>
            <w:vAlign w:val="center"/>
          </w:tcPr>
          <w:p w14:paraId="0CD37884">
            <w:pPr>
              <w:spacing w:after="100" w:afterAutospacing="1" w:line="440" w:lineRule="exac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浙江筑脸全过程工程咨询有限公司</w:t>
            </w:r>
          </w:p>
        </w:tc>
      </w:tr>
      <w:tr w14:paraId="69A8C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2395" w:type="dxa"/>
            <w:tcBorders>
              <w:top w:val="nil"/>
              <w:left w:val="nil"/>
              <w:bottom w:val="nil"/>
              <w:right w:val="nil"/>
            </w:tcBorders>
            <w:noWrap/>
            <w:vAlign w:val="center"/>
          </w:tcPr>
          <w:p w14:paraId="2AE2335D">
            <w:pPr>
              <w:pBdr>
                <w:top w:val="none" w:color="auto" w:sz="0" w:space="0"/>
                <w:left w:val="none" w:color="auto" w:sz="0" w:space="0"/>
                <w:bottom w:val="none" w:color="auto" w:sz="0" w:space="0"/>
                <w:right w:val="none" w:color="auto" w:sz="0" w:space="0"/>
              </w:pBdr>
              <w:rPr>
                <w:rFonts w:hint="eastAsia" w:ascii="仿宋" w:hAnsi="仿宋" w:eastAsia="仿宋" w:cs="仿宋"/>
                <w:color w:val="auto"/>
                <w:sz w:val="28"/>
                <w:highlight w:val="none"/>
              </w:rPr>
            </w:pPr>
            <w:r>
              <w:rPr>
                <w:rFonts w:hint="eastAsia" w:ascii="仿宋" w:hAnsi="仿宋" w:eastAsia="仿宋" w:cs="仿宋"/>
                <w:color w:val="auto"/>
                <w:sz w:val="28"/>
                <w:highlight w:val="none"/>
              </w:rPr>
              <w:t>监督单位（部门）：</w:t>
            </w:r>
          </w:p>
        </w:tc>
        <w:tc>
          <w:tcPr>
            <w:tcW w:w="6193" w:type="dxa"/>
            <w:tcBorders>
              <w:top w:val="nil"/>
              <w:left w:val="nil"/>
              <w:bottom w:val="nil"/>
              <w:right w:val="nil"/>
            </w:tcBorders>
            <w:noWrap/>
            <w:vAlign w:val="center"/>
          </w:tcPr>
          <w:p w14:paraId="4E6975D1">
            <w:pPr>
              <w:spacing w:after="100" w:afterAutospacing="1" w:line="440" w:lineRule="exac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绍兴市公共交通集团有限公司纪检监察部</w:t>
            </w:r>
          </w:p>
        </w:tc>
      </w:tr>
    </w:tbl>
    <w:p w14:paraId="17AA7960">
      <w:pPr>
        <w:jc w:val="center"/>
        <w:rPr>
          <w:rFonts w:hint="eastAsia" w:ascii="仿宋" w:eastAsia="仿宋"/>
          <w:color w:val="auto"/>
          <w:sz w:val="28"/>
          <w:highlight w:val="none"/>
        </w:rPr>
      </w:pPr>
    </w:p>
    <w:p w14:paraId="4961192C">
      <w:pPr>
        <w:jc w:val="center"/>
        <w:rPr>
          <w:rFonts w:hint="eastAsia" w:ascii="仿宋" w:eastAsia="仿宋"/>
          <w:color w:val="auto"/>
          <w:sz w:val="28"/>
          <w:highlight w:val="none"/>
        </w:rPr>
      </w:pPr>
      <w:r>
        <w:rPr>
          <w:rFonts w:hint="eastAsia" w:ascii="仿宋" w:eastAsia="仿宋"/>
          <w:color w:val="auto"/>
          <w:sz w:val="28"/>
          <w:highlight w:val="none"/>
          <w:u w:val="single" w:color="auto"/>
        </w:rPr>
        <w:t xml:space="preserve"> </w:t>
      </w:r>
      <w:r>
        <w:rPr>
          <w:rFonts w:hint="eastAsia" w:ascii="仿宋" w:eastAsia="仿宋"/>
          <w:color w:val="auto"/>
          <w:sz w:val="28"/>
          <w:highlight w:val="none"/>
          <w:u w:val="single" w:color="auto"/>
          <w:lang w:val="en-US" w:eastAsia="zh-CN"/>
        </w:rPr>
        <w:t>2026</w:t>
      </w:r>
      <w:r>
        <w:rPr>
          <w:rFonts w:hint="eastAsia" w:ascii="仿宋" w:eastAsia="仿宋"/>
          <w:color w:val="auto"/>
          <w:sz w:val="28"/>
          <w:highlight w:val="none"/>
          <w:u w:val="single" w:color="auto"/>
        </w:rPr>
        <w:t xml:space="preserve"> </w:t>
      </w:r>
      <w:r>
        <w:rPr>
          <w:rFonts w:hint="eastAsia" w:ascii="仿宋" w:eastAsia="仿宋"/>
          <w:color w:val="auto"/>
          <w:sz w:val="28"/>
          <w:highlight w:val="none"/>
        </w:rPr>
        <w:t>年</w:t>
      </w:r>
      <w:r>
        <w:rPr>
          <w:rFonts w:hint="eastAsia" w:ascii="仿宋" w:eastAsia="仿宋"/>
          <w:color w:val="auto"/>
          <w:sz w:val="28"/>
          <w:highlight w:val="none"/>
          <w:u w:val="single"/>
        </w:rPr>
        <w:t xml:space="preserve"> </w:t>
      </w:r>
      <w:r>
        <w:rPr>
          <w:rFonts w:hint="eastAsia" w:ascii="仿宋" w:eastAsia="仿宋"/>
          <w:color w:val="auto"/>
          <w:sz w:val="28"/>
          <w:highlight w:val="none"/>
          <w:u w:val="single"/>
          <w:lang w:val="en-US" w:eastAsia="zh-CN"/>
        </w:rPr>
        <w:t xml:space="preserve">09 </w:t>
      </w:r>
      <w:r>
        <w:rPr>
          <w:rFonts w:hint="eastAsia" w:ascii="仿宋" w:eastAsia="仿宋"/>
          <w:color w:val="auto"/>
          <w:sz w:val="28"/>
          <w:highlight w:val="none"/>
        </w:rPr>
        <w:t>月</w:t>
      </w:r>
    </w:p>
    <w:p w14:paraId="53A225E6">
      <w:pPr>
        <w:jc w:val="center"/>
        <w:rPr>
          <w:rFonts w:hint="eastAsia" w:ascii="仿宋" w:eastAsia="仿宋"/>
          <w:b/>
          <w:color w:val="auto"/>
          <w:sz w:val="44"/>
          <w:szCs w:val="44"/>
          <w:highlight w:val="none"/>
        </w:rPr>
        <w:sectPr>
          <w:footerReference r:id="rId5" w:type="default"/>
          <w:footerReference r:id="rId6" w:type="even"/>
          <w:pgSz w:w="11907" w:h="16840"/>
          <w:pgMar w:top="1440" w:right="1463" w:bottom="1440" w:left="1803" w:header="851" w:footer="992" w:gutter="0"/>
          <w:cols w:space="720" w:num="1"/>
          <w:docGrid w:type="lines" w:linePitch="312" w:charSpace="0"/>
        </w:sectPr>
      </w:pPr>
    </w:p>
    <w:p w14:paraId="4381CD31">
      <w:pPr>
        <w:jc w:val="center"/>
        <w:rPr>
          <w:rFonts w:hint="eastAsia" w:ascii="仿宋" w:eastAsia="仿宋"/>
          <w:color w:val="auto"/>
          <w:sz w:val="28"/>
          <w:highlight w:val="none"/>
        </w:rPr>
      </w:pPr>
      <w:r>
        <w:rPr>
          <w:rFonts w:hint="eastAsia" w:ascii="仿宋" w:eastAsia="仿宋"/>
          <w:b/>
          <w:color w:val="auto"/>
          <w:sz w:val="44"/>
          <w:szCs w:val="44"/>
          <w:highlight w:val="none"/>
        </w:rPr>
        <w:t>目录</w:t>
      </w:r>
    </w:p>
    <w:p w14:paraId="65319C20">
      <w:pPr>
        <w:jc w:val="center"/>
        <w:rPr>
          <w:rFonts w:hint="eastAsia" w:ascii="仿宋" w:eastAsia="仿宋"/>
          <w:b/>
          <w:color w:val="auto"/>
          <w:sz w:val="28"/>
          <w:szCs w:val="28"/>
          <w:highlight w:val="none"/>
        </w:rPr>
      </w:pPr>
    </w:p>
    <w:p w14:paraId="46990502">
      <w:pPr>
        <w:pStyle w:val="20"/>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 TOC \o "1-2" \h \u </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"_Toc64169993"</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第一章  采购公告</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_Toc64169993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33</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7C3A1E9A">
      <w:pPr>
        <w:pStyle w:val="20"/>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"_Toc64169994"</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第二章  供应商须知</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_Toc64169994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36</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6A477B34">
      <w:pPr>
        <w:pStyle w:val="22"/>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"_Toc64169995"</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一、前附表</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_Toc64169995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36</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78307AD5">
      <w:pPr>
        <w:pStyle w:val="22"/>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"_Toc64169996"</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二、采购文件</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_Toc64169996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37</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5BF29878">
      <w:pPr>
        <w:pStyle w:val="22"/>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"_Toc64169997"</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三、投标文件</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_Toc64169997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38</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096ADB72">
      <w:pPr>
        <w:pStyle w:val="22"/>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"_Toc64169998"</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四、协商</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_Toc64169998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41</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0260A7BE">
      <w:pPr>
        <w:pStyle w:val="22"/>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"_Toc64169999"</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五、合同签订及履约</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_Toc64169999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43</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44EB03B4">
      <w:pPr>
        <w:pStyle w:val="20"/>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"_Toc641610000"</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第三章  采购需求</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_Toc641610000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45</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2F037617">
      <w:pPr>
        <w:pStyle w:val="20"/>
        <w:tabs>
          <w:tab w:val="right" w:leader="dot" w:pos="8641"/>
        </w:tabs>
        <w:rPr>
          <w:rFonts w:ascii="仿宋" w:eastAsia="仿宋"/>
          <w:color w:val="auto"/>
          <w:sz w:val="28"/>
          <w:szCs w:val="28"/>
          <w:highlight w:val="none"/>
          <w:lang w:val="en-US" w:eastAsia="zh-CN"/>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"_Toc641610003"</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第四章  拟签订合同的主要条款</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end"/>
      </w:r>
      <w:r>
        <w:rPr>
          <w:rFonts w:hint="eastAsia" w:ascii="仿宋" w:eastAsia="仿宋"/>
          <w:color w:val="auto"/>
          <w:sz w:val="28"/>
          <w:szCs w:val="28"/>
          <w:highlight w:val="none"/>
          <w:lang w:val="en-US" w:eastAsia="zh-CN"/>
        </w:rPr>
        <w:t>21</w:t>
      </w:r>
    </w:p>
    <w:p w14:paraId="121C9C97">
      <w:pPr>
        <w:pStyle w:val="20"/>
        <w:tabs>
          <w:tab w:val="right" w:leader="dot" w:pos="8641"/>
        </w:tabs>
        <w:rPr>
          <w:rFonts w:ascii="仿宋" w:eastAsia="仿宋"/>
          <w:color w:val="auto"/>
          <w:sz w:val="28"/>
          <w:szCs w:val="28"/>
          <w:highlight w:val="none"/>
          <w:lang w:val="en-US" w:eastAsia="zh-CN"/>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"_Toc641610004"</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第五章  投标文件格式附件</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end"/>
      </w:r>
      <w:r>
        <w:rPr>
          <w:rFonts w:hint="eastAsia" w:ascii="仿宋" w:eastAsia="仿宋"/>
          <w:color w:val="auto"/>
          <w:sz w:val="28"/>
          <w:szCs w:val="28"/>
          <w:highlight w:val="none"/>
          <w:lang w:val="en-US" w:eastAsia="zh-CN"/>
        </w:rPr>
        <w:t>33</w:t>
      </w:r>
    </w:p>
    <w:p w14:paraId="472CFFF8">
      <w:pPr>
        <w:pStyle w:val="20"/>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Hyperlink \l "_Toc641610005"</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第六章  询问、质疑及投诉</w:t>
      </w:r>
      <w:r>
        <w:rPr>
          <w:rFonts w:hint="eastAsia" w:ascii="仿宋" w:eastAsia="仿宋"/>
          <w:color w:val="auto"/>
          <w:sz w:val="28"/>
          <w:szCs w:val="28"/>
          <w:highlight w:val="none"/>
        </w:rPr>
        <w:tab/>
      </w:r>
      <w:r>
        <w:rPr>
          <w:rFonts w:hint="eastAsia" w:ascii="仿宋" w:eastAsia="仿宋"/>
          <w:color w:val="auto"/>
          <w:sz w:val="28"/>
          <w:szCs w:val="28"/>
          <w:highlight w:val="none"/>
        </w:rPr>
        <w:fldChar w:fldCharType="begin"/>
      </w:r>
      <w:r>
        <w:rPr>
          <w:rFonts w:hint="eastAsia" w:ascii="仿宋" w:eastAsia="仿宋"/>
          <w:color w:val="auto"/>
          <w:sz w:val="28"/>
          <w:szCs w:val="28"/>
          <w:highlight w:val="none"/>
        </w:rPr>
        <w:instrText xml:space="preserve">PageRef _Toc641610005 \h</w:instrText>
      </w:r>
      <w:r>
        <w:rPr>
          <w:rFonts w:hint="eastAsia" w:ascii="仿宋" w:eastAsia="仿宋"/>
          <w:color w:val="auto"/>
          <w:sz w:val="28"/>
          <w:szCs w:val="28"/>
          <w:highlight w:val="none"/>
        </w:rPr>
        <w:fldChar w:fldCharType="separate"/>
      </w:r>
      <w:r>
        <w:rPr>
          <w:rFonts w:hint="eastAsia" w:ascii="仿宋" w:eastAsia="仿宋"/>
          <w:color w:val="auto"/>
          <w:sz w:val="28"/>
          <w:szCs w:val="28"/>
          <w:highlight w:val="none"/>
        </w:rPr>
        <w:t>69</w:t>
      </w:r>
      <w:r>
        <w:rPr>
          <w:rFonts w:hint="eastAsia" w:ascii="仿宋" w:eastAsia="仿宋"/>
          <w:color w:val="auto"/>
          <w:sz w:val="28"/>
          <w:szCs w:val="28"/>
          <w:highlight w:val="none"/>
        </w:rPr>
        <w:fldChar w:fldCharType="end"/>
      </w:r>
      <w:r>
        <w:rPr>
          <w:rFonts w:hint="eastAsia" w:ascii="仿宋" w:eastAsia="仿宋"/>
          <w:color w:val="auto"/>
          <w:sz w:val="28"/>
          <w:szCs w:val="28"/>
          <w:highlight w:val="none"/>
        </w:rPr>
        <w:fldChar w:fldCharType="end"/>
      </w:r>
    </w:p>
    <w:p w14:paraId="053961F6">
      <w:pPr>
        <w:pStyle w:val="22"/>
        <w:tabs>
          <w:tab w:val="right" w:leader="dot" w:pos="8641"/>
        </w:tabs>
        <w:rPr>
          <w:rFonts w:hint="eastAsia" w:ascii="仿宋" w:eastAsia="仿宋"/>
          <w:color w:val="auto"/>
          <w:sz w:val="28"/>
          <w:szCs w:val="28"/>
          <w:highlight w:val="none"/>
        </w:rPr>
      </w:pPr>
      <w:r>
        <w:rPr>
          <w:rFonts w:hint="eastAsia" w:ascii="仿宋" w:eastAsia="仿宋"/>
          <w:color w:val="auto"/>
          <w:sz w:val="28"/>
          <w:szCs w:val="28"/>
          <w:highlight w:val="none"/>
        </w:rPr>
        <w:fldChar w:fldCharType="end"/>
      </w:r>
    </w:p>
    <w:p w14:paraId="1DA2C994">
      <w:pPr>
        <w:rPr>
          <w:rFonts w:hint="eastAsia" w:ascii="仿宋" w:eastAsia="仿宋"/>
          <w:color w:val="auto"/>
          <w:sz w:val="28"/>
          <w:szCs w:val="28"/>
          <w:highlight w:val="none"/>
        </w:rPr>
      </w:pPr>
    </w:p>
    <w:p w14:paraId="32D03FA9">
      <w:pPr>
        <w:pStyle w:val="4"/>
        <w:rPr>
          <w:rFonts w:hint="eastAsia" w:ascii="仿宋"/>
          <w:color w:val="auto"/>
          <w:sz w:val="28"/>
          <w:szCs w:val="28"/>
          <w:highlight w:val="none"/>
        </w:rPr>
        <w:sectPr>
          <w:footerReference r:id="rId7" w:type="default"/>
          <w:pgSz w:w="11907" w:h="16840"/>
          <w:pgMar w:top="1440" w:right="1463" w:bottom="1440" w:left="1803" w:header="851" w:footer="992" w:gutter="0"/>
          <w:cols w:space="720" w:num="1"/>
          <w:docGrid w:type="lines" w:linePitch="312" w:charSpace="0"/>
        </w:sectPr>
      </w:pPr>
    </w:p>
    <w:p w14:paraId="1EAAEFD4">
      <w:pPr>
        <w:pStyle w:val="4"/>
        <w:spacing w:line="360" w:lineRule="auto"/>
        <w:rPr>
          <w:rFonts w:hint="eastAsia" w:ascii="仿宋"/>
          <w:color w:val="auto"/>
          <w:highlight w:val="none"/>
        </w:rPr>
      </w:pPr>
      <w:bookmarkStart w:id="0" w:name="_Toc64169993"/>
      <w:r>
        <w:rPr>
          <w:rFonts w:hint="eastAsia" w:ascii="仿宋"/>
          <w:color w:val="auto"/>
          <w:highlight w:val="none"/>
        </w:rPr>
        <w:t>第一章  采购公告</w:t>
      </w:r>
      <w:bookmarkEnd w:id="0"/>
    </w:p>
    <w:p w14:paraId="5B10D8E2">
      <w:pPr>
        <w:spacing w:line="360" w:lineRule="auto"/>
        <w:ind w:firstLine="480" w:firstLineChars="200"/>
        <w:rPr>
          <w:rFonts w:hint="eastAsia" w:ascii="仿宋" w:eastAsia="仿宋" w:cs="Arial"/>
          <w:bCs/>
          <w:color w:val="auto"/>
          <w:sz w:val="24"/>
          <w:highlight w:val="none"/>
        </w:rPr>
      </w:pPr>
      <w:r>
        <w:rPr>
          <w:rFonts w:hint="eastAsia" w:ascii="仿宋" w:hAnsi="Times New Roman" w:eastAsia="仿宋" w:cs="Arial"/>
          <w:bCs/>
          <w:color w:val="auto"/>
          <w:sz w:val="24"/>
          <w:highlight w:val="none"/>
          <w:u w:val="single"/>
          <w:lang w:val="en-US" w:eastAsia="zh-CN"/>
        </w:rPr>
        <w:t>浙江筑脸全过程工程咨询有限公司</w:t>
      </w:r>
      <w:r>
        <w:rPr>
          <w:rFonts w:hint="eastAsia" w:ascii="仿宋" w:eastAsia="仿宋" w:cs="Arial"/>
          <w:b/>
          <w:bCs/>
          <w:color w:val="auto"/>
          <w:sz w:val="24"/>
          <w:highlight w:val="none"/>
        </w:rPr>
        <w:t>（采购代理机构）</w:t>
      </w:r>
      <w:r>
        <w:rPr>
          <w:rFonts w:hint="eastAsia" w:ascii="仿宋" w:eastAsia="仿宋" w:cs="Arial"/>
          <w:bCs/>
          <w:color w:val="auto"/>
          <w:sz w:val="24"/>
          <w:highlight w:val="none"/>
        </w:rPr>
        <w:t>受</w:t>
      </w:r>
      <w:r>
        <w:rPr>
          <w:rFonts w:hint="eastAsia" w:ascii="仿宋" w:eastAsia="仿宋" w:cs="Arial"/>
          <w:bCs/>
          <w:color w:val="auto"/>
          <w:sz w:val="24"/>
          <w:highlight w:val="none"/>
          <w:u w:val="single"/>
          <w:lang w:val="en-US" w:eastAsia="zh-CN"/>
        </w:rPr>
        <w:t>绍兴市公共交通集团有限公司</w:t>
      </w:r>
      <w:r>
        <w:rPr>
          <w:rFonts w:hint="eastAsia" w:ascii="仿宋" w:hAnsi="Times New Roman" w:eastAsia="仿宋" w:cs="Arial"/>
          <w:bCs/>
          <w:color w:val="auto"/>
          <w:sz w:val="24"/>
          <w:highlight w:val="none"/>
          <w:u w:val="single"/>
          <w:lang w:val="en-US" w:eastAsia="zh-CN"/>
        </w:rPr>
        <w:t xml:space="preserve"> </w:t>
      </w:r>
      <w:r>
        <w:rPr>
          <w:rFonts w:hint="eastAsia" w:ascii="仿宋" w:eastAsia="仿宋" w:cs="Arial"/>
          <w:b/>
          <w:bCs/>
          <w:color w:val="auto"/>
          <w:sz w:val="24"/>
          <w:highlight w:val="none"/>
        </w:rPr>
        <w:t>（采购人）</w:t>
      </w:r>
      <w:r>
        <w:rPr>
          <w:rFonts w:hint="eastAsia" w:ascii="仿宋" w:eastAsia="仿宋" w:cs="Arial"/>
          <w:bCs/>
          <w:color w:val="auto"/>
          <w:sz w:val="24"/>
          <w:highlight w:val="none"/>
        </w:rPr>
        <w:t>委托，就下列项目进行</w:t>
      </w:r>
      <w:r>
        <w:rPr>
          <w:rFonts w:hint="eastAsia" w:ascii="仿宋" w:eastAsia="仿宋" w:cs="Arial"/>
          <w:bCs/>
          <w:color w:val="auto"/>
          <w:sz w:val="24"/>
          <w:highlight w:val="none"/>
          <w:u w:val="single"/>
        </w:rPr>
        <w:t>单一来源采购</w:t>
      </w:r>
      <w:r>
        <w:rPr>
          <w:rFonts w:hint="eastAsia" w:ascii="仿宋" w:eastAsia="仿宋" w:cs="Arial"/>
          <w:b/>
          <w:bCs/>
          <w:color w:val="auto"/>
          <w:sz w:val="24"/>
          <w:highlight w:val="none"/>
        </w:rPr>
        <w:t>（采购方式）</w:t>
      </w:r>
      <w:r>
        <w:rPr>
          <w:rFonts w:hint="eastAsia" w:ascii="仿宋" w:eastAsia="仿宋" w:cs="Arial"/>
          <w:bCs/>
          <w:color w:val="auto"/>
          <w:sz w:val="24"/>
          <w:highlight w:val="none"/>
        </w:rPr>
        <w:t>，现将有关事项公告如下：</w:t>
      </w:r>
    </w:p>
    <w:p w14:paraId="7A824986">
      <w:pPr>
        <w:numPr>
          <w:ilvl w:val="0"/>
          <w:numId w:val="4"/>
        </w:numPr>
        <w:spacing w:line="360" w:lineRule="auto"/>
        <w:rPr>
          <w:rFonts w:hint="eastAsia" w:ascii="仿宋" w:eastAsia="仿宋" w:cs="Arial"/>
          <w:bCs/>
          <w:color w:val="auto"/>
          <w:sz w:val="24"/>
          <w:highlight w:val="none"/>
        </w:rPr>
      </w:pPr>
      <w:r>
        <w:rPr>
          <w:rFonts w:hint="eastAsia" w:ascii="仿宋" w:eastAsia="仿宋" w:cs="Arial"/>
          <w:b/>
          <w:bCs/>
          <w:color w:val="auto"/>
          <w:sz w:val="24"/>
          <w:highlight w:val="none"/>
        </w:rPr>
        <w:t>项目编号：</w:t>
      </w:r>
      <w:r>
        <w:rPr>
          <w:rFonts w:hint="eastAsia" w:ascii="仿宋" w:eastAsia="仿宋" w:cs="Arial"/>
          <w:b/>
          <w:bCs/>
          <w:color w:val="auto"/>
          <w:sz w:val="24"/>
          <w:highlight w:val="none"/>
          <w:lang w:eastAsia="zh-CN"/>
        </w:rPr>
        <w:t>ZJZL2026177</w:t>
      </w:r>
    </w:p>
    <w:p w14:paraId="047E6AA0">
      <w:pPr>
        <w:numPr>
          <w:ilvl w:val="0"/>
          <w:numId w:val="4"/>
        </w:numPr>
        <w:spacing w:line="360" w:lineRule="auto"/>
        <w:rPr>
          <w:rFonts w:hint="eastAsia" w:ascii="仿宋" w:eastAsia="仿宋" w:cs="Arial"/>
          <w:bCs/>
          <w:color w:val="auto"/>
          <w:sz w:val="24"/>
          <w:highlight w:val="none"/>
        </w:rPr>
      </w:pPr>
      <w:r>
        <w:rPr>
          <w:rFonts w:hint="eastAsia" w:ascii="仿宋" w:eastAsia="仿宋" w:cs="Arial"/>
          <w:b/>
          <w:bCs/>
          <w:color w:val="auto"/>
          <w:sz w:val="24"/>
          <w:highlight w:val="none"/>
        </w:rPr>
        <w:t>采购组织类型：</w:t>
      </w:r>
      <w:r>
        <w:rPr>
          <w:rFonts w:ascii="仿宋" w:eastAsia="仿宋" w:cs="Arial"/>
          <w:bCs/>
          <w:color w:val="auto"/>
          <w:sz w:val="24"/>
          <w:highlight w:val="none"/>
          <w:u w:val="single"/>
        </w:rPr>
        <w:t>国企采购委托代理</w:t>
      </w:r>
      <w:r>
        <w:rPr>
          <w:rFonts w:hint="eastAsia" w:ascii="仿宋" w:eastAsia="仿宋" w:cs="Arial"/>
          <w:bCs/>
          <w:color w:val="auto"/>
          <w:sz w:val="24"/>
          <w:highlight w:val="none"/>
          <w:u w:val="none"/>
          <w:lang w:val="en-US" w:eastAsia="zh-CN"/>
        </w:rPr>
        <w:t xml:space="preserve">       </w:t>
      </w:r>
      <w:r>
        <w:rPr>
          <w:rFonts w:hint="eastAsia" w:ascii="仿宋" w:eastAsia="仿宋" w:cs="Arial"/>
          <w:b/>
          <w:bCs w:val="0"/>
          <w:color w:val="auto"/>
          <w:sz w:val="24"/>
          <w:highlight w:val="none"/>
          <w:u w:val="none"/>
          <w:lang w:val="en-US" w:eastAsia="zh-CN"/>
        </w:rPr>
        <w:t>采</w:t>
      </w:r>
      <w:r>
        <w:rPr>
          <w:rFonts w:hint="eastAsia" w:ascii="仿宋" w:eastAsia="仿宋" w:cs="Arial"/>
          <w:b/>
          <w:bCs w:val="0"/>
          <w:color w:val="auto"/>
          <w:sz w:val="24"/>
          <w:highlight w:val="none"/>
          <w:u w:val="none"/>
        </w:rPr>
        <w:t>购类别</w:t>
      </w:r>
      <w:r>
        <w:rPr>
          <w:rFonts w:hint="eastAsia" w:ascii="仿宋" w:eastAsia="仿宋" w:cs="Arial"/>
          <w:b/>
          <w:bCs/>
          <w:color w:val="auto"/>
          <w:sz w:val="24"/>
          <w:highlight w:val="none"/>
        </w:rPr>
        <w:t>：</w:t>
      </w:r>
      <w:r>
        <w:rPr>
          <w:rFonts w:hint="eastAsia" w:ascii="仿宋" w:eastAsia="仿宋" w:cs="Arial"/>
          <w:b/>
          <w:bCs/>
          <w:color w:val="auto"/>
          <w:sz w:val="24"/>
          <w:highlight w:val="none"/>
          <w:u w:val="single"/>
        </w:rPr>
        <w:t xml:space="preserve">  </w:t>
      </w:r>
      <w:r>
        <w:rPr>
          <w:rFonts w:hint="eastAsia" w:ascii="仿宋" w:eastAsia="仿宋" w:cs="Arial"/>
          <w:b/>
          <w:bCs/>
          <w:color w:val="auto"/>
          <w:sz w:val="24"/>
          <w:highlight w:val="none"/>
          <w:u w:val="single"/>
          <w:lang w:eastAsia="zh-CN"/>
        </w:rPr>
        <w:t>货物</w:t>
      </w:r>
      <w:r>
        <w:rPr>
          <w:rFonts w:hint="eastAsia" w:ascii="仿宋" w:eastAsia="仿宋" w:cs="Arial"/>
          <w:b/>
          <w:bCs/>
          <w:color w:val="auto"/>
          <w:sz w:val="24"/>
          <w:highlight w:val="none"/>
          <w:u w:val="single"/>
        </w:rPr>
        <w:t xml:space="preserve">  </w:t>
      </w:r>
    </w:p>
    <w:p w14:paraId="601118D3">
      <w:pPr>
        <w:numPr>
          <w:ilvl w:val="0"/>
          <w:numId w:val="4"/>
        </w:numPr>
        <w:spacing w:line="360" w:lineRule="auto"/>
        <w:rPr>
          <w:rFonts w:hint="eastAsia" w:ascii="仿宋" w:eastAsia="仿宋" w:cs="Arial"/>
          <w:b/>
          <w:bCs/>
          <w:color w:val="auto"/>
          <w:sz w:val="24"/>
          <w:highlight w:val="none"/>
        </w:rPr>
      </w:pPr>
      <w:r>
        <w:rPr>
          <w:rFonts w:hint="eastAsia" w:ascii="仿宋" w:eastAsia="仿宋" w:cs="Arial"/>
          <w:b/>
          <w:bCs/>
          <w:color w:val="auto"/>
          <w:sz w:val="24"/>
          <w:highlight w:val="none"/>
        </w:rPr>
        <w:t>项目概况：</w:t>
      </w:r>
    </w:p>
    <w:tbl>
      <w:tblPr>
        <w:tblStyle w:val="24"/>
        <w:tblW w:w="8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4846"/>
        <w:gridCol w:w="2398"/>
      </w:tblGrid>
      <w:tr w14:paraId="4BC7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30" w:type="dxa"/>
            <w:tcBorders>
              <w:top w:val="single" w:color="auto" w:sz="4" w:space="0"/>
              <w:left w:val="single" w:color="auto" w:sz="4" w:space="0"/>
              <w:bottom w:val="single" w:color="auto" w:sz="4" w:space="0"/>
              <w:right w:val="single" w:color="auto" w:sz="4" w:space="0"/>
              <w:tl2br w:val="nil"/>
              <w:tr2bl w:val="nil"/>
            </w:tcBorders>
            <w:noWrap/>
            <w:vAlign w:val="center"/>
          </w:tcPr>
          <w:p w14:paraId="0D0B3F87">
            <w:pPr>
              <w:spacing w:line="360" w:lineRule="auto"/>
              <w:jc w:val="center"/>
              <w:rPr>
                <w:rFonts w:hint="eastAsia" w:ascii="仿宋" w:eastAsia="仿宋" w:cs="Arial"/>
                <w:b/>
                <w:color w:val="auto"/>
                <w:sz w:val="24"/>
                <w:szCs w:val="24"/>
                <w:highlight w:val="none"/>
              </w:rPr>
            </w:pPr>
            <w:r>
              <w:rPr>
                <w:rFonts w:hint="eastAsia" w:ascii="仿宋" w:eastAsia="仿宋" w:cs="宋体"/>
                <w:b/>
                <w:color w:val="auto"/>
                <w:sz w:val="24"/>
                <w:szCs w:val="24"/>
                <w:highlight w:val="none"/>
              </w:rPr>
              <w:t>标段编号</w:t>
            </w:r>
          </w:p>
        </w:tc>
        <w:tc>
          <w:tcPr>
            <w:tcW w:w="4846" w:type="dxa"/>
            <w:tcBorders>
              <w:top w:val="single" w:color="auto" w:sz="4" w:space="0"/>
              <w:left w:val="single" w:color="auto" w:sz="4" w:space="0"/>
              <w:bottom w:val="single" w:color="auto" w:sz="4" w:space="0"/>
              <w:right w:val="single" w:color="auto" w:sz="4" w:space="0"/>
              <w:tl2br w:val="nil"/>
              <w:tr2bl w:val="nil"/>
            </w:tcBorders>
            <w:noWrap/>
            <w:vAlign w:val="center"/>
          </w:tcPr>
          <w:p w14:paraId="15F8BA1F">
            <w:pPr>
              <w:spacing w:line="360" w:lineRule="auto"/>
              <w:jc w:val="center"/>
              <w:rPr>
                <w:rFonts w:hint="eastAsia" w:ascii="仿宋" w:eastAsia="仿宋" w:cs="宋体"/>
                <w:b/>
                <w:color w:val="auto"/>
                <w:sz w:val="24"/>
                <w:szCs w:val="24"/>
                <w:highlight w:val="none"/>
              </w:rPr>
            </w:pPr>
            <w:r>
              <w:rPr>
                <w:rFonts w:hint="eastAsia" w:ascii="仿宋" w:eastAsia="仿宋" w:cs="宋体"/>
                <w:b/>
                <w:color w:val="auto"/>
                <w:sz w:val="24"/>
                <w:szCs w:val="24"/>
                <w:highlight w:val="none"/>
              </w:rPr>
              <w:t>标段名称</w:t>
            </w:r>
          </w:p>
        </w:tc>
        <w:tc>
          <w:tcPr>
            <w:tcW w:w="2398" w:type="dxa"/>
            <w:tcBorders>
              <w:top w:val="single" w:color="auto" w:sz="4" w:space="0"/>
              <w:left w:val="single" w:color="auto" w:sz="4" w:space="0"/>
              <w:bottom w:val="single" w:color="auto" w:sz="4" w:space="0"/>
              <w:right w:val="single" w:color="auto" w:sz="4" w:space="0"/>
              <w:tl2br w:val="nil"/>
              <w:tr2bl w:val="nil"/>
            </w:tcBorders>
            <w:noWrap/>
            <w:vAlign w:val="center"/>
          </w:tcPr>
          <w:p w14:paraId="35940302">
            <w:pPr>
              <w:spacing w:line="360" w:lineRule="auto"/>
              <w:jc w:val="center"/>
              <w:rPr>
                <w:rFonts w:hint="eastAsia" w:ascii="仿宋" w:eastAsia="仿宋" w:cs="Arial"/>
                <w:b/>
                <w:color w:val="auto"/>
                <w:sz w:val="24"/>
                <w:szCs w:val="24"/>
                <w:highlight w:val="none"/>
              </w:rPr>
            </w:pPr>
            <w:r>
              <w:rPr>
                <w:rFonts w:hint="eastAsia" w:ascii="仿宋" w:eastAsia="仿宋" w:cs="Arial"/>
                <w:b/>
                <w:color w:val="auto"/>
                <w:sz w:val="24"/>
                <w:szCs w:val="24"/>
                <w:highlight w:val="none"/>
              </w:rPr>
              <w:t>预算金额或上限价</w:t>
            </w:r>
          </w:p>
          <w:p w14:paraId="317C0228">
            <w:pPr>
              <w:spacing w:line="360" w:lineRule="auto"/>
              <w:jc w:val="center"/>
              <w:rPr>
                <w:rFonts w:hint="eastAsia" w:ascii="仿宋" w:eastAsia="仿宋" w:cs="Arial"/>
                <w:b/>
                <w:color w:val="auto"/>
                <w:sz w:val="24"/>
                <w:szCs w:val="24"/>
                <w:highlight w:val="none"/>
              </w:rPr>
            </w:pPr>
            <w:r>
              <w:rPr>
                <w:rFonts w:hint="eastAsia" w:ascii="仿宋" w:eastAsia="仿宋" w:cs="Arial"/>
                <w:b/>
                <w:color w:val="auto"/>
                <w:sz w:val="24"/>
                <w:szCs w:val="24"/>
                <w:highlight w:val="none"/>
              </w:rPr>
              <w:t>（单位：人民币元）</w:t>
            </w:r>
          </w:p>
        </w:tc>
      </w:tr>
      <w:tr w14:paraId="2C25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30" w:type="dxa"/>
            <w:tcBorders>
              <w:top w:val="single" w:color="auto" w:sz="4" w:space="0"/>
              <w:left w:val="single" w:color="auto" w:sz="4" w:space="0"/>
              <w:bottom w:val="single" w:color="auto" w:sz="4" w:space="0"/>
              <w:right w:val="single" w:color="auto" w:sz="4" w:space="0"/>
              <w:tl2br w:val="nil"/>
              <w:tr2bl w:val="nil"/>
            </w:tcBorders>
            <w:noWrap/>
            <w:vAlign w:val="center"/>
          </w:tcPr>
          <w:p w14:paraId="47AD5223">
            <w:pPr>
              <w:spacing w:line="360" w:lineRule="auto"/>
              <w:jc w:val="center"/>
              <w:rPr>
                <w:rFonts w:ascii="仿宋" w:eastAsia="仿宋" w:cs="Arial"/>
                <w:color w:val="auto"/>
                <w:sz w:val="24"/>
                <w:szCs w:val="24"/>
                <w:highlight w:val="none"/>
                <w:lang w:val="en-US" w:eastAsia="zh-CN"/>
              </w:rPr>
            </w:pPr>
            <w:r>
              <w:rPr>
                <w:rFonts w:hint="eastAsia" w:ascii="仿宋" w:eastAsia="仿宋" w:cs="Arial"/>
                <w:color w:val="auto"/>
                <w:sz w:val="24"/>
                <w:szCs w:val="24"/>
                <w:highlight w:val="none"/>
                <w:lang w:val="en-US" w:eastAsia="zh-CN"/>
              </w:rPr>
              <w:t>01</w:t>
            </w:r>
          </w:p>
        </w:tc>
        <w:tc>
          <w:tcPr>
            <w:tcW w:w="4846" w:type="dxa"/>
            <w:tcBorders>
              <w:top w:val="single" w:color="auto" w:sz="4" w:space="0"/>
              <w:left w:val="single" w:color="auto" w:sz="4" w:space="0"/>
              <w:bottom w:val="single" w:color="auto" w:sz="4" w:space="0"/>
              <w:right w:val="single" w:color="auto" w:sz="4" w:space="0"/>
              <w:tl2br w:val="nil"/>
              <w:tr2bl w:val="nil"/>
            </w:tcBorders>
            <w:noWrap/>
            <w:vAlign w:val="center"/>
          </w:tcPr>
          <w:p w14:paraId="4C38BF40">
            <w:pPr>
              <w:spacing w:line="360" w:lineRule="auto"/>
              <w:jc w:val="center"/>
              <w:rPr>
                <w:rFonts w:hint="eastAsia" w:ascii="仿宋" w:eastAsia="仿宋" w:cs="Arial"/>
                <w:color w:val="auto"/>
                <w:sz w:val="24"/>
                <w:szCs w:val="24"/>
                <w:highlight w:val="none"/>
              </w:rPr>
            </w:pPr>
            <w:r>
              <w:rPr>
                <w:rFonts w:hint="eastAsia" w:ascii="仿宋" w:eastAsia="仿宋" w:cs="Arial"/>
                <w:color w:val="auto"/>
                <w:sz w:val="24"/>
                <w:szCs w:val="24"/>
                <w:highlight w:val="none"/>
                <w:lang w:val="en-US" w:eastAsia="zh-CN"/>
              </w:rPr>
              <w:t>绍兴市公共交通集团第三有限公司25辆宇通牌纯电公交车动力电池更换采购项目</w:t>
            </w:r>
          </w:p>
        </w:tc>
        <w:tc>
          <w:tcPr>
            <w:tcW w:w="2398" w:type="dxa"/>
            <w:tcBorders>
              <w:top w:val="single" w:color="auto" w:sz="4" w:space="0"/>
              <w:left w:val="single" w:color="auto" w:sz="4" w:space="0"/>
              <w:bottom w:val="single" w:color="auto" w:sz="4" w:space="0"/>
              <w:right w:val="single" w:color="auto" w:sz="4" w:space="0"/>
              <w:tl2br w:val="nil"/>
              <w:tr2bl w:val="nil"/>
            </w:tcBorders>
            <w:noWrap/>
            <w:vAlign w:val="center"/>
          </w:tcPr>
          <w:p w14:paraId="4323C1C0">
            <w:pPr>
              <w:spacing w:line="360" w:lineRule="auto"/>
              <w:jc w:val="center"/>
              <w:rPr>
                <w:rFonts w:ascii="仿宋" w:hAnsi="仿宋" w:eastAsia="微软雅黑" w:cs="Arial"/>
                <w:color w:val="auto"/>
                <w:sz w:val="24"/>
                <w:szCs w:val="24"/>
                <w:highlight w:val="none"/>
                <w:lang w:val="en-US" w:eastAsia="zh-CN"/>
              </w:rPr>
            </w:pPr>
            <w:r>
              <w:rPr>
                <w:rFonts w:hint="eastAsia" w:ascii="仿宋" w:eastAsia="仿宋" w:cs="Arial"/>
                <w:color w:val="auto"/>
                <w:sz w:val="24"/>
                <w:szCs w:val="24"/>
                <w:highlight w:val="none"/>
                <w:lang w:val="en-US" w:eastAsia="zh-CN"/>
              </w:rPr>
              <w:t>¥5580630</w:t>
            </w:r>
          </w:p>
        </w:tc>
      </w:tr>
    </w:tbl>
    <w:p w14:paraId="6A8C38AD">
      <w:pPr>
        <w:spacing w:line="360" w:lineRule="auto"/>
        <w:ind w:left="480" w:firstLine="0"/>
        <w:rPr>
          <w:rFonts w:hint="eastAsia" w:ascii="仿宋" w:eastAsia="仿宋"/>
          <w:color w:val="auto"/>
          <w:sz w:val="24"/>
          <w:szCs w:val="24"/>
          <w:highlight w:val="none"/>
        </w:rPr>
      </w:pPr>
      <w:r>
        <w:rPr>
          <w:rFonts w:hint="eastAsia" w:ascii="仿宋" w:eastAsia="仿宋"/>
          <w:b/>
          <w:bCs/>
          <w:color w:val="auto"/>
          <w:sz w:val="24"/>
          <w:szCs w:val="24"/>
          <w:highlight w:val="none"/>
        </w:rPr>
        <w:t>四、采购需求：</w:t>
      </w:r>
      <w:r>
        <w:rPr>
          <w:rFonts w:hint="eastAsia" w:ascii="仿宋" w:eastAsia="仿宋"/>
          <w:color w:val="auto"/>
          <w:sz w:val="24"/>
          <w:szCs w:val="24"/>
          <w:highlight w:val="none"/>
        </w:rPr>
        <w:t>详见采购文件第三章。</w:t>
      </w:r>
    </w:p>
    <w:p w14:paraId="02CDA139">
      <w:pPr>
        <w:spacing w:line="360" w:lineRule="auto"/>
        <w:ind w:left="480" w:firstLine="0"/>
        <w:rPr>
          <w:rFonts w:hint="eastAsia" w:ascii="仿宋" w:eastAsia="仿宋" w:cs="宋体"/>
          <w:color w:val="auto"/>
          <w:kern w:val="0"/>
          <w:sz w:val="24"/>
          <w:highlight w:val="none"/>
        </w:rPr>
      </w:pPr>
      <w:r>
        <w:rPr>
          <w:rFonts w:hint="eastAsia" w:ascii="仿宋" w:eastAsia="仿宋"/>
          <w:b/>
          <w:bCs/>
          <w:color w:val="auto"/>
          <w:sz w:val="24"/>
          <w:szCs w:val="24"/>
          <w:highlight w:val="none"/>
        </w:rPr>
        <w:t>五、本项目资格条件：</w:t>
      </w:r>
    </w:p>
    <w:p w14:paraId="3FC938FF">
      <w:pPr>
        <w:spacing w:line="360" w:lineRule="auto"/>
        <w:ind w:firstLine="470" w:firstLineChars="196"/>
        <w:rPr>
          <w:rFonts w:hint="eastAsia" w:ascii="仿宋" w:eastAsia="仿宋" w:cs="宋体"/>
          <w:color w:val="auto"/>
          <w:kern w:val="0"/>
          <w:sz w:val="24"/>
          <w:highlight w:val="none"/>
        </w:rPr>
      </w:pPr>
      <w:r>
        <w:rPr>
          <w:rFonts w:hint="eastAsia" w:ascii="仿宋" w:eastAsia="仿宋" w:cs="宋体"/>
          <w:color w:val="auto"/>
          <w:kern w:val="0"/>
          <w:sz w:val="24"/>
          <w:highlight w:val="none"/>
          <w:lang w:val="en-US" w:eastAsia="zh-CN"/>
        </w:rPr>
        <w:t>1</w:t>
      </w:r>
      <w:r>
        <w:rPr>
          <w:rFonts w:hint="eastAsia" w:ascii="仿宋" w:eastAsia="仿宋" w:cs="宋体"/>
          <w:color w:val="auto"/>
          <w:kern w:val="0"/>
          <w:sz w:val="24"/>
          <w:highlight w:val="none"/>
        </w:rPr>
        <w:t>.未被“信用中国”（www.creditchina.gov.cn）、中国政府采购网（www.ccgp.gov.cn）列入失信被执行人、</w:t>
      </w:r>
      <w:r>
        <w:rPr>
          <w:rFonts w:hint="eastAsia" w:ascii="仿宋" w:hAnsi="仿宋" w:eastAsia="仿宋" w:cs="仿宋"/>
          <w:i w:val="0"/>
          <w:iCs w:val="0"/>
          <w:snapToGrid w:val="0"/>
          <w:color w:val="auto"/>
          <w:kern w:val="28"/>
          <w:sz w:val="24"/>
          <w:szCs w:val="20"/>
          <w:highlight w:val="none"/>
        </w:rPr>
        <w:t>重大税收违法失信主体</w:t>
      </w:r>
      <w:r>
        <w:rPr>
          <w:rFonts w:hint="eastAsia" w:ascii="仿宋" w:eastAsia="仿宋" w:cs="宋体"/>
          <w:color w:val="auto"/>
          <w:kern w:val="0"/>
          <w:sz w:val="24"/>
          <w:highlight w:val="none"/>
        </w:rPr>
        <w:t>、政府采购严重违法失信行为记录名单；</w:t>
      </w:r>
    </w:p>
    <w:p w14:paraId="6EE41B3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adjustRightInd/>
        <w:snapToGrid/>
        <w:spacing w:line="360" w:lineRule="auto"/>
        <w:ind w:firstLine="480"/>
        <w:jc w:val="left"/>
        <w:rPr>
          <w:rFonts w:ascii="仿宋" w:eastAsia="仿宋" w:cs="宋体"/>
          <w:color w:val="auto"/>
          <w:kern w:val="0"/>
          <w:sz w:val="24"/>
          <w:highlight w:val="none"/>
          <w:lang w:bidi="ar-SA"/>
        </w:rPr>
      </w:pPr>
      <w:r>
        <w:rPr>
          <w:rFonts w:hint="eastAsia" w:ascii="仿宋" w:eastAsia="仿宋" w:cs="宋体"/>
          <w:color w:val="auto"/>
          <w:kern w:val="0"/>
          <w:sz w:val="24"/>
          <w:highlight w:val="none"/>
          <w:lang w:val="en-US" w:eastAsia="zh-CN" w:bidi="ar-SA"/>
        </w:rPr>
        <w:t>2</w:t>
      </w:r>
      <w:r>
        <w:rPr>
          <w:rFonts w:hint="eastAsia" w:ascii="仿宋" w:eastAsia="仿宋" w:cs="宋体"/>
          <w:color w:val="auto"/>
          <w:kern w:val="0"/>
          <w:sz w:val="24"/>
          <w:highlight w:val="none"/>
          <w:lang w:bidi="ar-SA"/>
        </w:rPr>
        <w:t>．本项目</w:t>
      </w:r>
      <w:r>
        <w:rPr>
          <w:rFonts w:hint="eastAsia" w:ascii="仿宋" w:eastAsia="仿宋" w:cs="宋体"/>
          <w:color w:val="auto"/>
          <w:kern w:val="0"/>
          <w:sz w:val="24"/>
          <w:highlight w:val="none"/>
          <w:u w:val="single"/>
          <w:lang w:bidi="ar-SA"/>
        </w:rPr>
        <w:t>不允许</w:t>
      </w:r>
      <w:r>
        <w:rPr>
          <w:rFonts w:hint="eastAsia" w:ascii="仿宋" w:eastAsia="仿宋" w:cs="宋体"/>
          <w:color w:val="auto"/>
          <w:kern w:val="0"/>
          <w:sz w:val="24"/>
          <w:highlight w:val="none"/>
          <w:lang w:bidi="ar-SA"/>
        </w:rPr>
        <w:t>联合体</w:t>
      </w:r>
      <w:r>
        <w:rPr>
          <w:rFonts w:ascii="仿宋" w:eastAsia="仿宋" w:cs="宋体"/>
          <w:color w:val="auto"/>
          <w:kern w:val="0"/>
          <w:sz w:val="24"/>
          <w:highlight w:val="none"/>
          <w:lang w:bidi="ar-SA"/>
        </w:rPr>
        <w:t>投标</w:t>
      </w:r>
      <w:r>
        <w:rPr>
          <w:rFonts w:hint="eastAsia" w:ascii="仿宋" w:eastAsia="仿宋" w:cs="宋体"/>
          <w:color w:val="auto"/>
          <w:kern w:val="0"/>
          <w:sz w:val="24"/>
          <w:highlight w:val="none"/>
          <w:lang w:bidi="ar-SA"/>
        </w:rPr>
        <w:t>。</w:t>
      </w:r>
    </w:p>
    <w:p w14:paraId="37063AA2">
      <w:pPr>
        <w:spacing w:line="360" w:lineRule="auto"/>
        <w:ind w:left="480" w:firstLine="0"/>
        <w:rPr>
          <w:rFonts w:hint="eastAsia" w:ascii="仿宋" w:eastAsia="仿宋" w:cs="宋体"/>
          <w:color w:val="auto"/>
          <w:kern w:val="0"/>
          <w:sz w:val="24"/>
          <w:highlight w:val="none"/>
          <w:u w:val="single"/>
          <w:lang w:eastAsia="zh-CN"/>
        </w:rPr>
      </w:pPr>
      <w:r>
        <w:rPr>
          <w:rFonts w:hint="eastAsia" w:ascii="仿宋" w:eastAsia="仿宋" w:cs="宋体"/>
          <w:b/>
          <w:bCs/>
          <w:color w:val="auto"/>
          <w:kern w:val="0"/>
          <w:sz w:val="24"/>
          <w:highlight w:val="none"/>
          <w:lang w:val="en-US" w:eastAsia="zh-CN"/>
        </w:rPr>
        <w:t>3</w:t>
      </w:r>
      <w:r>
        <w:rPr>
          <w:rFonts w:hint="eastAsia" w:ascii="仿宋" w:eastAsia="仿宋" w:cs="宋体"/>
          <w:b/>
          <w:bCs/>
          <w:color w:val="auto"/>
          <w:kern w:val="0"/>
          <w:sz w:val="24"/>
          <w:highlight w:val="none"/>
        </w:rPr>
        <w:t>．特定资格条件：</w:t>
      </w:r>
      <w:r>
        <w:rPr>
          <w:rFonts w:hint="eastAsia" w:ascii="仿宋" w:eastAsia="仿宋" w:cs="宋体"/>
          <w:color w:val="auto"/>
          <w:kern w:val="0"/>
          <w:sz w:val="24"/>
          <w:highlight w:val="none"/>
          <w:u w:val="single"/>
        </w:rPr>
        <w:t xml:space="preserve"> </w:t>
      </w:r>
      <w:r>
        <w:rPr>
          <w:rFonts w:hint="eastAsia" w:ascii="仿宋" w:eastAsia="仿宋" w:cs="宋体"/>
          <w:color w:val="auto"/>
          <w:kern w:val="0"/>
          <w:sz w:val="24"/>
          <w:highlight w:val="none"/>
          <w:u w:val="single"/>
          <w:lang w:eastAsia="zh-CN"/>
        </w:rPr>
        <w:t>无。</w:t>
      </w:r>
    </w:p>
    <w:p w14:paraId="7198C1EC">
      <w:pPr>
        <w:spacing w:line="360" w:lineRule="auto"/>
        <w:ind w:left="480" w:firstLine="0"/>
        <w:rPr>
          <w:rFonts w:hint="eastAsia" w:ascii="仿宋" w:eastAsia="仿宋" w:cs="Arial"/>
          <w:bCs/>
          <w:color w:val="auto"/>
          <w:sz w:val="24"/>
          <w:highlight w:val="none"/>
        </w:rPr>
      </w:pPr>
      <w:r>
        <w:rPr>
          <w:rFonts w:hint="eastAsia" w:ascii="仿宋" w:hAnsi="Times New Roman" w:eastAsia="仿宋" w:cs="Times New Roman"/>
          <w:b/>
          <w:bCs/>
          <w:color w:val="auto"/>
          <w:sz w:val="24"/>
          <w:szCs w:val="24"/>
          <w:highlight w:val="none"/>
        </w:rPr>
        <w:t>六、资格审查方式：</w:t>
      </w:r>
      <w:r>
        <w:rPr>
          <w:rFonts w:hint="eastAsia" w:ascii="仿宋" w:eastAsia="仿宋" w:cs="Arial"/>
          <w:bCs/>
          <w:color w:val="auto"/>
          <w:sz w:val="24"/>
          <w:highlight w:val="none"/>
        </w:rPr>
        <w:t>资格后审。</w:t>
      </w:r>
    </w:p>
    <w:p w14:paraId="2ED2158A">
      <w:pPr>
        <w:spacing w:line="360" w:lineRule="auto"/>
        <w:ind w:left="480" w:firstLine="0"/>
        <w:rPr>
          <w:rFonts w:hint="eastAsia" w:ascii="仿宋" w:hAnsi="Times New Roman" w:eastAsia="仿宋" w:cs="Times New Roman"/>
          <w:b/>
          <w:bCs/>
          <w:color w:val="auto"/>
          <w:sz w:val="24"/>
          <w:szCs w:val="24"/>
          <w:highlight w:val="none"/>
        </w:rPr>
      </w:pPr>
      <w:r>
        <w:rPr>
          <w:rFonts w:hint="eastAsia" w:ascii="仿宋" w:hAnsi="Times New Roman" w:eastAsia="仿宋" w:cs="Times New Roman"/>
          <w:b/>
          <w:bCs/>
          <w:color w:val="auto"/>
          <w:sz w:val="24"/>
          <w:szCs w:val="24"/>
          <w:highlight w:val="none"/>
        </w:rPr>
        <w:t>七、获取招标文件</w:t>
      </w:r>
    </w:p>
    <w:p w14:paraId="75A68649">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Times New Roman" w:eastAsia="仿宋" w:cs="Times New Roman"/>
          <w:color w:val="auto"/>
          <w:kern w:val="2"/>
          <w:sz w:val="24"/>
          <w:szCs w:val="20"/>
          <w:highlight w:val="none"/>
          <w:lang w:val="en-US" w:eastAsia="zh-CN" w:bidi="ar-SA"/>
        </w:rPr>
        <w:t>时间：202</w:t>
      </w:r>
      <w:r>
        <w:rPr>
          <w:rFonts w:hint="eastAsia" w:ascii="仿宋" w:eastAsia="仿宋" w:cs="Times New Roman"/>
          <w:color w:val="auto"/>
          <w:kern w:val="2"/>
          <w:sz w:val="24"/>
          <w:szCs w:val="20"/>
          <w:highlight w:val="none"/>
          <w:lang w:val="en-US" w:eastAsia="zh-CN" w:bidi="ar-SA"/>
        </w:rPr>
        <w:t>6</w:t>
      </w:r>
      <w:r>
        <w:rPr>
          <w:rFonts w:hint="eastAsia" w:ascii="仿宋" w:hAnsi="Times New Roman" w:eastAsia="仿宋" w:cs="Times New Roman"/>
          <w:color w:val="auto"/>
          <w:kern w:val="2"/>
          <w:sz w:val="24"/>
          <w:szCs w:val="20"/>
          <w:highlight w:val="none"/>
          <w:lang w:val="en-US" w:eastAsia="zh-CN" w:bidi="ar-SA"/>
        </w:rPr>
        <w:t>年</w:t>
      </w:r>
      <w:r>
        <w:rPr>
          <w:rFonts w:hint="eastAsia" w:ascii="仿宋" w:eastAsia="仿宋" w:cs="Times New Roman"/>
          <w:color w:val="auto"/>
          <w:kern w:val="2"/>
          <w:sz w:val="24"/>
          <w:szCs w:val="20"/>
          <w:highlight w:val="none"/>
          <w:lang w:val="en-US" w:eastAsia="zh-CN" w:bidi="ar-SA"/>
        </w:rPr>
        <w:t>09</w:t>
      </w:r>
      <w:r>
        <w:rPr>
          <w:rFonts w:hint="eastAsia" w:ascii="仿宋" w:hAnsi="Times New Roman" w:eastAsia="仿宋" w:cs="Times New Roman"/>
          <w:color w:val="auto"/>
          <w:kern w:val="2"/>
          <w:sz w:val="24"/>
          <w:szCs w:val="20"/>
          <w:highlight w:val="none"/>
          <w:lang w:val="en-US" w:eastAsia="zh-CN" w:bidi="ar-SA"/>
        </w:rPr>
        <w:t>月</w:t>
      </w:r>
      <w:r>
        <w:rPr>
          <w:rFonts w:hint="eastAsia" w:ascii="仿宋" w:eastAsia="仿宋" w:cs="Times New Roman"/>
          <w:color w:val="auto"/>
          <w:kern w:val="2"/>
          <w:sz w:val="24"/>
          <w:szCs w:val="20"/>
          <w:highlight w:val="none"/>
          <w:lang w:val="en-US" w:eastAsia="zh-CN" w:bidi="ar-SA"/>
        </w:rPr>
        <w:t>19</w:t>
      </w:r>
      <w:r>
        <w:rPr>
          <w:rFonts w:hint="eastAsia" w:ascii="仿宋" w:hAnsi="Times New Roman" w:eastAsia="仿宋" w:cs="Times New Roman"/>
          <w:color w:val="auto"/>
          <w:kern w:val="2"/>
          <w:sz w:val="24"/>
          <w:szCs w:val="20"/>
          <w:highlight w:val="none"/>
          <w:lang w:val="en-US" w:eastAsia="zh-CN" w:bidi="ar-SA"/>
        </w:rPr>
        <w:t>日至202</w:t>
      </w:r>
      <w:r>
        <w:rPr>
          <w:rFonts w:hint="eastAsia" w:ascii="仿宋" w:eastAsia="仿宋" w:cs="Times New Roman"/>
          <w:color w:val="auto"/>
          <w:kern w:val="2"/>
          <w:sz w:val="24"/>
          <w:szCs w:val="20"/>
          <w:highlight w:val="none"/>
          <w:lang w:val="en-US" w:eastAsia="zh-CN" w:bidi="ar-SA"/>
        </w:rPr>
        <w:t>6</w:t>
      </w:r>
      <w:r>
        <w:rPr>
          <w:rFonts w:hint="eastAsia" w:ascii="仿宋" w:hAnsi="Times New Roman" w:eastAsia="仿宋" w:cs="Times New Roman"/>
          <w:color w:val="auto"/>
          <w:kern w:val="2"/>
          <w:sz w:val="24"/>
          <w:szCs w:val="20"/>
          <w:highlight w:val="none"/>
          <w:lang w:val="en-US" w:eastAsia="zh-CN" w:bidi="ar-SA"/>
        </w:rPr>
        <w:t>年</w:t>
      </w:r>
      <w:r>
        <w:rPr>
          <w:rFonts w:hint="eastAsia" w:ascii="仿宋" w:eastAsia="仿宋" w:cs="Times New Roman"/>
          <w:color w:val="auto"/>
          <w:kern w:val="2"/>
          <w:sz w:val="24"/>
          <w:szCs w:val="20"/>
          <w:highlight w:val="none"/>
          <w:lang w:val="en-US" w:eastAsia="zh-CN" w:bidi="ar-SA"/>
        </w:rPr>
        <w:t>09</w:t>
      </w:r>
      <w:r>
        <w:rPr>
          <w:rFonts w:hint="eastAsia" w:ascii="仿宋" w:hAnsi="Times New Roman" w:eastAsia="仿宋" w:cs="Times New Roman"/>
          <w:color w:val="auto"/>
          <w:kern w:val="2"/>
          <w:sz w:val="24"/>
          <w:szCs w:val="20"/>
          <w:highlight w:val="none"/>
          <w:lang w:val="en-US" w:eastAsia="zh-CN" w:bidi="ar-SA"/>
        </w:rPr>
        <w:t>月</w:t>
      </w:r>
      <w:r>
        <w:rPr>
          <w:rFonts w:hint="eastAsia" w:ascii="仿宋" w:eastAsia="仿宋" w:cs="Times New Roman"/>
          <w:color w:val="auto"/>
          <w:kern w:val="2"/>
          <w:sz w:val="24"/>
          <w:szCs w:val="20"/>
          <w:highlight w:val="none"/>
          <w:lang w:val="en-US" w:eastAsia="zh-CN" w:bidi="ar-SA"/>
        </w:rPr>
        <w:t>22</w:t>
      </w:r>
      <w:r>
        <w:rPr>
          <w:rFonts w:hint="eastAsia" w:ascii="仿宋" w:hAnsi="Times New Roman" w:eastAsia="仿宋" w:cs="Times New Roman"/>
          <w:color w:val="auto"/>
          <w:kern w:val="2"/>
          <w:sz w:val="24"/>
          <w:szCs w:val="20"/>
          <w:highlight w:val="none"/>
          <w:lang w:val="en-US" w:eastAsia="zh-CN" w:bidi="ar-SA"/>
        </w:rPr>
        <w:t>日，每天上午00:00至12:00，下午</w:t>
      </w:r>
      <w:r>
        <w:rPr>
          <w:rFonts w:hint="eastAsia" w:ascii="仿宋" w:hAnsi="Calibri" w:eastAsia="仿宋" w:cs="Arial"/>
          <w:b w:val="0"/>
          <w:bCs w:val="0"/>
          <w:color w:val="auto"/>
          <w:kern w:val="0"/>
          <w:sz w:val="24"/>
          <w:szCs w:val="20"/>
          <w:highlight w:val="none"/>
          <w:lang w:val="en-US" w:eastAsia="zh-CN" w:bidi="ar-SA"/>
        </w:rPr>
        <w:t>12:00至23:59（北京时间，线上获取法定节假日均可）</w:t>
      </w:r>
    </w:p>
    <w:p w14:paraId="4942AF01">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地点（网址）：绍兴市阳光采购服务平台https://ygcg.sxjypt.com</w:t>
      </w:r>
    </w:p>
    <w:p w14:paraId="606D72FD">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方式：供应商登陆绍兴市阳光采购服务平台https://ygcg.sxjypt.com，在线申请获取采购文件（在绍兴市阳光采购服务平台主页“供应商入口”登录后，点击【网上报名】-【项目报名】，找到对应项目，点击报名。完成后在【已报名项目】-【报名详细】中获取招标文件）。</w:t>
      </w:r>
    </w:p>
    <w:p w14:paraId="5922C78E">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售价（元）：0</w:t>
      </w:r>
    </w:p>
    <w:p w14:paraId="59285F45">
      <w:pPr>
        <w:numPr>
          <w:ilvl w:val="0"/>
          <w:numId w:val="0"/>
        </w:numPr>
        <w:spacing w:line="360" w:lineRule="auto"/>
        <w:ind w:left="0" w:firstLine="482" w:firstLineChars="200"/>
        <w:rPr>
          <w:rFonts w:hint="eastAsia" w:ascii="仿宋" w:eastAsia="仿宋"/>
          <w:color w:val="auto"/>
          <w:sz w:val="24"/>
          <w:highlight w:val="none"/>
        </w:rPr>
      </w:pPr>
      <w:r>
        <w:rPr>
          <w:rFonts w:hint="eastAsia" w:ascii="仿宋" w:hAnsi="Calibri" w:eastAsia="仿宋" w:cs="Arial"/>
          <w:b/>
          <w:bCs/>
          <w:color w:val="auto"/>
          <w:kern w:val="0"/>
          <w:sz w:val="24"/>
          <w:szCs w:val="20"/>
          <w:highlight w:val="none"/>
          <w:lang w:val="en-US" w:eastAsia="zh-CN" w:bidi="ar-SA"/>
        </w:rPr>
        <w:t>八、投标截止</w:t>
      </w:r>
      <w:r>
        <w:rPr>
          <w:rFonts w:hint="eastAsia" w:ascii="仿宋" w:eastAsia="仿宋" w:cs="Arial"/>
          <w:b/>
          <w:bCs/>
          <w:color w:val="auto"/>
          <w:sz w:val="24"/>
          <w:highlight w:val="none"/>
        </w:rPr>
        <w:t>时间及地点</w:t>
      </w:r>
      <w:r>
        <w:rPr>
          <w:rFonts w:hint="eastAsia" w:ascii="仿宋" w:eastAsia="仿宋" w:cs="Arial"/>
          <w:color w:val="auto"/>
          <w:sz w:val="24"/>
          <w:highlight w:val="none"/>
        </w:rPr>
        <w:t>：</w:t>
      </w:r>
      <w:r>
        <w:rPr>
          <w:rFonts w:hint="eastAsia" w:ascii="仿宋" w:eastAsia="仿宋"/>
          <w:color w:val="auto"/>
          <w:sz w:val="24"/>
          <w:highlight w:val="none"/>
        </w:rPr>
        <w:t>供应商应于</w:t>
      </w:r>
      <w:r>
        <w:rPr>
          <w:rFonts w:hint="eastAsia" w:ascii="仿宋" w:eastAsia="仿宋"/>
          <w:color w:val="auto"/>
          <w:sz w:val="24"/>
          <w:highlight w:val="none"/>
          <w:u w:val="single"/>
          <w:lang w:val="en-US" w:eastAsia="zh-CN"/>
        </w:rPr>
        <w:t>2026</w:t>
      </w:r>
      <w:r>
        <w:rPr>
          <w:rFonts w:hint="eastAsia" w:ascii="仿宋" w:eastAsia="仿宋"/>
          <w:color w:val="auto"/>
          <w:sz w:val="24"/>
          <w:highlight w:val="none"/>
        </w:rPr>
        <w:t>年</w:t>
      </w:r>
      <w:r>
        <w:rPr>
          <w:rFonts w:hint="eastAsia" w:ascii="仿宋" w:eastAsia="仿宋"/>
          <w:color w:val="auto"/>
          <w:sz w:val="24"/>
          <w:highlight w:val="none"/>
          <w:u w:val="single"/>
          <w:lang w:val="en-US" w:eastAsia="zh-CN"/>
        </w:rPr>
        <w:t xml:space="preserve"> 09 </w:t>
      </w:r>
      <w:r>
        <w:rPr>
          <w:rFonts w:hint="eastAsia" w:ascii="仿宋" w:eastAsia="仿宋"/>
          <w:color w:val="auto"/>
          <w:sz w:val="24"/>
          <w:highlight w:val="none"/>
        </w:rPr>
        <w:t>月</w:t>
      </w:r>
      <w:r>
        <w:rPr>
          <w:rFonts w:hint="eastAsia" w:ascii="仿宋" w:eastAsia="仿宋"/>
          <w:color w:val="auto"/>
          <w:sz w:val="24"/>
          <w:highlight w:val="none"/>
          <w:u w:val="single" w:color="auto"/>
          <w:lang w:val="en-US" w:eastAsia="zh-CN"/>
        </w:rPr>
        <w:t xml:space="preserve"> 23 </w:t>
      </w:r>
      <w:r>
        <w:rPr>
          <w:rFonts w:hint="eastAsia" w:ascii="仿宋" w:eastAsia="仿宋"/>
          <w:color w:val="auto"/>
          <w:sz w:val="24"/>
          <w:highlight w:val="none"/>
        </w:rPr>
        <w:t>日</w:t>
      </w:r>
      <w:r>
        <w:rPr>
          <w:rFonts w:hint="eastAsia" w:ascii="仿宋" w:eastAsia="仿宋"/>
          <w:color w:val="auto"/>
          <w:sz w:val="24"/>
          <w:highlight w:val="none"/>
          <w:u w:val="single"/>
          <w:lang w:val="en-US" w:eastAsia="zh-CN"/>
        </w:rPr>
        <w:t>0</w:t>
      </w:r>
      <w:r>
        <w:rPr>
          <w:rFonts w:hint="eastAsia" w:ascii="仿宋" w:eastAsia="仿宋"/>
          <w:color w:val="auto"/>
          <w:sz w:val="24"/>
          <w:highlight w:val="none"/>
          <w:u w:val="single" w:color="auto"/>
          <w:lang w:val="en-US" w:eastAsia="zh-CN"/>
        </w:rPr>
        <w:t>9:30</w:t>
      </w:r>
      <w:r>
        <w:rPr>
          <w:rFonts w:ascii="仿宋" w:eastAsia="仿宋"/>
          <w:color w:val="auto"/>
          <w:sz w:val="24"/>
          <w:highlight w:val="none"/>
          <w:u w:val="single" w:color="auto"/>
        </w:rPr>
        <w:t xml:space="preserve"> </w:t>
      </w:r>
      <w:r>
        <w:rPr>
          <w:rFonts w:hint="eastAsia" w:ascii="仿宋" w:eastAsia="仿宋"/>
          <w:color w:val="auto"/>
          <w:sz w:val="24"/>
          <w:highlight w:val="none"/>
        </w:rPr>
        <w:t>时整</w:t>
      </w:r>
    </w:p>
    <w:p w14:paraId="01A087EE">
      <w:pPr>
        <w:numPr>
          <w:ilvl w:val="0"/>
          <w:numId w:val="0"/>
        </w:numPr>
        <w:spacing w:line="360" w:lineRule="auto"/>
        <w:ind w:left="0" w:firstLine="482" w:firstLineChars="200"/>
        <w:rPr>
          <w:rFonts w:hint="eastAsia" w:ascii="仿宋" w:hAnsi="Times New Roman" w:eastAsia="仿宋" w:cs="Arial"/>
          <w:b w:val="0"/>
          <w:bCs w:val="0"/>
          <w:color w:val="auto"/>
          <w:kern w:val="2"/>
          <w:sz w:val="24"/>
          <w:szCs w:val="20"/>
          <w:highlight w:val="none"/>
          <w:lang w:val="en-US" w:eastAsia="zh-CN" w:bidi="ar-SA"/>
        </w:rPr>
      </w:pPr>
      <w:r>
        <w:rPr>
          <w:rFonts w:hint="eastAsia" w:ascii="仿宋" w:hAnsi="Times New Roman" w:eastAsia="仿宋" w:cs="Arial"/>
          <w:b/>
          <w:bCs/>
          <w:color w:val="auto"/>
          <w:kern w:val="2"/>
          <w:sz w:val="24"/>
          <w:szCs w:val="20"/>
          <w:highlight w:val="none"/>
          <w:lang w:val="en-US" w:eastAsia="zh-CN" w:bidi="ar-SA"/>
        </w:rPr>
        <w:t>地点：</w:t>
      </w:r>
      <w:r>
        <w:rPr>
          <w:rFonts w:hint="eastAsia" w:ascii="仿宋" w:hAnsi="Times New Roman" w:eastAsia="仿宋" w:cs="Arial"/>
          <w:b w:val="0"/>
          <w:bCs w:val="0"/>
          <w:color w:val="auto"/>
          <w:kern w:val="2"/>
          <w:sz w:val="24"/>
          <w:szCs w:val="20"/>
          <w:highlight w:val="none"/>
          <w:lang w:val="en-US" w:eastAsia="zh-CN" w:bidi="ar-SA"/>
        </w:rPr>
        <w:t>本项目采用全流程电子交易，</w:t>
      </w:r>
      <w:r>
        <w:rPr>
          <w:rFonts w:hint="eastAsia" w:ascii="仿宋" w:eastAsia="仿宋" w:cs="Arial"/>
          <w:b w:val="0"/>
          <w:bCs w:val="0"/>
          <w:color w:val="auto"/>
          <w:kern w:val="2"/>
          <w:sz w:val="24"/>
          <w:szCs w:val="20"/>
          <w:highlight w:val="none"/>
          <w:lang w:val="en-US" w:eastAsia="zh-CN" w:bidi="ar-SA"/>
        </w:rPr>
        <w:t>供应商</w:t>
      </w:r>
      <w:r>
        <w:rPr>
          <w:rFonts w:hint="eastAsia" w:ascii="仿宋" w:hAnsi="Times New Roman" w:eastAsia="仿宋" w:cs="Arial"/>
          <w:b w:val="0"/>
          <w:bCs w:val="0"/>
          <w:color w:val="auto"/>
          <w:kern w:val="2"/>
          <w:sz w:val="24"/>
          <w:szCs w:val="20"/>
          <w:highlight w:val="none"/>
          <w:lang w:val="en-US" w:eastAsia="zh-CN" w:bidi="ar-SA"/>
        </w:rPr>
        <w:t>须通过绍兴市阳光采购服务平台电子投标文件制作工具将电子投标文件上传提交到绍兴市阳光采购服务平台（https://ygcg.sxjypt.com）。</w:t>
      </w:r>
    </w:p>
    <w:p w14:paraId="65AA4D68">
      <w:pPr>
        <w:numPr>
          <w:ilvl w:val="0"/>
          <w:numId w:val="0"/>
        </w:numPr>
        <w:spacing w:line="360" w:lineRule="auto"/>
        <w:ind w:left="0" w:firstLine="482" w:firstLineChars="200"/>
        <w:rPr>
          <w:rFonts w:hint="eastAsia" w:ascii="仿宋" w:hAnsi="Calibri" w:eastAsia="仿宋" w:cs="Arial"/>
          <w:b/>
          <w:bCs/>
          <w:color w:val="auto"/>
          <w:kern w:val="0"/>
          <w:sz w:val="24"/>
          <w:szCs w:val="20"/>
          <w:highlight w:val="none"/>
          <w:lang w:val="en-US" w:eastAsia="zh-CN" w:bidi="ar-SA"/>
        </w:rPr>
      </w:pPr>
      <w:r>
        <w:rPr>
          <w:rFonts w:hint="eastAsia" w:ascii="仿宋" w:hAnsi="Calibri" w:eastAsia="仿宋" w:cs="Arial"/>
          <w:b/>
          <w:bCs/>
          <w:color w:val="auto"/>
          <w:kern w:val="0"/>
          <w:sz w:val="24"/>
          <w:szCs w:val="20"/>
          <w:highlight w:val="none"/>
          <w:lang w:val="en-US" w:eastAsia="zh-CN" w:bidi="ar-SA"/>
        </w:rPr>
        <w:t>九、开标时间及地点：2026年09月23日09:30 时整</w:t>
      </w:r>
    </w:p>
    <w:p w14:paraId="7801A7ED">
      <w:pPr>
        <w:numPr>
          <w:ilvl w:val="0"/>
          <w:numId w:val="0"/>
        </w:numPr>
        <w:spacing w:line="360" w:lineRule="auto"/>
        <w:ind w:left="0" w:firstLine="482"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bCs/>
          <w:color w:val="auto"/>
          <w:kern w:val="0"/>
          <w:sz w:val="24"/>
          <w:szCs w:val="20"/>
          <w:highlight w:val="none"/>
          <w:lang w:val="en-US" w:eastAsia="zh-CN" w:bidi="ar-SA"/>
        </w:rPr>
        <w:t>开标地点（网址）：</w:t>
      </w:r>
      <w:r>
        <w:rPr>
          <w:rFonts w:hint="eastAsia" w:ascii="仿宋" w:hAnsi="Calibri" w:eastAsia="仿宋" w:cs="Arial"/>
          <w:b w:val="0"/>
          <w:bCs w:val="0"/>
          <w:color w:val="auto"/>
          <w:kern w:val="0"/>
          <w:sz w:val="24"/>
          <w:szCs w:val="20"/>
          <w:highlight w:val="none"/>
          <w:lang w:val="en-US" w:eastAsia="zh-CN" w:bidi="ar-SA"/>
        </w:rPr>
        <w:t>绍兴市阳光采购服务平台（https://ygcg.sxjypt.com）</w:t>
      </w:r>
    </w:p>
    <w:p w14:paraId="648DEC6D">
      <w:pPr>
        <w:numPr>
          <w:ilvl w:val="0"/>
          <w:numId w:val="0"/>
        </w:numPr>
        <w:spacing w:line="360" w:lineRule="auto"/>
        <w:ind w:left="0" w:firstLine="482" w:firstLineChars="200"/>
        <w:rPr>
          <w:rFonts w:hint="eastAsia" w:ascii="仿宋" w:hAnsi="Calibri" w:eastAsia="仿宋" w:cs="Arial"/>
          <w:b/>
          <w:bCs/>
          <w:color w:val="auto"/>
          <w:kern w:val="0"/>
          <w:sz w:val="24"/>
          <w:szCs w:val="20"/>
          <w:highlight w:val="none"/>
          <w:lang w:val="en-US" w:eastAsia="zh-CN" w:bidi="ar-SA"/>
        </w:rPr>
      </w:pPr>
      <w:r>
        <w:rPr>
          <w:rFonts w:hint="eastAsia" w:ascii="仿宋" w:hAnsi="Calibri" w:eastAsia="仿宋" w:cs="Arial"/>
          <w:b/>
          <w:bCs/>
          <w:color w:val="auto"/>
          <w:kern w:val="0"/>
          <w:sz w:val="24"/>
          <w:szCs w:val="20"/>
          <w:highlight w:val="none"/>
          <w:lang w:val="en-US" w:eastAsia="zh-CN" w:bidi="ar-SA"/>
        </w:rPr>
        <w:t>十、投标保证金：</w:t>
      </w:r>
      <w:bookmarkStart w:id="1" w:name="_Hlt10553107"/>
      <w:bookmarkEnd w:id="1"/>
      <w:bookmarkStart w:id="2" w:name="_Hlt10553106"/>
      <w:bookmarkEnd w:id="2"/>
      <w:r>
        <w:rPr>
          <w:rFonts w:hint="eastAsia" w:ascii="仿宋" w:hAnsi="Calibri" w:eastAsia="仿宋" w:cs="Arial"/>
          <w:b w:val="0"/>
          <w:bCs w:val="0"/>
          <w:color w:val="auto"/>
          <w:kern w:val="0"/>
          <w:sz w:val="24"/>
          <w:szCs w:val="20"/>
          <w:highlight w:val="none"/>
          <w:lang w:val="en-US" w:eastAsia="zh-CN" w:bidi="ar-SA"/>
        </w:rPr>
        <w:t>无。</w:t>
      </w:r>
    </w:p>
    <w:p w14:paraId="3A0137BF">
      <w:pPr>
        <w:numPr>
          <w:ilvl w:val="0"/>
          <w:numId w:val="0"/>
        </w:numPr>
        <w:spacing w:line="360" w:lineRule="auto"/>
        <w:ind w:left="0" w:firstLine="482" w:firstLineChars="200"/>
        <w:rPr>
          <w:rFonts w:hint="eastAsia" w:ascii="仿宋" w:hAnsi="Calibri" w:eastAsia="仿宋" w:cs="Arial"/>
          <w:b/>
          <w:bCs/>
          <w:color w:val="auto"/>
          <w:kern w:val="0"/>
          <w:sz w:val="24"/>
          <w:szCs w:val="20"/>
          <w:highlight w:val="none"/>
          <w:lang w:val="en-US" w:eastAsia="zh-CN" w:bidi="ar-SA"/>
        </w:rPr>
      </w:pPr>
      <w:r>
        <w:rPr>
          <w:rFonts w:hint="eastAsia" w:ascii="仿宋" w:hAnsi="Calibri" w:eastAsia="仿宋" w:cs="Arial"/>
          <w:b/>
          <w:bCs/>
          <w:color w:val="auto"/>
          <w:kern w:val="0"/>
          <w:sz w:val="24"/>
          <w:szCs w:val="20"/>
          <w:highlight w:val="none"/>
          <w:lang w:val="en-US" w:eastAsia="zh-CN" w:bidi="ar-SA"/>
        </w:rPr>
        <w:t>十一、其他补充事宜：</w:t>
      </w:r>
    </w:p>
    <w:p w14:paraId="1D8C81EC">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可以在答复期满后十五个工作日内向监督单位（部门）投诉。质疑函范本、投诉书范本请到绍兴市阳光采购服务平台资料下载专区下载。</w:t>
      </w:r>
    </w:p>
    <w:p w14:paraId="0DEFD704">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2.其他事项：本项目为通过绍兴市阳光采购服务平台进行的全流程电子招投标项目，须通过绍兴市阳光采购服务平台进行电子投标，无法接受线下投标文件，请供应商合理安排好时间准时投标。</w:t>
      </w:r>
    </w:p>
    <w:p w14:paraId="6C656C66">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3.系统使用费：平台系统使用费收取按照绍兴市阳光采购服务平台公示的收费标准执行（https://ygcg.sxjypt.com/detail?articleId=347）。中标供应商在系统使用费订单生成后五日内未完成支付的，采购人有权取消其中标资格。</w:t>
      </w:r>
    </w:p>
    <w:p w14:paraId="4E93D822">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4.本项目为非依法必须招标项目。</w:t>
      </w:r>
    </w:p>
    <w:p w14:paraId="712FB19C">
      <w:pPr>
        <w:numPr>
          <w:ilvl w:val="0"/>
          <w:numId w:val="0"/>
        </w:numPr>
        <w:spacing w:line="360" w:lineRule="auto"/>
        <w:ind w:left="0" w:firstLine="482" w:firstLineChars="200"/>
        <w:rPr>
          <w:rFonts w:hint="eastAsia" w:ascii="仿宋" w:hAnsi="Calibri" w:eastAsia="仿宋" w:cs="Arial"/>
          <w:b/>
          <w:bCs/>
          <w:color w:val="auto"/>
          <w:kern w:val="0"/>
          <w:sz w:val="24"/>
          <w:szCs w:val="20"/>
          <w:highlight w:val="none"/>
          <w:lang w:val="en-US" w:eastAsia="zh-CN" w:bidi="ar-SA"/>
        </w:rPr>
      </w:pPr>
      <w:r>
        <w:rPr>
          <w:rFonts w:hint="eastAsia" w:ascii="仿宋" w:hAnsi="Calibri" w:eastAsia="仿宋" w:cs="Arial"/>
          <w:b/>
          <w:bCs/>
          <w:color w:val="auto"/>
          <w:kern w:val="0"/>
          <w:sz w:val="24"/>
          <w:szCs w:val="20"/>
          <w:highlight w:val="none"/>
          <w:lang w:val="en-US" w:eastAsia="zh-CN" w:bidi="ar-SA"/>
        </w:rPr>
        <w:t>十二、对本次采购提出询问、质疑、投诉，请按以下方式联系</w:t>
      </w:r>
    </w:p>
    <w:p w14:paraId="4A378E93">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bookmarkStart w:id="3" w:name="_Toc35393637"/>
      <w:bookmarkStart w:id="4" w:name="_Toc35393806"/>
      <w:bookmarkStart w:id="5" w:name="_Toc28359019"/>
      <w:bookmarkStart w:id="6" w:name="_Toc28359096"/>
      <w:r>
        <w:rPr>
          <w:rFonts w:hint="eastAsia" w:ascii="仿宋" w:hAnsi="Calibri" w:eastAsia="仿宋" w:cs="Arial"/>
          <w:b w:val="0"/>
          <w:bCs w:val="0"/>
          <w:color w:val="auto"/>
          <w:kern w:val="0"/>
          <w:sz w:val="24"/>
          <w:szCs w:val="20"/>
          <w:highlight w:val="none"/>
          <w:lang w:val="en-US" w:eastAsia="zh-CN" w:bidi="ar-SA"/>
        </w:rPr>
        <w:t>1.采购人信息：</w:t>
      </w:r>
    </w:p>
    <w:p w14:paraId="5CCA7611">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名   称：绍兴市公共交通集团有限公司</w:t>
      </w:r>
    </w:p>
    <w:p w14:paraId="6526ECBA">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 xml:space="preserve">地   址：绍兴市润沁路 19 号 </w:t>
      </w:r>
    </w:p>
    <w:p w14:paraId="52068776">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项目联系人（询问）：骆爱兰</w:t>
      </w:r>
    </w:p>
    <w:p w14:paraId="1556664B">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项目联系方式（询问）：0575-88023892</w:t>
      </w:r>
    </w:p>
    <w:p w14:paraId="7D99636B">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质疑联系人：许吉明</w:t>
      </w:r>
    </w:p>
    <w:p w14:paraId="1E00CC2A">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质疑联系方式：0575-88318786</w:t>
      </w:r>
    </w:p>
    <w:p w14:paraId="2883CFC7">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2.采购代理机构信息：</w:t>
      </w:r>
    </w:p>
    <w:p w14:paraId="3114DD9A">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名称：浙江筑脸全过程工程咨询有限公司</w:t>
      </w:r>
    </w:p>
    <w:p w14:paraId="52309688">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地址：绍兴市越城区环城西路396#5号</w:t>
      </w:r>
    </w:p>
    <w:p w14:paraId="386C78C7">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传真：/     </w:t>
      </w:r>
    </w:p>
    <w:p w14:paraId="177FC105">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项目联系人（询问）：李国虎、金伟城</w:t>
      </w:r>
    </w:p>
    <w:p w14:paraId="4155AC5B">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项目联系方式（询问）：13867518936</w:t>
      </w:r>
    </w:p>
    <w:p w14:paraId="1B24FB4B">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质疑联系人：金波浩</w:t>
      </w:r>
    </w:p>
    <w:p w14:paraId="0CC79772">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质疑联系方式：18069556899</w:t>
      </w:r>
    </w:p>
    <w:p w14:paraId="068FCAF7">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3.监督单位（部门）信息：</w:t>
      </w:r>
    </w:p>
    <w:p w14:paraId="5450C718">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名    称：绍兴市公共交通集团有限公司纪检监察部</w:t>
      </w:r>
    </w:p>
    <w:p w14:paraId="5926D3FF">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地    址：绍兴市润沁路 19 号</w:t>
      </w:r>
    </w:p>
    <w:p w14:paraId="54027939">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联系 人：郑林飞</w:t>
      </w:r>
    </w:p>
    <w:p w14:paraId="14553A16">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监督投诉电话：0575-88376900</w:t>
      </w:r>
    </w:p>
    <w:bookmarkEnd w:id="3"/>
    <w:bookmarkEnd w:id="4"/>
    <w:bookmarkEnd w:id="5"/>
    <w:bookmarkEnd w:id="6"/>
    <w:p w14:paraId="53BFEDDC">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若对项目采购电子交易系统操作有疑问，拨打绍兴市阳光采购服务平台服务热线0575-88163066获取热线服务帮助。    </w:t>
      </w:r>
    </w:p>
    <w:p w14:paraId="41536FF0">
      <w:pPr>
        <w:numPr>
          <w:ilvl w:val="0"/>
          <w:numId w:val="0"/>
        </w:numPr>
        <w:spacing w:line="360" w:lineRule="auto"/>
        <w:ind w:left="0" w:firstLine="480" w:firstLineChars="200"/>
        <w:rPr>
          <w:rFonts w:hint="eastAsia" w:ascii="仿宋" w:hAnsi="Calibri" w:eastAsia="仿宋" w:cs="Arial"/>
          <w:b w:val="0"/>
          <w:bCs w:val="0"/>
          <w:color w:val="auto"/>
          <w:kern w:val="0"/>
          <w:sz w:val="24"/>
          <w:szCs w:val="20"/>
          <w:highlight w:val="none"/>
          <w:lang w:val="en-US" w:eastAsia="zh-CN" w:bidi="ar-SA"/>
        </w:rPr>
      </w:pPr>
      <w:r>
        <w:rPr>
          <w:rFonts w:hint="eastAsia" w:ascii="仿宋" w:hAnsi="Calibri" w:eastAsia="仿宋" w:cs="Arial"/>
          <w:b w:val="0"/>
          <w:bCs w:val="0"/>
          <w:color w:val="auto"/>
          <w:kern w:val="0"/>
          <w:sz w:val="24"/>
          <w:szCs w:val="20"/>
          <w:highlight w:val="none"/>
          <w:lang w:val="en-US" w:eastAsia="zh-CN" w:bidi="ar-SA"/>
        </w:rPr>
        <w:t>CA问题联系电话（人工）：天谷CA 400-087-8198。</w:t>
      </w:r>
    </w:p>
    <w:p w14:paraId="06F5705B">
      <w:pPr>
        <w:wordWrap w:val="0"/>
        <w:spacing w:line="360" w:lineRule="exact"/>
        <w:jc w:val="right"/>
        <w:rPr>
          <w:rFonts w:hint="eastAsia" w:ascii="仿宋" w:eastAsia="仿宋"/>
          <w:color w:val="auto"/>
          <w:sz w:val="24"/>
          <w:highlight w:val="none"/>
        </w:rPr>
      </w:pPr>
    </w:p>
    <w:p w14:paraId="6FD1E326">
      <w:pPr>
        <w:rPr>
          <w:rFonts w:hint="eastAsia" w:ascii="仿宋" w:hAnsi="仿宋"/>
          <w:color w:val="auto"/>
          <w:highlight w:val="none"/>
        </w:rPr>
      </w:pPr>
      <w:bookmarkStart w:id="7" w:name="_Toc64169994"/>
    </w:p>
    <w:p w14:paraId="061D6ABC">
      <w:pPr>
        <w:rPr>
          <w:rFonts w:hint="eastAsia" w:ascii="仿宋" w:hAnsi="仿宋"/>
          <w:color w:val="auto"/>
          <w:highlight w:val="none"/>
        </w:rPr>
      </w:pPr>
    </w:p>
    <w:p w14:paraId="5DD9845D">
      <w:pPr>
        <w:rPr>
          <w:rFonts w:hint="eastAsia" w:ascii="仿宋" w:hAnsi="仿宋"/>
          <w:color w:val="auto"/>
          <w:highlight w:val="none"/>
        </w:rPr>
      </w:pPr>
    </w:p>
    <w:p w14:paraId="1E2497A1">
      <w:pPr>
        <w:rPr>
          <w:rFonts w:hint="eastAsia" w:ascii="仿宋" w:hAnsi="仿宋"/>
          <w:color w:val="auto"/>
          <w:highlight w:val="none"/>
        </w:rPr>
      </w:pPr>
    </w:p>
    <w:p w14:paraId="4CD82DFF">
      <w:pPr>
        <w:rPr>
          <w:rFonts w:hint="eastAsia" w:ascii="仿宋" w:hAnsi="仿宋"/>
          <w:color w:val="auto"/>
          <w:highlight w:val="none"/>
        </w:rPr>
      </w:pPr>
    </w:p>
    <w:p w14:paraId="2C8DC03D">
      <w:pPr>
        <w:rPr>
          <w:rFonts w:hint="eastAsia" w:ascii="仿宋" w:hAnsi="仿宋"/>
          <w:color w:val="auto"/>
          <w:highlight w:val="none"/>
        </w:rPr>
      </w:pPr>
    </w:p>
    <w:p w14:paraId="38785B77">
      <w:pPr>
        <w:rPr>
          <w:rFonts w:hint="eastAsia" w:ascii="仿宋" w:hAnsi="仿宋"/>
          <w:color w:val="auto"/>
          <w:highlight w:val="none"/>
        </w:rPr>
      </w:pPr>
    </w:p>
    <w:p w14:paraId="29ED453D">
      <w:pPr>
        <w:rPr>
          <w:rFonts w:hint="eastAsia" w:ascii="仿宋" w:hAnsi="仿宋"/>
          <w:color w:val="auto"/>
          <w:highlight w:val="none"/>
        </w:rPr>
      </w:pPr>
    </w:p>
    <w:p w14:paraId="02C50376">
      <w:pPr>
        <w:rPr>
          <w:rFonts w:hint="eastAsia" w:ascii="仿宋" w:hAnsi="仿宋"/>
          <w:color w:val="auto"/>
          <w:highlight w:val="none"/>
        </w:rPr>
      </w:pPr>
    </w:p>
    <w:p w14:paraId="6D8330B8">
      <w:pPr>
        <w:rPr>
          <w:rFonts w:hint="eastAsia" w:ascii="仿宋" w:hAnsi="仿宋"/>
          <w:color w:val="auto"/>
          <w:highlight w:val="none"/>
        </w:rPr>
      </w:pPr>
    </w:p>
    <w:p w14:paraId="04040A93">
      <w:pPr>
        <w:rPr>
          <w:rFonts w:hint="eastAsia" w:ascii="仿宋" w:hAnsi="仿宋"/>
          <w:color w:val="auto"/>
          <w:highlight w:val="none"/>
        </w:rPr>
      </w:pPr>
    </w:p>
    <w:p w14:paraId="3465911E">
      <w:pPr>
        <w:rPr>
          <w:rFonts w:hint="eastAsia" w:ascii="仿宋" w:hAnsi="仿宋"/>
          <w:color w:val="auto"/>
          <w:highlight w:val="none"/>
        </w:rPr>
      </w:pPr>
    </w:p>
    <w:p w14:paraId="7D451E93">
      <w:pPr>
        <w:rPr>
          <w:rFonts w:hint="eastAsia" w:ascii="仿宋" w:hAnsi="仿宋"/>
          <w:color w:val="auto"/>
          <w:highlight w:val="none"/>
        </w:rPr>
      </w:pPr>
    </w:p>
    <w:p w14:paraId="4206B351">
      <w:pPr>
        <w:rPr>
          <w:rFonts w:hint="eastAsia" w:ascii="仿宋" w:hAnsi="仿宋"/>
          <w:color w:val="auto"/>
          <w:highlight w:val="none"/>
        </w:rPr>
      </w:pPr>
    </w:p>
    <w:p w14:paraId="7A705B7F">
      <w:pPr>
        <w:rPr>
          <w:rFonts w:hint="eastAsia" w:ascii="仿宋" w:hAnsi="仿宋"/>
          <w:color w:val="auto"/>
          <w:highlight w:val="none"/>
        </w:rPr>
      </w:pPr>
    </w:p>
    <w:p w14:paraId="68C67A6D">
      <w:pPr>
        <w:pStyle w:val="4"/>
        <w:rPr>
          <w:rFonts w:hint="eastAsia" w:ascii="仿宋"/>
          <w:color w:val="auto"/>
          <w:highlight w:val="none"/>
        </w:rPr>
      </w:pPr>
      <w:r>
        <w:rPr>
          <w:rFonts w:hint="eastAsia" w:ascii="仿宋"/>
          <w:color w:val="auto"/>
          <w:highlight w:val="none"/>
        </w:rPr>
        <w:t>第二章  供应商须知</w:t>
      </w:r>
      <w:bookmarkEnd w:id="7"/>
    </w:p>
    <w:p w14:paraId="736BD4A6">
      <w:pPr>
        <w:pStyle w:val="5"/>
        <w:rPr>
          <w:rFonts w:hint="eastAsia" w:ascii="仿宋"/>
          <w:color w:val="auto"/>
          <w:highlight w:val="none"/>
        </w:rPr>
      </w:pPr>
      <w:bookmarkStart w:id="8" w:name="_Toc64169995"/>
      <w:r>
        <w:rPr>
          <w:rFonts w:hint="eastAsia" w:ascii="仿宋"/>
          <w:color w:val="auto"/>
          <w:highlight w:val="none"/>
        </w:rPr>
        <w:t>一、前附表</w:t>
      </w:r>
      <w:bookmarkEnd w:id="8"/>
    </w:p>
    <w:tbl>
      <w:tblPr>
        <w:tblStyle w:val="24"/>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8371"/>
      </w:tblGrid>
      <w:tr w14:paraId="300F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3B02449F">
            <w:pPr>
              <w:spacing w:before="120" w:beforeLines="50" w:after="72" w:afterLines="30" w:line="300" w:lineRule="exact"/>
              <w:jc w:val="center"/>
              <w:rPr>
                <w:rFonts w:hint="eastAsia" w:ascii="仿宋" w:eastAsia="仿宋"/>
                <w:color w:val="auto"/>
                <w:sz w:val="24"/>
                <w:highlight w:val="none"/>
              </w:rPr>
            </w:pPr>
            <w:r>
              <w:rPr>
                <w:rFonts w:hint="eastAsia" w:ascii="仿宋" w:eastAsia="仿宋"/>
                <w:color w:val="auto"/>
                <w:sz w:val="24"/>
                <w:highlight w:val="none"/>
              </w:rPr>
              <w:t>序号</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6C2E6A65">
            <w:pPr>
              <w:spacing w:before="120" w:beforeLines="50" w:after="72" w:afterLines="30" w:line="300" w:lineRule="exact"/>
              <w:jc w:val="center"/>
              <w:rPr>
                <w:rFonts w:hint="eastAsia" w:ascii="仿宋" w:eastAsia="仿宋"/>
                <w:color w:val="auto"/>
                <w:sz w:val="24"/>
                <w:highlight w:val="none"/>
              </w:rPr>
            </w:pPr>
            <w:r>
              <w:rPr>
                <w:rFonts w:hint="eastAsia" w:ascii="仿宋" w:eastAsia="仿宋"/>
                <w:color w:val="auto"/>
                <w:sz w:val="24"/>
                <w:highlight w:val="none"/>
              </w:rPr>
              <w:t>内　　　　容</w:t>
            </w:r>
          </w:p>
        </w:tc>
      </w:tr>
      <w:tr w14:paraId="5BC5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20077F99">
            <w:pPr>
              <w:spacing w:line="340" w:lineRule="exact"/>
              <w:jc w:val="center"/>
              <w:rPr>
                <w:rFonts w:hint="eastAsia" w:ascii="仿宋" w:eastAsia="仿宋"/>
                <w:color w:val="auto"/>
                <w:sz w:val="24"/>
                <w:highlight w:val="none"/>
              </w:rPr>
            </w:pPr>
            <w:r>
              <w:rPr>
                <w:rFonts w:hint="eastAsia" w:ascii="仿宋" w:eastAsia="仿宋"/>
                <w:color w:val="auto"/>
                <w:sz w:val="24"/>
                <w:highlight w:val="none"/>
              </w:rPr>
              <w:t>1</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4E53A3A5">
            <w:pPr>
              <w:spacing w:line="500" w:lineRule="exact"/>
              <w:rPr>
                <w:rFonts w:hint="eastAsia" w:ascii="仿宋" w:eastAsia="仿宋"/>
                <w:color w:val="auto"/>
                <w:sz w:val="24"/>
                <w:highlight w:val="none"/>
              </w:rPr>
            </w:pPr>
            <w:r>
              <w:rPr>
                <w:rFonts w:hint="eastAsia" w:ascii="仿宋" w:eastAsia="仿宋"/>
                <w:b/>
                <w:color w:val="auto"/>
                <w:sz w:val="24"/>
                <w:highlight w:val="none"/>
              </w:rPr>
              <w:t>项目名称</w:t>
            </w:r>
            <w:r>
              <w:rPr>
                <w:rFonts w:hint="eastAsia" w:ascii="仿宋" w:eastAsia="仿宋"/>
                <w:color w:val="auto"/>
                <w:sz w:val="24"/>
                <w:highlight w:val="none"/>
              </w:rPr>
              <w:t>：</w:t>
            </w:r>
            <w:r>
              <w:rPr>
                <w:rFonts w:hint="eastAsia" w:ascii="仿宋" w:eastAsia="仿宋"/>
                <w:color w:val="auto"/>
                <w:sz w:val="24"/>
                <w:highlight w:val="none"/>
                <w:lang w:val="en-US" w:eastAsia="zh-CN"/>
              </w:rPr>
              <w:t>绍兴市公共交通集团第三有限公司25辆宇通牌纯电公交车动力电池更换采购项目</w:t>
            </w:r>
          </w:p>
        </w:tc>
      </w:tr>
      <w:tr w14:paraId="0D2E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733EA1CC">
            <w:pPr>
              <w:spacing w:line="340" w:lineRule="exact"/>
              <w:jc w:val="center"/>
              <w:rPr>
                <w:rFonts w:hint="eastAsia" w:ascii="仿宋" w:eastAsia="仿宋"/>
                <w:color w:val="auto"/>
                <w:sz w:val="24"/>
                <w:highlight w:val="none"/>
              </w:rPr>
            </w:pPr>
            <w:r>
              <w:rPr>
                <w:rFonts w:hint="eastAsia" w:ascii="仿宋" w:eastAsia="仿宋"/>
                <w:color w:val="auto"/>
                <w:sz w:val="24"/>
                <w:highlight w:val="none"/>
              </w:rPr>
              <w:t>2</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12F4E2ED">
            <w:pPr>
              <w:autoSpaceDE w:val="0"/>
              <w:autoSpaceDN w:val="0"/>
              <w:spacing w:line="500" w:lineRule="exact"/>
              <w:textAlignment w:val="bottom"/>
              <w:rPr>
                <w:rFonts w:hint="eastAsia" w:ascii="仿宋" w:eastAsia="仿宋"/>
                <w:color w:val="auto"/>
                <w:sz w:val="24"/>
                <w:highlight w:val="none"/>
              </w:rPr>
            </w:pPr>
            <w:r>
              <w:rPr>
                <w:rFonts w:hint="eastAsia" w:ascii="仿宋" w:eastAsia="仿宋"/>
                <w:b/>
                <w:color w:val="auto"/>
                <w:sz w:val="24"/>
                <w:highlight w:val="none"/>
              </w:rPr>
              <w:t>投标有效期：</w:t>
            </w:r>
            <w:r>
              <w:rPr>
                <w:rFonts w:hint="eastAsia" w:ascii="仿宋" w:eastAsia="仿宋"/>
                <w:color w:val="auto"/>
                <w:sz w:val="24"/>
                <w:highlight w:val="none"/>
              </w:rPr>
              <w:t>自投标截止日起</w:t>
            </w:r>
            <w:r>
              <w:rPr>
                <w:rFonts w:hint="eastAsia" w:ascii="仿宋" w:eastAsia="仿宋"/>
                <w:color w:val="auto"/>
                <w:sz w:val="24"/>
                <w:highlight w:val="none"/>
                <w:lang w:val="en-US" w:eastAsia="zh-CN"/>
              </w:rPr>
              <w:t>90</w:t>
            </w:r>
            <w:r>
              <w:rPr>
                <w:rFonts w:hint="eastAsia" w:ascii="仿宋" w:eastAsia="仿宋"/>
                <w:color w:val="auto"/>
                <w:sz w:val="24"/>
                <w:highlight w:val="none"/>
              </w:rPr>
              <w:t>天。</w:t>
            </w:r>
          </w:p>
        </w:tc>
      </w:tr>
      <w:tr w14:paraId="07F6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23D7E6EF">
            <w:pPr>
              <w:spacing w:line="340" w:lineRule="exact"/>
              <w:jc w:val="center"/>
              <w:rPr>
                <w:rFonts w:hint="eastAsia" w:ascii="仿宋" w:eastAsia="仿宋"/>
                <w:color w:val="auto"/>
                <w:sz w:val="24"/>
                <w:highlight w:val="none"/>
              </w:rPr>
            </w:pPr>
            <w:r>
              <w:rPr>
                <w:rFonts w:hint="eastAsia" w:ascii="仿宋" w:eastAsia="仿宋"/>
                <w:color w:val="auto"/>
                <w:sz w:val="24"/>
                <w:highlight w:val="none"/>
              </w:rPr>
              <w:t>3</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45E3D705">
            <w:pPr>
              <w:autoSpaceDE w:val="0"/>
              <w:autoSpaceDN w:val="0"/>
              <w:spacing w:line="500" w:lineRule="exact"/>
              <w:textAlignment w:val="bottom"/>
              <w:rPr>
                <w:rFonts w:hint="eastAsia" w:ascii="仿宋" w:eastAsia="仿宋" w:cs="Arial"/>
                <w:b/>
                <w:color w:val="auto"/>
                <w:sz w:val="24"/>
                <w:highlight w:val="none"/>
                <w:u w:val="single"/>
                <w:lang w:eastAsia="zh-CN"/>
              </w:rPr>
            </w:pPr>
            <w:r>
              <w:rPr>
                <w:rFonts w:hint="eastAsia" w:ascii="仿宋" w:eastAsia="仿宋"/>
                <w:b/>
                <w:color w:val="auto"/>
                <w:sz w:val="24"/>
                <w:highlight w:val="none"/>
              </w:rPr>
              <w:t>是否提供样品：</w:t>
            </w:r>
            <w:r>
              <w:rPr>
                <w:rFonts w:hint="eastAsia" w:ascii="仿宋" w:eastAsia="仿宋"/>
                <w:color w:val="auto"/>
                <w:sz w:val="24"/>
                <w:highlight w:val="none"/>
                <w:u w:val="single"/>
              </w:rPr>
              <w:t xml:space="preserve"> </w:t>
            </w:r>
            <w:r>
              <w:rPr>
                <w:rFonts w:hint="eastAsia" w:ascii="仿宋" w:eastAsia="仿宋"/>
                <w:color w:val="auto"/>
                <w:sz w:val="24"/>
                <w:highlight w:val="none"/>
                <w:u w:val="single"/>
                <w:lang w:eastAsia="zh-CN"/>
              </w:rPr>
              <w:t>否</w:t>
            </w:r>
            <w:r>
              <w:rPr>
                <w:rFonts w:hint="eastAsia" w:ascii="仿宋" w:eastAsia="仿宋"/>
                <w:color w:val="auto"/>
                <w:sz w:val="24"/>
                <w:highlight w:val="none"/>
                <w:u w:val="single"/>
              </w:rPr>
              <w:t xml:space="preserve"> </w:t>
            </w:r>
            <w:r>
              <w:rPr>
                <w:rFonts w:hint="eastAsia" w:ascii="仿宋" w:eastAsia="仿宋"/>
                <w:color w:val="auto"/>
                <w:sz w:val="24"/>
                <w:highlight w:val="none"/>
                <w:u w:val="single"/>
                <w:lang w:eastAsia="zh-CN"/>
              </w:rPr>
              <w:t>。</w:t>
            </w:r>
          </w:p>
        </w:tc>
      </w:tr>
      <w:tr w14:paraId="122F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0B33BC6F">
            <w:pPr>
              <w:spacing w:line="360" w:lineRule="auto"/>
              <w:jc w:val="center"/>
              <w:rPr>
                <w:rFonts w:hint="eastAsia" w:ascii="仿宋" w:eastAsia="仿宋"/>
                <w:b/>
                <w:color w:val="auto"/>
                <w:sz w:val="24"/>
                <w:highlight w:val="none"/>
              </w:rPr>
            </w:pPr>
            <w:r>
              <w:rPr>
                <w:rFonts w:hint="eastAsia" w:ascii="仿宋" w:eastAsia="仿宋"/>
                <w:color w:val="auto"/>
                <w:sz w:val="24"/>
                <w:highlight w:val="none"/>
              </w:rPr>
              <w:t>4</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760B6D1B">
            <w:pPr>
              <w:autoSpaceDE w:val="0"/>
              <w:autoSpaceDN w:val="0"/>
              <w:textAlignment w:val="bottom"/>
              <w:rPr>
                <w:rFonts w:hint="eastAsia" w:ascii="仿宋" w:eastAsia="仿宋" w:cs="Arial"/>
                <w:b/>
                <w:color w:val="auto"/>
                <w:sz w:val="24"/>
                <w:highlight w:val="none"/>
                <w:lang w:eastAsia="zh-CN"/>
              </w:rPr>
            </w:pPr>
            <w:r>
              <w:rPr>
                <w:rFonts w:hint="eastAsia" w:ascii="仿宋" w:eastAsia="仿宋"/>
                <w:b/>
                <w:color w:val="auto"/>
                <w:sz w:val="24"/>
                <w:highlight w:val="none"/>
              </w:rPr>
              <w:t>是否组织现场踏勘：</w:t>
            </w:r>
            <w:r>
              <w:rPr>
                <w:rFonts w:hint="eastAsia" w:ascii="仿宋" w:eastAsia="仿宋"/>
                <w:color w:val="auto"/>
                <w:sz w:val="24"/>
                <w:highlight w:val="none"/>
                <w:u w:val="single"/>
                <w:lang w:eastAsia="zh-CN"/>
              </w:rPr>
              <w:t>否。</w:t>
            </w:r>
          </w:p>
        </w:tc>
      </w:tr>
      <w:tr w14:paraId="1DED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285A43AF">
            <w:pPr>
              <w:spacing w:line="340" w:lineRule="exact"/>
              <w:jc w:val="center"/>
              <w:rPr>
                <w:rFonts w:hint="eastAsia" w:ascii="仿宋" w:eastAsia="仿宋"/>
                <w:color w:val="auto"/>
                <w:sz w:val="24"/>
                <w:highlight w:val="none"/>
              </w:rPr>
            </w:pPr>
            <w:r>
              <w:rPr>
                <w:rFonts w:hint="eastAsia" w:ascii="仿宋" w:eastAsia="仿宋"/>
                <w:color w:val="auto"/>
                <w:sz w:val="24"/>
                <w:highlight w:val="none"/>
              </w:rPr>
              <w:t>5</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472E0A32">
            <w:pPr>
              <w:autoSpaceDE w:val="0"/>
              <w:autoSpaceDN w:val="0"/>
              <w:spacing w:line="500" w:lineRule="exact"/>
              <w:textAlignment w:val="bottom"/>
              <w:rPr>
                <w:rFonts w:hint="eastAsia" w:ascii="仿宋" w:eastAsia="仿宋"/>
                <w:b/>
                <w:color w:val="auto"/>
                <w:sz w:val="24"/>
                <w:highlight w:val="none"/>
                <w:lang w:eastAsia="zh-CN"/>
              </w:rPr>
            </w:pPr>
            <w:r>
              <w:rPr>
                <w:rFonts w:hint="eastAsia" w:ascii="仿宋" w:eastAsia="仿宋"/>
                <w:b/>
                <w:color w:val="auto"/>
                <w:sz w:val="24"/>
                <w:highlight w:val="none"/>
              </w:rPr>
              <w:t>是否演示：</w:t>
            </w:r>
            <w:r>
              <w:rPr>
                <w:rFonts w:hint="eastAsia" w:ascii="仿宋" w:eastAsia="仿宋"/>
                <w:color w:val="auto"/>
                <w:sz w:val="24"/>
                <w:highlight w:val="none"/>
                <w:u w:val="single"/>
              </w:rPr>
              <w:t xml:space="preserve">  </w:t>
            </w:r>
            <w:r>
              <w:rPr>
                <w:rFonts w:hint="eastAsia" w:ascii="仿宋" w:eastAsia="仿宋"/>
                <w:color w:val="auto"/>
                <w:sz w:val="24"/>
                <w:highlight w:val="none"/>
                <w:u w:val="single"/>
                <w:lang w:eastAsia="zh-CN"/>
              </w:rPr>
              <w:t>否</w:t>
            </w:r>
            <w:r>
              <w:rPr>
                <w:rFonts w:hint="eastAsia" w:ascii="仿宋" w:eastAsia="仿宋"/>
                <w:color w:val="auto"/>
                <w:sz w:val="24"/>
                <w:highlight w:val="none"/>
                <w:u w:val="single"/>
              </w:rPr>
              <w:t xml:space="preserve">  </w:t>
            </w:r>
            <w:r>
              <w:rPr>
                <w:rFonts w:hint="eastAsia" w:ascii="仿宋" w:eastAsia="仿宋"/>
                <w:color w:val="auto"/>
                <w:sz w:val="24"/>
                <w:highlight w:val="none"/>
                <w:u w:val="single"/>
                <w:lang w:eastAsia="zh-CN"/>
              </w:rPr>
              <w:t>。</w:t>
            </w:r>
          </w:p>
        </w:tc>
      </w:tr>
      <w:tr w14:paraId="3A7B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424E5B1D">
            <w:pPr>
              <w:spacing w:line="340" w:lineRule="exact"/>
              <w:jc w:val="center"/>
              <w:rPr>
                <w:rFonts w:hint="eastAsia" w:ascii="仿宋" w:eastAsia="仿宋"/>
                <w:color w:val="auto"/>
                <w:sz w:val="24"/>
                <w:highlight w:val="none"/>
              </w:rPr>
            </w:pPr>
            <w:r>
              <w:rPr>
                <w:rFonts w:hint="eastAsia" w:ascii="仿宋" w:eastAsia="仿宋"/>
                <w:color w:val="auto"/>
                <w:sz w:val="24"/>
                <w:highlight w:val="none"/>
              </w:rPr>
              <w:t>6</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4DC530BB">
            <w:pPr>
              <w:spacing w:line="500" w:lineRule="exact"/>
              <w:rPr>
                <w:rFonts w:hint="eastAsia" w:ascii="仿宋" w:eastAsia="仿宋"/>
                <w:color w:val="auto"/>
                <w:sz w:val="24"/>
                <w:highlight w:val="none"/>
              </w:rPr>
            </w:pPr>
            <w:r>
              <w:rPr>
                <w:rFonts w:hint="eastAsia" w:ascii="仿宋" w:eastAsia="仿宋"/>
                <w:b/>
                <w:color w:val="auto"/>
                <w:sz w:val="24"/>
                <w:highlight w:val="none"/>
              </w:rPr>
              <w:t>投标文件份数：</w:t>
            </w:r>
            <w:r>
              <w:rPr>
                <w:rFonts w:hint="eastAsia" w:ascii="仿宋" w:hAnsi="仿宋" w:eastAsia="仿宋"/>
                <w:color w:val="auto"/>
                <w:sz w:val="24"/>
                <w:highlight w:val="none"/>
              </w:rPr>
              <w:t>本项目实行网上投标，</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于“绍兴市阳光采购服务平台”上提供电子投标文件。</w:t>
            </w:r>
          </w:p>
        </w:tc>
      </w:tr>
      <w:tr w14:paraId="0D25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58CF0258">
            <w:pPr>
              <w:spacing w:line="340" w:lineRule="exact"/>
              <w:jc w:val="center"/>
              <w:rPr>
                <w:rFonts w:hint="eastAsia" w:ascii="仿宋" w:eastAsia="仿宋"/>
                <w:color w:val="auto"/>
                <w:sz w:val="24"/>
                <w:highlight w:val="none"/>
                <w:lang w:eastAsia="zh-CN"/>
              </w:rPr>
            </w:pPr>
            <w:r>
              <w:rPr>
                <w:rFonts w:hint="eastAsia" w:ascii="仿宋" w:eastAsia="仿宋"/>
                <w:color w:val="auto"/>
                <w:sz w:val="24"/>
                <w:highlight w:val="none"/>
                <w:lang w:val="en-US" w:eastAsia="zh-CN"/>
              </w:rPr>
              <w:t>7</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487F9145">
            <w:pPr>
              <w:snapToGrid w:val="0"/>
              <w:jc w:val="left"/>
              <w:rPr>
                <w:rFonts w:hint="eastAsia" w:ascii="仿宋" w:eastAsia="仿宋"/>
                <w:color w:val="auto"/>
                <w:sz w:val="24"/>
                <w:highlight w:val="none"/>
                <w:lang w:eastAsia="zh-CN"/>
              </w:rPr>
            </w:pPr>
            <w:r>
              <w:rPr>
                <w:rFonts w:hint="eastAsia" w:ascii="仿宋" w:eastAsia="仿宋"/>
                <w:b/>
                <w:bCs/>
                <w:color w:val="auto"/>
                <w:sz w:val="24"/>
                <w:highlight w:val="none"/>
              </w:rPr>
              <w:t>分包与转包</w:t>
            </w:r>
            <w:r>
              <w:rPr>
                <w:rFonts w:hint="eastAsia" w:ascii="仿宋" w:eastAsia="仿宋"/>
                <w:color w:val="auto"/>
                <w:sz w:val="24"/>
                <w:highlight w:val="none"/>
              </w:rPr>
              <w:t>：本项目</w:t>
            </w:r>
            <w:r>
              <w:rPr>
                <w:rFonts w:hint="eastAsia" w:ascii="仿宋" w:eastAsia="仿宋"/>
                <w:color w:val="auto"/>
                <w:sz w:val="24"/>
                <w:highlight w:val="none"/>
                <w:u w:val="single"/>
              </w:rPr>
              <w:t xml:space="preserve"> 不允许</w:t>
            </w:r>
            <w:r>
              <w:rPr>
                <w:rFonts w:hint="eastAsia" w:ascii="仿宋" w:eastAsia="仿宋"/>
                <w:color w:val="auto"/>
                <w:sz w:val="24"/>
                <w:highlight w:val="none"/>
                <w:u w:val="single"/>
                <w:lang w:val="en-US" w:eastAsia="zh-CN"/>
              </w:rPr>
              <w:t xml:space="preserve"> </w:t>
            </w:r>
            <w:r>
              <w:rPr>
                <w:rFonts w:hint="eastAsia" w:ascii="仿宋" w:eastAsia="仿宋"/>
                <w:color w:val="auto"/>
                <w:sz w:val="24"/>
                <w:highlight w:val="none"/>
              </w:rPr>
              <w:t>分包</w:t>
            </w:r>
            <w:r>
              <w:rPr>
                <w:rFonts w:hint="eastAsia" w:ascii="仿宋" w:eastAsia="仿宋"/>
                <w:color w:val="auto"/>
                <w:sz w:val="24"/>
                <w:highlight w:val="none"/>
                <w:lang w:eastAsia="zh-CN"/>
              </w:rPr>
              <w:t>，</w:t>
            </w:r>
            <w:r>
              <w:rPr>
                <w:rFonts w:hint="eastAsia" w:ascii="仿宋" w:eastAsia="仿宋"/>
                <w:color w:val="auto"/>
                <w:sz w:val="24"/>
                <w:highlight w:val="none"/>
                <w:u w:val="single"/>
              </w:rPr>
              <w:t xml:space="preserve"> 不允许</w:t>
            </w:r>
            <w:r>
              <w:rPr>
                <w:rFonts w:hint="eastAsia" w:ascii="仿宋" w:eastAsia="仿宋"/>
                <w:color w:val="auto"/>
                <w:sz w:val="24"/>
                <w:highlight w:val="none"/>
                <w:u w:val="single"/>
                <w:lang w:val="en-US" w:eastAsia="zh-CN"/>
              </w:rPr>
              <w:t xml:space="preserve">  </w:t>
            </w:r>
            <w:r>
              <w:rPr>
                <w:rFonts w:hint="eastAsia" w:ascii="仿宋" w:eastAsia="仿宋"/>
                <w:color w:val="auto"/>
                <w:sz w:val="24"/>
                <w:highlight w:val="none"/>
              </w:rPr>
              <w:t>转包</w:t>
            </w:r>
            <w:r>
              <w:rPr>
                <w:rFonts w:hint="eastAsia" w:ascii="仿宋" w:eastAsia="仿宋"/>
                <w:color w:val="auto"/>
                <w:sz w:val="24"/>
                <w:highlight w:val="none"/>
                <w:lang w:eastAsia="zh-CN"/>
              </w:rPr>
              <w:t>。</w:t>
            </w:r>
            <w:r>
              <w:rPr>
                <w:rFonts w:hint="eastAsia" w:ascii="仿宋" w:hAnsi="Calibri" w:eastAsia="仿宋"/>
                <w:color w:val="auto"/>
                <w:sz w:val="24"/>
                <w:szCs w:val="24"/>
                <w:highlight w:val="none"/>
                <w:lang w:val="en-US" w:eastAsia="zh-CN"/>
              </w:rPr>
              <w:t xml:space="preserve"> </w:t>
            </w:r>
          </w:p>
        </w:tc>
      </w:tr>
      <w:tr w14:paraId="7D30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5A5627AE">
            <w:pPr>
              <w:spacing w:line="340" w:lineRule="exact"/>
              <w:jc w:val="center"/>
              <w:rPr>
                <w:rFonts w:hint="eastAsia" w:ascii="仿宋" w:eastAsia="仿宋"/>
                <w:color w:val="auto"/>
                <w:sz w:val="24"/>
                <w:highlight w:val="none"/>
                <w:lang w:eastAsia="zh-CN"/>
              </w:rPr>
            </w:pPr>
            <w:r>
              <w:rPr>
                <w:rFonts w:hint="eastAsia" w:ascii="仿宋" w:eastAsia="仿宋"/>
                <w:color w:val="auto"/>
                <w:sz w:val="24"/>
                <w:highlight w:val="none"/>
                <w:lang w:val="en-US" w:eastAsia="zh-CN"/>
              </w:rPr>
              <w:t>8</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574C8DB1">
            <w:pPr>
              <w:adjustRightInd w:val="0"/>
              <w:spacing w:line="240" w:lineRule="auto"/>
              <w:textAlignment w:val="auto"/>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lang w:val="en-US" w:eastAsia="zh-CN"/>
              </w:rPr>
              <w:t>1.</w:t>
            </w:r>
            <w:r>
              <w:rPr>
                <w:rFonts w:hint="eastAsia" w:ascii="仿宋" w:hAnsi="仿宋" w:eastAsia="仿宋" w:cs="仿宋"/>
                <w:b/>
                <w:bCs/>
                <w:i w:val="0"/>
                <w:iCs w:val="0"/>
                <w:color w:val="auto"/>
                <w:sz w:val="24"/>
                <w:highlight w:val="none"/>
              </w:rPr>
              <w:t>系统使用费</w:t>
            </w:r>
            <w:r>
              <w:rPr>
                <w:rFonts w:hint="eastAsia" w:ascii="仿宋" w:hAnsi="仿宋" w:eastAsia="仿宋" w:cs="仿宋"/>
                <w:b/>
                <w:bCs/>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平台系统使用费收取按照绍兴市阳光采购服务平台公示的收费标准执行（https://ygcg.sxjypt.com/detail?articleId=347）。中标供应商在系统使用费订单生成后五日内未完成支付的，采购人有权取消其中标资格。</w:t>
            </w:r>
          </w:p>
          <w:p w14:paraId="3D0A4E81">
            <w:pPr>
              <w:adjustRightInd w:val="0"/>
              <w:spacing w:line="240" w:lineRule="auto"/>
              <w:textAlignment w:val="auto"/>
              <w:rPr>
                <w:rFonts w:hint="eastAsia" w:ascii="仿宋" w:hAnsi="仿宋" w:eastAsia="仿宋" w:cs="仿宋"/>
                <w:b/>
                <w:bCs/>
                <w:i w:val="0"/>
                <w:iCs w:val="0"/>
                <w:color w:val="auto"/>
                <w:sz w:val="24"/>
                <w:highlight w:val="none"/>
                <w:lang w:val="en-US" w:eastAsia="zh-CN"/>
              </w:rPr>
            </w:pPr>
            <w:r>
              <w:rPr>
                <w:rFonts w:hint="eastAsia" w:ascii="仿宋" w:hAnsi="仿宋" w:eastAsia="仿宋" w:cs="仿宋"/>
                <w:b/>
                <w:bCs/>
                <w:i w:val="0"/>
                <w:iCs w:val="0"/>
                <w:color w:val="auto"/>
                <w:sz w:val="24"/>
                <w:highlight w:val="none"/>
                <w:lang w:val="en-US" w:eastAsia="zh-CN"/>
              </w:rPr>
              <w:t>2.采购代理服务费：</w:t>
            </w:r>
          </w:p>
          <w:p w14:paraId="6DBB020E">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（一）中标供应商须向招标代理机构按如下标准和规定交纳代理服务费：</w:t>
            </w:r>
          </w:p>
          <w:p w14:paraId="6BC586A9">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①以标项中确定的中标金额作为服务费的计算基数，按以下标准×70%×（1-10.5%）计取。</w:t>
            </w:r>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6502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vAlign w:val="center"/>
                </w:tcPr>
                <w:p w14:paraId="076BA3D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服务类型、费率、中标金额(万元)</w:t>
                  </w:r>
                </w:p>
              </w:tc>
              <w:tc>
                <w:tcPr>
                  <w:tcW w:w="4261" w:type="dxa"/>
                  <w:tcBorders>
                    <w:top w:val="single" w:color="auto" w:sz="4" w:space="0"/>
                    <w:left w:val="single" w:color="auto" w:sz="4" w:space="0"/>
                    <w:bottom w:val="single" w:color="auto" w:sz="4" w:space="0"/>
                    <w:right w:val="single" w:color="auto" w:sz="4" w:space="0"/>
                  </w:tcBorders>
                  <w:vAlign w:val="center"/>
                </w:tcPr>
                <w:p w14:paraId="32DD5F0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货物招标</w:t>
                  </w:r>
                </w:p>
              </w:tc>
            </w:tr>
            <w:tr w14:paraId="06CF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vAlign w:val="center"/>
                </w:tcPr>
                <w:p w14:paraId="62E1CF2F">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100以下部分</w:t>
                  </w:r>
                </w:p>
              </w:tc>
              <w:tc>
                <w:tcPr>
                  <w:tcW w:w="4261" w:type="dxa"/>
                  <w:tcBorders>
                    <w:top w:val="single" w:color="auto" w:sz="4" w:space="0"/>
                    <w:left w:val="single" w:color="auto" w:sz="4" w:space="0"/>
                    <w:bottom w:val="single" w:color="auto" w:sz="4" w:space="0"/>
                    <w:right w:val="single" w:color="auto" w:sz="4" w:space="0"/>
                  </w:tcBorders>
                  <w:vAlign w:val="center"/>
                </w:tcPr>
                <w:p w14:paraId="79FC9C5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1.50%</w:t>
                  </w:r>
                </w:p>
              </w:tc>
            </w:tr>
            <w:tr w14:paraId="16E4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vAlign w:val="center"/>
                </w:tcPr>
                <w:p w14:paraId="3871808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100-500部分</w:t>
                  </w:r>
                </w:p>
              </w:tc>
              <w:tc>
                <w:tcPr>
                  <w:tcW w:w="4261" w:type="dxa"/>
                  <w:tcBorders>
                    <w:top w:val="single" w:color="auto" w:sz="4" w:space="0"/>
                    <w:left w:val="single" w:color="auto" w:sz="4" w:space="0"/>
                    <w:bottom w:val="single" w:color="auto" w:sz="4" w:space="0"/>
                    <w:right w:val="single" w:color="auto" w:sz="4" w:space="0"/>
                  </w:tcBorders>
                  <w:vAlign w:val="center"/>
                </w:tcPr>
                <w:p w14:paraId="72C2E5A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1.10%</w:t>
                  </w:r>
                </w:p>
              </w:tc>
            </w:tr>
            <w:tr w14:paraId="211D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vAlign w:val="center"/>
                </w:tcPr>
                <w:p w14:paraId="0860EB9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500-1000部分</w:t>
                  </w:r>
                </w:p>
              </w:tc>
              <w:tc>
                <w:tcPr>
                  <w:tcW w:w="4261" w:type="dxa"/>
                  <w:tcBorders>
                    <w:top w:val="single" w:color="auto" w:sz="4" w:space="0"/>
                    <w:left w:val="single" w:color="auto" w:sz="4" w:space="0"/>
                    <w:bottom w:val="single" w:color="auto" w:sz="4" w:space="0"/>
                    <w:right w:val="single" w:color="auto" w:sz="4" w:space="0"/>
                  </w:tcBorders>
                  <w:vAlign w:val="center"/>
                </w:tcPr>
                <w:p w14:paraId="39AC77E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rPr>
                    <w:t>0.80%</w:t>
                  </w:r>
                </w:p>
              </w:tc>
            </w:tr>
          </w:tbl>
          <w:p w14:paraId="2D7EE321">
            <w:pPr>
              <w:pStyle w:val="23"/>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left"/>
              <w:textAlignment w:val="auto"/>
              <w:rPr>
                <w:rFonts w:hint="eastAsia" w:ascii="仿宋" w:hAnsi="仿宋" w:eastAsia="仿宋" w:cs="仿宋"/>
                <w:color w:val="auto"/>
                <w:szCs w:val="24"/>
                <w:highlight w:val="none"/>
                <w:lang w:val="en-US"/>
              </w:rPr>
            </w:pPr>
          </w:p>
          <w:p w14:paraId="58320B3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rPr>
              <w:t>②代理服务费的交纳方式：</w:t>
            </w:r>
          </w:p>
          <w:p w14:paraId="622556E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rPr>
              <w:t>用银行支票、汇票、电汇、现金等付款方式直接交纳代理服务费。</w:t>
            </w:r>
          </w:p>
          <w:p w14:paraId="1E5AD27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rPr>
              <w:t>公司名称：浙江筑脸全过程工程咨询有限公司</w:t>
            </w:r>
          </w:p>
          <w:p w14:paraId="266C47E7">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rPr>
              <w:t>账    号：85040154800000107</w:t>
            </w:r>
          </w:p>
          <w:p w14:paraId="056B8E0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rPr>
              <w:t xml:space="preserve">开 户 行：上海浦东发展银行绍兴城西支行 </w:t>
            </w:r>
          </w:p>
          <w:p w14:paraId="62D344E5">
            <w:pPr>
              <w:adjustRightInd w:val="0"/>
              <w:spacing w:line="240" w:lineRule="auto"/>
              <w:textAlignment w:val="auto"/>
              <w:rPr>
                <w:rFonts w:hint="eastAsia" w:ascii="仿宋" w:eastAsia="仿宋" w:cs="仿宋_GB2312"/>
                <w:color w:val="auto"/>
                <w:sz w:val="24"/>
                <w:highlight w:val="none"/>
              </w:rPr>
            </w:pPr>
            <w:r>
              <w:rPr>
                <w:rFonts w:hint="eastAsia" w:ascii="仿宋" w:hAnsi="仿宋" w:eastAsia="仿宋" w:cs="仿宋"/>
                <w:kern w:val="2"/>
                <w:sz w:val="24"/>
                <w:szCs w:val="24"/>
                <w:highlight w:val="none"/>
                <w:lang w:val="en-US" w:eastAsia="zh-CN"/>
              </w:rPr>
              <w:t>③ 代理服务费的交纳时间：领取中标通知书前交纳。</w:t>
            </w:r>
          </w:p>
        </w:tc>
      </w:tr>
      <w:tr w14:paraId="72FB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3BB640FA">
            <w:pPr>
              <w:spacing w:line="340" w:lineRule="exact"/>
              <w:jc w:val="center"/>
              <w:rPr>
                <w:rFonts w:ascii="仿宋" w:eastAsia="仿宋"/>
                <w:color w:val="auto"/>
                <w:sz w:val="24"/>
                <w:highlight w:val="none"/>
                <w:lang w:val="en-US" w:eastAsia="zh-CN"/>
              </w:rPr>
            </w:pPr>
            <w:r>
              <w:rPr>
                <w:rFonts w:hint="eastAsia" w:ascii="仿宋" w:eastAsia="仿宋"/>
                <w:color w:val="auto"/>
                <w:sz w:val="24"/>
                <w:highlight w:val="none"/>
                <w:lang w:val="en-US" w:eastAsia="zh-CN"/>
              </w:rPr>
              <w:t>9</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0B3985E2">
            <w:pPr>
              <w:spacing w:line="500" w:lineRule="exact"/>
              <w:rPr>
                <w:rFonts w:hint="eastAsia" w:ascii="仿宋" w:eastAsia="仿宋"/>
                <w:color w:val="auto"/>
                <w:sz w:val="24"/>
                <w:highlight w:val="none"/>
              </w:rPr>
            </w:pPr>
            <w:r>
              <w:rPr>
                <w:rFonts w:ascii="仿宋" w:eastAsia="仿宋"/>
                <w:color w:val="auto"/>
                <w:sz w:val="24"/>
                <w:highlight w:val="none"/>
              </w:rPr>
              <w:t>成交供应商无正当理由拒签合同的，本项目将重新组织采购，原成交供应商不得参与本项目重新开展的采购活动，并报监督</w:t>
            </w:r>
            <w:r>
              <w:rPr>
                <w:rFonts w:hint="eastAsia" w:ascii="仿宋" w:eastAsia="仿宋"/>
                <w:color w:val="auto"/>
                <w:sz w:val="24"/>
                <w:highlight w:val="none"/>
                <w:lang w:val="en-US" w:eastAsia="zh-CN"/>
              </w:rPr>
              <w:t>单位（部门）</w:t>
            </w:r>
            <w:r>
              <w:rPr>
                <w:rFonts w:ascii="仿宋" w:eastAsia="仿宋"/>
                <w:color w:val="auto"/>
                <w:sz w:val="24"/>
                <w:highlight w:val="none"/>
              </w:rPr>
              <w:t>依法处理。</w:t>
            </w:r>
          </w:p>
        </w:tc>
      </w:tr>
      <w:tr w14:paraId="7250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25CD549F">
            <w:pPr>
              <w:spacing w:line="340" w:lineRule="exact"/>
              <w:jc w:val="center"/>
              <w:rPr>
                <w:rFonts w:ascii="仿宋" w:eastAsia="仿宋"/>
                <w:color w:val="auto"/>
                <w:sz w:val="24"/>
                <w:highlight w:val="none"/>
                <w:lang w:val="en-US" w:eastAsia="zh-CN"/>
              </w:rPr>
            </w:pPr>
            <w:r>
              <w:rPr>
                <w:rFonts w:hint="eastAsia" w:ascii="仿宋" w:eastAsia="仿宋"/>
                <w:color w:val="auto"/>
                <w:sz w:val="24"/>
                <w:highlight w:val="none"/>
                <w:lang w:val="en-US" w:eastAsia="zh-CN"/>
              </w:rPr>
              <w:t>10</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667ADF33">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1.本项目实行网上投标，采用电子投标文件。若供应商参与投标，自行承担投标一切费用。</w:t>
            </w:r>
          </w:p>
          <w:p w14:paraId="433BD1E7">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2.标前准备：</w:t>
            </w:r>
          </w:p>
          <w:p w14:paraId="423F8EC0">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自行承担。</w:t>
            </w:r>
          </w:p>
          <w:p w14:paraId="38B4B087">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2.2供应商</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0D06C23A">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18A1189E">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6729D5F8">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1A6B3F18">
            <w:pPr>
              <w:snapToGrid w:val="0"/>
              <w:spacing w:line="440" w:lineRule="exact"/>
              <w:textAlignment w:val="center"/>
              <w:rPr>
                <w:rFonts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5800CBBE">
            <w:pPr>
              <w:snapToGrid w:val="0"/>
              <w:spacing w:line="440" w:lineRule="exact"/>
              <w:textAlignment w:val="center"/>
              <w:rPr>
                <w:rFonts w:ascii="仿宋" w:eastAsia="仿宋"/>
                <w:color w:val="auto"/>
                <w:sz w:val="24"/>
                <w:highlight w:val="none"/>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0063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5B1E41AF">
            <w:pPr>
              <w:spacing w:line="340" w:lineRule="exact"/>
              <w:jc w:val="center"/>
              <w:rPr>
                <w:rFonts w:ascii="仿宋" w:eastAsia="仿宋"/>
                <w:color w:val="auto"/>
                <w:sz w:val="24"/>
                <w:highlight w:val="none"/>
                <w:lang w:val="en-US" w:eastAsia="zh-CN"/>
              </w:rPr>
            </w:pPr>
            <w:r>
              <w:rPr>
                <w:rFonts w:hint="eastAsia" w:ascii="仿宋" w:eastAsia="仿宋"/>
                <w:color w:val="auto"/>
                <w:sz w:val="24"/>
                <w:highlight w:val="none"/>
                <w:lang w:val="en-US" w:eastAsia="zh-CN"/>
              </w:rPr>
              <w:t>11</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17390683">
            <w:pPr>
              <w:snapToGrid w:val="0"/>
              <w:spacing w:line="440" w:lineRule="exact"/>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b/>
                <w:i w:val="0"/>
                <w:iCs w:val="0"/>
                <w:color w:val="auto"/>
                <w:sz w:val="24"/>
                <w:highlight w:val="none"/>
                <w:u w:val="single"/>
              </w:rPr>
              <w:t>其他事项：</w:t>
            </w:r>
            <w:r>
              <w:rPr>
                <w:rFonts w:hint="eastAsia" w:ascii="仿宋" w:hAnsi="仿宋" w:eastAsia="仿宋" w:cs="仿宋"/>
                <w:b/>
                <w:i w:val="0"/>
                <w:iCs w:val="0"/>
                <w:color w:val="auto"/>
                <w:sz w:val="24"/>
                <w:highlight w:val="none"/>
                <w:u w:val="single"/>
                <w:lang w:eastAsia="zh-CN"/>
              </w:rPr>
              <w:t>无。</w:t>
            </w:r>
          </w:p>
        </w:tc>
      </w:tr>
      <w:tr w14:paraId="03AD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69" w:type="dxa"/>
            <w:tcBorders>
              <w:top w:val="single" w:color="auto" w:sz="4" w:space="0"/>
              <w:left w:val="single" w:color="auto" w:sz="4" w:space="0"/>
              <w:bottom w:val="single" w:color="auto" w:sz="4" w:space="0"/>
              <w:right w:val="single" w:color="auto" w:sz="4" w:space="0"/>
              <w:tl2br w:val="nil"/>
              <w:tr2bl w:val="nil"/>
            </w:tcBorders>
            <w:noWrap/>
            <w:vAlign w:val="center"/>
          </w:tcPr>
          <w:p w14:paraId="3A2B6A91">
            <w:pPr>
              <w:spacing w:line="340" w:lineRule="exact"/>
              <w:jc w:val="center"/>
              <w:rPr>
                <w:rFonts w:ascii="仿宋" w:eastAsia="仿宋"/>
                <w:color w:val="auto"/>
                <w:sz w:val="24"/>
                <w:highlight w:val="none"/>
                <w:lang w:val="en-US" w:eastAsia="zh-CN"/>
              </w:rPr>
            </w:pPr>
            <w:r>
              <w:rPr>
                <w:rFonts w:hint="eastAsia" w:ascii="仿宋" w:eastAsia="仿宋"/>
                <w:color w:val="auto"/>
                <w:sz w:val="24"/>
                <w:highlight w:val="none"/>
                <w:lang w:val="en-US" w:eastAsia="zh-CN"/>
              </w:rPr>
              <w:t>12</w:t>
            </w:r>
          </w:p>
        </w:tc>
        <w:tc>
          <w:tcPr>
            <w:tcW w:w="8371" w:type="dxa"/>
            <w:tcBorders>
              <w:top w:val="single" w:color="auto" w:sz="4" w:space="0"/>
              <w:left w:val="single" w:color="auto" w:sz="4" w:space="0"/>
              <w:bottom w:val="single" w:color="auto" w:sz="4" w:space="0"/>
              <w:right w:val="single" w:color="auto" w:sz="4" w:space="0"/>
              <w:tl2br w:val="nil"/>
              <w:tr2bl w:val="nil"/>
            </w:tcBorders>
            <w:noWrap/>
            <w:vAlign w:val="center"/>
          </w:tcPr>
          <w:p w14:paraId="41F6A002">
            <w:pPr>
              <w:snapToGrid w:val="0"/>
              <w:spacing w:line="440" w:lineRule="exact"/>
              <w:textAlignment w:val="center"/>
              <w:rPr>
                <w:rFonts w:hint="eastAsia" w:ascii="仿宋" w:hAnsi="仿宋" w:eastAsia="仿宋" w:cs="仿宋"/>
                <w:b/>
                <w:i w:val="0"/>
                <w:iCs w:val="0"/>
                <w:color w:val="auto"/>
                <w:sz w:val="24"/>
                <w:highlight w:val="none"/>
                <w:u w:val="singl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smallCaps w:val="0"/>
                <w:color w:val="auto"/>
                <w:spacing w:val="0"/>
                <w:sz w:val="24"/>
                <w:szCs w:val="24"/>
                <w:highlight w:val="none"/>
                <w:lang w:eastAsia="zh-CN"/>
              </w:rPr>
              <w:t>成交</w:t>
            </w:r>
            <w:r>
              <w:rPr>
                <w:rFonts w:hint="eastAsia" w:ascii="仿宋" w:hAnsi="仿宋" w:eastAsia="仿宋" w:cs="仿宋"/>
                <w:b/>
                <w:i w:val="0"/>
                <w:iCs w:val="0"/>
                <w:color w:val="auto"/>
                <w:sz w:val="24"/>
                <w:highlight w:val="none"/>
              </w:rPr>
              <w:t>供应商放弃</w:t>
            </w:r>
            <w:r>
              <w:rPr>
                <w:rFonts w:hint="eastAsia" w:ascii="仿宋" w:hAnsi="仿宋" w:eastAsia="仿宋" w:cs="仿宋"/>
                <w:b/>
                <w:i w:val="0"/>
                <w:iCs w:val="0"/>
                <w:color w:val="auto"/>
                <w:sz w:val="24"/>
                <w:highlight w:val="none"/>
                <w:lang w:eastAsia="zh-CN"/>
              </w:rPr>
              <w:t>成交</w:t>
            </w:r>
            <w:r>
              <w:rPr>
                <w:rFonts w:hint="eastAsia" w:ascii="仿宋" w:hAnsi="仿宋" w:eastAsia="仿宋" w:cs="仿宋"/>
                <w:b/>
                <w:i w:val="0"/>
                <w:iCs w:val="0"/>
                <w:color w:val="auto"/>
                <w:sz w:val="24"/>
                <w:highlight w:val="none"/>
              </w:rPr>
              <w:t>资格或因质疑、投诉</w:t>
            </w:r>
            <w:r>
              <w:rPr>
                <w:rFonts w:hint="eastAsia" w:ascii="仿宋" w:hAnsi="仿宋" w:eastAsia="仿宋" w:cs="仿宋"/>
                <w:b/>
                <w:i w:val="0"/>
                <w:iCs w:val="0"/>
                <w:color w:val="auto"/>
                <w:sz w:val="24"/>
                <w:highlight w:val="none"/>
                <w:lang w:val="en-US" w:eastAsia="zh-CN"/>
              </w:rPr>
              <w:t>等原因</w:t>
            </w:r>
            <w:r>
              <w:rPr>
                <w:rFonts w:hint="eastAsia" w:ascii="仿宋" w:hAnsi="仿宋" w:eastAsia="仿宋" w:cs="仿宋"/>
                <w:b/>
                <w:i w:val="0"/>
                <w:iCs w:val="0"/>
                <w:color w:val="auto"/>
                <w:sz w:val="24"/>
                <w:highlight w:val="none"/>
              </w:rPr>
              <w:t>被取消</w:t>
            </w:r>
            <w:r>
              <w:rPr>
                <w:rFonts w:hint="eastAsia" w:ascii="仿宋" w:hAnsi="仿宋" w:eastAsia="仿宋" w:cs="仿宋"/>
                <w:b/>
                <w:i w:val="0"/>
                <w:iCs w:val="0"/>
                <w:color w:val="auto"/>
                <w:sz w:val="24"/>
                <w:highlight w:val="none"/>
                <w:lang w:eastAsia="zh-CN"/>
              </w:rPr>
              <w:t>成交</w:t>
            </w:r>
            <w:r>
              <w:rPr>
                <w:rFonts w:hint="eastAsia" w:ascii="仿宋" w:hAnsi="仿宋" w:eastAsia="仿宋" w:cs="仿宋"/>
                <w:b/>
                <w:i w:val="0"/>
                <w:iCs w:val="0"/>
                <w:color w:val="auto"/>
                <w:sz w:val="24"/>
                <w:highlight w:val="none"/>
              </w:rPr>
              <w:t>资格或不能履行合同的，本项目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1AB9663E">
      <w:pPr>
        <w:ind w:left="238"/>
        <w:jc w:val="center"/>
        <w:rPr>
          <w:rFonts w:ascii="仿宋" w:eastAsia="仿宋"/>
          <w:color w:val="auto"/>
          <w:sz w:val="24"/>
          <w:highlight w:val="none"/>
        </w:rPr>
      </w:pPr>
    </w:p>
    <w:p w14:paraId="61038357">
      <w:pPr>
        <w:ind w:left="238"/>
        <w:jc w:val="center"/>
        <w:rPr>
          <w:rFonts w:ascii="仿宋" w:eastAsia="仿宋"/>
          <w:color w:val="auto"/>
          <w:sz w:val="24"/>
          <w:highlight w:val="none"/>
        </w:rPr>
      </w:pPr>
    </w:p>
    <w:p w14:paraId="6C9BF526">
      <w:pPr>
        <w:pStyle w:val="5"/>
        <w:spacing w:line="415" w:lineRule="auto"/>
        <w:jc w:val="center"/>
        <w:rPr>
          <w:rFonts w:hint="eastAsia" w:ascii="仿宋"/>
          <w:color w:val="auto"/>
          <w:highlight w:val="none"/>
        </w:rPr>
      </w:pPr>
      <w:bookmarkStart w:id="9" w:name="_Toc64169996"/>
      <w:r>
        <w:rPr>
          <w:rFonts w:hint="eastAsia" w:ascii="仿宋"/>
          <w:color w:val="auto"/>
          <w:highlight w:val="none"/>
        </w:rPr>
        <w:t>二、采购文件</w:t>
      </w:r>
      <w:bookmarkEnd w:id="9"/>
    </w:p>
    <w:p w14:paraId="3E41D0CF">
      <w:pPr>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1．</w:t>
      </w:r>
      <w:r>
        <w:rPr>
          <w:rFonts w:hint="eastAsia" w:ascii="仿宋_GB2312" w:hAnsi="仿宋" w:eastAsia="仿宋_GB2312" w:cs="Times New Roman"/>
          <w:b/>
          <w:i w:val="0"/>
          <w:iCs w:val="0"/>
          <w:color w:val="auto"/>
          <w:sz w:val="24"/>
          <w:highlight w:val="none"/>
          <w:lang w:eastAsia="zh-CN"/>
        </w:rPr>
        <w:t>采购</w:t>
      </w:r>
      <w:r>
        <w:rPr>
          <w:rFonts w:hint="eastAsia" w:ascii="仿宋_GB2312" w:hAnsi="仿宋" w:eastAsia="仿宋_GB2312" w:cs="Times New Roman"/>
          <w:b/>
          <w:i w:val="0"/>
          <w:iCs w:val="0"/>
          <w:color w:val="auto"/>
          <w:sz w:val="24"/>
          <w:highlight w:val="none"/>
          <w:lang w:val="en-US" w:eastAsia="zh-CN"/>
        </w:rPr>
        <w:t>方</w:t>
      </w:r>
      <w:r>
        <w:rPr>
          <w:rFonts w:ascii="仿宋_GB2312" w:hAnsi="仿宋" w:eastAsia="仿宋_GB2312" w:cs="Times New Roman"/>
          <w:b/>
          <w:i w:val="0"/>
          <w:iCs w:val="0"/>
          <w:color w:val="auto"/>
          <w:sz w:val="24"/>
          <w:highlight w:val="none"/>
        </w:rPr>
        <w:t>式</w:t>
      </w:r>
    </w:p>
    <w:p w14:paraId="554EE351">
      <w:pPr>
        <w:snapToGrid w:val="0"/>
        <w:spacing w:line="440" w:lineRule="exact"/>
        <w:jc w:val="left"/>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本次招标采用</w:t>
      </w:r>
      <w:r>
        <w:rPr>
          <w:rFonts w:hint="eastAsia" w:ascii="仿宋" w:hAnsi="仿宋" w:eastAsia="仿宋" w:cs="仿宋"/>
          <w:i w:val="0"/>
          <w:iCs w:val="0"/>
          <w:color w:val="auto"/>
          <w:sz w:val="24"/>
          <w:highlight w:val="none"/>
          <w:lang w:val="en-US" w:eastAsia="zh-CN"/>
        </w:rPr>
        <w:t>单一来源采购方</w:t>
      </w:r>
      <w:r>
        <w:rPr>
          <w:rFonts w:hint="eastAsia" w:ascii="仿宋" w:hAnsi="仿宋" w:eastAsia="仿宋" w:cs="仿宋"/>
          <w:i w:val="0"/>
          <w:iCs w:val="0"/>
          <w:color w:val="auto"/>
          <w:sz w:val="24"/>
          <w:highlight w:val="none"/>
        </w:rPr>
        <w:t>式进行。</w:t>
      </w:r>
    </w:p>
    <w:p w14:paraId="5DBADCF1">
      <w:pPr>
        <w:spacing w:line="440" w:lineRule="exact"/>
        <w:ind w:firstLine="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r>
        <w:rPr>
          <w:rFonts w:hint="eastAsia" w:ascii="仿宋" w:hAnsi="仿宋" w:eastAsia="仿宋" w:cs="仿宋"/>
          <w:i w:val="0"/>
          <w:iCs w:val="0"/>
          <w:color w:val="auto"/>
          <w:sz w:val="24"/>
          <w:highlight w:val="none"/>
        </w:rPr>
        <w:t>本次招标设定限价，即招标公告中公布的标项预算金额或最高限价。</w:t>
      </w:r>
    </w:p>
    <w:p w14:paraId="7D50D8C0">
      <w:pPr>
        <w:snapToGrid/>
        <w:spacing w:line="240" w:lineRule="auto"/>
        <w:jc w:val="left"/>
        <w:rPr>
          <w:rFonts w:ascii="仿宋_GB2312" w:hAnsi="仿宋" w:eastAsia="仿宋_GB2312" w:cs="Times New Roman"/>
          <w:b/>
          <w:i w:val="0"/>
          <w:iCs w:val="0"/>
          <w:color w:val="auto"/>
          <w:sz w:val="24"/>
          <w:highlight w:val="none"/>
        </w:rPr>
      </w:pPr>
      <w:r>
        <w:rPr>
          <w:rFonts w:hint="eastAsia" w:ascii="仿宋" w:hAnsi="仿宋" w:eastAsia="仿宋" w:cs="仿宋"/>
          <w:i w:val="0"/>
          <w:iCs w:val="0"/>
          <w:color w:val="auto"/>
          <w:sz w:val="24"/>
          <w:highlight w:val="none"/>
          <w:lang w:val="en-US" w:eastAsia="zh-CN"/>
        </w:rPr>
        <w:t>2.</w:t>
      </w:r>
      <w:r>
        <w:rPr>
          <w:rFonts w:ascii="仿宋_GB2312" w:hAnsi="仿宋" w:eastAsia="仿宋_GB2312" w:cs="Times New Roman"/>
          <w:b/>
          <w:i w:val="0"/>
          <w:iCs w:val="0"/>
          <w:color w:val="auto"/>
          <w:sz w:val="24"/>
          <w:highlight w:val="none"/>
        </w:rPr>
        <w:t>投标费用</w:t>
      </w:r>
    </w:p>
    <w:p w14:paraId="73FAFDB8">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对上述费用不负任何责任。</w:t>
      </w:r>
    </w:p>
    <w:p w14:paraId="377197D6">
      <w:pPr>
        <w:snapToGrid w:val="0"/>
        <w:spacing w:line="440" w:lineRule="exact"/>
        <w:jc w:val="left"/>
        <w:rPr>
          <w:rFonts w:hint="eastAsia" w:ascii="仿宋" w:eastAsia="仿宋"/>
          <w:b/>
          <w:color w:val="auto"/>
          <w:sz w:val="24"/>
          <w:highlight w:val="none"/>
        </w:rPr>
      </w:pPr>
      <w:r>
        <w:rPr>
          <w:rFonts w:hint="eastAsia" w:ascii="仿宋" w:eastAsia="仿宋"/>
          <w:b/>
          <w:color w:val="auto"/>
          <w:sz w:val="24"/>
          <w:highlight w:val="none"/>
          <w:lang w:val="en-US" w:eastAsia="zh-CN"/>
        </w:rPr>
        <w:t>3</w:t>
      </w:r>
      <w:r>
        <w:rPr>
          <w:rFonts w:hint="eastAsia" w:ascii="仿宋" w:eastAsia="仿宋"/>
          <w:b/>
          <w:color w:val="auto"/>
          <w:sz w:val="24"/>
          <w:highlight w:val="none"/>
        </w:rPr>
        <w:t>. 采购文件效力</w:t>
      </w:r>
    </w:p>
    <w:p w14:paraId="24D14487">
      <w:pPr>
        <w:snapToGrid w:val="0"/>
        <w:spacing w:line="440" w:lineRule="exact"/>
        <w:jc w:val="left"/>
        <w:rPr>
          <w:rFonts w:hint="eastAsia" w:ascii="仿宋" w:eastAsia="仿宋"/>
          <w:color w:val="auto"/>
          <w:sz w:val="24"/>
          <w:highlight w:val="none"/>
        </w:rPr>
      </w:pPr>
      <w:r>
        <w:rPr>
          <w:rFonts w:hint="eastAsia" w:ascii="仿宋" w:eastAsia="仿宋"/>
          <w:color w:val="auto"/>
          <w:sz w:val="24"/>
          <w:highlight w:val="none"/>
          <w:lang w:val="en-US" w:eastAsia="zh-CN"/>
        </w:rPr>
        <w:t>3</w:t>
      </w:r>
      <w:r>
        <w:rPr>
          <w:rFonts w:hint="eastAsia" w:ascii="仿宋" w:eastAsia="仿宋"/>
          <w:color w:val="auto"/>
          <w:sz w:val="24"/>
          <w:highlight w:val="none"/>
        </w:rPr>
        <w:t>.1本采购文件适用于本次所述项目的协商、</w:t>
      </w:r>
      <w:r>
        <w:rPr>
          <w:rFonts w:hint="eastAsia" w:ascii="仿宋" w:eastAsia="仿宋"/>
          <w:color w:val="auto"/>
          <w:sz w:val="24"/>
          <w:highlight w:val="none"/>
          <w:lang w:eastAsia="zh-CN"/>
        </w:rPr>
        <w:t>成交</w:t>
      </w:r>
      <w:r>
        <w:rPr>
          <w:rFonts w:hint="eastAsia" w:ascii="仿宋" w:eastAsia="仿宋"/>
          <w:color w:val="auto"/>
          <w:sz w:val="24"/>
          <w:highlight w:val="none"/>
        </w:rPr>
        <w:t>、验收、合同签订及履约、付款等全过程（法律法规另有规定的从其规定）。</w:t>
      </w:r>
    </w:p>
    <w:p w14:paraId="30CA88F0">
      <w:pPr>
        <w:snapToGrid w:val="0"/>
        <w:spacing w:line="440" w:lineRule="exact"/>
        <w:jc w:val="left"/>
        <w:rPr>
          <w:rFonts w:hint="eastAsia" w:ascii="仿宋" w:eastAsia="仿宋"/>
          <w:b/>
          <w:bCs/>
          <w:color w:val="auto"/>
          <w:sz w:val="24"/>
          <w:highlight w:val="none"/>
        </w:rPr>
      </w:pPr>
      <w:r>
        <w:rPr>
          <w:rFonts w:hint="eastAsia" w:ascii="仿宋" w:eastAsia="仿宋"/>
          <w:b/>
          <w:bCs/>
          <w:color w:val="auto"/>
          <w:sz w:val="24"/>
          <w:highlight w:val="none"/>
          <w:lang w:val="en-US" w:eastAsia="zh-CN"/>
        </w:rPr>
        <w:t>4</w:t>
      </w:r>
      <w:r>
        <w:rPr>
          <w:rFonts w:hint="eastAsia" w:ascii="仿宋" w:eastAsia="仿宋"/>
          <w:b/>
          <w:bCs/>
          <w:color w:val="auto"/>
          <w:sz w:val="24"/>
          <w:highlight w:val="none"/>
        </w:rPr>
        <w:t>、定义</w:t>
      </w:r>
    </w:p>
    <w:p w14:paraId="7425F1E2">
      <w:pPr>
        <w:snapToGrid w:val="0"/>
        <w:spacing w:line="440" w:lineRule="exact"/>
        <w:ind w:firstLine="0"/>
        <w:jc w:val="left"/>
        <w:rPr>
          <w:rFonts w:hint="eastAsia" w:ascii="仿宋" w:hAnsi="Times New Roman" w:eastAsia="仿宋" w:cs="Times New Roman"/>
          <w:b/>
          <w:bCs/>
          <w:i w:val="0"/>
          <w:iCs w:val="0"/>
          <w:color w:val="auto"/>
          <w:sz w:val="24"/>
          <w:highlight w:val="none"/>
        </w:rPr>
      </w:pPr>
      <w:r>
        <w:rPr>
          <w:rFonts w:hint="eastAsia" w:ascii="仿宋" w:hAnsi="Times New Roman" w:eastAsia="仿宋" w:cs="Times New Roman"/>
          <w:b/>
          <w:bCs/>
          <w:i w:val="0"/>
          <w:iCs w:val="0"/>
          <w:color w:val="auto"/>
          <w:sz w:val="24"/>
          <w:highlight w:val="none"/>
          <w:lang w:val="en-US" w:eastAsia="zh-CN"/>
        </w:rPr>
        <w:t>4</w:t>
      </w:r>
      <w:r>
        <w:rPr>
          <w:rFonts w:hint="eastAsia" w:ascii="仿宋" w:hAnsi="Times New Roman" w:eastAsia="仿宋" w:cs="Times New Roman"/>
          <w:b/>
          <w:bCs/>
          <w:i w:val="0"/>
          <w:iCs w:val="0"/>
          <w:color w:val="auto"/>
          <w:sz w:val="24"/>
          <w:highlight w:val="none"/>
        </w:rPr>
        <w:t>.1“采购人”</w:t>
      </w:r>
      <w:r>
        <w:rPr>
          <w:rFonts w:hint="eastAsia" w:ascii="仿宋" w:hAnsi="仿宋" w:eastAsia="仿宋" w:cs="Times New Roman"/>
          <w:i w:val="0"/>
          <w:iCs w:val="0"/>
          <w:color w:val="auto"/>
          <w:sz w:val="24"/>
          <w:highlight w:val="none"/>
        </w:rPr>
        <w:t>系指招标公告中载明的本项目的</w:t>
      </w:r>
      <w:r>
        <w:rPr>
          <w:rFonts w:hint="eastAsia" w:ascii="仿宋" w:hAnsi="仿宋" w:eastAsia="仿宋" w:cs="Times New Roman"/>
          <w:i w:val="0"/>
          <w:iCs w:val="0"/>
          <w:color w:val="auto"/>
          <w:sz w:val="24"/>
          <w:highlight w:val="none"/>
          <w:lang w:val="en-US" w:eastAsia="zh-CN"/>
        </w:rPr>
        <w:t>采购</w:t>
      </w:r>
      <w:r>
        <w:rPr>
          <w:rFonts w:hint="eastAsia" w:ascii="仿宋" w:hAnsi="仿宋" w:eastAsia="仿宋" w:cs="Times New Roman"/>
          <w:i w:val="0"/>
          <w:iCs w:val="0"/>
          <w:color w:val="auto"/>
          <w:sz w:val="24"/>
          <w:highlight w:val="none"/>
        </w:rPr>
        <w:t>人。</w:t>
      </w:r>
    </w:p>
    <w:p w14:paraId="42B6EEC9">
      <w:pPr>
        <w:snapToGrid w:val="0"/>
        <w:spacing w:line="440" w:lineRule="exact"/>
        <w:ind w:firstLine="0"/>
        <w:jc w:val="left"/>
        <w:rPr>
          <w:rFonts w:hint="eastAsia" w:ascii="仿宋" w:hAnsi="Times New Roman" w:eastAsia="仿宋" w:cs="Times New Roman"/>
          <w:b/>
          <w:bCs/>
          <w:i w:val="0"/>
          <w:iCs w:val="0"/>
          <w:color w:val="auto"/>
          <w:sz w:val="24"/>
          <w:highlight w:val="none"/>
        </w:rPr>
      </w:pPr>
      <w:r>
        <w:rPr>
          <w:rFonts w:hint="eastAsia" w:ascii="仿宋" w:hAnsi="Times New Roman" w:eastAsia="仿宋" w:cs="Times New Roman"/>
          <w:b/>
          <w:bCs/>
          <w:i w:val="0"/>
          <w:iCs w:val="0"/>
          <w:color w:val="auto"/>
          <w:sz w:val="24"/>
          <w:highlight w:val="none"/>
          <w:lang w:val="en-US" w:eastAsia="zh-CN"/>
        </w:rPr>
        <w:t>4</w:t>
      </w:r>
      <w:r>
        <w:rPr>
          <w:rFonts w:hint="eastAsia" w:ascii="仿宋" w:hAnsi="Times New Roman" w:eastAsia="仿宋" w:cs="Times New Roman"/>
          <w:b/>
          <w:bCs/>
          <w:i w:val="0"/>
          <w:iCs w:val="0"/>
          <w:color w:val="auto"/>
          <w:sz w:val="24"/>
          <w:highlight w:val="none"/>
        </w:rPr>
        <w:t>.2“采购代理机构”</w:t>
      </w:r>
      <w:r>
        <w:rPr>
          <w:rFonts w:hint="eastAsia" w:ascii="仿宋" w:hAnsi="仿宋" w:eastAsia="仿宋" w:cs="Times New Roman"/>
          <w:i w:val="0"/>
          <w:iCs w:val="0"/>
          <w:color w:val="auto"/>
          <w:sz w:val="24"/>
          <w:highlight w:val="none"/>
        </w:rPr>
        <w:t>系指招标公告中载明的本项目的采购代理机构。</w:t>
      </w:r>
    </w:p>
    <w:p w14:paraId="19CABED9">
      <w:pPr>
        <w:snapToGrid w:val="0"/>
        <w:spacing w:line="440" w:lineRule="exact"/>
        <w:ind w:firstLine="0"/>
        <w:jc w:val="left"/>
        <w:rPr>
          <w:rFonts w:hint="eastAsia" w:ascii="仿宋" w:hAnsi="仿宋" w:eastAsia="仿宋" w:cs="Times New Roman"/>
          <w:i w:val="0"/>
          <w:iCs w:val="0"/>
          <w:color w:val="auto"/>
          <w:sz w:val="24"/>
          <w:highlight w:val="none"/>
        </w:rPr>
      </w:pPr>
      <w:r>
        <w:rPr>
          <w:rFonts w:hint="eastAsia" w:ascii="仿宋" w:hAnsi="Times New Roman" w:eastAsia="仿宋" w:cs="Times New Roman"/>
          <w:b/>
          <w:bCs/>
          <w:i w:val="0"/>
          <w:iCs w:val="0"/>
          <w:color w:val="auto"/>
          <w:sz w:val="24"/>
          <w:highlight w:val="none"/>
          <w:lang w:val="en-US" w:eastAsia="zh-CN"/>
        </w:rPr>
        <w:t>4</w:t>
      </w:r>
      <w:r>
        <w:rPr>
          <w:rFonts w:hint="eastAsia" w:ascii="仿宋" w:hAnsi="Times New Roman" w:eastAsia="仿宋" w:cs="Times New Roman"/>
          <w:b/>
          <w:bCs/>
          <w:i w:val="0"/>
          <w:iCs w:val="0"/>
          <w:color w:val="auto"/>
          <w:sz w:val="24"/>
          <w:highlight w:val="none"/>
        </w:rPr>
        <w:t>.3“供应商”</w:t>
      </w:r>
      <w:r>
        <w:rPr>
          <w:rFonts w:hint="eastAsia" w:ascii="仿宋" w:hAnsi="仿宋" w:eastAsia="仿宋" w:cs="Times New Roman"/>
          <w:i w:val="0"/>
          <w:iCs w:val="0"/>
          <w:color w:val="auto"/>
          <w:sz w:val="24"/>
          <w:highlight w:val="none"/>
        </w:rPr>
        <w:t>系指是指响应招标、参加投标竞争的法人、其他组织或者自然人。</w:t>
      </w:r>
    </w:p>
    <w:p w14:paraId="480F565E">
      <w:pPr>
        <w:snapToGrid w:val="0"/>
        <w:spacing w:line="440" w:lineRule="exact"/>
        <w:ind w:firstLine="0"/>
        <w:jc w:val="left"/>
        <w:rPr>
          <w:rFonts w:hint="eastAsia" w:ascii="仿宋" w:hAnsi="仿宋" w:eastAsia="仿宋" w:cs="Times New Roman"/>
          <w:i w:val="0"/>
          <w:iCs w:val="0"/>
          <w:color w:val="auto"/>
          <w:sz w:val="24"/>
          <w:highlight w:val="none"/>
        </w:rPr>
      </w:pPr>
      <w:r>
        <w:rPr>
          <w:rFonts w:hint="eastAsia" w:ascii="仿宋" w:hAnsi="Times New Roman" w:eastAsia="仿宋" w:cs="Times New Roman"/>
          <w:b/>
          <w:bCs/>
          <w:i w:val="0"/>
          <w:iCs w:val="0"/>
          <w:color w:val="auto"/>
          <w:sz w:val="24"/>
          <w:highlight w:val="none"/>
          <w:lang w:val="en-US" w:eastAsia="zh-CN"/>
        </w:rPr>
        <w:t>4</w:t>
      </w:r>
      <w:r>
        <w:rPr>
          <w:rFonts w:hint="eastAsia" w:ascii="仿宋" w:hAnsi="Times New Roman" w:eastAsia="仿宋" w:cs="Times New Roman"/>
          <w:b/>
          <w:bCs/>
          <w:i w:val="0"/>
          <w:iCs w:val="0"/>
          <w:color w:val="auto"/>
          <w:sz w:val="24"/>
          <w:highlight w:val="none"/>
        </w:rPr>
        <w:t>.</w:t>
      </w:r>
      <w:r>
        <w:rPr>
          <w:rFonts w:hint="eastAsia" w:ascii="仿宋" w:hAnsi="Times New Roman" w:eastAsia="仿宋" w:cs="Times New Roman"/>
          <w:b/>
          <w:bCs/>
          <w:i w:val="0"/>
          <w:iCs w:val="0"/>
          <w:color w:val="auto"/>
          <w:sz w:val="24"/>
          <w:highlight w:val="none"/>
          <w:lang w:val="en-US" w:eastAsia="zh-CN"/>
        </w:rPr>
        <w:t>4</w:t>
      </w:r>
      <w:r>
        <w:rPr>
          <w:rFonts w:hint="eastAsia" w:ascii="仿宋" w:hAnsi="Times New Roman" w:eastAsia="仿宋" w:cs="Times New Roman"/>
          <w:b/>
          <w:bCs/>
          <w:i w:val="0"/>
          <w:iCs w:val="0"/>
          <w:color w:val="auto"/>
          <w:sz w:val="24"/>
          <w:highlight w:val="none"/>
        </w:rPr>
        <w:t>“负责人”</w:t>
      </w:r>
      <w:r>
        <w:rPr>
          <w:rFonts w:hint="eastAsia" w:ascii="仿宋" w:hAnsi="仿宋" w:eastAsia="仿宋" w:cs="Times New Roman"/>
          <w:i w:val="0"/>
          <w:iCs w:val="0"/>
          <w:color w:val="auto"/>
          <w:sz w:val="24"/>
          <w:highlight w:val="none"/>
        </w:rPr>
        <w:t>系指法人企业的法定负责人，或其他组织为法律、行政法规规定代表单位行使职权的主要负责人，或自然人本人。</w:t>
      </w:r>
    </w:p>
    <w:p w14:paraId="511FD945">
      <w:pPr>
        <w:spacing w:line="440" w:lineRule="exact"/>
        <w:ind w:firstLine="0"/>
        <w:rPr>
          <w:rFonts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lang w:val="en-US" w:eastAsia="zh-CN"/>
        </w:rPr>
        <w:t>4</w:t>
      </w:r>
      <w:r>
        <w:rPr>
          <w:rFonts w:ascii="仿宋" w:hAnsi="仿宋" w:eastAsia="仿宋" w:cs="仿宋"/>
          <w:b/>
          <w:bCs/>
          <w:i w:val="0"/>
          <w:iCs w:val="0"/>
          <w:color w:val="auto"/>
          <w:sz w:val="24"/>
          <w:highlight w:val="none"/>
        </w:rPr>
        <w:t>.</w:t>
      </w:r>
      <w:r>
        <w:rPr>
          <w:rFonts w:hint="eastAsia" w:ascii="仿宋" w:hAnsi="仿宋" w:eastAsia="仿宋" w:cs="仿宋"/>
          <w:b/>
          <w:bCs/>
          <w:i w:val="0"/>
          <w:iCs w:val="0"/>
          <w:color w:val="auto"/>
          <w:sz w:val="24"/>
          <w:highlight w:val="none"/>
          <w:lang w:val="en-US" w:eastAsia="zh-CN"/>
        </w:rPr>
        <w:t>5</w:t>
      </w:r>
      <w:r>
        <w:rPr>
          <w:rFonts w:ascii="仿宋" w:hAnsi="仿宋" w:eastAsia="仿宋" w:cs="仿宋"/>
          <w:i w:val="0"/>
          <w:iCs w:val="0"/>
          <w:color w:val="auto"/>
          <w:sz w:val="24"/>
          <w:highlight w:val="none"/>
        </w:rPr>
        <w:t>“★”系指实质性指标要求条款，“▲”</w:t>
      </w:r>
      <w:r>
        <w:rPr>
          <w:rFonts w:hint="eastAsia" w:ascii="仿宋" w:hAnsi="仿宋" w:eastAsia="仿宋" w:cs="仿宋"/>
          <w:i w:val="0"/>
          <w:iCs w:val="0"/>
          <w:color w:val="auto"/>
          <w:sz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”系指适用本项目的要求，“</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系指不适用本项目的要求。</w:t>
      </w:r>
    </w:p>
    <w:p w14:paraId="74679205">
      <w:pPr>
        <w:spacing w:line="440" w:lineRule="exact"/>
        <w:rPr>
          <w:rFonts w:ascii="仿宋" w:hAnsi="仿宋" w:eastAsia="仿宋"/>
          <w:color w:val="auto"/>
          <w:sz w:val="24"/>
          <w:highlight w:val="none"/>
        </w:rPr>
      </w:pPr>
      <w:r>
        <w:rPr>
          <w:rFonts w:hint="eastAsia" w:ascii="仿宋" w:eastAsia="仿宋"/>
          <w:b/>
          <w:bCs/>
          <w:color w:val="auto"/>
          <w:sz w:val="24"/>
          <w:highlight w:val="none"/>
          <w:lang w:val="en-US" w:eastAsia="zh-CN"/>
        </w:rPr>
        <w:t>4</w:t>
      </w:r>
      <w:r>
        <w:rPr>
          <w:rFonts w:hint="eastAsia" w:ascii="仿宋" w:eastAsia="仿宋"/>
          <w:b/>
          <w:bCs/>
          <w:color w:val="auto"/>
          <w:sz w:val="24"/>
          <w:highlight w:val="none"/>
        </w:rPr>
        <w:t>.</w:t>
      </w:r>
      <w:r>
        <w:rPr>
          <w:rFonts w:hint="eastAsia" w:ascii="仿宋" w:eastAsia="仿宋"/>
          <w:b/>
          <w:bCs/>
          <w:color w:val="auto"/>
          <w:sz w:val="24"/>
          <w:highlight w:val="none"/>
          <w:lang w:val="en-US" w:eastAsia="zh-CN"/>
        </w:rPr>
        <w:t>6</w:t>
      </w:r>
      <w:r>
        <w:rPr>
          <w:rFonts w:hint="eastAsia" w:ascii="仿宋" w:hAnsi="仿宋" w:eastAsia="仿宋"/>
          <w:b/>
          <w:bCs/>
          <w:color w:val="auto"/>
          <w:sz w:val="24"/>
          <w:highlight w:val="none"/>
        </w:rPr>
        <w:t>“电子</w:t>
      </w:r>
      <w:r>
        <w:rPr>
          <w:rFonts w:hint="eastAsia" w:ascii="仿宋" w:hAnsi="仿宋" w:eastAsia="仿宋"/>
          <w:b/>
          <w:bCs/>
          <w:color w:val="auto"/>
          <w:sz w:val="24"/>
          <w:highlight w:val="none"/>
          <w:lang w:val="en-US" w:eastAsia="zh-CN"/>
        </w:rPr>
        <w:t>印章</w:t>
      </w:r>
      <w:r>
        <w:rPr>
          <w:rFonts w:hint="eastAsia" w:ascii="仿宋" w:hAnsi="仿宋" w:eastAsia="仿宋"/>
          <w:b/>
          <w:bCs/>
          <w:color w:val="auto"/>
          <w:sz w:val="24"/>
          <w:highlight w:val="none"/>
        </w:rPr>
        <w:t>”</w:t>
      </w:r>
      <w:r>
        <w:rPr>
          <w:rFonts w:hint="eastAsia" w:ascii="仿宋" w:hAnsi="仿宋" w:eastAsia="仿宋"/>
          <w:color w:val="auto"/>
          <w:sz w:val="24"/>
          <w:highlight w:val="none"/>
        </w:rPr>
        <w:t>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284AC672">
      <w:pPr>
        <w:snapToGrid w:val="0"/>
        <w:spacing w:line="440" w:lineRule="exact"/>
        <w:jc w:val="left"/>
        <w:rPr>
          <w:rFonts w:hint="eastAsia" w:ascii="仿宋" w:eastAsia="仿宋"/>
          <w:color w:val="auto"/>
          <w:sz w:val="24"/>
          <w:highlight w:val="none"/>
        </w:rPr>
      </w:pPr>
      <w:r>
        <w:rPr>
          <w:rFonts w:hint="eastAsia" w:ascii="仿宋" w:eastAsia="仿宋"/>
          <w:b/>
          <w:bCs/>
          <w:color w:val="auto"/>
          <w:sz w:val="24"/>
          <w:highlight w:val="none"/>
          <w:lang w:val="en-US" w:eastAsia="zh-CN"/>
        </w:rPr>
        <w:t>4</w:t>
      </w:r>
      <w:r>
        <w:rPr>
          <w:rFonts w:hint="eastAsia" w:ascii="仿宋" w:eastAsia="仿宋"/>
          <w:b/>
          <w:bCs/>
          <w:color w:val="auto"/>
          <w:sz w:val="24"/>
          <w:highlight w:val="none"/>
        </w:rPr>
        <w:t>.</w:t>
      </w:r>
      <w:r>
        <w:rPr>
          <w:rFonts w:hint="eastAsia" w:ascii="仿宋" w:eastAsia="仿宋"/>
          <w:b/>
          <w:bCs/>
          <w:color w:val="auto"/>
          <w:sz w:val="24"/>
          <w:highlight w:val="none"/>
          <w:lang w:val="en-US" w:eastAsia="zh-CN"/>
        </w:rPr>
        <w:t>7</w:t>
      </w:r>
      <w:r>
        <w:rPr>
          <w:rFonts w:hint="eastAsia" w:ascii="仿宋" w:eastAsia="仿宋"/>
          <w:b/>
          <w:bCs/>
          <w:color w:val="auto"/>
          <w:sz w:val="24"/>
          <w:highlight w:val="none"/>
        </w:rPr>
        <w:t>“投标有效期”</w:t>
      </w:r>
      <w:r>
        <w:rPr>
          <w:rFonts w:hint="eastAsia" w:ascii="仿宋" w:eastAsia="仿宋"/>
          <w:color w:val="auto"/>
          <w:sz w:val="24"/>
          <w:highlight w:val="none"/>
        </w:rPr>
        <w:t>指采购文件中规定的一个适当时间，投标有效期内需完成开评标以及与成交供应商签订合同的事宜。</w:t>
      </w:r>
    </w:p>
    <w:p w14:paraId="6317AF12">
      <w:pPr>
        <w:spacing w:line="440" w:lineRule="exact"/>
        <w:rPr>
          <w:rFonts w:hint="eastAsia" w:ascii="仿宋" w:hAnsi="仿宋" w:eastAsia="仿宋"/>
          <w:color w:val="auto"/>
          <w:sz w:val="24"/>
          <w:highlight w:val="none"/>
        </w:rPr>
      </w:pPr>
      <w:r>
        <w:rPr>
          <w:rFonts w:hint="eastAsia" w:ascii="仿宋" w:hAnsi="仿宋" w:eastAsia="仿宋"/>
          <w:b/>
          <w:bCs/>
          <w:color w:val="auto"/>
          <w:sz w:val="24"/>
          <w:highlight w:val="none"/>
          <w:lang w:val="en-US" w:eastAsia="zh-CN"/>
        </w:rPr>
        <w:t>4</w:t>
      </w:r>
      <w:r>
        <w:rPr>
          <w:rFonts w:hint="eastAsia" w:ascii="仿宋" w:hAnsi="仿宋" w:eastAsia="仿宋"/>
          <w:b/>
          <w:bCs/>
          <w:color w:val="auto"/>
          <w:sz w:val="24"/>
          <w:highlight w:val="none"/>
        </w:rPr>
        <w:t>.</w:t>
      </w:r>
      <w:r>
        <w:rPr>
          <w:rFonts w:hint="eastAsia" w:ascii="仿宋" w:hAnsi="仿宋" w:eastAsia="仿宋"/>
          <w:b/>
          <w:bCs/>
          <w:color w:val="auto"/>
          <w:sz w:val="24"/>
          <w:highlight w:val="none"/>
          <w:lang w:val="en-US" w:eastAsia="zh-CN"/>
        </w:rPr>
        <w:t>8</w:t>
      </w:r>
      <w:r>
        <w:rPr>
          <w:rFonts w:ascii="仿宋" w:hAnsi="Times New Roman" w:eastAsia="仿宋" w:cs="Times New Roman"/>
          <w:b/>
          <w:bCs/>
          <w:color w:val="auto"/>
          <w:sz w:val="24"/>
          <w:highlight w:val="none"/>
        </w:rPr>
        <w:t>“电子交易平台”</w:t>
      </w:r>
      <w:r>
        <w:rPr>
          <w:rFonts w:hint="eastAsia" w:ascii="仿宋" w:hAnsi="仿宋" w:eastAsia="仿宋"/>
          <w:color w:val="auto"/>
          <w:sz w:val="24"/>
          <w:highlight w:val="none"/>
        </w:rPr>
        <w:t>指本项目采购活动所依托的绍兴市阳光采购服务平台（https://ygcg.sxjypt.com）。</w:t>
      </w:r>
    </w:p>
    <w:p w14:paraId="482F5E86">
      <w:pPr>
        <w:spacing w:line="440" w:lineRule="exact"/>
        <w:rPr>
          <w:rFonts w:hint="eastAsia" w:ascii="仿宋" w:hAnsi="Times New Roman" w:eastAsia="仿宋" w:cs="Times New Roman"/>
          <w:b/>
          <w:bCs/>
          <w:color w:val="auto"/>
          <w:sz w:val="24"/>
          <w:highlight w:val="none"/>
          <w:lang w:val="en-US" w:eastAsia="zh-CN"/>
        </w:rPr>
      </w:pPr>
      <w:r>
        <w:rPr>
          <w:rFonts w:hint="eastAsia" w:ascii="仿宋" w:hAnsi="Times New Roman" w:eastAsia="仿宋" w:cs="Times New Roman"/>
          <w:b/>
          <w:bCs/>
          <w:color w:val="auto"/>
          <w:sz w:val="24"/>
          <w:highlight w:val="none"/>
          <w:lang w:val="en-US" w:eastAsia="zh-CN"/>
        </w:rPr>
        <w:t>5.系统使用费</w:t>
      </w:r>
    </w:p>
    <w:p w14:paraId="70729A98">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平台系统使用费收取按照绍兴市阳光采购服务平台公示的收费标准执行</w:t>
      </w:r>
      <w:r>
        <w:rPr>
          <w:rFonts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https://ygcg.sxjypt.com/detail?articleId=347</w:t>
      </w:r>
      <w:r>
        <w:rPr>
          <w:rFonts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具体如下：</w:t>
      </w:r>
    </w:p>
    <w:p w14:paraId="669DFBF7">
      <w:pPr>
        <w:spacing w:line="560" w:lineRule="exact"/>
        <w:ind w:firstLine="440" w:firstLineChars="200"/>
        <w:rPr>
          <w:rFonts w:hint="eastAsia" w:ascii="楷体" w:hAnsi="楷体" w:eastAsia="楷体" w:cs="楷体"/>
          <w:color w:val="auto"/>
          <w:sz w:val="22"/>
          <w:szCs w:val="22"/>
        </w:rPr>
      </w:pPr>
      <w:r>
        <w:rPr>
          <w:rFonts w:hint="eastAsia" w:ascii="楷体" w:hAnsi="楷体" w:eastAsia="楷体" w:cs="楷体"/>
          <w:color w:val="auto"/>
          <w:sz w:val="22"/>
          <w:szCs w:val="22"/>
        </w:rPr>
        <w:t>一、系统使用费收费标准</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1"/>
        <w:gridCol w:w="1770"/>
        <w:gridCol w:w="1711"/>
        <w:gridCol w:w="1776"/>
        <w:gridCol w:w="1639"/>
      </w:tblGrid>
      <w:tr w14:paraId="2C86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7858F274">
            <w:pPr>
              <w:jc w:val="center"/>
              <w:rPr>
                <w:rFonts w:hint="eastAsia" w:ascii="楷体" w:hAnsi="楷体" w:eastAsia="楷体" w:cs="楷体"/>
                <w:b/>
                <w:bCs/>
                <w:color w:val="auto"/>
                <w:sz w:val="18"/>
                <w:szCs w:val="21"/>
              </w:rPr>
            </w:pPr>
            <w:r>
              <w:rPr>
                <w:rFonts w:hint="eastAsia" w:ascii="楷体" w:hAnsi="楷体" w:eastAsia="楷体" w:cs="楷体"/>
                <w:b/>
                <w:bCs/>
                <w:color w:val="auto"/>
                <w:sz w:val="18"/>
                <w:szCs w:val="21"/>
              </w:rPr>
              <w:t>采购方式</w:t>
            </w:r>
          </w:p>
        </w:tc>
        <w:tc>
          <w:tcPr>
            <w:tcW w:w="1771" w:type="dxa"/>
            <w:vAlign w:val="center"/>
          </w:tcPr>
          <w:p w14:paraId="6C237584">
            <w:pPr>
              <w:jc w:val="center"/>
              <w:rPr>
                <w:rFonts w:hint="eastAsia" w:ascii="楷体" w:hAnsi="楷体" w:eastAsia="楷体" w:cs="楷体"/>
                <w:b/>
                <w:bCs/>
                <w:color w:val="auto"/>
                <w:sz w:val="18"/>
                <w:szCs w:val="21"/>
              </w:rPr>
            </w:pPr>
            <w:r>
              <w:rPr>
                <w:rFonts w:hint="eastAsia" w:ascii="楷体" w:hAnsi="楷体" w:eastAsia="楷体" w:cs="楷体"/>
                <w:b/>
                <w:bCs/>
                <w:color w:val="auto"/>
                <w:sz w:val="18"/>
                <w:szCs w:val="21"/>
              </w:rPr>
              <w:t>项目类别</w:t>
            </w:r>
          </w:p>
        </w:tc>
        <w:tc>
          <w:tcPr>
            <w:tcW w:w="1712" w:type="dxa"/>
            <w:vAlign w:val="center"/>
          </w:tcPr>
          <w:p w14:paraId="2C253837">
            <w:pPr>
              <w:jc w:val="center"/>
              <w:rPr>
                <w:rFonts w:hint="eastAsia" w:ascii="楷体" w:hAnsi="楷体" w:eastAsia="楷体" w:cs="楷体"/>
                <w:b/>
                <w:bCs/>
                <w:color w:val="auto"/>
                <w:sz w:val="18"/>
                <w:szCs w:val="21"/>
              </w:rPr>
            </w:pPr>
            <w:r>
              <w:rPr>
                <w:rFonts w:hint="eastAsia" w:ascii="楷体" w:hAnsi="楷体" w:eastAsia="楷体" w:cs="楷体"/>
                <w:b/>
                <w:bCs/>
                <w:color w:val="auto"/>
                <w:sz w:val="18"/>
                <w:szCs w:val="21"/>
              </w:rPr>
              <w:t>项目成交</w:t>
            </w:r>
          </w:p>
          <w:p w14:paraId="7AEF73E8">
            <w:pPr>
              <w:jc w:val="center"/>
              <w:rPr>
                <w:rFonts w:hint="eastAsia" w:ascii="楷体" w:hAnsi="楷体" w:eastAsia="楷体" w:cs="楷体"/>
                <w:b/>
                <w:bCs/>
                <w:color w:val="auto"/>
                <w:sz w:val="18"/>
                <w:szCs w:val="21"/>
              </w:rPr>
            </w:pPr>
            <w:r>
              <w:rPr>
                <w:rFonts w:hint="eastAsia" w:ascii="楷体" w:hAnsi="楷体" w:eastAsia="楷体" w:cs="楷体"/>
                <w:b/>
                <w:bCs/>
                <w:color w:val="auto"/>
                <w:sz w:val="18"/>
                <w:szCs w:val="21"/>
              </w:rPr>
              <w:t>（中标）价</w:t>
            </w:r>
          </w:p>
        </w:tc>
        <w:tc>
          <w:tcPr>
            <w:tcW w:w="1777" w:type="dxa"/>
            <w:vAlign w:val="center"/>
          </w:tcPr>
          <w:p w14:paraId="055E1F50">
            <w:pPr>
              <w:jc w:val="center"/>
              <w:rPr>
                <w:rFonts w:hint="eastAsia" w:ascii="楷体" w:hAnsi="楷体" w:eastAsia="楷体" w:cs="楷体"/>
                <w:b/>
                <w:bCs/>
                <w:color w:val="auto"/>
                <w:sz w:val="18"/>
                <w:szCs w:val="21"/>
              </w:rPr>
            </w:pPr>
            <w:r>
              <w:rPr>
                <w:rFonts w:hint="eastAsia" w:ascii="楷体" w:hAnsi="楷体" w:eastAsia="楷体" w:cs="楷体"/>
                <w:b/>
                <w:bCs/>
                <w:color w:val="auto"/>
                <w:sz w:val="18"/>
                <w:szCs w:val="21"/>
              </w:rPr>
              <w:t>参与响应（投标）的供应商收费</w:t>
            </w:r>
          </w:p>
        </w:tc>
        <w:tc>
          <w:tcPr>
            <w:tcW w:w="1640" w:type="dxa"/>
            <w:vAlign w:val="center"/>
          </w:tcPr>
          <w:p w14:paraId="076BAC19">
            <w:pPr>
              <w:jc w:val="center"/>
              <w:rPr>
                <w:rFonts w:hint="eastAsia" w:ascii="楷体" w:hAnsi="楷体" w:eastAsia="楷体" w:cs="楷体"/>
                <w:b/>
                <w:bCs/>
                <w:color w:val="auto"/>
                <w:sz w:val="18"/>
                <w:szCs w:val="21"/>
              </w:rPr>
            </w:pPr>
            <w:r>
              <w:rPr>
                <w:rFonts w:hint="eastAsia" w:ascii="楷体" w:hAnsi="楷体" w:eastAsia="楷体" w:cs="楷体"/>
                <w:b/>
                <w:bCs/>
                <w:color w:val="auto"/>
                <w:sz w:val="18"/>
                <w:szCs w:val="21"/>
              </w:rPr>
              <w:t>成交（中标）的供应商收费</w:t>
            </w:r>
          </w:p>
        </w:tc>
      </w:tr>
      <w:tr w14:paraId="717B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6D384252">
            <w:pPr>
              <w:jc w:val="center"/>
              <w:rPr>
                <w:rFonts w:hint="eastAsia" w:ascii="楷体" w:hAnsi="楷体" w:eastAsia="楷体" w:cs="楷体"/>
                <w:color w:val="auto"/>
                <w:sz w:val="18"/>
                <w:szCs w:val="21"/>
              </w:rPr>
            </w:pPr>
            <w:r>
              <w:rPr>
                <w:rFonts w:hint="eastAsia" w:ascii="楷体" w:hAnsi="楷体" w:eastAsia="楷体" w:cs="楷体"/>
                <w:color w:val="auto"/>
                <w:sz w:val="18"/>
                <w:szCs w:val="21"/>
              </w:rPr>
              <w:t>非电子竞价</w:t>
            </w:r>
          </w:p>
        </w:tc>
        <w:tc>
          <w:tcPr>
            <w:tcW w:w="1771" w:type="dxa"/>
            <w:vMerge w:val="restart"/>
            <w:vAlign w:val="center"/>
          </w:tcPr>
          <w:p w14:paraId="2B060EE3">
            <w:pPr>
              <w:jc w:val="center"/>
              <w:rPr>
                <w:rFonts w:hint="eastAsia" w:ascii="楷体" w:hAnsi="楷体" w:eastAsia="楷体" w:cs="楷体"/>
                <w:color w:val="auto"/>
                <w:sz w:val="18"/>
                <w:szCs w:val="21"/>
              </w:rPr>
            </w:pPr>
            <w:r>
              <w:rPr>
                <w:rFonts w:hint="eastAsia" w:ascii="楷体" w:hAnsi="楷体" w:eastAsia="楷体" w:cs="楷体"/>
                <w:color w:val="auto"/>
                <w:sz w:val="18"/>
                <w:szCs w:val="21"/>
              </w:rPr>
              <w:t>工程类项目</w:t>
            </w:r>
          </w:p>
        </w:tc>
        <w:tc>
          <w:tcPr>
            <w:tcW w:w="1712" w:type="dxa"/>
            <w:vAlign w:val="center"/>
          </w:tcPr>
          <w:p w14:paraId="389CB8D7">
            <w:pPr>
              <w:jc w:val="center"/>
              <w:rPr>
                <w:rFonts w:hint="eastAsia" w:ascii="楷体" w:hAnsi="楷体" w:eastAsia="楷体" w:cs="楷体"/>
                <w:color w:val="auto"/>
                <w:sz w:val="18"/>
                <w:szCs w:val="21"/>
              </w:rPr>
            </w:pPr>
            <w:r>
              <w:rPr>
                <w:rFonts w:hint="eastAsia" w:ascii="楷体" w:hAnsi="楷体" w:eastAsia="楷体" w:cs="楷体"/>
                <w:color w:val="auto"/>
                <w:sz w:val="18"/>
                <w:szCs w:val="21"/>
              </w:rPr>
              <w:t>200万元（含）以下</w:t>
            </w:r>
          </w:p>
        </w:tc>
        <w:tc>
          <w:tcPr>
            <w:tcW w:w="1777" w:type="dxa"/>
            <w:vMerge w:val="restart"/>
            <w:vAlign w:val="center"/>
          </w:tcPr>
          <w:p w14:paraId="6B03A58B">
            <w:pPr>
              <w:jc w:val="center"/>
              <w:rPr>
                <w:rFonts w:hint="eastAsia" w:ascii="楷体" w:hAnsi="楷体" w:eastAsia="楷体" w:cs="楷体"/>
                <w:color w:val="auto"/>
                <w:sz w:val="18"/>
                <w:szCs w:val="21"/>
              </w:rPr>
            </w:pPr>
            <w:r>
              <w:rPr>
                <w:rFonts w:hint="eastAsia" w:ascii="楷体" w:hAnsi="楷体" w:eastAsia="楷体" w:cs="楷体"/>
                <w:color w:val="auto"/>
                <w:sz w:val="18"/>
                <w:szCs w:val="21"/>
              </w:rPr>
              <w:t>150元/家/次，收取后不退</w:t>
            </w:r>
          </w:p>
        </w:tc>
        <w:tc>
          <w:tcPr>
            <w:tcW w:w="1640" w:type="dxa"/>
            <w:vAlign w:val="center"/>
          </w:tcPr>
          <w:p w14:paraId="32B86001">
            <w:pPr>
              <w:jc w:val="center"/>
              <w:rPr>
                <w:rFonts w:hint="eastAsia" w:ascii="楷体" w:hAnsi="楷体" w:eastAsia="楷体" w:cs="楷体"/>
                <w:color w:val="auto"/>
                <w:sz w:val="18"/>
                <w:szCs w:val="21"/>
              </w:rPr>
            </w:pPr>
            <w:r>
              <w:rPr>
                <w:rFonts w:hint="eastAsia" w:ascii="楷体" w:hAnsi="楷体" w:eastAsia="楷体" w:cs="楷体"/>
                <w:color w:val="auto"/>
                <w:sz w:val="18"/>
                <w:szCs w:val="21"/>
                <w:lang w:val="en-US" w:eastAsia="zh-CN"/>
              </w:rPr>
              <w:t>1500</w:t>
            </w:r>
            <w:r>
              <w:rPr>
                <w:rFonts w:hint="eastAsia" w:ascii="楷体" w:hAnsi="楷体" w:eastAsia="楷体" w:cs="楷体"/>
                <w:color w:val="auto"/>
                <w:sz w:val="18"/>
                <w:szCs w:val="21"/>
              </w:rPr>
              <w:t>元</w:t>
            </w:r>
          </w:p>
        </w:tc>
      </w:tr>
      <w:tr w14:paraId="617D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261915E4"/>
        </w:tc>
        <w:tc>
          <w:tcPr>
            <w:tcW w:w="1771" w:type="dxa"/>
            <w:vMerge w:val="continue"/>
            <w:vAlign w:val="center"/>
          </w:tcPr>
          <w:p w14:paraId="7F27895D"/>
        </w:tc>
        <w:tc>
          <w:tcPr>
            <w:tcW w:w="1712" w:type="dxa"/>
            <w:vAlign w:val="center"/>
          </w:tcPr>
          <w:p w14:paraId="41D7EC64">
            <w:pPr>
              <w:jc w:val="center"/>
              <w:rPr>
                <w:rFonts w:hint="eastAsia" w:ascii="楷体" w:hAnsi="楷体" w:eastAsia="楷体" w:cs="楷体"/>
                <w:color w:val="auto"/>
                <w:sz w:val="18"/>
                <w:szCs w:val="21"/>
              </w:rPr>
            </w:pPr>
            <w:r>
              <w:rPr>
                <w:rFonts w:hint="eastAsia" w:ascii="楷体" w:hAnsi="楷体" w:eastAsia="楷体" w:cs="楷体"/>
                <w:color w:val="auto"/>
                <w:sz w:val="18"/>
                <w:szCs w:val="21"/>
              </w:rPr>
              <w:t>200万元以上</w:t>
            </w:r>
          </w:p>
        </w:tc>
        <w:tc>
          <w:tcPr>
            <w:tcW w:w="1777" w:type="dxa"/>
            <w:vMerge w:val="continue"/>
            <w:vAlign w:val="center"/>
          </w:tcPr>
          <w:p w14:paraId="6160D9BC"/>
        </w:tc>
        <w:tc>
          <w:tcPr>
            <w:tcW w:w="1640" w:type="dxa"/>
            <w:vAlign w:val="center"/>
          </w:tcPr>
          <w:p w14:paraId="451FCFE0">
            <w:pPr>
              <w:jc w:val="center"/>
              <w:rPr>
                <w:rFonts w:hint="eastAsia" w:ascii="楷体" w:hAnsi="楷体" w:eastAsia="楷体" w:cs="楷体"/>
                <w:color w:val="auto"/>
                <w:sz w:val="18"/>
                <w:szCs w:val="21"/>
              </w:rPr>
            </w:pPr>
            <w:r>
              <w:rPr>
                <w:rFonts w:hint="eastAsia" w:ascii="楷体" w:hAnsi="楷体" w:eastAsia="楷体" w:cs="楷体"/>
                <w:color w:val="auto"/>
                <w:sz w:val="18"/>
                <w:szCs w:val="21"/>
                <w:lang w:val="en-US" w:eastAsia="zh-CN"/>
              </w:rPr>
              <w:t>4000</w:t>
            </w:r>
            <w:r>
              <w:rPr>
                <w:rFonts w:hint="eastAsia" w:ascii="楷体" w:hAnsi="楷体" w:eastAsia="楷体" w:cs="楷体"/>
                <w:color w:val="auto"/>
                <w:sz w:val="18"/>
                <w:szCs w:val="21"/>
              </w:rPr>
              <w:t>元</w:t>
            </w:r>
          </w:p>
        </w:tc>
      </w:tr>
      <w:tr w14:paraId="2915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06050578"/>
        </w:tc>
        <w:tc>
          <w:tcPr>
            <w:tcW w:w="1771" w:type="dxa"/>
            <w:vAlign w:val="center"/>
          </w:tcPr>
          <w:p w14:paraId="6B8CA18E">
            <w:pPr>
              <w:jc w:val="center"/>
              <w:rPr>
                <w:rFonts w:hint="eastAsia" w:ascii="楷体" w:hAnsi="楷体" w:eastAsia="楷体" w:cs="楷体"/>
                <w:color w:val="auto"/>
                <w:sz w:val="18"/>
                <w:szCs w:val="21"/>
              </w:rPr>
            </w:pPr>
            <w:r>
              <w:rPr>
                <w:rFonts w:hint="eastAsia" w:ascii="楷体" w:hAnsi="楷体" w:eastAsia="楷体" w:cs="楷体"/>
                <w:color w:val="auto"/>
                <w:sz w:val="18"/>
                <w:szCs w:val="21"/>
              </w:rPr>
              <w:t>非工程类的货物、服务项目</w:t>
            </w:r>
          </w:p>
        </w:tc>
        <w:tc>
          <w:tcPr>
            <w:tcW w:w="1712" w:type="dxa"/>
            <w:vAlign w:val="center"/>
          </w:tcPr>
          <w:p w14:paraId="48632B49">
            <w:pPr>
              <w:jc w:val="center"/>
              <w:rPr>
                <w:rFonts w:hint="eastAsia" w:ascii="楷体" w:hAnsi="楷体" w:eastAsia="楷体" w:cs="楷体"/>
                <w:color w:val="auto"/>
                <w:sz w:val="18"/>
                <w:szCs w:val="21"/>
              </w:rPr>
            </w:pPr>
            <w:r>
              <w:rPr>
                <w:rFonts w:hint="eastAsia" w:ascii="楷体" w:hAnsi="楷体" w:eastAsia="楷体" w:cs="楷体"/>
                <w:color w:val="auto"/>
                <w:sz w:val="18"/>
                <w:szCs w:val="21"/>
              </w:rPr>
              <w:t>/</w:t>
            </w:r>
          </w:p>
        </w:tc>
        <w:tc>
          <w:tcPr>
            <w:tcW w:w="1777" w:type="dxa"/>
            <w:vMerge w:val="continue"/>
            <w:vAlign w:val="center"/>
          </w:tcPr>
          <w:p w14:paraId="7F4EA1A1"/>
        </w:tc>
        <w:tc>
          <w:tcPr>
            <w:tcW w:w="1640" w:type="dxa"/>
            <w:vAlign w:val="center"/>
          </w:tcPr>
          <w:p w14:paraId="26296999">
            <w:pPr>
              <w:jc w:val="center"/>
              <w:rPr>
                <w:rFonts w:hint="eastAsia" w:ascii="楷体" w:hAnsi="楷体" w:eastAsia="楷体" w:cs="楷体"/>
                <w:color w:val="auto"/>
                <w:sz w:val="18"/>
                <w:szCs w:val="21"/>
              </w:rPr>
            </w:pPr>
            <w:r>
              <w:rPr>
                <w:rFonts w:hint="eastAsia" w:ascii="楷体" w:hAnsi="楷体" w:eastAsia="楷体" w:cs="楷体"/>
                <w:color w:val="auto"/>
                <w:sz w:val="18"/>
                <w:szCs w:val="21"/>
              </w:rPr>
              <w:t>成交（中标）价的</w:t>
            </w:r>
            <w:r>
              <w:rPr>
                <w:rFonts w:hint="eastAsia" w:ascii="楷体" w:hAnsi="楷体" w:eastAsia="楷体" w:cs="楷体"/>
                <w:color w:val="auto"/>
                <w:sz w:val="18"/>
                <w:szCs w:val="21"/>
                <w:lang w:val="en-US" w:eastAsia="zh-CN"/>
              </w:rPr>
              <w:t>2.5</w:t>
            </w:r>
            <w:r>
              <w:rPr>
                <w:rFonts w:hint="eastAsia" w:ascii="楷体" w:hAnsi="楷体" w:eastAsia="楷体" w:cs="楷体"/>
                <w:color w:val="auto"/>
                <w:sz w:val="18"/>
                <w:szCs w:val="21"/>
              </w:rPr>
              <w:t>‰</w:t>
            </w:r>
          </w:p>
        </w:tc>
      </w:tr>
      <w:tr w14:paraId="7C02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76D75A84">
            <w:pPr>
              <w:jc w:val="center"/>
              <w:rPr>
                <w:rFonts w:hint="eastAsia" w:ascii="楷体" w:hAnsi="楷体" w:eastAsia="楷体" w:cs="楷体"/>
                <w:color w:val="auto"/>
                <w:sz w:val="18"/>
                <w:szCs w:val="21"/>
              </w:rPr>
            </w:pPr>
            <w:r>
              <w:rPr>
                <w:rFonts w:hint="eastAsia" w:ascii="楷体" w:hAnsi="楷体" w:eastAsia="楷体" w:cs="楷体"/>
                <w:color w:val="auto"/>
                <w:sz w:val="18"/>
                <w:szCs w:val="21"/>
              </w:rPr>
              <w:t>电子竞价</w:t>
            </w:r>
          </w:p>
        </w:tc>
        <w:tc>
          <w:tcPr>
            <w:tcW w:w="1771" w:type="dxa"/>
            <w:vAlign w:val="center"/>
          </w:tcPr>
          <w:p w14:paraId="63F5F844">
            <w:pPr>
              <w:jc w:val="center"/>
              <w:rPr>
                <w:rFonts w:hint="eastAsia" w:ascii="楷体" w:hAnsi="楷体" w:eastAsia="楷体" w:cs="楷体"/>
                <w:color w:val="auto"/>
                <w:sz w:val="18"/>
                <w:szCs w:val="21"/>
              </w:rPr>
            </w:pPr>
            <w:r>
              <w:rPr>
                <w:rFonts w:hint="eastAsia" w:ascii="楷体" w:hAnsi="楷体" w:eastAsia="楷体" w:cs="楷体"/>
                <w:color w:val="auto"/>
                <w:sz w:val="18"/>
                <w:szCs w:val="21"/>
              </w:rPr>
              <w:t>所有类别</w:t>
            </w:r>
          </w:p>
        </w:tc>
        <w:tc>
          <w:tcPr>
            <w:tcW w:w="1712" w:type="dxa"/>
            <w:vAlign w:val="center"/>
          </w:tcPr>
          <w:p w14:paraId="5C7A7C8C">
            <w:pPr>
              <w:jc w:val="center"/>
              <w:rPr>
                <w:rFonts w:hint="eastAsia" w:ascii="楷体" w:hAnsi="楷体" w:eastAsia="楷体" w:cs="楷体"/>
                <w:color w:val="auto"/>
                <w:sz w:val="18"/>
                <w:szCs w:val="21"/>
              </w:rPr>
            </w:pPr>
            <w:r>
              <w:rPr>
                <w:rFonts w:hint="eastAsia" w:ascii="楷体" w:hAnsi="楷体" w:eastAsia="楷体" w:cs="楷体"/>
                <w:color w:val="auto"/>
                <w:sz w:val="18"/>
                <w:szCs w:val="21"/>
              </w:rPr>
              <w:t>/</w:t>
            </w:r>
          </w:p>
        </w:tc>
        <w:tc>
          <w:tcPr>
            <w:tcW w:w="1777" w:type="dxa"/>
            <w:vAlign w:val="center"/>
          </w:tcPr>
          <w:p w14:paraId="31F6D29A">
            <w:pPr>
              <w:jc w:val="center"/>
              <w:rPr>
                <w:rFonts w:hint="eastAsia" w:ascii="楷体" w:hAnsi="楷体" w:eastAsia="楷体" w:cs="楷体"/>
                <w:color w:val="auto"/>
                <w:sz w:val="18"/>
                <w:szCs w:val="21"/>
              </w:rPr>
            </w:pPr>
            <w:r>
              <w:rPr>
                <w:rFonts w:hint="eastAsia" w:ascii="楷体" w:hAnsi="楷体" w:eastAsia="楷体" w:cs="楷体"/>
                <w:color w:val="auto"/>
                <w:sz w:val="18"/>
                <w:szCs w:val="21"/>
              </w:rPr>
              <w:t>/</w:t>
            </w:r>
          </w:p>
        </w:tc>
        <w:tc>
          <w:tcPr>
            <w:tcW w:w="1640" w:type="dxa"/>
            <w:vAlign w:val="center"/>
          </w:tcPr>
          <w:p w14:paraId="336D6DB4">
            <w:pPr>
              <w:jc w:val="center"/>
              <w:rPr>
                <w:rFonts w:hint="eastAsia" w:ascii="楷体" w:hAnsi="楷体" w:eastAsia="楷体" w:cs="楷体"/>
                <w:color w:val="auto"/>
                <w:sz w:val="18"/>
                <w:szCs w:val="21"/>
              </w:rPr>
            </w:pPr>
            <w:r>
              <w:rPr>
                <w:rFonts w:hint="eastAsia" w:ascii="楷体" w:hAnsi="楷体" w:eastAsia="楷体" w:cs="楷体"/>
                <w:color w:val="auto"/>
                <w:sz w:val="18"/>
                <w:szCs w:val="21"/>
              </w:rPr>
              <w:t>成交价的1</w:t>
            </w:r>
            <w:r>
              <w:rPr>
                <w:rFonts w:hint="eastAsia" w:ascii="楷体" w:hAnsi="楷体" w:eastAsia="楷体" w:cs="楷体"/>
                <w:color w:val="auto"/>
                <w:sz w:val="18"/>
                <w:szCs w:val="21"/>
                <w:lang w:val="en-US" w:eastAsia="zh-CN"/>
              </w:rPr>
              <w:t>.5</w:t>
            </w:r>
            <w:r>
              <w:rPr>
                <w:rFonts w:hint="eastAsia" w:ascii="楷体" w:hAnsi="楷体" w:eastAsia="楷体" w:cs="楷体"/>
                <w:color w:val="auto"/>
                <w:sz w:val="18"/>
                <w:szCs w:val="21"/>
              </w:rPr>
              <w:t>%</w:t>
            </w:r>
          </w:p>
        </w:tc>
      </w:tr>
    </w:tbl>
    <w:p w14:paraId="0850A35C">
      <w:pPr>
        <w:numPr>
          <w:ilvl w:val="0"/>
          <w:numId w:val="0"/>
        </w:numPr>
        <w:spacing w:line="560" w:lineRule="exact"/>
        <w:ind w:left="0" w:firstLine="440" w:firstLineChars="200"/>
        <w:rPr>
          <w:rFonts w:ascii="楷体" w:hAnsi="楷体" w:eastAsia="楷体" w:cs="楷体"/>
          <w:color w:val="auto"/>
          <w:sz w:val="22"/>
          <w:szCs w:val="22"/>
        </w:rPr>
      </w:pPr>
      <w:r>
        <w:rPr>
          <w:rFonts w:hint="eastAsia" w:ascii="楷体" w:hAnsi="楷体" w:eastAsia="楷体" w:cs="楷体"/>
          <w:color w:val="auto"/>
          <w:kern w:val="2"/>
          <w:sz w:val="22"/>
          <w:szCs w:val="22"/>
          <w:lang w:val="en-US" w:eastAsia="zh-CN" w:bidi="ar-SA"/>
        </w:rPr>
        <w:t>二、</w:t>
      </w:r>
      <w:r>
        <w:rPr>
          <w:rFonts w:ascii="楷体" w:hAnsi="楷体" w:eastAsia="楷体" w:cs="楷体"/>
          <w:color w:val="auto"/>
          <w:sz w:val="22"/>
          <w:szCs w:val="22"/>
        </w:rPr>
        <w:t>按标段进行收费，每标段最高收费不超过5万元；</w:t>
      </w:r>
    </w:p>
    <w:p w14:paraId="654F9EF8">
      <w:pPr>
        <w:spacing w:line="440" w:lineRule="exact"/>
        <w:rPr>
          <w:rFonts w:hint="eastAsia" w:ascii="楷体" w:hAnsi="楷体" w:eastAsia="楷体" w:cs="楷体"/>
          <w:color w:val="auto"/>
          <w:sz w:val="22"/>
          <w:szCs w:val="22"/>
          <w:lang w:eastAsia="zh-CN"/>
        </w:rPr>
      </w:pPr>
      <w:r>
        <w:rPr>
          <w:rFonts w:hint="eastAsia" w:ascii="楷体" w:hAnsi="楷体" w:eastAsia="楷体" w:cs="楷体"/>
          <w:color w:val="auto"/>
          <w:kern w:val="2"/>
          <w:sz w:val="22"/>
          <w:szCs w:val="22"/>
          <w:lang w:val="en-US" w:eastAsia="zh-CN" w:bidi="ar-SA"/>
        </w:rPr>
        <w:t>三、</w:t>
      </w:r>
      <w:r>
        <w:rPr>
          <w:rFonts w:ascii="楷体" w:hAnsi="楷体" w:eastAsia="楷体" w:cs="楷体"/>
          <w:color w:val="auto"/>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color w:val="auto"/>
          <w:sz w:val="22"/>
          <w:szCs w:val="22"/>
          <w:lang w:eastAsia="zh-CN"/>
        </w:rPr>
        <w:t>。</w:t>
      </w:r>
    </w:p>
    <w:p w14:paraId="6A83CBBC">
      <w:pPr>
        <w:snapToGrid/>
        <w:spacing w:line="240" w:lineRule="auto"/>
        <w:jc w:val="left"/>
        <w:rPr>
          <w:rFonts w:ascii="仿宋_GB2312" w:hAnsi="仿宋" w:eastAsia="仿宋_GB2312" w:cs="Times New Roman"/>
          <w:b/>
          <w:i w:val="0"/>
          <w:iCs w:val="0"/>
          <w:color w:val="auto"/>
          <w:sz w:val="24"/>
          <w:highlight w:val="none"/>
        </w:rPr>
      </w:pPr>
      <w:r>
        <w:rPr>
          <w:rFonts w:hint="eastAsia" w:ascii="仿宋_GB2312" w:hAnsi="仿宋" w:eastAsia="仿宋_GB2312" w:cs="Times New Roman"/>
          <w:b/>
          <w:i w:val="0"/>
          <w:iCs w:val="0"/>
          <w:color w:val="auto"/>
          <w:sz w:val="24"/>
          <w:highlight w:val="none"/>
          <w:lang w:val="en-US" w:eastAsia="zh-CN"/>
        </w:rPr>
        <w:t>6</w:t>
      </w:r>
      <w:r>
        <w:rPr>
          <w:rFonts w:ascii="仿宋_GB2312" w:hAnsi="仿宋" w:eastAsia="仿宋_GB2312" w:cs="Times New Roman"/>
          <w:b/>
          <w:i w:val="0"/>
          <w:iCs w:val="0"/>
          <w:color w:val="auto"/>
          <w:sz w:val="24"/>
          <w:highlight w:val="none"/>
        </w:rPr>
        <w:t>.</w:t>
      </w:r>
      <w:r>
        <w:rPr>
          <w:rFonts w:hint="eastAsia" w:ascii="仿宋_GB2312" w:hAnsi="仿宋" w:eastAsia="仿宋_GB2312" w:cs="Times New Roman"/>
          <w:b/>
          <w:i w:val="0"/>
          <w:iCs w:val="0"/>
          <w:color w:val="auto"/>
          <w:sz w:val="24"/>
          <w:highlight w:val="none"/>
          <w:lang w:eastAsia="zh-CN"/>
        </w:rPr>
        <w:t>采购</w:t>
      </w:r>
      <w:r>
        <w:rPr>
          <w:rFonts w:ascii="仿宋_GB2312" w:hAnsi="仿宋" w:eastAsia="仿宋_GB2312" w:cs="Times New Roman"/>
          <w:b/>
          <w:i w:val="0"/>
          <w:iCs w:val="0"/>
          <w:color w:val="auto"/>
          <w:sz w:val="24"/>
          <w:highlight w:val="none"/>
        </w:rPr>
        <w:t>文件的澄清</w:t>
      </w:r>
      <w:r>
        <w:rPr>
          <w:rFonts w:hint="eastAsia" w:ascii="仿宋_GB2312" w:hAnsi="仿宋" w:eastAsia="仿宋_GB2312" w:cs="Times New Roman"/>
          <w:b/>
          <w:i w:val="0"/>
          <w:iCs w:val="0"/>
          <w:color w:val="auto"/>
          <w:sz w:val="24"/>
          <w:highlight w:val="none"/>
          <w:lang w:val="en-US" w:eastAsia="zh-CN"/>
        </w:rPr>
        <w:t>与</w:t>
      </w:r>
      <w:r>
        <w:rPr>
          <w:rFonts w:ascii="仿宋_GB2312" w:hAnsi="仿宋" w:eastAsia="仿宋_GB2312" w:cs="Times New Roman"/>
          <w:b/>
          <w:i w:val="0"/>
          <w:iCs w:val="0"/>
          <w:color w:val="auto"/>
          <w:sz w:val="24"/>
          <w:highlight w:val="none"/>
        </w:rPr>
        <w:t>修改</w:t>
      </w:r>
    </w:p>
    <w:p w14:paraId="54751233">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采购</w:t>
      </w:r>
      <w:r>
        <w:rPr>
          <w:rFonts w:ascii="仿宋" w:hAnsi="仿宋" w:eastAsia="仿宋" w:cs="仿宋"/>
          <w:i w:val="0"/>
          <w:iCs w:val="0"/>
          <w:color w:val="auto"/>
          <w:sz w:val="24"/>
          <w:highlight w:val="none"/>
        </w:rPr>
        <w:t>文件包括本</w:t>
      </w:r>
      <w:r>
        <w:rPr>
          <w:rFonts w:hint="eastAsia" w:ascii="仿宋" w:hAnsi="仿宋" w:eastAsia="仿宋" w:cs="仿宋"/>
          <w:i w:val="0"/>
          <w:iCs w:val="0"/>
          <w:color w:val="auto"/>
          <w:sz w:val="24"/>
          <w:highlight w:val="none"/>
          <w:lang w:eastAsia="zh-CN"/>
        </w:rPr>
        <w:t>采购</w:t>
      </w:r>
      <w:r>
        <w:rPr>
          <w:rFonts w:ascii="仿宋" w:hAnsi="仿宋" w:eastAsia="仿宋" w:cs="仿宋"/>
          <w:i w:val="0"/>
          <w:iCs w:val="0"/>
          <w:color w:val="auto"/>
          <w:sz w:val="24"/>
          <w:highlight w:val="none"/>
        </w:rPr>
        <w:t>文件及所有的招标答疑记录（澄清、修改）和发出的补充通知。</w:t>
      </w:r>
    </w:p>
    <w:p w14:paraId="686AC72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eastAsia="zh-CN"/>
        </w:rPr>
        <w:t>采购</w:t>
      </w:r>
      <w:r>
        <w:rPr>
          <w:rFonts w:ascii="仿宋" w:hAnsi="仿宋" w:eastAsia="仿宋" w:cs="仿宋"/>
          <w:i w:val="0"/>
          <w:iCs w:val="0"/>
          <w:color w:val="auto"/>
          <w:sz w:val="24"/>
          <w:highlight w:val="none"/>
        </w:rPr>
        <w:t>文件的澄清</w:t>
      </w:r>
    </w:p>
    <w:p w14:paraId="43E7D5B6">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采购</w:t>
      </w:r>
      <w:r>
        <w:rPr>
          <w:rFonts w:hint="eastAsia" w:ascii="仿宋" w:hAnsi="仿宋" w:eastAsia="仿宋" w:cs="仿宋"/>
          <w:i w:val="0"/>
          <w:iCs w:val="0"/>
          <w:color w:val="auto"/>
          <w:sz w:val="24"/>
          <w:highlight w:val="none"/>
        </w:rPr>
        <w:t>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lang w:eastAsia="zh-CN"/>
        </w:rPr>
        <w:t>采购</w:t>
      </w:r>
      <w:r>
        <w:rPr>
          <w:rFonts w:hint="eastAsia" w:ascii="仿宋" w:hAnsi="仿宋" w:eastAsia="仿宋" w:cs="仿宋"/>
          <w:i w:val="0"/>
          <w:iCs w:val="0"/>
          <w:color w:val="auto"/>
          <w:sz w:val="24"/>
          <w:highlight w:val="none"/>
        </w:rPr>
        <w:t>文件澄清的内容对供应商有约束力</w:t>
      </w:r>
      <w:r>
        <w:rPr>
          <w:rFonts w:hint="eastAsia" w:ascii="仿宋" w:hAnsi="仿宋" w:eastAsia="仿宋" w:cs="仿宋"/>
          <w:i w:val="0"/>
          <w:iCs w:val="0"/>
          <w:color w:val="auto"/>
          <w:sz w:val="24"/>
          <w:highlight w:val="none"/>
          <w:lang w:eastAsia="zh-CN"/>
        </w:rPr>
        <w:t>。</w:t>
      </w:r>
    </w:p>
    <w:p w14:paraId="67081671">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采购</w:t>
      </w:r>
      <w:r>
        <w:rPr>
          <w:rFonts w:ascii="仿宋" w:hAnsi="仿宋" w:eastAsia="仿宋" w:cs="仿宋"/>
          <w:i w:val="0"/>
          <w:iCs w:val="0"/>
          <w:color w:val="auto"/>
          <w:sz w:val="24"/>
          <w:highlight w:val="none"/>
        </w:rPr>
        <w:t>文件的修改</w:t>
      </w:r>
    </w:p>
    <w:p w14:paraId="0240E2C1">
      <w:pPr>
        <w:spacing w:line="440" w:lineRule="exact"/>
        <w:ind w:firstLine="480" w:firstLineChars="200"/>
        <w:rPr>
          <w:rFonts w:ascii="仿宋" w:hAnsi="仿宋" w:eastAsia="仿宋" w:cs="仿宋"/>
          <w:i w:val="0"/>
          <w:iCs w:val="0"/>
          <w:color w:val="000000"/>
          <w:sz w:val="24"/>
          <w:highlight w:val="none"/>
        </w:rPr>
      </w:pPr>
      <w:r>
        <w:rPr>
          <w:rFonts w:ascii="仿宋" w:hAnsi="仿宋" w:eastAsia="仿宋" w:cs="仿宋"/>
          <w:i w:val="0"/>
          <w:iCs w:val="0"/>
          <w:color w:val="000000"/>
          <w:sz w:val="24"/>
          <w:highlight w:val="none"/>
        </w:rPr>
        <w:t>在投标截止时间前，</w:t>
      </w:r>
      <w:r>
        <w:rPr>
          <w:rFonts w:hint="eastAsia" w:ascii="仿宋" w:hAnsi="仿宋" w:eastAsia="仿宋" w:cs="仿宋"/>
          <w:i w:val="0"/>
          <w:iCs w:val="0"/>
          <w:color w:val="000000"/>
          <w:sz w:val="24"/>
          <w:highlight w:val="none"/>
          <w:lang w:eastAsia="zh-CN"/>
        </w:rPr>
        <w:t>采购人</w:t>
      </w:r>
      <w:r>
        <w:rPr>
          <w:rFonts w:ascii="仿宋" w:hAnsi="仿宋" w:eastAsia="仿宋" w:cs="仿宋"/>
          <w:i w:val="0"/>
          <w:iCs w:val="0"/>
          <w:color w:val="000000"/>
          <w:sz w:val="24"/>
          <w:highlight w:val="none"/>
        </w:rPr>
        <w:t>有权修改</w:t>
      </w:r>
      <w:r>
        <w:rPr>
          <w:rFonts w:hint="eastAsia" w:ascii="仿宋" w:hAnsi="仿宋" w:eastAsia="仿宋" w:cs="仿宋"/>
          <w:i w:val="0"/>
          <w:iCs w:val="0"/>
          <w:color w:val="000000"/>
          <w:sz w:val="24"/>
          <w:highlight w:val="none"/>
          <w:lang w:eastAsia="zh-CN"/>
        </w:rPr>
        <w:t>采购</w:t>
      </w:r>
      <w:r>
        <w:rPr>
          <w:rFonts w:ascii="仿宋" w:hAnsi="仿宋" w:eastAsia="仿宋" w:cs="仿宋"/>
          <w:i w:val="0"/>
          <w:iCs w:val="0"/>
          <w:color w:val="000000"/>
          <w:sz w:val="24"/>
          <w:highlight w:val="none"/>
        </w:rPr>
        <w:t>文件，并</w:t>
      </w:r>
      <w:r>
        <w:rPr>
          <w:rFonts w:hint="eastAsia" w:ascii="仿宋" w:hAnsi="仿宋" w:eastAsia="仿宋" w:cs="仿宋"/>
          <w:i w:val="0"/>
          <w:iCs w:val="0"/>
          <w:color w:val="000000"/>
          <w:sz w:val="24"/>
          <w:highlight w:val="none"/>
          <w:lang w:val="en-US" w:eastAsia="zh-CN"/>
        </w:rPr>
        <w:t>在绍兴市阳光采购服务平台（https://ygcg.sxjypt.com）</w:t>
      </w:r>
      <w:r>
        <w:rPr>
          <w:rFonts w:ascii="仿宋" w:hAnsi="仿宋" w:eastAsia="仿宋" w:cs="仿宋"/>
          <w:i w:val="0"/>
          <w:iCs w:val="0"/>
          <w:color w:val="000000"/>
          <w:sz w:val="24"/>
          <w:highlight w:val="none"/>
        </w:rPr>
        <w:t>以</w:t>
      </w:r>
      <w:r>
        <w:rPr>
          <w:rFonts w:hint="eastAsia" w:ascii="仿宋" w:hAnsi="仿宋" w:eastAsia="仿宋" w:cs="仿宋"/>
          <w:i w:val="0"/>
          <w:iCs w:val="0"/>
          <w:color w:val="000000"/>
          <w:sz w:val="24"/>
          <w:highlight w:val="none"/>
          <w:lang w:val="en-US" w:eastAsia="zh-CN"/>
        </w:rPr>
        <w:t>更正或澄清公告的</w:t>
      </w:r>
      <w:r>
        <w:rPr>
          <w:rFonts w:ascii="仿宋" w:hAnsi="仿宋" w:eastAsia="仿宋" w:cs="仿宋"/>
          <w:i w:val="0"/>
          <w:iCs w:val="0"/>
          <w:color w:val="000000"/>
          <w:sz w:val="24"/>
          <w:highlight w:val="none"/>
        </w:rPr>
        <w:t>形式通知</w:t>
      </w:r>
      <w:r>
        <w:rPr>
          <w:rFonts w:hint="eastAsia" w:ascii="仿宋" w:hAnsi="仿宋" w:eastAsia="仿宋" w:cs="仿宋"/>
          <w:i w:val="0"/>
          <w:iCs w:val="0"/>
          <w:color w:val="000000"/>
          <w:sz w:val="24"/>
          <w:highlight w:val="none"/>
          <w:lang w:eastAsia="zh-CN"/>
        </w:rPr>
        <w:t>供应商</w:t>
      </w:r>
      <w:r>
        <w:rPr>
          <w:rFonts w:ascii="仿宋" w:hAnsi="仿宋" w:eastAsia="仿宋" w:cs="仿宋"/>
          <w:i w:val="0"/>
          <w:iCs w:val="0"/>
          <w:color w:val="000000"/>
          <w:sz w:val="24"/>
          <w:highlight w:val="none"/>
        </w:rPr>
        <w:t>，</w:t>
      </w:r>
      <w:r>
        <w:rPr>
          <w:rFonts w:hint="eastAsia" w:ascii="仿宋" w:hAnsi="仿宋" w:eastAsia="仿宋" w:cs="仿宋"/>
          <w:i w:val="0"/>
          <w:iCs w:val="0"/>
          <w:color w:val="000000"/>
          <w:sz w:val="24"/>
          <w:highlight w:val="none"/>
          <w:lang w:val="en-US" w:eastAsia="zh-CN"/>
        </w:rPr>
        <w:t>更正</w:t>
      </w:r>
      <w:r>
        <w:rPr>
          <w:rFonts w:hint="eastAsia" w:ascii="仿宋" w:hAnsi="仿宋" w:eastAsia="仿宋" w:cs="仿宋"/>
          <w:color w:val="000000"/>
          <w:sz w:val="24"/>
          <w:highlight w:val="none"/>
        </w:rPr>
        <w:t>或澄清</w:t>
      </w:r>
      <w:r>
        <w:rPr>
          <w:rFonts w:hint="eastAsia" w:ascii="仿宋" w:hAnsi="仿宋" w:eastAsia="仿宋" w:cs="仿宋"/>
          <w:i w:val="0"/>
          <w:iCs w:val="0"/>
          <w:color w:val="000000"/>
          <w:sz w:val="24"/>
          <w:highlight w:val="none"/>
          <w:lang w:val="en-US" w:eastAsia="zh-CN"/>
        </w:rPr>
        <w:t>公告</w:t>
      </w:r>
      <w:r>
        <w:rPr>
          <w:rFonts w:ascii="仿宋" w:hAnsi="仿宋" w:eastAsia="仿宋" w:cs="仿宋"/>
          <w:i w:val="0"/>
          <w:iCs w:val="0"/>
          <w:color w:val="000000"/>
          <w:sz w:val="24"/>
          <w:highlight w:val="none"/>
        </w:rPr>
        <w:t>中没有注明更改投标截止时间的视为截止时间不变。</w:t>
      </w:r>
      <w:r>
        <w:rPr>
          <w:rFonts w:hint="eastAsia" w:ascii="仿宋" w:hAnsi="仿宋" w:eastAsia="仿宋" w:cs="仿宋"/>
          <w:i w:val="0"/>
          <w:iCs w:val="0"/>
          <w:color w:val="000000"/>
          <w:sz w:val="24"/>
          <w:highlight w:val="none"/>
          <w:lang w:eastAsia="zh-CN"/>
        </w:rPr>
        <w:t>采购</w:t>
      </w:r>
      <w:r>
        <w:rPr>
          <w:rFonts w:hint="eastAsia" w:ascii="仿宋" w:hAnsi="仿宋" w:eastAsia="仿宋" w:cs="仿宋"/>
          <w:i w:val="0"/>
          <w:iCs w:val="0"/>
          <w:color w:val="000000"/>
          <w:sz w:val="24"/>
          <w:highlight w:val="none"/>
        </w:rPr>
        <w:t>文件</w:t>
      </w:r>
      <w:r>
        <w:rPr>
          <w:rFonts w:ascii="仿宋" w:hAnsi="仿宋" w:eastAsia="仿宋" w:cs="仿宋"/>
          <w:i w:val="0"/>
          <w:iCs w:val="0"/>
          <w:color w:val="000000"/>
          <w:sz w:val="24"/>
          <w:highlight w:val="none"/>
        </w:rPr>
        <w:t>修改的</w:t>
      </w:r>
      <w:r>
        <w:rPr>
          <w:rFonts w:hint="eastAsia" w:ascii="仿宋" w:hAnsi="仿宋" w:eastAsia="仿宋" w:cs="仿宋"/>
          <w:i w:val="0"/>
          <w:iCs w:val="0"/>
          <w:color w:val="000000"/>
          <w:sz w:val="24"/>
          <w:highlight w:val="none"/>
          <w:lang w:val="en-US" w:eastAsia="zh-CN"/>
        </w:rPr>
        <w:t>内容</w:t>
      </w:r>
      <w:r>
        <w:rPr>
          <w:rFonts w:ascii="仿宋" w:hAnsi="仿宋" w:eastAsia="仿宋" w:cs="仿宋"/>
          <w:i w:val="0"/>
          <w:iCs w:val="0"/>
          <w:color w:val="000000"/>
          <w:sz w:val="24"/>
          <w:highlight w:val="none"/>
        </w:rPr>
        <w:t>作为</w:t>
      </w:r>
      <w:r>
        <w:rPr>
          <w:rFonts w:hint="eastAsia" w:ascii="仿宋" w:hAnsi="仿宋" w:eastAsia="仿宋" w:cs="仿宋"/>
          <w:i w:val="0"/>
          <w:iCs w:val="0"/>
          <w:color w:val="000000"/>
          <w:sz w:val="24"/>
          <w:highlight w:val="none"/>
          <w:lang w:eastAsia="zh-CN"/>
        </w:rPr>
        <w:t>采购</w:t>
      </w:r>
      <w:r>
        <w:rPr>
          <w:rFonts w:ascii="仿宋" w:hAnsi="仿宋" w:eastAsia="仿宋" w:cs="仿宋"/>
          <w:i w:val="0"/>
          <w:iCs w:val="0"/>
          <w:color w:val="000000"/>
          <w:sz w:val="24"/>
          <w:highlight w:val="none"/>
        </w:rPr>
        <w:t>文件的补充和组成部分，对</w:t>
      </w:r>
      <w:r>
        <w:rPr>
          <w:rFonts w:hint="eastAsia" w:ascii="仿宋" w:hAnsi="仿宋" w:eastAsia="仿宋" w:cs="仿宋"/>
          <w:i w:val="0"/>
          <w:iCs w:val="0"/>
          <w:color w:val="000000"/>
          <w:sz w:val="24"/>
          <w:highlight w:val="none"/>
          <w:lang w:eastAsia="zh-CN"/>
        </w:rPr>
        <w:t>供应商</w:t>
      </w:r>
      <w:r>
        <w:rPr>
          <w:rFonts w:ascii="仿宋" w:hAnsi="仿宋" w:eastAsia="仿宋" w:cs="仿宋"/>
          <w:i w:val="0"/>
          <w:iCs w:val="0"/>
          <w:color w:val="000000"/>
          <w:sz w:val="24"/>
          <w:highlight w:val="none"/>
        </w:rPr>
        <w:t>有约束力。</w:t>
      </w:r>
    </w:p>
    <w:p w14:paraId="5D7F2E29">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3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3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55245A33">
      <w:pPr>
        <w:spacing w:line="440" w:lineRule="exact"/>
        <w:rPr>
          <w:rFonts w:ascii="仿宋" w:eastAsia="仿宋"/>
          <w:color w:val="auto"/>
          <w:sz w:val="24"/>
          <w:highlight w:val="none"/>
          <w:lang w:val="en-US" w:eastAsia="zh-CN"/>
        </w:rPr>
      </w:pPr>
      <w:r>
        <w:rPr>
          <w:rFonts w:hint="eastAsia" w:ascii="仿宋" w:eastAsia="仿宋"/>
          <w:color w:val="auto"/>
          <w:sz w:val="24"/>
          <w:highlight w:val="none"/>
          <w:lang w:val="en-US" w:eastAsia="zh-CN"/>
        </w:rPr>
        <w:t xml:space="preserve">         </w:t>
      </w:r>
    </w:p>
    <w:p w14:paraId="63AE64C3">
      <w:pPr>
        <w:pStyle w:val="5"/>
        <w:spacing w:line="415" w:lineRule="auto"/>
        <w:jc w:val="center"/>
        <w:rPr>
          <w:rFonts w:hint="eastAsia" w:ascii="仿宋"/>
          <w:color w:val="auto"/>
          <w:highlight w:val="none"/>
        </w:rPr>
      </w:pPr>
      <w:bookmarkStart w:id="10" w:name="_Toc64169997"/>
      <w:r>
        <w:rPr>
          <w:rFonts w:hint="eastAsia" w:ascii="仿宋"/>
          <w:color w:val="auto"/>
          <w:highlight w:val="none"/>
        </w:rPr>
        <w:t>三、投标文件</w:t>
      </w:r>
      <w:bookmarkEnd w:id="10"/>
    </w:p>
    <w:p w14:paraId="02DC7ADB">
      <w:pPr>
        <w:numPr>
          <w:ilvl w:val="0"/>
          <w:numId w:val="5"/>
        </w:numPr>
        <w:snapToGrid w:val="0"/>
        <w:spacing w:line="440" w:lineRule="exact"/>
        <w:jc w:val="left"/>
        <w:rPr>
          <w:rFonts w:hint="eastAsia" w:ascii="仿宋" w:eastAsia="仿宋"/>
          <w:b/>
          <w:color w:val="auto"/>
          <w:sz w:val="24"/>
          <w:highlight w:val="none"/>
        </w:rPr>
      </w:pPr>
      <w:r>
        <w:rPr>
          <w:rFonts w:hint="eastAsia" w:ascii="仿宋" w:eastAsia="仿宋"/>
          <w:b/>
          <w:color w:val="auto"/>
          <w:sz w:val="24"/>
          <w:highlight w:val="none"/>
        </w:rPr>
        <w:t>投标文件的语言</w:t>
      </w:r>
      <w:r>
        <w:rPr>
          <w:rFonts w:ascii="仿宋" w:eastAsia="仿宋"/>
          <w:b/>
          <w:color w:val="auto"/>
          <w:sz w:val="24"/>
          <w:highlight w:val="none"/>
        </w:rPr>
        <w:t>及货币单位</w:t>
      </w:r>
    </w:p>
    <w:p w14:paraId="1FC41774">
      <w:pPr>
        <w:snapToGrid w:val="0"/>
        <w:spacing w:line="440" w:lineRule="exact"/>
        <w:jc w:val="left"/>
        <w:rPr>
          <w:rFonts w:ascii="仿宋" w:eastAsia="仿宋"/>
          <w:color w:val="auto"/>
          <w:sz w:val="24"/>
          <w:highlight w:val="none"/>
        </w:rPr>
      </w:pPr>
      <w:r>
        <w:rPr>
          <w:rFonts w:hint="eastAsia" w:ascii="仿宋" w:eastAsia="仿宋"/>
          <w:color w:val="auto"/>
          <w:sz w:val="24"/>
          <w:highlight w:val="none"/>
        </w:rPr>
        <w:t>1.1</w:t>
      </w:r>
      <w:r>
        <w:rPr>
          <w:rFonts w:ascii="仿宋" w:eastAsia="仿宋"/>
          <w:color w:val="auto"/>
          <w:sz w:val="24"/>
          <w:highlight w:val="none"/>
        </w:rPr>
        <w:t>投标文件以及</w:t>
      </w:r>
      <w:r>
        <w:rPr>
          <w:rFonts w:hint="eastAsia" w:ascii="仿宋" w:eastAsia="仿宋"/>
          <w:color w:val="auto"/>
          <w:sz w:val="24"/>
          <w:highlight w:val="none"/>
        </w:rPr>
        <w:t>有关投标事宜的所有来往函电</w:t>
      </w:r>
      <w:r>
        <w:rPr>
          <w:rFonts w:ascii="仿宋" w:eastAsia="仿宋"/>
          <w:color w:val="auto"/>
          <w:sz w:val="24"/>
          <w:highlight w:val="none"/>
        </w:rPr>
        <w:t>均应以中文书写，专业术语和外文证明材料除外。</w:t>
      </w:r>
    </w:p>
    <w:p w14:paraId="2A018B57">
      <w:pPr>
        <w:snapToGrid w:val="0"/>
        <w:spacing w:line="440" w:lineRule="exact"/>
        <w:jc w:val="left"/>
        <w:rPr>
          <w:rFonts w:hint="eastAsia" w:ascii="仿宋" w:eastAsia="仿宋"/>
          <w:color w:val="auto"/>
          <w:sz w:val="24"/>
          <w:highlight w:val="none"/>
        </w:rPr>
      </w:pPr>
      <w:r>
        <w:rPr>
          <w:rFonts w:hint="eastAsia" w:ascii="仿宋" w:eastAsia="仿宋"/>
          <w:color w:val="auto"/>
          <w:sz w:val="24"/>
          <w:highlight w:val="none"/>
        </w:rPr>
        <w:t>1.2投标文件以人民币</w:t>
      </w:r>
      <w:r>
        <w:rPr>
          <w:rFonts w:hint="eastAsia" w:ascii="仿宋" w:eastAsia="仿宋"/>
          <w:color w:val="auto"/>
          <w:sz w:val="24"/>
          <w:highlight w:val="none"/>
          <w:lang w:eastAsia="zh-CN"/>
        </w:rPr>
        <w:t>（</w:t>
      </w:r>
      <w:r>
        <w:rPr>
          <w:rFonts w:hint="eastAsia" w:ascii="仿宋" w:eastAsia="仿宋"/>
          <w:color w:val="auto"/>
          <w:sz w:val="24"/>
          <w:highlight w:val="none"/>
        </w:rPr>
        <w:t>元</w:t>
      </w:r>
      <w:r>
        <w:rPr>
          <w:rFonts w:hint="eastAsia" w:ascii="仿宋" w:eastAsia="仿宋"/>
          <w:color w:val="auto"/>
          <w:sz w:val="24"/>
          <w:highlight w:val="none"/>
          <w:lang w:eastAsia="zh-CN"/>
        </w:rPr>
        <w:t>）</w:t>
      </w:r>
      <w:r>
        <w:rPr>
          <w:rFonts w:hint="eastAsia" w:ascii="仿宋" w:eastAsia="仿宋"/>
          <w:color w:val="auto"/>
          <w:sz w:val="24"/>
          <w:highlight w:val="none"/>
        </w:rPr>
        <w:t>报价，具体详见《开标一览表》。</w:t>
      </w:r>
    </w:p>
    <w:p w14:paraId="64EC6942">
      <w:pPr>
        <w:snapToGrid w:val="0"/>
        <w:spacing w:line="440" w:lineRule="exact"/>
        <w:jc w:val="left"/>
        <w:rPr>
          <w:rFonts w:ascii="仿宋" w:hAnsi="仿宋" w:eastAsia="仿宋"/>
          <w:b/>
          <w:bCs/>
          <w:color w:val="auto"/>
          <w:sz w:val="24"/>
          <w:highlight w:val="none"/>
        </w:rPr>
      </w:pPr>
      <w:r>
        <w:rPr>
          <w:rFonts w:hint="eastAsia" w:ascii="仿宋" w:hAnsi="仿宋" w:eastAsia="仿宋"/>
          <w:b/>
          <w:bCs/>
          <w:color w:val="auto"/>
          <w:sz w:val="24"/>
          <w:highlight w:val="none"/>
        </w:rPr>
        <w:t>1.</w:t>
      </w:r>
      <w:r>
        <w:rPr>
          <w:rFonts w:hint="eastAsia" w:ascii="仿宋" w:hAnsi="仿宋" w:eastAsia="仿宋"/>
          <w:b/>
          <w:bCs/>
          <w:color w:val="auto"/>
          <w:sz w:val="24"/>
          <w:highlight w:val="none"/>
          <w:lang w:val="en-US" w:eastAsia="zh-CN"/>
        </w:rPr>
        <w:t>3</w:t>
      </w:r>
      <w:r>
        <w:rPr>
          <w:rFonts w:hint="eastAsia" w:ascii="仿宋" w:hAnsi="仿宋" w:eastAsia="仿宋"/>
          <w:b/>
          <w:bCs/>
          <w:color w:val="auto"/>
          <w:sz w:val="24"/>
          <w:highlight w:val="none"/>
        </w:rPr>
        <w:t>投标文件的形式和效力</w:t>
      </w:r>
    </w:p>
    <w:p w14:paraId="02B29B84">
      <w:pPr>
        <w:snapToGrid w:val="0"/>
        <w:spacing w:line="440" w:lineRule="exact"/>
        <w:jc w:val="left"/>
        <w:rPr>
          <w:rFonts w:ascii="仿宋" w:hAnsi="仿宋" w:eastAsia="仿宋"/>
          <w:b/>
          <w:bCs/>
          <w:color w:val="auto"/>
          <w:sz w:val="24"/>
          <w:highlight w:val="none"/>
        </w:rPr>
      </w:pPr>
      <w:r>
        <w:rPr>
          <w:rFonts w:hint="eastAsia" w:ascii="仿宋" w:hAnsi="仿宋" w:eastAsia="仿宋"/>
          <w:b/>
          <w:bCs/>
          <w:color w:val="auto"/>
          <w:sz w:val="24"/>
          <w:highlight w:val="none"/>
        </w:rPr>
        <w:t>1.</w:t>
      </w:r>
      <w:r>
        <w:rPr>
          <w:rFonts w:hint="eastAsia" w:ascii="仿宋" w:hAnsi="仿宋" w:eastAsia="仿宋"/>
          <w:b/>
          <w:bCs/>
          <w:color w:val="auto"/>
          <w:sz w:val="24"/>
          <w:highlight w:val="none"/>
          <w:lang w:val="en-US" w:eastAsia="zh-CN"/>
        </w:rPr>
        <w:t>3</w:t>
      </w:r>
      <w:r>
        <w:rPr>
          <w:rFonts w:hint="eastAsia" w:ascii="仿宋" w:hAnsi="仿宋" w:eastAsia="仿宋"/>
          <w:b/>
          <w:bCs/>
          <w:color w:val="auto"/>
          <w:sz w:val="24"/>
          <w:highlight w:val="none"/>
        </w:rPr>
        <w:t>.1投标文件为电子投标文件，电子投标文件按《</w:t>
      </w:r>
      <w:r>
        <w:rPr>
          <w:rFonts w:hint="eastAsia" w:ascii="仿宋" w:hAnsi="仿宋" w:eastAsia="仿宋" w:cs="Times New Roman"/>
          <w:b/>
          <w:bCs/>
          <w:i w:val="0"/>
          <w:iCs w:val="0"/>
          <w:color w:val="auto"/>
          <w:sz w:val="24"/>
          <w:highlight w:val="none"/>
          <w:lang w:eastAsia="zh-CN"/>
        </w:rPr>
        <w:t>绍兴市阳光采购服务平台投标人电子投标文件制作工具使用手册</w:t>
      </w:r>
      <w:r>
        <w:rPr>
          <w:rFonts w:hint="eastAsia" w:ascii="仿宋" w:hAnsi="仿宋" w:eastAsia="仿宋"/>
          <w:b/>
          <w:bCs/>
          <w:color w:val="auto"/>
          <w:sz w:val="24"/>
          <w:highlight w:val="none"/>
        </w:rPr>
        <w:t>》（https://ygcg.sxjypt.com/detail?articleId=298）及本招标文件要求制作、加密传输。</w:t>
      </w:r>
    </w:p>
    <w:p w14:paraId="6096C88C">
      <w:pPr>
        <w:snapToGrid w:val="0"/>
        <w:spacing w:line="440" w:lineRule="exact"/>
        <w:jc w:val="left"/>
        <w:rPr>
          <w:rFonts w:ascii="仿宋" w:hAnsi="仿宋" w:eastAsia="仿宋"/>
          <w:b/>
          <w:bCs/>
          <w:color w:val="auto"/>
          <w:sz w:val="24"/>
          <w:highlight w:val="none"/>
        </w:rPr>
      </w:pPr>
      <w:r>
        <w:rPr>
          <w:rFonts w:hint="eastAsia" w:ascii="仿宋" w:hAnsi="仿宋" w:eastAsia="仿宋"/>
          <w:b/>
          <w:bCs/>
          <w:color w:val="auto"/>
          <w:sz w:val="24"/>
          <w:highlight w:val="none"/>
        </w:rPr>
        <w:t>1.</w:t>
      </w:r>
      <w:r>
        <w:rPr>
          <w:rFonts w:hint="eastAsia" w:ascii="仿宋" w:hAnsi="仿宋" w:eastAsia="仿宋"/>
          <w:b/>
          <w:bCs/>
          <w:color w:val="auto"/>
          <w:sz w:val="24"/>
          <w:highlight w:val="none"/>
          <w:lang w:val="en-US" w:eastAsia="zh-CN"/>
        </w:rPr>
        <w:t>3</w:t>
      </w:r>
      <w:r>
        <w:rPr>
          <w:rFonts w:hint="eastAsia" w:ascii="仿宋" w:hAnsi="仿宋" w:eastAsia="仿宋"/>
          <w:b/>
          <w:bCs/>
          <w:color w:val="auto"/>
          <w:sz w:val="24"/>
          <w:highlight w:val="none"/>
        </w:rPr>
        <w:t>.2投标文件的效力：</w:t>
      </w:r>
    </w:p>
    <w:p w14:paraId="17F30128">
      <w:pPr>
        <w:snapToGrid w:val="0"/>
        <w:spacing w:line="440" w:lineRule="exact"/>
        <w:jc w:val="left"/>
        <w:rPr>
          <w:rFonts w:ascii="仿宋" w:hAnsi="仿宋" w:eastAsia="仿宋"/>
          <w:b/>
          <w:bCs/>
          <w:color w:val="auto"/>
          <w:sz w:val="24"/>
          <w:highlight w:val="none"/>
        </w:rPr>
      </w:pPr>
      <w:r>
        <w:rPr>
          <w:rFonts w:hint="eastAsia" w:ascii="仿宋" w:hAnsi="仿宋" w:eastAsia="仿宋"/>
          <w:b/>
          <w:bCs/>
          <w:color w:val="auto"/>
          <w:sz w:val="24"/>
          <w:highlight w:val="none"/>
        </w:rPr>
        <w:t>投标文件未在投标截止时间前完成传输的，视为投标文件撤回；投标文件未按时解密，亦视为投标文件撤回。</w:t>
      </w:r>
    </w:p>
    <w:p w14:paraId="3C6332C4">
      <w:pPr>
        <w:numPr>
          <w:ilvl w:val="0"/>
          <w:numId w:val="5"/>
        </w:numPr>
        <w:snapToGrid w:val="0"/>
        <w:spacing w:line="440" w:lineRule="exact"/>
        <w:jc w:val="left"/>
        <w:rPr>
          <w:rFonts w:hint="eastAsia" w:ascii="仿宋" w:eastAsia="仿宋"/>
          <w:b/>
          <w:color w:val="auto"/>
          <w:sz w:val="24"/>
          <w:highlight w:val="none"/>
        </w:rPr>
      </w:pPr>
      <w:r>
        <w:rPr>
          <w:rFonts w:hint="eastAsia" w:ascii="仿宋" w:eastAsia="仿宋"/>
          <w:b/>
          <w:color w:val="auto"/>
          <w:sz w:val="24"/>
          <w:highlight w:val="none"/>
        </w:rPr>
        <w:t>投标文件的组成</w:t>
      </w:r>
    </w:p>
    <w:p w14:paraId="18E207FB">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投标文件由“资格文件”、“商务文件资料”、“报价文件资料”三部分组成，其中</w:t>
      </w:r>
      <w:r>
        <w:rPr>
          <w:rFonts w:hint="eastAsia" w:ascii="仿宋" w:hAnsi="仿宋" w:eastAsia="仿宋"/>
          <w:b/>
          <w:color w:val="auto"/>
          <w:sz w:val="24"/>
          <w:highlight w:val="none"/>
        </w:rPr>
        <w:t>电子投标文件中所须加盖公章部分均应采用电子签章。</w:t>
      </w:r>
    </w:p>
    <w:p w14:paraId="792193BE">
      <w:pPr>
        <w:snapToGrid w:val="0"/>
        <w:spacing w:line="440" w:lineRule="exact"/>
        <w:ind w:left="0"/>
        <w:jc w:val="left"/>
        <w:rPr>
          <w:rFonts w:hint="eastAsia" w:ascii="仿宋" w:eastAsia="仿宋"/>
          <w:b/>
          <w:bCs/>
          <w:color w:val="auto"/>
          <w:sz w:val="24"/>
          <w:highlight w:val="none"/>
        </w:rPr>
      </w:pPr>
      <w:r>
        <w:rPr>
          <w:rFonts w:hint="eastAsia" w:ascii="仿宋" w:eastAsia="仿宋"/>
          <w:b/>
          <w:bCs/>
          <w:color w:val="auto"/>
          <w:sz w:val="24"/>
          <w:highlight w:val="none"/>
        </w:rPr>
        <w:t>2.1“资格文件”包括以下内容：</w:t>
      </w:r>
    </w:p>
    <w:p w14:paraId="1E24E25E">
      <w:pPr>
        <w:snapToGrid w:val="0"/>
        <w:spacing w:line="440" w:lineRule="exact"/>
        <w:ind w:left="0"/>
        <w:jc w:val="left"/>
        <w:rPr>
          <w:rFonts w:hint="eastAsia" w:ascii="仿宋" w:eastAsia="仿宋"/>
          <w:color w:val="auto"/>
          <w:sz w:val="24"/>
          <w:highlight w:val="none"/>
        </w:rPr>
      </w:pPr>
      <w:r>
        <w:rPr>
          <w:rFonts w:hint="eastAsia" w:ascii="仿宋" w:eastAsia="仿宋"/>
          <w:color w:val="auto"/>
          <w:sz w:val="24"/>
          <w:highlight w:val="none"/>
        </w:rPr>
        <w:t>2.1.1符合参加采购活动应当具备的一般条件的承诺函；</w:t>
      </w:r>
    </w:p>
    <w:p w14:paraId="2D95EE00">
      <w:pPr>
        <w:snapToGrid w:val="0"/>
        <w:spacing w:line="440" w:lineRule="exact"/>
        <w:ind w:left="0"/>
        <w:jc w:val="left"/>
        <w:rPr>
          <w:rFonts w:hint="eastAsia" w:ascii="仿宋" w:eastAsia="仿宋"/>
          <w:strike/>
          <w:dstrike w:val="0"/>
          <w:color w:val="auto"/>
          <w:sz w:val="24"/>
          <w:highlight w:val="none"/>
        </w:rPr>
      </w:pPr>
      <w:r>
        <w:rPr>
          <w:rFonts w:hint="eastAsia" w:ascii="仿宋" w:eastAsia="仿宋"/>
          <w:strike/>
          <w:dstrike w:val="0"/>
          <w:color w:val="auto"/>
          <w:sz w:val="24"/>
          <w:highlight w:val="none"/>
        </w:rPr>
        <w:t>2.1.2联合体协议书（如有）；</w:t>
      </w:r>
    </w:p>
    <w:p w14:paraId="3AD50798">
      <w:pPr>
        <w:snapToGrid w:val="0"/>
        <w:spacing w:line="440" w:lineRule="exact"/>
        <w:ind w:left="0"/>
        <w:jc w:val="left"/>
        <w:rPr>
          <w:rFonts w:hint="eastAsia" w:ascii="仿宋" w:eastAsia="仿宋"/>
          <w:strike/>
          <w:dstrike w:val="0"/>
          <w:color w:val="auto"/>
          <w:sz w:val="24"/>
          <w:highlight w:val="none"/>
        </w:rPr>
      </w:pPr>
      <w:r>
        <w:rPr>
          <w:rFonts w:hint="eastAsia" w:ascii="仿宋" w:eastAsia="仿宋"/>
          <w:strike/>
          <w:dstrike w:val="0"/>
          <w:color w:val="auto"/>
          <w:sz w:val="24"/>
          <w:highlight w:val="none"/>
        </w:rPr>
        <w:t>2.1.3</w:t>
      </w:r>
      <w:r>
        <w:rPr>
          <w:rFonts w:hint="eastAsia" w:ascii="仿宋" w:eastAsia="仿宋" w:cs="仿宋_GB2312"/>
          <w:strike/>
          <w:dstrike w:val="0"/>
          <w:color w:val="auto"/>
          <w:sz w:val="24"/>
          <w:szCs w:val="24"/>
          <w:highlight w:val="none"/>
          <w:lang w:eastAsia="zh-CN"/>
        </w:rPr>
        <w:t>分包意向协议（如有）；</w:t>
      </w:r>
    </w:p>
    <w:p w14:paraId="58B08E61">
      <w:pPr>
        <w:snapToGrid w:val="0"/>
        <w:spacing w:line="440" w:lineRule="exact"/>
        <w:jc w:val="left"/>
        <w:rPr>
          <w:rFonts w:hint="eastAsia" w:ascii="仿宋" w:eastAsia="仿宋"/>
          <w:color w:val="auto"/>
          <w:sz w:val="24"/>
          <w:highlight w:val="none"/>
        </w:rPr>
      </w:pPr>
      <w:r>
        <w:rPr>
          <w:rFonts w:hint="eastAsia" w:ascii="仿宋" w:eastAsia="仿宋"/>
          <w:color w:val="auto"/>
          <w:sz w:val="24"/>
          <w:highlight w:val="none"/>
        </w:rPr>
        <w:t>2.1.</w:t>
      </w:r>
      <w:r>
        <w:rPr>
          <w:rFonts w:hint="eastAsia" w:ascii="仿宋" w:eastAsia="仿宋"/>
          <w:color w:val="auto"/>
          <w:sz w:val="24"/>
          <w:highlight w:val="none"/>
          <w:lang w:val="en-US" w:eastAsia="zh-CN"/>
        </w:rPr>
        <w:t>4</w:t>
      </w:r>
      <w:r>
        <w:rPr>
          <w:rFonts w:hint="eastAsia" w:ascii="仿宋" w:eastAsia="仿宋"/>
          <w:color w:val="auto"/>
          <w:sz w:val="24"/>
          <w:highlight w:val="none"/>
        </w:rPr>
        <w:t xml:space="preserve"> 资格条件证明材料</w:t>
      </w:r>
      <w:r>
        <w:rPr>
          <w:rFonts w:ascii="仿宋" w:eastAsia="仿宋"/>
          <w:color w:val="auto"/>
          <w:sz w:val="24"/>
          <w:highlight w:val="none"/>
        </w:rPr>
        <w:t>（复印件或打印件）</w:t>
      </w:r>
      <w:r>
        <w:rPr>
          <w:rFonts w:hint="eastAsia" w:ascii="仿宋" w:eastAsia="仿宋"/>
          <w:color w:val="auto"/>
          <w:sz w:val="24"/>
          <w:highlight w:val="none"/>
        </w:rPr>
        <w:t>：</w:t>
      </w:r>
    </w:p>
    <w:p w14:paraId="27C5BB61">
      <w:pPr>
        <w:snapToGrid w:val="0"/>
        <w:spacing w:line="440" w:lineRule="exact"/>
        <w:ind w:firstLine="600" w:firstLineChars="250"/>
        <w:jc w:val="left"/>
        <w:rPr>
          <w:rFonts w:hint="eastAsia" w:ascii="仿宋" w:eastAsia="仿宋"/>
          <w:color w:val="auto"/>
          <w:sz w:val="24"/>
          <w:highlight w:val="none"/>
        </w:rPr>
      </w:pPr>
      <w:r>
        <w:rPr>
          <w:rFonts w:hint="eastAsia" w:ascii="仿宋" w:eastAsia="仿宋"/>
          <w:color w:val="auto"/>
          <w:sz w:val="24"/>
          <w:highlight w:val="none"/>
        </w:rPr>
        <w:t>2.1.</w:t>
      </w:r>
      <w:r>
        <w:rPr>
          <w:rFonts w:hint="eastAsia" w:ascii="仿宋" w:eastAsia="仿宋"/>
          <w:color w:val="auto"/>
          <w:sz w:val="24"/>
          <w:highlight w:val="none"/>
          <w:lang w:val="en-US" w:eastAsia="zh-CN"/>
        </w:rPr>
        <w:t>4</w:t>
      </w:r>
      <w:r>
        <w:rPr>
          <w:rFonts w:hint="eastAsia" w:ascii="仿宋" w:eastAsia="仿宋"/>
          <w:color w:val="auto"/>
          <w:sz w:val="24"/>
          <w:highlight w:val="none"/>
        </w:rPr>
        <w:t>.1营业执照或事业单位法人登记证书；</w:t>
      </w:r>
    </w:p>
    <w:p w14:paraId="7BDA1C37">
      <w:pPr>
        <w:snapToGrid w:val="0"/>
        <w:spacing w:line="440" w:lineRule="exact"/>
        <w:ind w:firstLine="600" w:firstLineChars="250"/>
        <w:jc w:val="left"/>
        <w:rPr>
          <w:rFonts w:hint="eastAsia" w:ascii="仿宋" w:eastAsia="仿宋"/>
          <w:strike/>
          <w:dstrike w:val="0"/>
          <w:color w:val="auto"/>
          <w:sz w:val="24"/>
          <w:highlight w:val="none"/>
          <w:lang w:eastAsia="zh-CN"/>
        </w:rPr>
      </w:pPr>
      <w:r>
        <w:rPr>
          <w:rFonts w:hint="eastAsia" w:ascii="仿宋" w:eastAsia="仿宋"/>
          <w:strike/>
          <w:dstrike w:val="0"/>
          <w:color w:val="auto"/>
          <w:sz w:val="24"/>
          <w:highlight w:val="none"/>
        </w:rPr>
        <w:t>2.1.</w:t>
      </w:r>
      <w:r>
        <w:rPr>
          <w:rFonts w:hint="eastAsia" w:ascii="仿宋" w:eastAsia="仿宋"/>
          <w:strike/>
          <w:dstrike w:val="0"/>
          <w:color w:val="auto"/>
          <w:sz w:val="24"/>
          <w:highlight w:val="none"/>
          <w:lang w:val="en-US" w:eastAsia="zh-CN"/>
        </w:rPr>
        <w:t>4</w:t>
      </w:r>
      <w:r>
        <w:rPr>
          <w:rFonts w:hint="eastAsia" w:ascii="仿宋" w:eastAsia="仿宋"/>
          <w:strike/>
          <w:dstrike w:val="0"/>
          <w:color w:val="auto"/>
          <w:sz w:val="24"/>
          <w:highlight w:val="none"/>
        </w:rPr>
        <w:t>.</w:t>
      </w:r>
      <w:r>
        <w:rPr>
          <w:rFonts w:ascii="仿宋" w:eastAsia="仿宋"/>
          <w:strike/>
          <w:dstrike w:val="0"/>
          <w:color w:val="auto"/>
          <w:sz w:val="24"/>
          <w:highlight w:val="none"/>
        </w:rPr>
        <w:t>2</w:t>
      </w:r>
      <w:r>
        <w:rPr>
          <w:rFonts w:hint="eastAsia" w:ascii="仿宋" w:eastAsia="仿宋"/>
          <w:strike/>
          <w:dstrike w:val="0"/>
          <w:color w:val="auto"/>
          <w:sz w:val="24"/>
          <w:highlight w:val="none"/>
        </w:rPr>
        <w:t>特定资格条件证明材料</w:t>
      </w:r>
      <w:r>
        <w:rPr>
          <w:rFonts w:hint="eastAsia" w:ascii="仿宋" w:eastAsia="仿宋"/>
          <w:strike/>
          <w:dstrike w:val="0"/>
          <w:color w:val="auto"/>
          <w:sz w:val="24"/>
          <w:highlight w:val="none"/>
          <w:lang w:eastAsia="zh-CN"/>
        </w:rPr>
        <w:t>：</w:t>
      </w:r>
    </w:p>
    <w:p w14:paraId="07CBF782">
      <w:pPr>
        <w:snapToGrid w:val="0"/>
        <w:spacing w:line="440" w:lineRule="exact"/>
        <w:ind w:left="0"/>
        <w:jc w:val="left"/>
        <w:rPr>
          <w:rFonts w:hint="eastAsia" w:ascii="仿宋" w:eastAsia="仿宋"/>
          <w:b/>
          <w:bCs/>
          <w:color w:val="auto"/>
          <w:sz w:val="32"/>
          <w:szCs w:val="32"/>
          <w:highlight w:val="none"/>
          <w:u w:val="single"/>
          <w:shd w:val="solid" w:color="FFFF00" w:fill="FFFFFF"/>
        </w:rPr>
      </w:pPr>
      <w:r>
        <w:rPr>
          <w:rFonts w:hint="eastAsia" w:ascii="仿宋" w:eastAsia="仿宋"/>
          <w:b/>
          <w:bCs/>
          <w:color w:val="auto"/>
          <w:sz w:val="32"/>
          <w:szCs w:val="32"/>
          <w:highlight w:val="none"/>
          <w:u w:val="single"/>
          <w:shd w:val="solid" w:color="FFFF00" w:fill="FFFFFF"/>
        </w:rPr>
        <w:t>注：“资格文件”需按采购文件</w:t>
      </w:r>
      <w:r>
        <w:rPr>
          <w:rFonts w:ascii="仿宋" w:eastAsia="仿宋"/>
          <w:b/>
          <w:bCs/>
          <w:color w:val="auto"/>
          <w:sz w:val="32"/>
          <w:szCs w:val="32"/>
          <w:highlight w:val="none"/>
          <w:u w:val="single"/>
          <w:shd w:val="solid" w:color="FFFF00" w:fill="FFFFFF"/>
        </w:rPr>
        <w:t>要求的内容制作，复印件需加盖供应商公章。未按第五章附件的要求签字、盖章或内容实质性偏离的，资格审查不通过。</w:t>
      </w:r>
    </w:p>
    <w:p w14:paraId="6D047615">
      <w:pPr>
        <w:snapToGrid w:val="0"/>
        <w:spacing w:line="440" w:lineRule="exact"/>
        <w:ind w:left="0"/>
        <w:jc w:val="left"/>
        <w:rPr>
          <w:rFonts w:hint="eastAsia" w:ascii="仿宋" w:eastAsia="仿宋"/>
          <w:b/>
          <w:bCs/>
          <w:color w:val="auto"/>
          <w:sz w:val="24"/>
          <w:highlight w:val="none"/>
        </w:rPr>
      </w:pPr>
      <w:r>
        <w:rPr>
          <w:rFonts w:hint="eastAsia" w:ascii="仿宋" w:eastAsia="仿宋"/>
          <w:b/>
          <w:bCs/>
          <w:color w:val="auto"/>
          <w:sz w:val="24"/>
          <w:highlight w:val="none"/>
        </w:rPr>
        <w:t>2.2“商务文件”包括以下内容：</w:t>
      </w:r>
    </w:p>
    <w:p w14:paraId="6AF0925B">
      <w:pPr>
        <w:snapToGrid w:val="0"/>
        <w:spacing w:line="440" w:lineRule="exact"/>
        <w:ind w:left="0"/>
        <w:jc w:val="left"/>
        <w:rPr>
          <w:rFonts w:hint="eastAsia" w:ascii="仿宋" w:eastAsia="仿宋"/>
          <w:color w:val="auto"/>
          <w:sz w:val="24"/>
          <w:highlight w:val="none"/>
        </w:rPr>
      </w:pPr>
      <w:r>
        <w:rPr>
          <w:rFonts w:hint="eastAsia" w:ascii="仿宋" w:eastAsia="仿宋"/>
          <w:color w:val="auto"/>
          <w:sz w:val="24"/>
          <w:highlight w:val="none"/>
        </w:rPr>
        <w:t>2.</w:t>
      </w:r>
      <w:r>
        <w:rPr>
          <w:rFonts w:hint="eastAsia" w:ascii="仿宋" w:eastAsia="仿宋"/>
          <w:color w:val="auto"/>
          <w:sz w:val="24"/>
          <w:highlight w:val="none"/>
          <w:lang w:val="en-US" w:eastAsia="zh-CN"/>
        </w:rPr>
        <w:t>2</w:t>
      </w:r>
      <w:r>
        <w:rPr>
          <w:rFonts w:hint="eastAsia" w:ascii="仿宋" w:eastAsia="仿宋"/>
          <w:color w:val="auto"/>
          <w:sz w:val="24"/>
          <w:highlight w:val="none"/>
        </w:rPr>
        <w:t>.1投标声明函</w:t>
      </w:r>
    </w:p>
    <w:p w14:paraId="1DB3BDAD">
      <w:pPr>
        <w:snapToGrid w:val="0"/>
        <w:spacing w:line="440" w:lineRule="exact"/>
        <w:ind w:left="0"/>
        <w:jc w:val="left"/>
        <w:rPr>
          <w:rFonts w:hint="eastAsia" w:ascii="仿宋" w:eastAsia="仿宋"/>
          <w:color w:val="auto"/>
          <w:sz w:val="24"/>
          <w:highlight w:val="none"/>
        </w:rPr>
      </w:pPr>
      <w:r>
        <w:rPr>
          <w:rFonts w:hint="eastAsia" w:ascii="仿宋" w:eastAsia="仿宋"/>
          <w:color w:val="auto"/>
          <w:sz w:val="24"/>
          <w:highlight w:val="none"/>
          <w:lang w:val="en-US" w:eastAsia="zh-CN"/>
        </w:rPr>
        <w:t>2.2.2</w:t>
      </w:r>
      <w:r>
        <w:rPr>
          <w:rFonts w:hint="eastAsia" w:ascii="仿宋" w:eastAsia="仿宋"/>
          <w:color w:val="auto"/>
          <w:sz w:val="24"/>
          <w:highlight w:val="none"/>
        </w:rPr>
        <w:t>法定代表人授权委托书</w:t>
      </w:r>
      <w:r>
        <w:rPr>
          <w:rFonts w:hint="eastAsia" w:ascii="仿宋" w:eastAsia="仿宋" w:cs="Arial"/>
          <w:bCs/>
          <w:color w:val="auto"/>
          <w:sz w:val="24"/>
          <w:highlight w:val="none"/>
          <w:lang w:bidi="ar-SA"/>
        </w:rPr>
        <w:t>；</w:t>
      </w:r>
    </w:p>
    <w:p w14:paraId="1831B990">
      <w:pPr>
        <w:snapToGrid w:val="0"/>
        <w:spacing w:line="440" w:lineRule="exact"/>
        <w:ind w:left="0"/>
        <w:jc w:val="left"/>
        <w:rPr>
          <w:rFonts w:hint="eastAsia" w:ascii="仿宋" w:eastAsia="仿宋"/>
          <w:color w:val="auto"/>
          <w:sz w:val="24"/>
          <w:highlight w:val="none"/>
        </w:rPr>
      </w:pPr>
      <w:r>
        <w:rPr>
          <w:rFonts w:hint="eastAsia" w:ascii="仿宋" w:eastAsia="仿宋"/>
          <w:color w:val="auto"/>
          <w:sz w:val="24"/>
          <w:highlight w:val="none"/>
        </w:rPr>
        <w:t>2.</w:t>
      </w:r>
      <w:r>
        <w:rPr>
          <w:rFonts w:hint="eastAsia" w:ascii="仿宋" w:eastAsia="仿宋"/>
          <w:color w:val="auto"/>
          <w:sz w:val="24"/>
          <w:highlight w:val="none"/>
          <w:lang w:val="en-US" w:eastAsia="zh-CN"/>
        </w:rPr>
        <w:t>2</w:t>
      </w:r>
      <w:r>
        <w:rPr>
          <w:rFonts w:hint="eastAsia" w:ascii="仿宋" w:eastAsia="仿宋"/>
          <w:color w:val="auto"/>
          <w:sz w:val="24"/>
          <w:highlight w:val="none"/>
        </w:rPr>
        <w:t>.</w:t>
      </w:r>
      <w:r>
        <w:rPr>
          <w:rFonts w:hint="eastAsia" w:ascii="仿宋" w:eastAsia="仿宋"/>
          <w:color w:val="auto"/>
          <w:sz w:val="24"/>
          <w:highlight w:val="none"/>
          <w:lang w:val="en-US" w:eastAsia="zh-CN"/>
        </w:rPr>
        <w:t>3</w:t>
      </w:r>
      <w:r>
        <w:rPr>
          <w:rFonts w:hint="eastAsia" w:ascii="仿宋" w:eastAsia="仿宋"/>
          <w:color w:val="auto"/>
          <w:sz w:val="24"/>
          <w:highlight w:val="none"/>
        </w:rPr>
        <w:t>法定代表人及其授权代表的身份证</w:t>
      </w:r>
      <w:r>
        <w:rPr>
          <w:rFonts w:ascii="仿宋" w:eastAsia="仿宋"/>
          <w:color w:val="auto"/>
          <w:sz w:val="24"/>
          <w:highlight w:val="none"/>
        </w:rPr>
        <w:t>（复印件）</w:t>
      </w:r>
      <w:r>
        <w:rPr>
          <w:rFonts w:hint="eastAsia" w:ascii="仿宋" w:eastAsia="仿宋"/>
          <w:color w:val="auto"/>
          <w:sz w:val="24"/>
          <w:highlight w:val="none"/>
        </w:rPr>
        <w:t>；</w:t>
      </w:r>
    </w:p>
    <w:p w14:paraId="42A3F4EB">
      <w:pPr>
        <w:snapToGrid w:val="0"/>
        <w:spacing w:line="440" w:lineRule="exact"/>
        <w:ind w:left="0"/>
        <w:jc w:val="left"/>
        <w:rPr>
          <w:rFonts w:hint="eastAsia" w:ascii="仿宋" w:eastAsia="仿宋"/>
          <w:color w:val="auto"/>
          <w:sz w:val="24"/>
          <w:highlight w:val="none"/>
        </w:rPr>
      </w:pPr>
      <w:r>
        <w:rPr>
          <w:rFonts w:hint="eastAsia" w:ascii="仿宋" w:eastAsia="仿宋"/>
          <w:color w:val="auto"/>
          <w:sz w:val="24"/>
          <w:highlight w:val="none"/>
        </w:rPr>
        <w:t>2.2.</w:t>
      </w:r>
      <w:r>
        <w:rPr>
          <w:rFonts w:hint="eastAsia" w:ascii="仿宋" w:eastAsia="仿宋"/>
          <w:color w:val="auto"/>
          <w:sz w:val="24"/>
          <w:highlight w:val="none"/>
          <w:lang w:val="en-US" w:eastAsia="zh-CN"/>
        </w:rPr>
        <w:t>4</w:t>
      </w:r>
      <w:r>
        <w:rPr>
          <w:rFonts w:hint="eastAsia" w:ascii="仿宋" w:eastAsia="仿宋"/>
          <w:color w:val="auto"/>
          <w:sz w:val="24"/>
          <w:highlight w:val="none"/>
        </w:rPr>
        <w:t>项目明细清单；</w:t>
      </w:r>
    </w:p>
    <w:p w14:paraId="5F2D65C7">
      <w:pPr>
        <w:snapToGrid w:val="0"/>
        <w:spacing w:line="440" w:lineRule="exact"/>
        <w:ind w:left="0"/>
        <w:jc w:val="left"/>
        <w:rPr>
          <w:rFonts w:hint="eastAsia" w:ascii="仿宋" w:eastAsia="仿宋"/>
          <w:strike w:val="0"/>
          <w:dstrike w:val="0"/>
          <w:color w:val="auto"/>
          <w:sz w:val="24"/>
          <w:highlight w:val="none"/>
        </w:rPr>
      </w:pPr>
      <w:r>
        <w:rPr>
          <w:rFonts w:hint="eastAsia" w:ascii="仿宋" w:eastAsia="仿宋"/>
          <w:strike w:val="0"/>
          <w:dstrike w:val="0"/>
          <w:color w:val="auto"/>
          <w:sz w:val="24"/>
          <w:highlight w:val="none"/>
        </w:rPr>
        <w:t>2.2.</w:t>
      </w:r>
      <w:r>
        <w:rPr>
          <w:rFonts w:hint="eastAsia" w:ascii="仿宋" w:eastAsia="仿宋"/>
          <w:strike w:val="0"/>
          <w:dstrike w:val="0"/>
          <w:color w:val="auto"/>
          <w:sz w:val="24"/>
          <w:highlight w:val="none"/>
          <w:lang w:val="en-US" w:eastAsia="zh-CN"/>
        </w:rPr>
        <w:t>5</w:t>
      </w:r>
      <w:r>
        <w:rPr>
          <w:rFonts w:hint="eastAsia" w:ascii="仿宋" w:eastAsia="仿宋"/>
          <w:strike w:val="0"/>
          <w:dstrike w:val="0"/>
          <w:color w:val="auto"/>
          <w:sz w:val="24"/>
          <w:highlight w:val="none"/>
        </w:rPr>
        <w:t>技术响应表；</w:t>
      </w:r>
    </w:p>
    <w:p w14:paraId="1A863C00">
      <w:pPr>
        <w:snapToGrid w:val="0"/>
        <w:spacing w:line="440" w:lineRule="exact"/>
        <w:ind w:left="0"/>
        <w:jc w:val="left"/>
        <w:rPr>
          <w:rFonts w:hint="eastAsia" w:ascii="仿宋" w:hAnsi="Times New Roman" w:eastAsia="仿宋" w:cs="Times New Roman"/>
          <w:color w:val="auto"/>
          <w:sz w:val="24"/>
          <w:highlight w:val="none"/>
        </w:rPr>
      </w:pPr>
      <w:r>
        <w:rPr>
          <w:rFonts w:hint="eastAsia" w:ascii="仿宋" w:hAnsi="Times New Roman" w:eastAsia="仿宋" w:cs="Times New Roman"/>
          <w:color w:val="auto"/>
          <w:sz w:val="24"/>
          <w:highlight w:val="none"/>
        </w:rPr>
        <w:t>2.2.</w:t>
      </w:r>
      <w:r>
        <w:rPr>
          <w:rFonts w:hint="eastAsia" w:ascii="仿宋" w:hAnsi="Times New Roman" w:eastAsia="仿宋" w:cs="Times New Roman"/>
          <w:color w:val="auto"/>
          <w:sz w:val="24"/>
          <w:highlight w:val="none"/>
          <w:lang w:val="en-US" w:eastAsia="zh-CN"/>
        </w:rPr>
        <w:t>6</w:t>
      </w:r>
      <w:r>
        <w:rPr>
          <w:rFonts w:hint="eastAsia" w:ascii="仿宋" w:hAnsi="Times New Roman" w:eastAsia="仿宋" w:cs="Times New Roman"/>
          <w:color w:val="auto"/>
          <w:sz w:val="24"/>
          <w:highlight w:val="none"/>
        </w:rPr>
        <w:t>商务响应表（需对采购文件中付款方式、供货期限等商务要求进行逐一答复、说明和解释，</w:t>
      </w:r>
      <w:r>
        <w:rPr>
          <w:rFonts w:hint="eastAsia" w:ascii="仿宋" w:hAnsi="Times New Roman" w:eastAsia="仿宋" w:cs="Times New Roman"/>
          <w:color w:val="auto"/>
          <w:kern w:val="2"/>
          <w:sz w:val="24"/>
          <w:highlight w:val="none"/>
          <w:lang w:val="zh-CN"/>
        </w:rPr>
        <w:t>正偏离的需详细说明）；</w:t>
      </w:r>
    </w:p>
    <w:p w14:paraId="67F1FD07">
      <w:pPr>
        <w:snapToGrid w:val="0"/>
        <w:spacing w:line="440" w:lineRule="exact"/>
        <w:jc w:val="left"/>
        <w:rPr>
          <w:rFonts w:hint="eastAsia" w:ascii="仿宋" w:hAnsi="Times New Roman" w:eastAsia="仿宋" w:cs="Times New Roman"/>
          <w:color w:val="auto"/>
          <w:sz w:val="24"/>
          <w:highlight w:val="none"/>
        </w:rPr>
      </w:pPr>
      <w:r>
        <w:rPr>
          <w:rFonts w:hint="eastAsia" w:ascii="仿宋" w:hAnsi="Times New Roman" w:eastAsia="仿宋" w:cs="Times New Roman"/>
          <w:color w:val="auto"/>
          <w:sz w:val="24"/>
          <w:highlight w:val="none"/>
        </w:rPr>
        <w:t>2.2.</w:t>
      </w:r>
      <w:r>
        <w:rPr>
          <w:rFonts w:hint="eastAsia" w:ascii="仿宋" w:hAnsi="Times New Roman" w:eastAsia="仿宋" w:cs="Times New Roman"/>
          <w:color w:val="auto"/>
          <w:sz w:val="24"/>
          <w:highlight w:val="none"/>
          <w:lang w:val="en-US" w:eastAsia="zh-CN"/>
        </w:rPr>
        <w:t>7</w:t>
      </w:r>
      <w:r>
        <w:rPr>
          <w:rFonts w:hint="eastAsia" w:ascii="仿宋" w:hAnsi="Times New Roman" w:eastAsia="仿宋" w:cs="Times New Roman"/>
          <w:color w:val="auto"/>
          <w:sz w:val="24"/>
          <w:highlight w:val="none"/>
        </w:rPr>
        <w:t>项目实施方案；</w:t>
      </w:r>
    </w:p>
    <w:p w14:paraId="42950D36">
      <w:pPr>
        <w:snapToGrid w:val="0"/>
        <w:spacing w:line="440" w:lineRule="exact"/>
        <w:ind w:left="0"/>
        <w:jc w:val="left"/>
        <w:rPr>
          <w:rFonts w:hint="eastAsia" w:ascii="仿宋" w:hAnsi="Times New Roman" w:eastAsia="仿宋" w:cs="Times New Roman"/>
          <w:color w:val="auto"/>
          <w:sz w:val="24"/>
          <w:highlight w:val="none"/>
        </w:rPr>
      </w:pPr>
      <w:r>
        <w:rPr>
          <w:rFonts w:hint="eastAsia" w:ascii="仿宋" w:hAnsi="Times New Roman" w:eastAsia="仿宋" w:cs="Times New Roman"/>
          <w:color w:val="auto"/>
          <w:sz w:val="24"/>
          <w:highlight w:val="none"/>
        </w:rPr>
        <w:t>2.2.</w:t>
      </w:r>
      <w:r>
        <w:rPr>
          <w:rFonts w:hint="eastAsia" w:ascii="仿宋" w:hAnsi="Times New Roman" w:eastAsia="仿宋" w:cs="Times New Roman"/>
          <w:color w:val="auto"/>
          <w:sz w:val="24"/>
          <w:highlight w:val="none"/>
          <w:lang w:val="en-US" w:eastAsia="zh-CN"/>
        </w:rPr>
        <w:t>8</w:t>
      </w:r>
      <w:r>
        <w:rPr>
          <w:rFonts w:hint="eastAsia" w:ascii="仿宋" w:hAnsi="Times New Roman" w:eastAsia="仿宋" w:cs="Times New Roman"/>
          <w:color w:val="auto"/>
          <w:sz w:val="24"/>
          <w:highlight w:val="none"/>
        </w:rPr>
        <w:t>项目实施人员清单；</w:t>
      </w:r>
    </w:p>
    <w:p w14:paraId="25881CB8">
      <w:pPr>
        <w:snapToGrid w:val="0"/>
        <w:spacing w:line="440" w:lineRule="exact"/>
        <w:ind w:left="0"/>
        <w:rPr>
          <w:rFonts w:hint="eastAsia" w:ascii="仿宋" w:hAnsi="Times New Roman" w:eastAsia="仿宋" w:cs="Times New Roman"/>
          <w:strike/>
          <w:dstrike w:val="0"/>
          <w:color w:val="auto"/>
          <w:sz w:val="24"/>
          <w:szCs w:val="20"/>
          <w:highlight w:val="none"/>
        </w:rPr>
      </w:pPr>
      <w:r>
        <w:rPr>
          <w:rFonts w:hint="eastAsia" w:ascii="仿宋" w:hAnsi="Times New Roman" w:eastAsia="仿宋" w:cs="Times New Roman"/>
          <w:strike/>
          <w:dstrike w:val="0"/>
          <w:color w:val="auto"/>
          <w:sz w:val="24"/>
          <w:szCs w:val="20"/>
          <w:highlight w:val="none"/>
        </w:rPr>
        <w:t>2.2.</w:t>
      </w:r>
      <w:r>
        <w:rPr>
          <w:rFonts w:hint="eastAsia" w:ascii="仿宋" w:hAnsi="Times New Roman" w:eastAsia="仿宋" w:cs="Times New Roman"/>
          <w:strike/>
          <w:dstrike w:val="0"/>
          <w:color w:val="auto"/>
          <w:sz w:val="24"/>
          <w:szCs w:val="20"/>
          <w:highlight w:val="none"/>
          <w:lang w:val="en-US" w:eastAsia="zh-CN"/>
        </w:rPr>
        <w:t>9</w:t>
      </w:r>
      <w:r>
        <w:rPr>
          <w:rFonts w:hint="eastAsia" w:ascii="仿宋" w:hAnsi="Times New Roman" w:eastAsia="仿宋" w:cs="Times New Roman"/>
          <w:strike/>
          <w:dstrike w:val="0"/>
          <w:color w:val="auto"/>
          <w:sz w:val="24"/>
          <w:szCs w:val="20"/>
          <w:highlight w:val="none"/>
        </w:rPr>
        <w:t>类似业绩一览表（附业绩证明材料）（如有）；</w:t>
      </w:r>
    </w:p>
    <w:p w14:paraId="7A6BA7B9">
      <w:pPr>
        <w:snapToGrid w:val="0"/>
        <w:spacing w:line="440" w:lineRule="exact"/>
        <w:ind w:left="0"/>
        <w:rPr>
          <w:rFonts w:hint="eastAsia" w:ascii="仿宋" w:hAnsi="Times New Roman" w:eastAsia="仿宋" w:cs="Times New Roman"/>
          <w:color w:val="auto"/>
          <w:sz w:val="24"/>
          <w:szCs w:val="20"/>
          <w:highlight w:val="none"/>
        </w:rPr>
      </w:pPr>
      <w:r>
        <w:rPr>
          <w:rFonts w:hint="eastAsia" w:ascii="仿宋" w:hAnsi="Times New Roman" w:eastAsia="仿宋" w:cs="Times New Roman"/>
          <w:color w:val="auto"/>
          <w:sz w:val="24"/>
          <w:szCs w:val="20"/>
          <w:highlight w:val="none"/>
          <w:lang w:val="zh-CN"/>
        </w:rPr>
        <w:t>2.2.</w:t>
      </w:r>
      <w:r>
        <w:rPr>
          <w:rFonts w:hint="eastAsia" w:ascii="仿宋" w:hAnsi="Times New Roman" w:eastAsia="仿宋" w:cs="Times New Roman"/>
          <w:color w:val="auto"/>
          <w:sz w:val="24"/>
          <w:szCs w:val="20"/>
          <w:highlight w:val="none"/>
          <w:lang w:val="en-US" w:eastAsia="zh-CN"/>
        </w:rPr>
        <w:t>10</w:t>
      </w:r>
      <w:r>
        <w:rPr>
          <w:rFonts w:hint="eastAsia" w:ascii="仿宋" w:hAnsi="Times New Roman" w:eastAsia="仿宋" w:cs="Times New Roman"/>
          <w:color w:val="auto"/>
          <w:sz w:val="24"/>
          <w:szCs w:val="20"/>
          <w:highlight w:val="none"/>
          <w:lang w:val="zh-CN"/>
        </w:rPr>
        <w:t>优惠条件及其他额外承诺（如有）；</w:t>
      </w:r>
    </w:p>
    <w:p w14:paraId="58AB7040">
      <w:pPr>
        <w:snapToGrid w:val="0"/>
        <w:spacing w:line="440" w:lineRule="exact"/>
        <w:ind w:left="0"/>
        <w:jc w:val="left"/>
        <w:rPr>
          <w:rFonts w:hint="eastAsia" w:ascii="仿宋" w:eastAsia="仿宋"/>
          <w:color w:val="auto"/>
          <w:sz w:val="24"/>
          <w:highlight w:val="none"/>
        </w:rPr>
      </w:pPr>
      <w:r>
        <w:rPr>
          <w:rFonts w:hint="eastAsia" w:ascii="仿宋" w:hAnsi="Times New Roman" w:eastAsia="仿宋" w:cs="Times New Roman"/>
          <w:color w:val="auto"/>
          <w:sz w:val="24"/>
          <w:highlight w:val="none"/>
        </w:rPr>
        <w:t>2.2.</w:t>
      </w:r>
      <w:r>
        <w:rPr>
          <w:rFonts w:hint="eastAsia" w:ascii="仿宋" w:hAnsi="Times New Roman" w:eastAsia="仿宋" w:cs="Times New Roman"/>
          <w:color w:val="auto"/>
          <w:sz w:val="24"/>
          <w:highlight w:val="none"/>
          <w:lang w:val="en-US" w:eastAsia="zh-CN"/>
        </w:rPr>
        <w:t>11</w:t>
      </w:r>
      <w:r>
        <w:rPr>
          <w:rFonts w:hint="eastAsia" w:ascii="仿宋" w:hAnsi="Times New Roman" w:eastAsia="仿宋" w:cs="Times New Roman"/>
          <w:color w:val="auto"/>
          <w:sz w:val="24"/>
          <w:highlight w:val="none"/>
          <w:lang w:val="zh-CN"/>
        </w:rPr>
        <w:t>其他商务文件或</w:t>
      </w:r>
      <w:r>
        <w:rPr>
          <w:rFonts w:hint="eastAsia" w:ascii="仿宋" w:hAnsi="Times New Roman" w:eastAsia="仿宋" w:cs="仿宋_GB2312"/>
          <w:color w:val="auto"/>
          <w:sz w:val="24"/>
          <w:highlight w:val="none"/>
          <w:lang w:val="zh-CN"/>
        </w:rPr>
        <w:t>说明</w:t>
      </w:r>
      <w:r>
        <w:rPr>
          <w:rFonts w:hint="eastAsia" w:ascii="仿宋" w:hAnsi="Times New Roman" w:eastAsia="仿宋" w:cs="仿宋_GB2312"/>
          <w:color w:val="auto"/>
          <w:sz w:val="24"/>
          <w:highlight w:val="none"/>
          <w:lang w:val="zh-CN" w:eastAsia="zh-CN"/>
        </w:rPr>
        <w:t>（</w:t>
      </w:r>
      <w:r>
        <w:rPr>
          <w:rFonts w:hint="eastAsia" w:ascii="仿宋" w:eastAsia="仿宋"/>
          <w:color w:val="auto"/>
          <w:sz w:val="24"/>
          <w:highlight w:val="none"/>
        </w:rPr>
        <w:t>如供应商简介等，格式自拟</w:t>
      </w:r>
      <w:r>
        <w:rPr>
          <w:rFonts w:hint="eastAsia" w:ascii="仿宋" w:eastAsia="仿宋"/>
          <w:color w:val="auto"/>
          <w:sz w:val="24"/>
          <w:highlight w:val="none"/>
          <w:lang w:eastAsia="zh-CN"/>
        </w:rPr>
        <w:t>）。</w:t>
      </w:r>
    </w:p>
    <w:p w14:paraId="2D36D0FA">
      <w:pPr>
        <w:snapToGrid w:val="0"/>
        <w:spacing w:line="440" w:lineRule="exact"/>
        <w:ind w:left="0"/>
        <w:jc w:val="left"/>
        <w:rPr>
          <w:rFonts w:hint="eastAsia" w:ascii="仿宋" w:eastAsia="仿宋"/>
          <w:color w:val="auto"/>
          <w:sz w:val="24"/>
          <w:highlight w:val="none"/>
        </w:rPr>
      </w:pPr>
      <w:r>
        <w:rPr>
          <w:rFonts w:hint="eastAsia" w:ascii="仿宋" w:eastAsia="仿宋"/>
          <w:b/>
          <w:bCs/>
          <w:color w:val="auto"/>
          <w:sz w:val="32"/>
          <w:szCs w:val="32"/>
          <w:highlight w:val="none"/>
          <w:u w:val="single"/>
        </w:rPr>
        <w:t>注：“商务文件”可在</w:t>
      </w:r>
      <w:r>
        <w:rPr>
          <w:rFonts w:ascii="仿宋" w:eastAsia="仿宋"/>
          <w:b/>
          <w:bCs/>
          <w:color w:val="auto"/>
          <w:sz w:val="32"/>
          <w:szCs w:val="32"/>
          <w:highlight w:val="none"/>
          <w:u w:val="single"/>
        </w:rPr>
        <w:t>上述内容</w:t>
      </w:r>
      <w:r>
        <w:rPr>
          <w:rFonts w:hint="eastAsia" w:ascii="仿宋" w:eastAsia="仿宋"/>
          <w:b/>
          <w:bCs/>
          <w:color w:val="auto"/>
          <w:sz w:val="32"/>
          <w:szCs w:val="32"/>
          <w:highlight w:val="none"/>
          <w:u w:val="single"/>
        </w:rPr>
        <w:t>的基础上适当调整，以使内容更加完备。</w:t>
      </w:r>
      <w:r>
        <w:rPr>
          <w:rFonts w:ascii="仿宋" w:eastAsia="仿宋"/>
          <w:b/>
          <w:bCs/>
          <w:color w:val="auto"/>
          <w:sz w:val="32"/>
          <w:szCs w:val="32"/>
          <w:highlight w:val="none"/>
          <w:u w:val="single"/>
        </w:rPr>
        <w:t>盖章、签署等要求按采购文件第五章和标段内的规定执行。</w:t>
      </w:r>
    </w:p>
    <w:p w14:paraId="77FA833F">
      <w:pPr>
        <w:snapToGrid w:val="0"/>
        <w:spacing w:line="440" w:lineRule="exact"/>
        <w:ind w:left="0"/>
        <w:jc w:val="left"/>
        <w:rPr>
          <w:rFonts w:hint="eastAsia" w:ascii="仿宋" w:eastAsia="仿宋"/>
          <w:b/>
          <w:bCs/>
          <w:color w:val="auto"/>
          <w:sz w:val="24"/>
          <w:highlight w:val="none"/>
        </w:rPr>
      </w:pPr>
      <w:r>
        <w:rPr>
          <w:rFonts w:hint="eastAsia" w:ascii="仿宋" w:eastAsia="仿宋"/>
          <w:b/>
          <w:bCs/>
          <w:color w:val="auto"/>
          <w:sz w:val="24"/>
          <w:highlight w:val="none"/>
        </w:rPr>
        <w:t>2.</w:t>
      </w:r>
      <w:r>
        <w:rPr>
          <w:rFonts w:ascii="仿宋" w:eastAsia="仿宋"/>
          <w:b/>
          <w:bCs/>
          <w:color w:val="auto"/>
          <w:sz w:val="24"/>
          <w:highlight w:val="none"/>
        </w:rPr>
        <w:t>3</w:t>
      </w:r>
      <w:r>
        <w:rPr>
          <w:rFonts w:hint="eastAsia" w:ascii="仿宋" w:eastAsia="仿宋"/>
          <w:b/>
          <w:bCs/>
          <w:color w:val="auto"/>
          <w:sz w:val="24"/>
          <w:highlight w:val="none"/>
        </w:rPr>
        <w:t>“报价文件”包括以下内容：</w:t>
      </w:r>
    </w:p>
    <w:p w14:paraId="39C72891">
      <w:pPr>
        <w:tabs>
          <w:tab w:val="left" w:pos="3870"/>
          <w:tab w:val="left" w:pos="4085"/>
        </w:tabs>
        <w:snapToGrid w:val="0"/>
        <w:spacing w:line="440" w:lineRule="exact"/>
        <w:jc w:val="left"/>
        <w:rPr>
          <w:rFonts w:hint="eastAsia" w:ascii="仿宋" w:eastAsia="仿宋"/>
          <w:color w:val="auto"/>
          <w:sz w:val="24"/>
          <w:highlight w:val="none"/>
        </w:rPr>
      </w:pPr>
      <w:r>
        <w:rPr>
          <w:rFonts w:hint="eastAsia" w:ascii="仿宋" w:eastAsia="仿宋"/>
          <w:color w:val="auto"/>
          <w:sz w:val="24"/>
          <w:highlight w:val="none"/>
        </w:rPr>
        <w:t>2.</w:t>
      </w:r>
      <w:r>
        <w:rPr>
          <w:rFonts w:ascii="仿宋" w:eastAsia="仿宋"/>
          <w:color w:val="auto"/>
          <w:sz w:val="24"/>
          <w:highlight w:val="none"/>
        </w:rPr>
        <w:t>3</w:t>
      </w:r>
      <w:r>
        <w:rPr>
          <w:rFonts w:hint="eastAsia" w:ascii="仿宋" w:eastAsia="仿宋"/>
          <w:color w:val="auto"/>
          <w:sz w:val="24"/>
          <w:highlight w:val="none"/>
        </w:rPr>
        <w:t>.1开标一览表；</w:t>
      </w:r>
    </w:p>
    <w:p w14:paraId="11B8A682">
      <w:pPr>
        <w:snapToGrid w:val="0"/>
        <w:spacing w:line="440" w:lineRule="exact"/>
        <w:jc w:val="left"/>
        <w:rPr>
          <w:rFonts w:hint="eastAsia" w:ascii="仿宋" w:eastAsia="仿宋"/>
          <w:color w:val="auto"/>
          <w:sz w:val="24"/>
          <w:highlight w:val="none"/>
        </w:rPr>
      </w:pPr>
      <w:r>
        <w:rPr>
          <w:rFonts w:hint="eastAsia" w:ascii="仿宋" w:eastAsia="仿宋"/>
          <w:color w:val="auto"/>
          <w:sz w:val="24"/>
          <w:highlight w:val="none"/>
        </w:rPr>
        <w:t>2.</w:t>
      </w:r>
      <w:r>
        <w:rPr>
          <w:rFonts w:ascii="仿宋" w:eastAsia="仿宋"/>
          <w:color w:val="auto"/>
          <w:sz w:val="24"/>
          <w:highlight w:val="none"/>
        </w:rPr>
        <w:t>3</w:t>
      </w:r>
      <w:r>
        <w:rPr>
          <w:rFonts w:hint="eastAsia" w:ascii="仿宋" w:eastAsia="仿宋"/>
          <w:color w:val="auto"/>
          <w:sz w:val="24"/>
          <w:highlight w:val="none"/>
        </w:rPr>
        <w:t>.</w:t>
      </w:r>
      <w:r>
        <w:rPr>
          <w:rFonts w:ascii="仿宋" w:eastAsia="仿宋"/>
          <w:color w:val="auto"/>
          <w:sz w:val="24"/>
          <w:highlight w:val="none"/>
        </w:rPr>
        <w:t>2</w:t>
      </w:r>
      <w:r>
        <w:rPr>
          <w:rFonts w:hint="eastAsia" w:ascii="仿宋" w:eastAsia="仿宋"/>
          <w:color w:val="auto"/>
          <w:sz w:val="24"/>
          <w:highlight w:val="none"/>
        </w:rPr>
        <w:t>关于报价的其他说明（如有，格式自拟）。</w:t>
      </w:r>
    </w:p>
    <w:p w14:paraId="2364125A">
      <w:pPr>
        <w:snapToGrid w:val="0"/>
        <w:spacing w:line="440" w:lineRule="exact"/>
        <w:jc w:val="left"/>
        <w:rPr>
          <w:rFonts w:ascii="仿宋" w:eastAsia="仿宋"/>
          <w:b/>
          <w:bCs/>
          <w:color w:val="auto"/>
          <w:sz w:val="32"/>
          <w:szCs w:val="32"/>
          <w:highlight w:val="none"/>
          <w:u w:val="single"/>
        </w:rPr>
      </w:pPr>
      <w:r>
        <w:rPr>
          <w:rFonts w:hint="eastAsia" w:ascii="仿宋" w:eastAsia="仿宋"/>
          <w:b/>
          <w:bCs/>
          <w:color w:val="auto"/>
          <w:sz w:val="32"/>
          <w:szCs w:val="32"/>
          <w:highlight w:val="none"/>
          <w:u w:val="single"/>
        </w:rPr>
        <w:t>注：“报价文件”按采购文件第</w:t>
      </w:r>
      <w:r>
        <w:rPr>
          <w:rFonts w:ascii="仿宋" w:eastAsia="仿宋"/>
          <w:b/>
          <w:bCs/>
          <w:color w:val="auto"/>
          <w:sz w:val="32"/>
          <w:szCs w:val="32"/>
          <w:highlight w:val="none"/>
          <w:u w:val="single"/>
        </w:rPr>
        <w:t>五</w:t>
      </w:r>
      <w:r>
        <w:rPr>
          <w:rFonts w:hint="eastAsia" w:ascii="仿宋" w:eastAsia="仿宋"/>
          <w:b/>
          <w:bCs/>
          <w:color w:val="auto"/>
          <w:sz w:val="32"/>
          <w:szCs w:val="32"/>
          <w:highlight w:val="none"/>
          <w:u w:val="single"/>
        </w:rPr>
        <w:t>章规定</w:t>
      </w:r>
      <w:r>
        <w:rPr>
          <w:rFonts w:ascii="仿宋" w:eastAsia="仿宋"/>
          <w:b/>
          <w:bCs/>
          <w:color w:val="auto"/>
          <w:sz w:val="32"/>
          <w:szCs w:val="32"/>
          <w:highlight w:val="none"/>
          <w:u w:val="single"/>
        </w:rPr>
        <w:t>的内容</w:t>
      </w:r>
      <w:r>
        <w:rPr>
          <w:rFonts w:hint="eastAsia" w:ascii="仿宋" w:eastAsia="仿宋"/>
          <w:b/>
          <w:bCs/>
          <w:color w:val="auto"/>
          <w:sz w:val="32"/>
          <w:szCs w:val="32"/>
          <w:highlight w:val="none"/>
          <w:u w:val="single"/>
        </w:rPr>
        <w:t>填写</w:t>
      </w:r>
      <w:r>
        <w:rPr>
          <w:rFonts w:hint="eastAsia" w:ascii="仿宋" w:eastAsia="仿宋"/>
          <w:b/>
          <w:bCs/>
          <w:color w:val="auto"/>
          <w:sz w:val="32"/>
          <w:szCs w:val="32"/>
          <w:highlight w:val="none"/>
          <w:u w:val="single"/>
          <w:lang w:eastAsia="zh-CN"/>
        </w:rPr>
        <w:t>、签字和盖章</w:t>
      </w:r>
      <w:r>
        <w:rPr>
          <w:rFonts w:hint="eastAsia" w:ascii="仿宋" w:eastAsia="仿宋"/>
          <w:b/>
          <w:bCs/>
          <w:color w:val="auto"/>
          <w:sz w:val="32"/>
          <w:szCs w:val="32"/>
          <w:highlight w:val="none"/>
          <w:u w:val="single"/>
        </w:rPr>
        <w:t>，</w:t>
      </w:r>
      <w:r>
        <w:rPr>
          <w:rFonts w:ascii="仿宋" w:eastAsia="仿宋"/>
          <w:b/>
          <w:bCs/>
          <w:color w:val="auto"/>
          <w:sz w:val="32"/>
          <w:szCs w:val="32"/>
          <w:highlight w:val="none"/>
          <w:u w:val="single"/>
        </w:rPr>
        <w:t>内容有实质性偏离的作</w:t>
      </w:r>
      <w:r>
        <w:rPr>
          <w:rFonts w:hint="eastAsia" w:ascii="仿宋" w:eastAsia="仿宋"/>
          <w:b/>
          <w:bCs/>
          <w:color w:val="auto"/>
          <w:sz w:val="32"/>
          <w:szCs w:val="32"/>
          <w:highlight w:val="none"/>
          <w:u w:val="single"/>
        </w:rPr>
        <w:t>无效投标</w:t>
      </w:r>
      <w:r>
        <w:rPr>
          <w:rFonts w:ascii="仿宋" w:eastAsia="仿宋"/>
          <w:b/>
          <w:bCs/>
          <w:color w:val="auto"/>
          <w:sz w:val="32"/>
          <w:szCs w:val="32"/>
          <w:highlight w:val="none"/>
          <w:u w:val="single"/>
        </w:rPr>
        <w:t>处理。</w:t>
      </w:r>
    </w:p>
    <w:p w14:paraId="4DDE94AA">
      <w:pPr>
        <w:numPr>
          <w:ilvl w:val="0"/>
          <w:numId w:val="5"/>
        </w:numPr>
        <w:snapToGrid w:val="0"/>
        <w:spacing w:line="440" w:lineRule="exact"/>
        <w:jc w:val="left"/>
        <w:rPr>
          <w:rFonts w:hint="eastAsia" w:ascii="仿宋" w:eastAsia="仿宋"/>
          <w:b/>
          <w:color w:val="auto"/>
          <w:sz w:val="24"/>
          <w:highlight w:val="none"/>
        </w:rPr>
      </w:pPr>
      <w:r>
        <w:rPr>
          <w:rFonts w:hint="eastAsia" w:ascii="仿宋" w:eastAsia="仿宋"/>
          <w:b/>
          <w:color w:val="auto"/>
          <w:sz w:val="24"/>
          <w:highlight w:val="none"/>
        </w:rPr>
        <w:t>投标文件的制作要求</w:t>
      </w:r>
    </w:p>
    <w:p w14:paraId="1635CC66">
      <w:pPr>
        <w:snapToGrid w:val="0"/>
        <w:spacing w:line="440" w:lineRule="exact"/>
        <w:ind w:firstLine="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val="zh-CN"/>
        </w:rPr>
        <w:t>.1投标文件分为“资格文件”、“商务文件资料”、“报价文件资料”三部分。各供应商在编制投标文件时请按照招标文件第六部分规定的格式进行，混乱的编排导致投标文件被误读或</w:t>
      </w:r>
      <w:r>
        <w:rPr>
          <w:rFonts w:hint="eastAsia" w:ascii="仿宋" w:hAnsi="仿宋" w:eastAsia="仿宋" w:cs="仿宋"/>
          <w:color w:val="auto"/>
          <w:sz w:val="24"/>
          <w:highlight w:val="none"/>
          <w:lang w:val="en-US" w:eastAsia="zh-CN"/>
        </w:rPr>
        <w:t>单一来源采购小组</w:t>
      </w:r>
      <w:r>
        <w:rPr>
          <w:rFonts w:hint="eastAsia" w:ascii="仿宋" w:hAnsi="仿宋" w:eastAsia="仿宋" w:cs="仿宋"/>
          <w:color w:val="auto"/>
          <w:sz w:val="24"/>
          <w:highlight w:val="none"/>
          <w:lang w:val="zh-CN"/>
        </w:rPr>
        <w:t>查找不到有效</w:t>
      </w:r>
      <w:r>
        <w:rPr>
          <w:rFonts w:hint="eastAsia" w:ascii="仿宋" w:hAnsi="仿宋" w:eastAsia="仿宋" w:cs="仿宋"/>
          <w:color w:val="auto"/>
          <w:sz w:val="24"/>
          <w:highlight w:val="none"/>
          <w:lang w:val="en-US" w:eastAsia="zh-CN"/>
        </w:rPr>
        <w:t>投标</w:t>
      </w:r>
      <w:r>
        <w:rPr>
          <w:rFonts w:hint="eastAsia" w:ascii="仿宋" w:hAnsi="仿宋" w:eastAsia="仿宋" w:cs="仿宋"/>
          <w:color w:val="auto"/>
          <w:sz w:val="24"/>
          <w:highlight w:val="none"/>
          <w:lang w:val="zh-CN"/>
        </w:rPr>
        <w:t>文件是供应商的风险。</w:t>
      </w:r>
    </w:p>
    <w:p w14:paraId="1E8947C7">
      <w:pPr>
        <w:snapToGrid w:val="0"/>
        <w:spacing w:line="440" w:lineRule="exact"/>
        <w:ind w:firstLine="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val="zh-CN"/>
        </w:rPr>
        <w:t>.2电子投标文件部分：供应商应根据《</w:t>
      </w:r>
      <w:r>
        <w:rPr>
          <w:rFonts w:hint="eastAsia" w:ascii="仿宋" w:hAnsi="仿宋" w:eastAsia="仿宋" w:cs="仿宋"/>
          <w:b w:val="0"/>
          <w:bCs w:val="0"/>
          <w:i w:val="0"/>
          <w:iCs w:val="0"/>
          <w:color w:val="auto"/>
          <w:sz w:val="24"/>
          <w:highlight w:val="none"/>
          <w:lang w:val="zh-CN" w:eastAsia="zh-CN"/>
        </w:rPr>
        <w:t>绍兴市阳光采购服务平台投标人电子投标文件制作工具使用册</w:t>
      </w:r>
      <w:r>
        <w:rPr>
          <w:rFonts w:hint="eastAsia" w:ascii="仿宋" w:hAnsi="仿宋" w:eastAsia="仿宋" w:cs="仿宋"/>
          <w:color w:val="auto"/>
          <w:sz w:val="24"/>
          <w:highlight w:val="none"/>
          <w:lang w:val="zh-CN"/>
        </w:rPr>
        <w:t>》（https://ygcg.sxjypt.com/detail?articleId=298）及本招标文件规定的格式和顺序编制电子投标文件并进行关联定位。</w:t>
      </w:r>
    </w:p>
    <w:p w14:paraId="3071295C">
      <w:pPr>
        <w:snapToGrid w:val="0"/>
        <w:spacing w:line="440" w:lineRule="exact"/>
        <w:ind w:firstLine="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val="zh-CN"/>
        </w:rPr>
        <w:t>.3投标文件按照招标文件第六部分格式要求进行签署、盖章。供应商的投标文件未按照招标文件要求签署、盖章的，其投标无效。</w:t>
      </w:r>
    </w:p>
    <w:p w14:paraId="115B6332">
      <w:pPr>
        <w:snapToGrid w:val="0"/>
        <w:spacing w:line="440" w:lineRule="exact"/>
        <w:ind w:firstLine="0"/>
        <w:rPr>
          <w:rFonts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val="zh-CN"/>
        </w:rPr>
        <w:t>.4为确保网上操作合法、有效和安全，供应商应当在投标截止时间前完成在“</w:t>
      </w:r>
      <w:r>
        <w:rPr>
          <w:rFonts w:hint="eastAsia" w:ascii="仿宋" w:hAnsi="仿宋" w:eastAsia="仿宋" w:cs="仿宋"/>
          <w:color w:val="auto"/>
          <w:sz w:val="24"/>
          <w:highlight w:val="none"/>
          <w:lang w:val="en-US" w:eastAsia="zh-CN"/>
        </w:rPr>
        <w:t>绍兴市</w:t>
      </w:r>
      <w:r>
        <w:rPr>
          <w:rFonts w:hint="eastAsia" w:ascii="仿宋" w:hAnsi="仿宋" w:eastAsia="仿宋" w:cs="仿宋"/>
          <w:color w:val="auto"/>
          <w:sz w:val="24"/>
          <w:highlight w:val="none"/>
          <w:lang w:val="zh-CN"/>
        </w:rPr>
        <w:t>阳光采购服务平台”的身份认证，确保在电子投标过程中能够对相关数据电文进行加密和使用电子</w:t>
      </w:r>
      <w:r>
        <w:rPr>
          <w:rFonts w:hint="eastAsia" w:ascii="仿宋" w:hAnsi="仿宋" w:eastAsia="仿宋" w:cs="仿宋"/>
          <w:color w:val="auto"/>
          <w:sz w:val="24"/>
          <w:highlight w:val="none"/>
          <w:lang w:val="en-US" w:eastAsia="zh-CN"/>
        </w:rPr>
        <w:t>印章</w:t>
      </w:r>
      <w:r>
        <w:rPr>
          <w:rFonts w:hint="eastAsia" w:ascii="仿宋" w:hAnsi="仿宋" w:eastAsia="仿宋" w:cs="仿宋"/>
          <w:color w:val="auto"/>
          <w:sz w:val="24"/>
          <w:highlight w:val="none"/>
          <w:lang w:val="zh-CN"/>
        </w:rPr>
        <w:t>。</w:t>
      </w:r>
    </w:p>
    <w:p w14:paraId="37B6A091">
      <w:pPr>
        <w:snapToGrid w:val="0"/>
        <w:spacing w:line="440" w:lineRule="exact"/>
        <w:ind w:firstLine="0"/>
        <w:rPr>
          <w:rFonts w:ascii="仿宋" w:eastAsia="仿宋"/>
          <w:color w:val="auto"/>
          <w:sz w:val="24"/>
          <w:highlight w:val="none"/>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.5</w:t>
      </w:r>
      <w:r>
        <w:rPr>
          <w:rFonts w:hint="eastAsia" w:ascii="仿宋" w:hAnsi="仿宋" w:eastAsia="仿宋" w:cs="仿宋"/>
          <w:color w:val="auto"/>
          <w:sz w:val="24"/>
          <w:highlight w:val="none"/>
          <w:lang w:val="zh-CN"/>
        </w:rPr>
        <w:t>招标文件对投标文件签署、盖章的要求适用于电子</w:t>
      </w:r>
      <w:r>
        <w:rPr>
          <w:rFonts w:hint="eastAsia" w:ascii="仿宋" w:hAnsi="仿宋" w:eastAsia="仿宋" w:cs="仿宋"/>
          <w:color w:val="auto"/>
          <w:sz w:val="24"/>
          <w:highlight w:val="none"/>
          <w:lang w:val="en-US" w:eastAsia="zh-CN"/>
        </w:rPr>
        <w:t>印章</w:t>
      </w:r>
      <w:r>
        <w:rPr>
          <w:rFonts w:hint="eastAsia" w:ascii="仿宋" w:hAnsi="仿宋" w:eastAsia="仿宋" w:cs="仿宋"/>
          <w:color w:val="auto"/>
          <w:sz w:val="24"/>
          <w:highlight w:val="none"/>
          <w:lang w:val="zh-CN"/>
        </w:rPr>
        <w:t>。</w:t>
      </w:r>
    </w:p>
    <w:p w14:paraId="03AD1061">
      <w:pPr>
        <w:pStyle w:val="31"/>
        <w:spacing w:before="0" w:line="440" w:lineRule="exact"/>
        <w:ind w:firstLine="0" w:firstLineChars="0"/>
        <w:rPr>
          <w:rFonts w:ascii="仿宋" w:hAnsi="仿宋" w:eastAsia="仿宋" w:cs="仿宋"/>
          <w:b/>
          <w:color w:val="auto"/>
          <w:szCs w:val="24"/>
          <w:highlight w:val="none"/>
        </w:rPr>
      </w:pPr>
      <w:r>
        <w:rPr>
          <w:rFonts w:hint="eastAsia" w:ascii="仿宋" w:eastAsia="仿宋"/>
          <w:b/>
          <w:color w:val="auto"/>
          <w:sz w:val="24"/>
          <w:highlight w:val="none"/>
        </w:rPr>
        <w:t>4．</w:t>
      </w:r>
      <w:r>
        <w:rPr>
          <w:rFonts w:ascii="仿宋" w:hAnsi="仿宋" w:eastAsia="仿宋" w:cs="仿宋"/>
          <w:b/>
          <w:color w:val="auto"/>
          <w:szCs w:val="24"/>
          <w:highlight w:val="none"/>
        </w:rPr>
        <w:t>投标文件的提交、补充、修改、撤回</w:t>
      </w:r>
    </w:p>
    <w:p w14:paraId="433748BF">
      <w:pPr>
        <w:snapToGrid w:val="0"/>
        <w:spacing w:line="440" w:lineRule="exact"/>
        <w:ind w:firstLine="0"/>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val="zh-CN"/>
        </w:rPr>
        <w:t>.1供应商应按“招标公告”规定的时间、方式将投标文件上传至绍兴市阳光采购服务平台，</w:t>
      </w:r>
      <w:r>
        <w:rPr>
          <w:rFonts w:hint="eastAsia" w:ascii="仿宋" w:hAnsi="仿宋" w:eastAsia="仿宋" w:cs="仿宋"/>
          <w:b/>
          <w:bCs/>
          <w:color w:val="auto"/>
          <w:sz w:val="24"/>
          <w:highlight w:val="none"/>
          <w:lang w:val="en-US" w:eastAsia="zh-CN"/>
        </w:rPr>
        <w:t>电子交易平台</w:t>
      </w:r>
      <w:r>
        <w:rPr>
          <w:rFonts w:hint="eastAsia" w:ascii="仿宋" w:hAnsi="仿宋" w:eastAsia="仿宋" w:cs="仿宋"/>
          <w:b/>
          <w:bCs/>
          <w:color w:val="auto"/>
          <w:sz w:val="24"/>
          <w:highlight w:val="none"/>
          <w:lang w:val="zh-CN"/>
        </w:rPr>
        <w:t>将拒绝接受逾期上传的投标文件。</w:t>
      </w:r>
    </w:p>
    <w:p w14:paraId="37150B06">
      <w:pPr>
        <w:snapToGrid w:val="0"/>
        <w:spacing w:line="440" w:lineRule="exact"/>
        <w:ind w:firstLine="0"/>
        <w:rPr>
          <w:rFonts w:hint="eastAsia" w:ascii="仿宋" w:eastAsia="仿宋"/>
          <w:color w:val="auto"/>
          <w:kern w:val="0"/>
          <w:sz w:val="24"/>
          <w:highlight w:val="none"/>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val="zh-CN"/>
        </w:rPr>
        <w:t>.2</w:t>
      </w:r>
      <w:r>
        <w:rPr>
          <w:rFonts w:hint="eastAsia" w:ascii="仿宋" w:hAnsi="仿宋" w:eastAsia="仿宋" w:cs="仿宋"/>
          <w:i w:val="0"/>
          <w:iCs w:val="0"/>
          <w:color w:val="auto"/>
          <w:sz w:val="24"/>
          <w:highlight w:val="none"/>
        </w:rPr>
        <w:t>供应商应当在投标截止时间前完成投标文件的传输递交，并可以补充、修改或者撤回投标文件。补充或者修改投标文件的，应当先行撤回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4E4CDAAD">
      <w:pPr>
        <w:pStyle w:val="31"/>
        <w:spacing w:line="440" w:lineRule="exact"/>
        <w:ind w:firstLine="0" w:firstLineChars="0"/>
        <w:rPr>
          <w:rFonts w:ascii="仿宋" w:hAnsi="仿宋" w:eastAsia="仿宋" w:cs="仿宋"/>
          <w:b/>
          <w:color w:val="auto"/>
          <w:szCs w:val="24"/>
          <w:highlight w:val="none"/>
        </w:rPr>
      </w:pPr>
      <w:r>
        <w:rPr>
          <w:rFonts w:ascii="仿宋" w:hAnsi="仿宋" w:eastAsia="仿宋" w:cs="仿宋"/>
          <w:b/>
          <w:color w:val="auto"/>
          <w:szCs w:val="24"/>
          <w:highlight w:val="none"/>
        </w:rPr>
        <w:t>5.投标文件的有效期</w:t>
      </w:r>
    </w:p>
    <w:p w14:paraId="6DC7FEBA">
      <w:pPr>
        <w:snapToGrid w:val="0"/>
        <w:spacing w:line="440" w:lineRule="exact"/>
        <w:ind w:firstLine="0"/>
        <w:jc w:val="left"/>
        <w:rPr>
          <w:rFonts w:ascii="仿宋" w:hAnsi="仿宋" w:eastAsia="仿宋" w:cs="仿宋"/>
          <w:b/>
          <w:i w:val="0"/>
          <w:iCs w:val="0"/>
          <w:color w:val="auto"/>
          <w:sz w:val="32"/>
          <w:highlight w:val="none"/>
        </w:rPr>
      </w:pP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.1</w:t>
      </w:r>
      <w:r>
        <w:rPr>
          <w:rFonts w:ascii="仿宋" w:hAnsi="仿宋" w:eastAsia="仿宋" w:cs="仿宋"/>
          <w:i w:val="0"/>
          <w:iCs w:val="0"/>
          <w:color w:val="auto"/>
          <w:sz w:val="24"/>
          <w:highlight w:val="none"/>
          <w:lang w:eastAsia="zh-CN"/>
        </w:rPr>
        <w:t>投标有效期详见本招标文件“</w:t>
      </w:r>
      <w:r>
        <w:rPr>
          <w:rFonts w:ascii="仿宋" w:hAnsi="仿宋" w:eastAsia="仿宋" w:cs="仿宋"/>
          <w:i w:val="0"/>
          <w:iCs w:val="0"/>
          <w:color w:val="auto"/>
          <w:sz w:val="24"/>
          <w:highlight w:val="none"/>
        </w:rPr>
        <w:t>第二部分 投标须知</w:t>
      </w:r>
      <w:r>
        <w:rPr>
          <w:rFonts w:ascii="仿宋" w:hAnsi="仿宋" w:eastAsia="仿宋" w:cs="仿宋"/>
          <w:i w:val="0"/>
          <w:iCs w:val="0"/>
          <w:color w:val="auto"/>
          <w:sz w:val="24"/>
          <w:highlight w:val="none"/>
          <w:lang w:eastAsia="zh-CN"/>
        </w:rPr>
        <w:t>”的“前附表”第</w:t>
      </w:r>
      <w:r>
        <w:rPr>
          <w:rFonts w:ascii="仿宋" w:hAnsi="仿宋" w:eastAsia="仿宋" w:cs="仿宋"/>
          <w:i w:val="0"/>
          <w:iCs w:val="0"/>
          <w:color w:val="auto"/>
          <w:sz w:val="24"/>
          <w:highlight w:val="none"/>
          <w:lang w:val="en-US" w:eastAsia="zh-CN"/>
        </w:rPr>
        <w:t>3项内容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的投标文件中承诺的投标有效期少于招标文件中载明的投标有效期的，投标无效。</w:t>
      </w:r>
    </w:p>
    <w:p w14:paraId="31078624">
      <w:pPr>
        <w:snapToGrid w:val="0"/>
        <w:spacing w:line="440" w:lineRule="exact"/>
        <w:ind w:firstLine="0"/>
        <w:jc w:val="left"/>
        <w:rPr>
          <w:rFonts w:ascii="仿宋" w:hAnsi="仿宋" w:eastAsia="仿宋" w:cs="仿宋"/>
          <w:b/>
          <w:i w:val="0"/>
          <w:iCs w:val="0"/>
          <w:color w:val="auto"/>
          <w:sz w:val="32"/>
          <w:highlight w:val="none"/>
        </w:rPr>
      </w:pP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.2投标文件合格投递后，自投标截止日期起，在投标有效期内有效。</w:t>
      </w:r>
    </w:p>
    <w:p w14:paraId="7E7C78C3">
      <w:pPr>
        <w:pStyle w:val="31"/>
        <w:spacing w:line="440" w:lineRule="exact"/>
        <w:ind w:firstLine="0" w:firstLineChars="0"/>
        <w:rPr>
          <w:rFonts w:hint="eastAsia" w:ascii="仿宋" w:eastAsia="仿宋"/>
          <w:color w:val="auto"/>
          <w:szCs w:val="24"/>
          <w:highlight w:val="none"/>
        </w:rPr>
      </w:pPr>
      <w:r>
        <w:rPr>
          <w:rFonts w:hint="eastAsia" w:ascii="仿宋" w:hAnsi="仿宋" w:eastAsia="仿宋" w:cs="仿宋"/>
          <w:i w:val="0"/>
          <w:iCs w:val="0"/>
          <w:color w:val="auto"/>
          <w:szCs w:val="24"/>
          <w:highlight w:val="none"/>
          <w:lang w:val="en-US" w:eastAsia="zh-CN"/>
        </w:rPr>
        <w:t>5</w:t>
      </w:r>
      <w:r>
        <w:rPr>
          <w:rFonts w:ascii="仿宋" w:hAnsi="仿宋" w:eastAsia="仿宋" w:cs="仿宋"/>
          <w:i w:val="0"/>
          <w:iCs w:val="0"/>
          <w:color w:val="auto"/>
          <w:szCs w:val="24"/>
          <w:highlight w:val="none"/>
        </w:rPr>
        <w:t>.3在原定投标有效期满之前，如果出现特殊情况，采购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拒绝延长的，其投标无效。</w:t>
      </w:r>
    </w:p>
    <w:p w14:paraId="55FC964E">
      <w:pPr>
        <w:pStyle w:val="5"/>
        <w:spacing w:line="415" w:lineRule="auto"/>
        <w:jc w:val="center"/>
        <w:rPr>
          <w:rFonts w:hint="eastAsia" w:ascii="仿宋"/>
          <w:color w:val="auto"/>
          <w:highlight w:val="none"/>
        </w:rPr>
      </w:pPr>
      <w:bookmarkStart w:id="11" w:name="_Toc64169998"/>
      <w:r>
        <w:rPr>
          <w:rFonts w:hint="eastAsia" w:ascii="仿宋"/>
          <w:color w:val="auto"/>
          <w:highlight w:val="none"/>
        </w:rPr>
        <w:t>四、协商</w:t>
      </w:r>
      <w:bookmarkEnd w:id="11"/>
    </w:p>
    <w:p w14:paraId="71F8F7B9">
      <w:pPr>
        <w:snapToGrid w:val="0"/>
        <w:spacing w:line="440" w:lineRule="exact"/>
        <w:jc w:val="left"/>
        <w:rPr>
          <w:rFonts w:hint="eastAsia" w:ascii="仿宋" w:eastAsia="仿宋"/>
          <w:b/>
          <w:bCs/>
          <w:color w:val="auto"/>
          <w:sz w:val="24"/>
          <w:highlight w:val="none"/>
        </w:rPr>
      </w:pPr>
      <w:r>
        <w:rPr>
          <w:rFonts w:hint="eastAsia" w:ascii="仿宋" w:eastAsia="仿宋"/>
          <w:b/>
          <w:bCs/>
          <w:color w:val="auto"/>
          <w:sz w:val="24"/>
          <w:highlight w:val="none"/>
        </w:rPr>
        <w:t>1．协商出席</w:t>
      </w:r>
    </w:p>
    <w:p w14:paraId="054E481B">
      <w:pPr>
        <w:snapToGrid w:val="0"/>
        <w:spacing w:line="480" w:lineRule="exact"/>
        <w:jc w:val="left"/>
        <w:rPr>
          <w:rFonts w:hint="eastAsia" w:ascii="仿宋" w:eastAsia="仿宋"/>
          <w:b/>
          <w:bCs/>
          <w:color w:val="auto"/>
          <w:sz w:val="24"/>
          <w:highlight w:val="none"/>
        </w:rPr>
      </w:pPr>
      <w:r>
        <w:rPr>
          <w:rFonts w:hint="eastAsia" w:ascii="仿宋" w:eastAsia="仿宋"/>
          <w:b/>
          <w:bCs/>
          <w:color w:val="auto"/>
          <w:sz w:val="24"/>
          <w:highlight w:val="none"/>
        </w:rPr>
        <w:t>1.1 投标供应商法定代表人或其授权代表或个体工商户经营者</w:t>
      </w:r>
      <w:r>
        <w:rPr>
          <w:rFonts w:hint="eastAsia" w:ascii="仿宋" w:eastAsia="仿宋"/>
          <w:b/>
          <w:bCs/>
          <w:color w:val="auto"/>
          <w:sz w:val="24"/>
          <w:highlight w:val="none"/>
          <w:lang w:val="en-US" w:eastAsia="zh-CN"/>
        </w:rPr>
        <w:t>无需</w:t>
      </w:r>
      <w:r>
        <w:rPr>
          <w:rFonts w:hint="eastAsia" w:ascii="仿宋" w:eastAsia="仿宋"/>
          <w:b/>
          <w:bCs/>
          <w:color w:val="auto"/>
          <w:sz w:val="24"/>
          <w:highlight w:val="none"/>
        </w:rPr>
        <w:t>出席开标会议。</w:t>
      </w:r>
    </w:p>
    <w:p w14:paraId="2B4F9C41">
      <w:pPr>
        <w:snapToGrid w:val="0"/>
        <w:spacing w:line="440" w:lineRule="exact"/>
        <w:jc w:val="left"/>
        <w:rPr>
          <w:rFonts w:hint="eastAsia" w:ascii="仿宋" w:eastAsia="仿宋"/>
          <w:b/>
          <w:color w:val="auto"/>
          <w:sz w:val="24"/>
          <w:highlight w:val="none"/>
        </w:rPr>
      </w:pPr>
      <w:r>
        <w:rPr>
          <w:rFonts w:ascii="仿宋" w:eastAsia="仿宋"/>
          <w:b/>
          <w:color w:val="auto"/>
          <w:sz w:val="24"/>
          <w:highlight w:val="none"/>
        </w:rPr>
        <w:t>2</w:t>
      </w:r>
      <w:r>
        <w:rPr>
          <w:rFonts w:hint="eastAsia" w:ascii="仿宋" w:eastAsia="仿宋"/>
          <w:b/>
          <w:color w:val="auto"/>
          <w:sz w:val="24"/>
          <w:highlight w:val="none"/>
        </w:rPr>
        <w:t>．</w:t>
      </w:r>
      <w:r>
        <w:rPr>
          <w:rFonts w:ascii="仿宋" w:eastAsia="仿宋"/>
          <w:b/>
          <w:color w:val="auto"/>
          <w:sz w:val="24"/>
          <w:highlight w:val="none"/>
        </w:rPr>
        <w:t>投标文件的提交</w:t>
      </w:r>
    </w:p>
    <w:p w14:paraId="04ED61E3">
      <w:pPr>
        <w:snapToGrid w:val="0"/>
        <w:spacing w:line="480" w:lineRule="exact"/>
        <w:jc w:val="left"/>
        <w:rPr>
          <w:rFonts w:ascii="仿宋" w:eastAsia="仿宋"/>
          <w:color w:val="auto"/>
          <w:sz w:val="24"/>
          <w:highlight w:val="none"/>
          <w:lang w:val="en-US" w:eastAsia="zh-CN"/>
        </w:rPr>
      </w:pPr>
      <w:r>
        <w:rPr>
          <w:rFonts w:ascii="仿宋" w:eastAsia="仿宋"/>
          <w:color w:val="auto"/>
          <w:sz w:val="24"/>
          <w:highlight w:val="none"/>
        </w:rPr>
        <w:t>2.1投标文件</w:t>
      </w:r>
      <w:r>
        <w:rPr>
          <w:rFonts w:hint="eastAsia" w:ascii="仿宋" w:eastAsia="仿宋"/>
          <w:color w:val="auto"/>
          <w:sz w:val="24"/>
          <w:highlight w:val="none"/>
          <w:lang w:val="en-US" w:eastAsia="zh-CN"/>
        </w:rPr>
        <w:t>以招标文件要求的方式在</w:t>
      </w:r>
      <w:r>
        <w:rPr>
          <w:rFonts w:hint="eastAsia" w:ascii="仿宋" w:hAnsi="仿宋" w:eastAsia="仿宋"/>
          <w:color w:val="auto"/>
          <w:sz w:val="24"/>
          <w:highlight w:val="none"/>
        </w:rPr>
        <w:t>绍兴市阳光采购服务平台</w:t>
      </w:r>
      <w:r>
        <w:rPr>
          <w:rFonts w:hint="eastAsia" w:ascii="仿宋" w:eastAsia="仿宋"/>
          <w:color w:val="auto"/>
          <w:sz w:val="24"/>
          <w:highlight w:val="none"/>
          <w:lang w:val="en-US" w:eastAsia="zh-CN"/>
        </w:rPr>
        <w:t>上传。</w:t>
      </w:r>
    </w:p>
    <w:p w14:paraId="27427BAC">
      <w:pPr>
        <w:snapToGrid w:val="0"/>
        <w:spacing w:line="480" w:lineRule="exact"/>
        <w:jc w:val="left"/>
        <w:rPr>
          <w:rFonts w:ascii="仿宋" w:eastAsia="仿宋"/>
          <w:b/>
          <w:bCs/>
          <w:color w:val="auto"/>
          <w:sz w:val="24"/>
          <w:highlight w:val="none"/>
        </w:rPr>
      </w:pPr>
      <w:r>
        <w:rPr>
          <w:rFonts w:ascii="仿宋" w:eastAsia="仿宋"/>
          <w:b/>
          <w:bCs/>
          <w:color w:val="auto"/>
          <w:sz w:val="24"/>
          <w:highlight w:val="none"/>
        </w:rPr>
        <w:t>2.2供应商在投标截止时间后不得补充提交标书、各类证书证明等材料。</w:t>
      </w:r>
    </w:p>
    <w:p w14:paraId="6D219481">
      <w:pPr>
        <w:snapToGrid w:val="0"/>
        <w:spacing w:line="440" w:lineRule="exact"/>
        <w:jc w:val="left"/>
        <w:rPr>
          <w:rFonts w:hint="eastAsia" w:ascii="仿宋" w:eastAsia="仿宋"/>
          <w:b/>
          <w:color w:val="auto"/>
          <w:sz w:val="24"/>
          <w:highlight w:val="none"/>
        </w:rPr>
      </w:pPr>
      <w:r>
        <w:rPr>
          <w:rFonts w:ascii="仿宋" w:eastAsia="仿宋"/>
          <w:b/>
          <w:color w:val="auto"/>
          <w:sz w:val="24"/>
          <w:highlight w:val="none"/>
        </w:rPr>
        <w:t>3</w:t>
      </w:r>
      <w:r>
        <w:rPr>
          <w:rFonts w:hint="eastAsia" w:ascii="仿宋" w:eastAsia="仿宋"/>
          <w:b/>
          <w:color w:val="auto"/>
          <w:sz w:val="24"/>
          <w:highlight w:val="none"/>
        </w:rPr>
        <w:t>．协商程序</w:t>
      </w:r>
    </w:p>
    <w:p w14:paraId="4A5B0C7A">
      <w:pPr>
        <w:snapToGrid w:val="0"/>
        <w:spacing w:line="440" w:lineRule="exact"/>
        <w:jc w:val="left"/>
        <w:rPr>
          <w:rFonts w:hint="eastAsia" w:ascii="仿宋" w:eastAsia="仿宋"/>
          <w:color w:val="auto"/>
          <w:sz w:val="24"/>
          <w:highlight w:val="none"/>
          <w:u w:val="none"/>
        </w:rPr>
      </w:pPr>
      <w:r>
        <w:rPr>
          <w:rFonts w:hint="eastAsia" w:ascii="仿宋" w:eastAsia="仿宋"/>
          <w:b w:val="0"/>
          <w:bCs w:val="0"/>
          <w:color w:val="auto"/>
          <w:sz w:val="24"/>
          <w:highlight w:val="none"/>
          <w:u w:val="none" w:color="auto"/>
        </w:rPr>
        <w:t>协商会议由采购代理机构主持：</w:t>
      </w:r>
    </w:p>
    <w:p w14:paraId="3A7E0B0E">
      <w:pPr>
        <w:snapToGrid w:val="0"/>
        <w:spacing w:line="440" w:lineRule="exact"/>
        <w:jc w:val="left"/>
        <w:rPr>
          <w:rFonts w:hint="eastAsia" w:ascii="仿宋" w:hAnsi="Times New Roman" w:eastAsia="仿宋" w:cs="Times New Roman"/>
          <w:b w:val="0"/>
          <w:bCs w:val="0"/>
          <w:color w:val="auto"/>
          <w:sz w:val="24"/>
          <w:highlight w:val="none"/>
          <w:u w:val="none" w:color="auto"/>
        </w:rPr>
      </w:pPr>
      <w:r>
        <w:rPr>
          <w:rFonts w:hint="eastAsia" w:ascii="仿宋" w:eastAsia="仿宋"/>
          <w:color w:val="auto"/>
          <w:sz w:val="24"/>
          <w:highlight w:val="none"/>
        </w:rPr>
        <w:t>3.1</w:t>
      </w:r>
      <w:r>
        <w:rPr>
          <w:rFonts w:hint="eastAsia" w:ascii="仿宋" w:hAnsi="Times New Roman" w:eastAsia="仿宋" w:cs="Times New Roman"/>
          <w:b w:val="0"/>
          <w:bCs w:val="0"/>
          <w:color w:val="auto"/>
          <w:sz w:val="24"/>
          <w:highlight w:val="none"/>
          <w:u w:val="none" w:color="auto"/>
        </w:rPr>
        <w:t>主持人宣布协商会议开始，介绍到会单位和人员。</w:t>
      </w:r>
    </w:p>
    <w:p w14:paraId="203F9D4F">
      <w:pPr>
        <w:snapToGrid w:val="0"/>
        <w:spacing w:line="440" w:lineRule="exact"/>
        <w:jc w:val="left"/>
        <w:rPr>
          <w:rFonts w:ascii="仿宋" w:hAnsi="Times New Roman" w:eastAsia="仿宋" w:cs="Times New Roman"/>
          <w:b/>
          <w:bCs/>
          <w:color w:val="auto"/>
          <w:sz w:val="32"/>
          <w:szCs w:val="32"/>
          <w:highlight w:val="none"/>
          <w:u w:val="none" w:color="auto"/>
          <w:lang w:val="en-US" w:eastAsia="zh-CN"/>
        </w:rPr>
      </w:pPr>
      <w:r>
        <w:rPr>
          <w:rFonts w:hint="eastAsia" w:ascii="仿宋" w:hAnsi="Times New Roman" w:eastAsia="仿宋" w:cs="Times New Roman"/>
          <w:b w:val="0"/>
          <w:bCs w:val="0"/>
          <w:color w:val="auto"/>
          <w:sz w:val="24"/>
          <w:highlight w:val="none"/>
          <w:u w:val="none" w:color="auto"/>
        </w:rPr>
        <w:t>3.2</w:t>
      </w:r>
      <w:r>
        <w:rPr>
          <w:rFonts w:hint="eastAsia" w:ascii="仿宋_GB2312" w:hAnsi="仿宋_GB2312" w:eastAsia="仿宋_GB2312" w:cs="仿宋_GB2312"/>
          <w:color w:val="auto"/>
          <w:sz w:val="24"/>
          <w:highlight w:val="none"/>
          <w:lang w:val="en-US" w:eastAsia="zh-CN"/>
        </w:rPr>
        <w:t>供应商</w:t>
      </w:r>
      <w:r>
        <w:rPr>
          <w:rFonts w:hint="eastAsia" w:ascii="仿宋_GB2312" w:hAnsi="仿宋_GB2312" w:eastAsia="仿宋_GB2312" w:cs="仿宋_GB2312"/>
          <w:color w:val="auto"/>
          <w:sz w:val="24"/>
          <w:highlight w:val="none"/>
          <w:lang w:eastAsia="zh-CN"/>
        </w:rPr>
        <w:t>应在</w:t>
      </w:r>
      <w:r>
        <w:rPr>
          <w:rFonts w:hint="eastAsia" w:ascii="仿宋_GB2312" w:hAnsi="仿宋_GB2312" w:eastAsia="仿宋_GB2312" w:cs="仿宋_GB2312"/>
          <w:color w:val="auto"/>
          <w:sz w:val="24"/>
          <w:highlight w:val="none"/>
          <w:lang w:val="en-US" w:eastAsia="zh-CN"/>
        </w:rPr>
        <w:t>解密指令发出后30分钟内</w:t>
      </w:r>
      <w:r>
        <w:rPr>
          <w:rFonts w:hint="eastAsia" w:ascii="仿宋_GB2312" w:hAnsi="仿宋_GB2312" w:eastAsia="仿宋_GB2312" w:cs="仿宋_GB2312"/>
          <w:color w:val="auto"/>
          <w:sz w:val="24"/>
          <w:highlight w:val="none"/>
          <w:lang w:eastAsia="zh-CN"/>
        </w:rPr>
        <w:t>使用</w:t>
      </w:r>
      <w:r>
        <w:rPr>
          <w:rFonts w:hint="eastAsia" w:ascii="仿宋_GB2312" w:hAnsi="仿宋_GB2312" w:eastAsia="仿宋_GB2312" w:cs="仿宋_GB2312"/>
          <w:color w:val="auto"/>
          <w:sz w:val="24"/>
          <w:highlight w:val="none"/>
          <w:lang w:val="en-US" w:eastAsia="zh-CN"/>
        </w:rPr>
        <w:t>绍兴市阳光采购服务平台</w:t>
      </w:r>
      <w:r>
        <w:rPr>
          <w:rFonts w:hint="eastAsia" w:ascii="仿宋_GB2312" w:hAnsi="仿宋_GB2312" w:eastAsia="仿宋_GB2312" w:cs="仿宋_GB2312"/>
          <w:color w:val="auto"/>
          <w:sz w:val="24"/>
          <w:highlight w:val="none"/>
          <w:lang w:eastAsia="zh-CN"/>
        </w:rPr>
        <w:t>电子投标文件制作工具完成投标文件解密。</w:t>
      </w:r>
    </w:p>
    <w:p w14:paraId="6BF0E725">
      <w:pPr>
        <w:snapToGrid w:val="0"/>
        <w:spacing w:line="440" w:lineRule="exact"/>
        <w:jc w:val="left"/>
        <w:rPr>
          <w:rFonts w:ascii="仿宋" w:eastAsia="仿宋"/>
          <w:color w:val="auto"/>
          <w:sz w:val="24"/>
          <w:highlight w:val="none"/>
        </w:rPr>
      </w:pPr>
      <w:r>
        <w:rPr>
          <w:rFonts w:hint="eastAsia" w:ascii="仿宋" w:hAnsi="Times New Roman" w:eastAsia="仿宋" w:cs="Times New Roman"/>
          <w:b w:val="0"/>
          <w:bCs w:val="0"/>
          <w:color w:val="auto"/>
          <w:sz w:val="24"/>
          <w:highlight w:val="none"/>
          <w:u w:val="none" w:color="auto"/>
        </w:rPr>
        <w:t>3.3单一</w:t>
      </w:r>
      <w:r>
        <w:rPr>
          <w:rFonts w:hint="eastAsia" w:ascii="仿宋" w:eastAsia="仿宋"/>
          <w:color w:val="auto"/>
          <w:sz w:val="24"/>
          <w:highlight w:val="none"/>
        </w:rPr>
        <w:t>来源采购小组对“资格文件”</w:t>
      </w:r>
      <w:r>
        <w:rPr>
          <w:rFonts w:ascii="仿宋" w:eastAsia="仿宋"/>
          <w:color w:val="auto"/>
          <w:sz w:val="24"/>
          <w:highlight w:val="none"/>
        </w:rPr>
        <w:t>进行资格审查。</w:t>
      </w:r>
    </w:p>
    <w:p w14:paraId="3BCB4C53">
      <w:pPr>
        <w:snapToGrid w:val="0"/>
        <w:spacing w:line="480" w:lineRule="exact"/>
        <w:jc w:val="left"/>
        <w:rPr>
          <w:rFonts w:hint="eastAsia" w:ascii="仿宋" w:eastAsia="仿宋"/>
          <w:color w:val="auto"/>
          <w:sz w:val="24"/>
          <w:highlight w:val="none"/>
        </w:rPr>
      </w:pPr>
      <w:r>
        <w:rPr>
          <w:rFonts w:ascii="仿宋" w:eastAsia="仿宋"/>
          <w:color w:val="auto"/>
          <w:sz w:val="24"/>
          <w:highlight w:val="none"/>
        </w:rPr>
        <w:t>3.4</w:t>
      </w:r>
      <w:r>
        <w:rPr>
          <w:rFonts w:hint="eastAsia" w:ascii="仿宋" w:eastAsia="仿宋"/>
          <w:color w:val="auto"/>
          <w:sz w:val="24"/>
          <w:highlight w:val="none"/>
        </w:rPr>
        <w:t>单一来源采购小组</w:t>
      </w:r>
      <w:r>
        <w:rPr>
          <w:rFonts w:ascii="仿宋" w:eastAsia="仿宋"/>
          <w:color w:val="auto"/>
          <w:sz w:val="24"/>
          <w:highlight w:val="none"/>
        </w:rPr>
        <w:t>对</w:t>
      </w:r>
      <w:r>
        <w:rPr>
          <w:rFonts w:hint="eastAsia" w:ascii="仿宋" w:eastAsia="仿宋"/>
          <w:color w:val="auto"/>
          <w:sz w:val="24"/>
          <w:highlight w:val="none"/>
        </w:rPr>
        <w:t>“商务文件”、“报价文件”内容进行评审、协商。</w:t>
      </w:r>
    </w:p>
    <w:p w14:paraId="1D730B7C">
      <w:pPr>
        <w:snapToGrid w:val="0"/>
        <w:spacing w:line="480" w:lineRule="exact"/>
        <w:jc w:val="left"/>
        <w:rPr>
          <w:rFonts w:hint="eastAsia" w:ascii="仿宋" w:eastAsia="仿宋"/>
          <w:color w:val="auto"/>
          <w:sz w:val="24"/>
          <w:highlight w:val="none"/>
        </w:rPr>
      </w:pPr>
      <w:r>
        <w:rPr>
          <w:rFonts w:hint="eastAsia" w:ascii="仿宋" w:eastAsia="仿宋"/>
          <w:color w:val="auto"/>
          <w:sz w:val="24"/>
          <w:highlight w:val="none"/>
        </w:rPr>
        <w:t>3.</w:t>
      </w:r>
      <w:r>
        <w:rPr>
          <w:rFonts w:ascii="仿宋" w:eastAsia="仿宋"/>
          <w:color w:val="auto"/>
          <w:sz w:val="24"/>
          <w:highlight w:val="none"/>
        </w:rPr>
        <w:t>5</w:t>
      </w:r>
      <w:r>
        <w:rPr>
          <w:rFonts w:hint="eastAsia" w:ascii="仿宋" w:eastAsia="仿宋"/>
          <w:color w:val="auto"/>
          <w:sz w:val="24"/>
          <w:highlight w:val="none"/>
          <w:lang w:eastAsia="zh-CN"/>
        </w:rPr>
        <w:t>供应商</w:t>
      </w:r>
      <w:r>
        <w:rPr>
          <w:rFonts w:hint="eastAsia" w:ascii="仿宋" w:eastAsia="仿宋"/>
          <w:color w:val="auto"/>
          <w:sz w:val="24"/>
          <w:highlight w:val="none"/>
        </w:rPr>
        <w:t>在限定时间内</w:t>
      </w:r>
      <w:r>
        <w:rPr>
          <w:rFonts w:ascii="仿宋" w:eastAsia="仿宋"/>
          <w:color w:val="auto"/>
          <w:sz w:val="24"/>
          <w:highlight w:val="none"/>
        </w:rPr>
        <w:t>与采购人协商，</w:t>
      </w:r>
      <w:r>
        <w:rPr>
          <w:rFonts w:hint="eastAsia" w:ascii="仿宋" w:eastAsia="仿宋"/>
          <w:color w:val="auto"/>
          <w:sz w:val="24"/>
          <w:highlight w:val="none"/>
        </w:rPr>
        <w:t>进行一次最终承诺报价（不得高于初次报价）（视情）。</w:t>
      </w:r>
    </w:p>
    <w:p w14:paraId="22DB65DE">
      <w:pPr>
        <w:snapToGrid w:val="0"/>
        <w:spacing w:line="480" w:lineRule="exact"/>
        <w:jc w:val="left"/>
        <w:rPr>
          <w:rFonts w:hint="eastAsia" w:ascii="仿宋" w:eastAsia="仿宋"/>
          <w:color w:val="auto"/>
          <w:sz w:val="24"/>
          <w:highlight w:val="none"/>
        </w:rPr>
      </w:pPr>
      <w:r>
        <w:rPr>
          <w:rFonts w:hint="eastAsia" w:ascii="仿宋" w:eastAsia="仿宋"/>
          <w:color w:val="auto"/>
          <w:sz w:val="24"/>
          <w:highlight w:val="none"/>
        </w:rPr>
        <w:t>3.</w:t>
      </w:r>
      <w:r>
        <w:rPr>
          <w:rFonts w:ascii="仿宋" w:eastAsia="仿宋"/>
          <w:color w:val="auto"/>
          <w:sz w:val="24"/>
          <w:highlight w:val="none"/>
        </w:rPr>
        <w:t>6</w:t>
      </w:r>
      <w:r>
        <w:rPr>
          <w:rFonts w:hint="eastAsia" w:ascii="仿宋" w:eastAsia="仿宋"/>
          <w:color w:val="auto"/>
          <w:sz w:val="24"/>
          <w:highlight w:val="none"/>
        </w:rPr>
        <w:t>单一来源采购小组确定成交供应商。</w:t>
      </w:r>
    </w:p>
    <w:p w14:paraId="5DA42082">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039FD7A3">
      <w:pPr>
        <w:snapToGrid w:val="0"/>
        <w:spacing w:line="440" w:lineRule="exact"/>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协商</w:t>
      </w:r>
      <w:r>
        <w:rPr>
          <w:rFonts w:ascii="仿宋" w:hAnsi="仿宋" w:eastAsia="仿宋" w:cs="仿宋"/>
          <w:b/>
          <w:i w:val="0"/>
          <w:iCs w:val="0"/>
          <w:color w:val="auto"/>
          <w:sz w:val="24"/>
          <w:highlight w:val="none"/>
        </w:rPr>
        <w:t>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0C7E40DB">
      <w:pPr>
        <w:snapToGrid w:val="0"/>
        <w:spacing w:line="440" w:lineRule="exact"/>
        <w:ind w:firstLine="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1995CD3A">
      <w:pPr>
        <w:snapToGrid w:val="0"/>
        <w:spacing w:line="440" w:lineRule="exact"/>
        <w:ind w:firstLine="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7D2B34B4">
      <w:pPr>
        <w:snapToGrid w:val="0"/>
        <w:spacing w:line="440" w:lineRule="exact"/>
        <w:ind w:firstLine="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4FF87DD2">
      <w:pPr>
        <w:snapToGrid w:val="0"/>
        <w:spacing w:line="440" w:lineRule="exact"/>
        <w:ind w:firstLine="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4065DF03">
      <w:pPr>
        <w:snapToGrid w:val="0"/>
        <w:spacing w:line="440" w:lineRule="exact"/>
        <w:ind w:firstLine="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1482340F">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6A5AC936">
      <w:pPr>
        <w:spacing w:line="480" w:lineRule="exact"/>
        <w:jc w:val="left"/>
        <w:rPr>
          <w:rFonts w:hint="eastAsia" w:ascii="仿宋" w:eastAsia="仿宋"/>
          <w:b/>
          <w:bCs/>
          <w:color w:val="auto"/>
          <w:sz w:val="24"/>
          <w:highlight w:val="none"/>
        </w:rPr>
      </w:pPr>
      <w:r>
        <w:rPr>
          <w:rFonts w:ascii="仿宋" w:eastAsia="仿宋"/>
          <w:b/>
          <w:bCs/>
          <w:color w:val="auto"/>
          <w:sz w:val="24"/>
          <w:highlight w:val="none"/>
        </w:rPr>
        <w:t>4</w:t>
      </w:r>
      <w:r>
        <w:rPr>
          <w:rFonts w:hint="eastAsia" w:ascii="仿宋" w:eastAsia="仿宋"/>
          <w:b/>
          <w:bCs/>
          <w:color w:val="auto"/>
          <w:sz w:val="24"/>
          <w:highlight w:val="none"/>
        </w:rPr>
        <w:t>.单一来源采购小组的组成</w:t>
      </w:r>
    </w:p>
    <w:p w14:paraId="70BE825E">
      <w:pPr>
        <w:spacing w:line="480" w:lineRule="exact"/>
        <w:jc w:val="left"/>
        <w:rPr>
          <w:rFonts w:hint="eastAsia" w:ascii="仿宋" w:eastAsia="仿宋" w:cs="宋体"/>
          <w:color w:val="auto"/>
          <w:sz w:val="24"/>
          <w:highlight w:val="none"/>
        </w:rPr>
      </w:pPr>
      <w:r>
        <w:rPr>
          <w:rFonts w:ascii="仿宋" w:eastAsia="仿宋"/>
          <w:color w:val="auto"/>
          <w:sz w:val="24"/>
          <w:highlight w:val="none"/>
        </w:rPr>
        <w:t>4</w:t>
      </w:r>
      <w:r>
        <w:rPr>
          <w:rFonts w:hint="eastAsia" w:ascii="仿宋" w:eastAsia="仿宋"/>
          <w:color w:val="auto"/>
          <w:sz w:val="24"/>
          <w:highlight w:val="none"/>
        </w:rPr>
        <w:t>.1</w:t>
      </w:r>
      <w:r>
        <w:rPr>
          <w:rFonts w:hint="eastAsia" w:ascii="仿宋" w:eastAsia="仿宋" w:cs="宋体"/>
          <w:color w:val="auto"/>
          <w:sz w:val="24"/>
          <w:highlight w:val="none"/>
        </w:rPr>
        <w:t>单一来源采购小组由采购</w:t>
      </w:r>
      <w:r>
        <w:rPr>
          <w:rFonts w:hint="eastAsia" w:ascii="仿宋" w:eastAsia="仿宋" w:cs="宋体"/>
          <w:color w:val="auto"/>
          <w:sz w:val="24"/>
          <w:highlight w:val="none"/>
          <w:lang w:val="en-US" w:eastAsia="zh-CN"/>
        </w:rPr>
        <w:t>人</w:t>
      </w:r>
      <w:r>
        <w:rPr>
          <w:rFonts w:hint="eastAsia" w:ascii="仿宋" w:eastAsia="仿宋" w:cs="宋体"/>
          <w:b/>
          <w:bCs/>
          <w:color w:val="auto"/>
          <w:sz w:val="24"/>
          <w:highlight w:val="none"/>
        </w:rPr>
        <w:t>视项目需要</w:t>
      </w:r>
      <w:r>
        <w:rPr>
          <w:rFonts w:hint="eastAsia" w:ascii="仿宋" w:eastAsia="仿宋" w:cs="宋体"/>
          <w:color w:val="auto"/>
          <w:sz w:val="24"/>
          <w:highlight w:val="none"/>
        </w:rPr>
        <w:t>组织具有相关经验的专业人员组建</w:t>
      </w:r>
      <w:r>
        <w:rPr>
          <w:rFonts w:hint="eastAsia" w:ascii="仿宋" w:eastAsia="仿宋" w:cs="宋体"/>
          <w:color w:val="auto"/>
          <w:sz w:val="24"/>
          <w:highlight w:val="none"/>
          <w:lang w:eastAsia="zh-CN"/>
        </w:rPr>
        <w:t>，</w:t>
      </w:r>
      <w:r>
        <w:rPr>
          <w:rFonts w:ascii="仿宋" w:eastAsia="仿宋" w:cs="宋体"/>
          <w:color w:val="auto"/>
          <w:sz w:val="24"/>
          <w:highlight w:val="none"/>
        </w:rPr>
        <w:t>采购人代</w:t>
      </w:r>
      <w:r>
        <w:rPr>
          <w:rFonts w:hint="eastAsia" w:ascii="仿宋" w:hAnsi="Times New Roman" w:eastAsia="仿宋" w:cs="Times New Roman"/>
          <w:b w:val="0"/>
          <w:bCs w:val="0"/>
          <w:color w:val="auto"/>
          <w:sz w:val="24"/>
          <w:highlight w:val="none"/>
        </w:rPr>
        <w:t>表必须参加</w:t>
      </w:r>
      <w:r>
        <w:rPr>
          <w:rFonts w:hint="eastAsia" w:ascii="仿宋" w:eastAsia="仿宋" w:cs="Times New Roman"/>
          <w:b w:val="0"/>
          <w:bCs w:val="0"/>
          <w:color w:val="auto"/>
          <w:sz w:val="24"/>
          <w:highlight w:val="none"/>
          <w:lang w:eastAsia="zh-CN"/>
        </w:rPr>
        <w:t>，人数为三人</w:t>
      </w:r>
      <w:r>
        <w:rPr>
          <w:rFonts w:hint="eastAsia" w:ascii="仿宋" w:eastAsia="仿宋" w:cs="宋体"/>
          <w:color w:val="auto"/>
          <w:sz w:val="24"/>
          <w:highlight w:val="none"/>
        </w:rPr>
        <w:t>。</w:t>
      </w:r>
      <w:r>
        <w:rPr>
          <w:rFonts w:hint="eastAsia" w:ascii="仿宋" w:eastAsia="仿宋"/>
          <w:color w:val="auto"/>
          <w:sz w:val="24"/>
          <w:highlight w:val="none"/>
        </w:rPr>
        <w:t>单一来源论证和咨询工作的专家不得参与协商活动。</w:t>
      </w:r>
    </w:p>
    <w:p w14:paraId="361AF2DA">
      <w:pPr>
        <w:spacing w:line="440" w:lineRule="exact"/>
        <w:jc w:val="left"/>
        <w:rPr>
          <w:rFonts w:hint="eastAsia" w:ascii="仿宋" w:eastAsia="仿宋" w:cs="宋体"/>
          <w:b/>
          <w:bCs/>
          <w:color w:val="auto"/>
          <w:sz w:val="24"/>
          <w:highlight w:val="none"/>
        </w:rPr>
      </w:pPr>
      <w:r>
        <w:rPr>
          <w:rFonts w:ascii="仿宋" w:eastAsia="仿宋" w:cs="宋体"/>
          <w:b/>
          <w:bCs/>
          <w:color w:val="auto"/>
          <w:sz w:val="24"/>
          <w:highlight w:val="none"/>
        </w:rPr>
        <w:t>5</w:t>
      </w:r>
      <w:r>
        <w:rPr>
          <w:rFonts w:hint="eastAsia" w:ascii="仿宋" w:eastAsia="仿宋" w:cs="宋体"/>
          <w:b/>
          <w:bCs/>
          <w:color w:val="auto"/>
          <w:sz w:val="24"/>
          <w:highlight w:val="none"/>
        </w:rPr>
        <w:t>.报价修正规则</w:t>
      </w:r>
    </w:p>
    <w:p w14:paraId="3A02EA09">
      <w:pPr>
        <w:spacing w:line="440" w:lineRule="exact"/>
        <w:jc w:val="left"/>
        <w:rPr>
          <w:rFonts w:hint="eastAsia" w:ascii="仿宋" w:eastAsia="仿宋"/>
          <w:color w:val="auto"/>
          <w:kern w:val="0"/>
          <w:sz w:val="24"/>
          <w:highlight w:val="none"/>
        </w:rPr>
      </w:pPr>
      <w:r>
        <w:rPr>
          <w:rFonts w:ascii="仿宋" w:eastAsia="仿宋" w:cs="宋体"/>
          <w:color w:val="auto"/>
          <w:sz w:val="24"/>
          <w:highlight w:val="none"/>
        </w:rPr>
        <w:t>5</w:t>
      </w:r>
      <w:r>
        <w:rPr>
          <w:rFonts w:hint="eastAsia" w:ascii="仿宋" w:eastAsia="仿宋" w:cs="宋体"/>
          <w:color w:val="auto"/>
          <w:sz w:val="24"/>
          <w:highlight w:val="none"/>
        </w:rPr>
        <w:t>.1“报价文件”中的报价错误可以通过协商修正，最终承诺报价为成交价。</w:t>
      </w:r>
    </w:p>
    <w:p w14:paraId="2CBFE9B3">
      <w:pPr>
        <w:pStyle w:val="16"/>
        <w:snapToGrid w:val="0"/>
        <w:spacing w:line="440" w:lineRule="exact"/>
        <w:jc w:val="left"/>
        <w:rPr>
          <w:rFonts w:hint="eastAsia" w:ascii="仿宋" w:eastAsia="仿宋"/>
          <w:b/>
          <w:color w:val="auto"/>
          <w:sz w:val="24"/>
          <w:szCs w:val="24"/>
          <w:highlight w:val="none"/>
        </w:rPr>
      </w:pPr>
      <w:r>
        <w:rPr>
          <w:rFonts w:ascii="仿宋" w:eastAsia="仿宋"/>
          <w:b/>
          <w:color w:val="auto"/>
          <w:sz w:val="24"/>
          <w:szCs w:val="24"/>
          <w:highlight w:val="none"/>
        </w:rPr>
        <w:t>6</w:t>
      </w:r>
      <w:r>
        <w:rPr>
          <w:rFonts w:hint="eastAsia" w:ascii="仿宋" w:eastAsia="仿宋"/>
          <w:b/>
          <w:color w:val="auto"/>
          <w:sz w:val="24"/>
          <w:szCs w:val="24"/>
          <w:highlight w:val="none"/>
        </w:rPr>
        <w:t>．无效投标的情形</w:t>
      </w:r>
    </w:p>
    <w:p w14:paraId="43229BE2">
      <w:pPr>
        <w:tabs>
          <w:tab w:val="left" w:pos="4085"/>
        </w:tabs>
        <w:snapToGrid w:val="0"/>
        <w:spacing w:line="440" w:lineRule="exact"/>
        <w:ind w:firstLine="480" w:firstLineChars="200"/>
        <w:jc w:val="left"/>
        <w:rPr>
          <w:rFonts w:hint="eastAsia" w:ascii="仿宋" w:eastAsia="仿宋"/>
          <w:color w:val="auto"/>
          <w:sz w:val="24"/>
          <w:highlight w:val="none"/>
        </w:rPr>
      </w:pPr>
      <w:r>
        <w:rPr>
          <w:rFonts w:hint="eastAsia" w:ascii="仿宋" w:eastAsia="仿宋"/>
          <w:color w:val="auto"/>
          <w:sz w:val="24"/>
          <w:highlight w:val="none"/>
        </w:rPr>
        <w:t>投标响应文件有下列情形之一的作无效投标处理：</w:t>
      </w:r>
    </w:p>
    <w:p w14:paraId="0366D980">
      <w:pPr>
        <w:snapToGrid w:val="0"/>
        <w:spacing w:line="440" w:lineRule="exact"/>
        <w:jc w:val="left"/>
        <w:rPr>
          <w:rFonts w:ascii="仿宋_GB2312" w:eastAsia="仿宋_GB2312"/>
          <w:color w:val="auto"/>
          <w:sz w:val="24"/>
          <w:highlight w:val="none"/>
        </w:rPr>
      </w:pPr>
      <w:r>
        <w:rPr>
          <w:rFonts w:ascii="仿宋_GB2312" w:eastAsia="仿宋_GB2312"/>
          <w:color w:val="auto"/>
          <w:sz w:val="24"/>
          <w:highlight w:val="none"/>
        </w:rPr>
        <w:t>6.1</w:t>
      </w:r>
      <w:r>
        <w:rPr>
          <w:rFonts w:hint="eastAsia" w:ascii="仿宋_GB2312" w:eastAsia="仿宋_GB2312"/>
          <w:color w:val="auto"/>
          <w:sz w:val="24"/>
          <w:highlight w:val="none"/>
        </w:rPr>
        <w:t>供应商不具备</w:t>
      </w:r>
      <w:r>
        <w:rPr>
          <w:rFonts w:ascii="仿宋_GB2312" w:eastAsia="仿宋_GB2312"/>
          <w:color w:val="auto"/>
          <w:sz w:val="24"/>
          <w:highlight w:val="none"/>
        </w:rPr>
        <w:t>采购</w:t>
      </w:r>
      <w:r>
        <w:rPr>
          <w:rFonts w:hint="eastAsia" w:ascii="仿宋_GB2312" w:eastAsia="仿宋_GB2312"/>
          <w:color w:val="auto"/>
          <w:sz w:val="24"/>
          <w:highlight w:val="none"/>
        </w:rPr>
        <w:t>文件中规定的资格要求的（供应商未</w:t>
      </w:r>
      <w:r>
        <w:rPr>
          <w:rFonts w:ascii="仿宋_GB2312" w:eastAsia="仿宋_GB2312"/>
          <w:color w:val="auto"/>
          <w:sz w:val="24"/>
          <w:highlight w:val="none"/>
        </w:rPr>
        <w:t>按采购文件要求提供</w:t>
      </w:r>
      <w:r>
        <w:rPr>
          <w:rFonts w:hint="eastAsia" w:ascii="仿宋_GB2312" w:eastAsia="仿宋_GB2312"/>
          <w:color w:val="auto"/>
          <w:sz w:val="24"/>
          <w:highlight w:val="none"/>
        </w:rPr>
        <w:t>资格证明文件的，视为供应商不具备</w:t>
      </w:r>
      <w:r>
        <w:rPr>
          <w:rFonts w:ascii="仿宋_GB2312" w:eastAsia="仿宋_GB2312"/>
          <w:color w:val="auto"/>
          <w:sz w:val="24"/>
          <w:highlight w:val="none"/>
        </w:rPr>
        <w:t>采购</w:t>
      </w:r>
      <w:r>
        <w:rPr>
          <w:rFonts w:hint="eastAsia" w:ascii="仿宋_GB2312" w:eastAsia="仿宋_GB2312"/>
          <w:color w:val="auto"/>
          <w:sz w:val="24"/>
          <w:highlight w:val="none"/>
        </w:rPr>
        <w:t>文件中规定的资格要求）；</w:t>
      </w:r>
    </w:p>
    <w:p w14:paraId="0459EE44">
      <w:pPr>
        <w:snapToGrid w:val="0"/>
        <w:spacing w:line="440" w:lineRule="exact"/>
        <w:jc w:val="left"/>
        <w:rPr>
          <w:rFonts w:ascii="仿宋_GB2312" w:eastAsia="仿宋_GB2312"/>
          <w:color w:val="auto"/>
          <w:kern w:val="0"/>
          <w:sz w:val="24"/>
          <w:highlight w:val="none"/>
        </w:rPr>
      </w:pPr>
      <w:r>
        <w:rPr>
          <w:rFonts w:ascii="仿宋_GB2312" w:eastAsia="仿宋_GB2312"/>
          <w:strike/>
          <w:dstrike w:val="0"/>
          <w:color w:val="auto"/>
          <w:sz w:val="24"/>
          <w:highlight w:val="none"/>
        </w:rPr>
        <w:t>6.2</w:t>
      </w:r>
      <w:r>
        <w:rPr>
          <w:rFonts w:hint="eastAsia" w:ascii="仿宋_GB2312" w:eastAsia="仿宋_GB2312"/>
          <w:strike/>
          <w:dstrike w:val="0"/>
          <w:color w:val="auto"/>
          <w:kern w:val="0"/>
          <w:sz w:val="24"/>
          <w:highlight w:val="none"/>
        </w:rPr>
        <w:t>法定代表人</w:t>
      </w:r>
      <w:r>
        <w:rPr>
          <w:rFonts w:ascii="仿宋_GB2312" w:eastAsia="仿宋_GB2312"/>
          <w:strike/>
          <w:dstrike w:val="0"/>
          <w:color w:val="auto"/>
          <w:kern w:val="0"/>
          <w:sz w:val="24"/>
          <w:highlight w:val="none"/>
        </w:rPr>
        <w:t>、</w:t>
      </w:r>
      <w:r>
        <w:rPr>
          <w:rFonts w:hint="eastAsia" w:ascii="仿宋_GB2312" w:eastAsia="仿宋_GB2312"/>
          <w:strike/>
          <w:dstrike w:val="0"/>
          <w:color w:val="auto"/>
          <w:kern w:val="0"/>
          <w:sz w:val="24"/>
          <w:highlight w:val="none"/>
        </w:rPr>
        <w:t>个体工商户</w:t>
      </w:r>
      <w:r>
        <w:rPr>
          <w:rFonts w:ascii="仿宋_GB2312" w:eastAsia="仿宋_GB2312"/>
          <w:strike/>
          <w:dstrike w:val="0"/>
          <w:color w:val="auto"/>
          <w:kern w:val="0"/>
          <w:sz w:val="24"/>
          <w:highlight w:val="none"/>
        </w:rPr>
        <w:t>经营者</w:t>
      </w:r>
      <w:r>
        <w:rPr>
          <w:rFonts w:hint="eastAsia" w:ascii="仿宋_GB2312" w:eastAsia="仿宋_GB2312"/>
          <w:strike/>
          <w:dstrike w:val="0"/>
          <w:color w:val="auto"/>
          <w:kern w:val="0"/>
          <w:sz w:val="24"/>
          <w:highlight w:val="none"/>
        </w:rPr>
        <w:t>参加开标会，</w:t>
      </w:r>
      <w:r>
        <w:rPr>
          <w:rFonts w:hint="eastAsia" w:ascii="仿宋_GB2312" w:eastAsia="仿宋_GB2312"/>
          <w:strike/>
          <w:dstrike w:val="0"/>
          <w:color w:val="auto"/>
          <w:sz w:val="24"/>
          <w:highlight w:val="none"/>
        </w:rPr>
        <w:t>未能出具身份证明的或</w:t>
      </w:r>
      <w:r>
        <w:rPr>
          <w:rFonts w:hint="eastAsia" w:ascii="仿宋_GB2312" w:eastAsia="仿宋_GB2312"/>
          <w:strike/>
          <w:dstrike w:val="0"/>
          <w:color w:val="auto"/>
          <w:kern w:val="0"/>
          <w:sz w:val="24"/>
          <w:highlight w:val="none"/>
        </w:rPr>
        <w:t>提供的身份证明与营业执照不一致的；</w:t>
      </w:r>
      <w:r>
        <w:rPr>
          <w:rFonts w:hint="eastAsia" w:ascii="仿宋_GB2312" w:eastAsia="仿宋_GB2312"/>
          <w:strike/>
          <w:dstrike w:val="0"/>
          <w:color w:val="auto"/>
          <w:sz w:val="24"/>
          <w:highlight w:val="none"/>
        </w:rPr>
        <w:t>授权代表</w:t>
      </w:r>
      <w:r>
        <w:rPr>
          <w:rFonts w:hint="eastAsia" w:ascii="仿宋_GB2312" w:eastAsia="仿宋_GB2312"/>
          <w:strike/>
          <w:dstrike w:val="0"/>
          <w:color w:val="auto"/>
          <w:kern w:val="0"/>
          <w:sz w:val="24"/>
          <w:highlight w:val="none"/>
        </w:rPr>
        <w:t>无《法定代表人授权委托书》</w:t>
      </w:r>
      <w:r>
        <w:rPr>
          <w:rFonts w:ascii="仿宋_GB2312" w:eastAsia="仿宋_GB2312"/>
          <w:strike/>
          <w:dstrike w:val="0"/>
          <w:color w:val="auto"/>
          <w:kern w:val="0"/>
          <w:sz w:val="24"/>
          <w:highlight w:val="none"/>
        </w:rPr>
        <w:t>或</w:t>
      </w:r>
      <w:r>
        <w:rPr>
          <w:rFonts w:hint="eastAsia" w:ascii="仿宋_GB2312" w:eastAsia="仿宋_GB2312"/>
          <w:strike/>
          <w:dstrike w:val="0"/>
          <w:color w:val="auto"/>
          <w:kern w:val="0"/>
          <w:sz w:val="24"/>
          <w:highlight w:val="none"/>
        </w:rPr>
        <w:t>《法定代表人授权委托书》</w:t>
      </w:r>
      <w:r>
        <w:rPr>
          <w:rFonts w:ascii="仿宋_GB2312" w:eastAsia="仿宋_GB2312"/>
          <w:strike/>
          <w:dstrike w:val="0"/>
          <w:color w:val="auto"/>
          <w:kern w:val="0"/>
          <w:sz w:val="24"/>
          <w:highlight w:val="none"/>
        </w:rPr>
        <w:t>填写错误</w:t>
      </w:r>
      <w:r>
        <w:rPr>
          <w:rFonts w:hint="eastAsia" w:ascii="仿宋_GB2312" w:eastAsia="仿宋_GB2312"/>
          <w:strike/>
          <w:dstrike w:val="0"/>
          <w:color w:val="auto"/>
          <w:kern w:val="0"/>
          <w:sz w:val="24"/>
          <w:highlight w:val="none"/>
        </w:rPr>
        <w:t>或</w:t>
      </w:r>
      <w:r>
        <w:rPr>
          <w:rFonts w:hint="eastAsia" w:ascii="仿宋_GB2312" w:eastAsia="仿宋_GB2312"/>
          <w:strike/>
          <w:dstrike w:val="0"/>
          <w:color w:val="auto"/>
          <w:sz w:val="24"/>
          <w:highlight w:val="none"/>
        </w:rPr>
        <w:t>未能出具身份证明的</w:t>
      </w:r>
      <w:r>
        <w:rPr>
          <w:rFonts w:hint="eastAsia" w:ascii="仿宋_GB2312" w:eastAsia="仿宋_GB2312"/>
          <w:strike/>
          <w:dstrike w:val="0"/>
          <w:color w:val="auto"/>
          <w:kern w:val="0"/>
          <w:sz w:val="24"/>
          <w:highlight w:val="none"/>
        </w:rPr>
        <w:t>；</w:t>
      </w:r>
    </w:p>
    <w:p w14:paraId="55AAF9C5">
      <w:pPr>
        <w:snapToGrid w:val="0"/>
        <w:spacing w:line="440" w:lineRule="exact"/>
        <w:jc w:val="left"/>
        <w:rPr>
          <w:rFonts w:hint="eastAsia" w:ascii="仿宋_GB2312" w:eastAsia="仿宋_GB2312"/>
          <w:color w:val="auto"/>
          <w:kern w:val="0"/>
          <w:sz w:val="24"/>
          <w:highlight w:val="none"/>
          <w:lang w:eastAsia="zh-CN"/>
        </w:rPr>
      </w:pPr>
      <w:r>
        <w:rPr>
          <w:rFonts w:ascii="仿宋_GB2312" w:eastAsia="仿宋_GB2312"/>
          <w:strike/>
          <w:dstrike w:val="0"/>
          <w:color w:val="auto"/>
          <w:kern w:val="0"/>
          <w:sz w:val="24"/>
          <w:highlight w:val="none"/>
        </w:rPr>
        <w:t>6.3</w:t>
      </w:r>
      <w:r>
        <w:rPr>
          <w:rFonts w:hint="eastAsia" w:ascii="仿宋_GB2312" w:eastAsia="仿宋_GB2312"/>
          <w:strike/>
          <w:dstrike w:val="0"/>
          <w:color w:val="auto"/>
          <w:kern w:val="0"/>
          <w:sz w:val="24"/>
          <w:highlight w:val="none"/>
          <w:lang w:eastAsia="zh-CN"/>
        </w:rPr>
        <w:t>联合体投标，但是未提供有效的联合体协议的；</w:t>
      </w:r>
    </w:p>
    <w:p w14:paraId="30E1FDF4">
      <w:pPr>
        <w:snapToGrid w:val="0"/>
        <w:spacing w:line="440" w:lineRule="exact"/>
        <w:jc w:val="left"/>
        <w:rPr>
          <w:rFonts w:ascii="仿宋_GB2312" w:eastAsia="仿宋_GB2312"/>
          <w:color w:val="auto"/>
          <w:kern w:val="0"/>
          <w:sz w:val="24"/>
          <w:highlight w:val="none"/>
        </w:rPr>
      </w:pPr>
      <w:r>
        <w:rPr>
          <w:rFonts w:ascii="仿宋_GB2312" w:eastAsia="仿宋_GB2312"/>
          <w:color w:val="auto"/>
          <w:kern w:val="0"/>
          <w:sz w:val="24"/>
          <w:highlight w:val="none"/>
        </w:rPr>
        <w:t>6.4投标文件制作出现如下情况：</w:t>
      </w:r>
    </w:p>
    <w:p w14:paraId="375B924E">
      <w:pPr>
        <w:snapToGrid w:val="0"/>
        <w:spacing w:line="440" w:lineRule="exact"/>
        <w:ind w:firstLine="480" w:firstLineChars="200"/>
        <w:jc w:val="left"/>
        <w:rPr>
          <w:rFonts w:hint="eastAsia" w:ascii="仿宋" w:eastAsia="仿宋"/>
          <w:color w:val="auto"/>
          <w:kern w:val="0"/>
          <w:sz w:val="24"/>
          <w:highlight w:val="none"/>
        </w:rPr>
      </w:pPr>
      <w:r>
        <w:rPr>
          <w:rFonts w:ascii="仿宋_GB2312" w:eastAsia="仿宋_GB2312"/>
          <w:color w:val="auto"/>
          <w:sz w:val="24"/>
          <w:szCs w:val="24"/>
          <w:highlight w:val="none"/>
        </w:rPr>
        <w:t>6.4.</w:t>
      </w:r>
      <w:r>
        <w:rPr>
          <w:rFonts w:hint="eastAsia" w:ascii="仿宋" w:eastAsia="仿宋"/>
          <w:color w:val="auto"/>
          <w:kern w:val="0"/>
          <w:sz w:val="24"/>
          <w:highlight w:val="none"/>
        </w:rPr>
        <w:t>1“资格文件”</w:t>
      </w:r>
      <w:r>
        <w:rPr>
          <w:rFonts w:ascii="仿宋" w:eastAsia="仿宋"/>
          <w:color w:val="auto"/>
          <w:kern w:val="0"/>
          <w:sz w:val="24"/>
          <w:highlight w:val="none"/>
        </w:rPr>
        <w:t>、</w:t>
      </w:r>
      <w:r>
        <w:rPr>
          <w:rFonts w:hint="eastAsia" w:ascii="仿宋" w:eastAsia="仿宋"/>
          <w:color w:val="auto"/>
          <w:kern w:val="0"/>
          <w:sz w:val="24"/>
          <w:highlight w:val="none"/>
        </w:rPr>
        <w:t>“</w:t>
      </w:r>
      <w:r>
        <w:rPr>
          <w:rFonts w:ascii="仿宋" w:eastAsia="仿宋"/>
          <w:color w:val="auto"/>
          <w:kern w:val="0"/>
          <w:sz w:val="24"/>
          <w:highlight w:val="none"/>
        </w:rPr>
        <w:t>报价文件</w:t>
      </w:r>
      <w:r>
        <w:rPr>
          <w:rFonts w:hint="eastAsia" w:ascii="仿宋" w:eastAsia="仿宋"/>
          <w:color w:val="auto"/>
          <w:kern w:val="0"/>
          <w:sz w:val="24"/>
          <w:highlight w:val="none"/>
        </w:rPr>
        <w:t>”的</w:t>
      </w:r>
      <w:r>
        <w:rPr>
          <w:rFonts w:ascii="仿宋" w:eastAsia="仿宋"/>
          <w:color w:val="auto"/>
          <w:kern w:val="0"/>
          <w:sz w:val="24"/>
          <w:highlight w:val="none"/>
        </w:rPr>
        <w:t>签字、盖章或内容有实质性偏离的</w:t>
      </w:r>
      <w:r>
        <w:rPr>
          <w:rFonts w:hint="eastAsia" w:ascii="仿宋" w:eastAsia="仿宋"/>
          <w:color w:val="auto"/>
          <w:kern w:val="0"/>
          <w:sz w:val="24"/>
          <w:highlight w:val="none"/>
        </w:rPr>
        <w:t>；</w:t>
      </w:r>
    </w:p>
    <w:p w14:paraId="48F4026B">
      <w:pPr>
        <w:snapToGrid w:val="0"/>
        <w:spacing w:line="440" w:lineRule="exact"/>
        <w:ind w:firstLine="480" w:firstLineChars="200"/>
        <w:jc w:val="left"/>
        <w:rPr>
          <w:rFonts w:hint="eastAsia" w:ascii="仿宋" w:eastAsia="仿宋"/>
          <w:color w:val="auto"/>
          <w:sz w:val="24"/>
          <w:highlight w:val="none"/>
        </w:rPr>
      </w:pPr>
      <w:r>
        <w:rPr>
          <w:rFonts w:ascii="仿宋_GB2312" w:eastAsia="仿宋_GB2312"/>
          <w:color w:val="auto"/>
          <w:sz w:val="24"/>
          <w:szCs w:val="24"/>
          <w:highlight w:val="none"/>
        </w:rPr>
        <w:t>6.4.</w:t>
      </w:r>
      <w:r>
        <w:rPr>
          <w:rFonts w:hint="eastAsia" w:ascii="仿宋" w:eastAsia="仿宋"/>
          <w:color w:val="auto"/>
          <w:sz w:val="24"/>
          <w:highlight w:val="none"/>
        </w:rPr>
        <w:t>2报价一经涂改，未在涂改处加盖投标单位公章或者未经法定代表人或其授权代表签字或盖章的；</w:t>
      </w:r>
    </w:p>
    <w:p w14:paraId="4F449E1A">
      <w:pPr>
        <w:snapToGrid w:val="0"/>
        <w:spacing w:line="440" w:lineRule="exact"/>
        <w:ind w:firstLine="480" w:firstLineChars="200"/>
        <w:jc w:val="left"/>
        <w:rPr>
          <w:rFonts w:hint="eastAsia" w:ascii="仿宋" w:eastAsia="仿宋"/>
          <w:color w:val="auto"/>
          <w:sz w:val="24"/>
          <w:highlight w:val="none"/>
        </w:rPr>
      </w:pPr>
      <w:r>
        <w:rPr>
          <w:rFonts w:ascii="仿宋_GB2312" w:eastAsia="仿宋_GB2312"/>
          <w:color w:val="auto"/>
          <w:sz w:val="24"/>
          <w:szCs w:val="24"/>
          <w:highlight w:val="none"/>
        </w:rPr>
        <w:t>6.4.</w:t>
      </w:r>
      <w:r>
        <w:rPr>
          <w:rFonts w:hint="eastAsia" w:ascii="仿宋" w:eastAsia="仿宋"/>
          <w:color w:val="auto"/>
          <w:sz w:val="24"/>
          <w:highlight w:val="none"/>
        </w:rPr>
        <w:t>3“资格文件”或“商务文件”</w:t>
      </w:r>
      <w:r>
        <w:rPr>
          <w:rFonts w:ascii="仿宋" w:eastAsia="仿宋"/>
          <w:color w:val="auto"/>
          <w:sz w:val="24"/>
          <w:highlight w:val="none"/>
        </w:rPr>
        <w:t>或证明材料原件</w:t>
      </w:r>
      <w:r>
        <w:rPr>
          <w:rFonts w:hint="eastAsia" w:ascii="仿宋" w:eastAsia="仿宋"/>
          <w:color w:val="auto"/>
          <w:sz w:val="24"/>
          <w:highlight w:val="none"/>
        </w:rPr>
        <w:t>中出现用于价格分评审的投标报价的（采购文件另有规定的参与“商务文件”评审的报价除外）；</w:t>
      </w:r>
    </w:p>
    <w:p w14:paraId="53A100AA">
      <w:pPr>
        <w:snapToGrid w:val="0"/>
        <w:spacing w:line="440" w:lineRule="exact"/>
        <w:ind w:firstLine="480" w:firstLineChars="200"/>
        <w:jc w:val="left"/>
        <w:rPr>
          <w:rFonts w:hint="eastAsia" w:ascii="仿宋" w:eastAsia="仿宋"/>
          <w:color w:val="auto"/>
          <w:sz w:val="24"/>
          <w:highlight w:val="none"/>
        </w:rPr>
      </w:pPr>
      <w:r>
        <w:rPr>
          <w:rFonts w:ascii="仿宋_GB2312" w:eastAsia="仿宋_GB2312"/>
          <w:color w:val="auto"/>
          <w:sz w:val="24"/>
          <w:szCs w:val="24"/>
          <w:highlight w:val="none"/>
        </w:rPr>
        <w:t>6.4.</w:t>
      </w:r>
      <w:r>
        <w:rPr>
          <w:rFonts w:hint="eastAsia" w:ascii="仿宋" w:eastAsia="仿宋"/>
          <w:color w:val="auto"/>
          <w:sz w:val="24"/>
          <w:szCs w:val="20"/>
          <w:highlight w:val="none"/>
        </w:rPr>
        <w:t>4对</w:t>
      </w:r>
      <w:r>
        <w:rPr>
          <w:rFonts w:ascii="仿宋" w:eastAsia="仿宋"/>
          <w:color w:val="auto"/>
          <w:sz w:val="24"/>
          <w:szCs w:val="20"/>
          <w:highlight w:val="none"/>
        </w:rPr>
        <w:t>采购的</w:t>
      </w:r>
      <w:r>
        <w:rPr>
          <w:rFonts w:hint="eastAsia" w:ascii="仿宋" w:eastAsia="仿宋"/>
          <w:color w:val="auto"/>
          <w:sz w:val="24"/>
          <w:highlight w:val="none"/>
        </w:rPr>
        <w:t>服务或技术或产品等要求</w:t>
      </w:r>
      <w:r>
        <w:rPr>
          <w:rFonts w:hint="eastAsia" w:ascii="仿宋" w:eastAsia="仿宋"/>
          <w:color w:val="auto"/>
          <w:sz w:val="24"/>
          <w:szCs w:val="20"/>
          <w:highlight w:val="none"/>
        </w:rPr>
        <w:t>未详细应答或应答</w:t>
      </w:r>
      <w:r>
        <w:rPr>
          <w:rFonts w:hint="eastAsia" w:ascii="仿宋" w:eastAsia="仿宋"/>
          <w:color w:val="auto"/>
          <w:sz w:val="24"/>
          <w:highlight w:val="none"/>
        </w:rPr>
        <w:t>内容不全、有缺失的,经</w:t>
      </w:r>
      <w:r>
        <w:rPr>
          <w:rFonts w:hint="eastAsia" w:ascii="仿宋" w:eastAsia="仿宋"/>
          <w:color w:val="auto"/>
          <w:sz w:val="24"/>
          <w:highlight w:val="none"/>
          <w:lang w:val="en-US" w:eastAsia="zh-CN"/>
        </w:rPr>
        <w:t>单一来源采购小组</w:t>
      </w:r>
      <w:r>
        <w:rPr>
          <w:rFonts w:hint="eastAsia" w:ascii="仿宋" w:eastAsia="仿宋"/>
          <w:color w:val="auto"/>
          <w:sz w:val="24"/>
          <w:highlight w:val="none"/>
        </w:rPr>
        <w:t>认定为无法评审的；</w:t>
      </w:r>
    </w:p>
    <w:p w14:paraId="1B1AB127">
      <w:pPr>
        <w:snapToGrid w:val="0"/>
        <w:spacing w:line="440" w:lineRule="exact"/>
        <w:ind w:firstLine="480" w:firstLineChars="200"/>
        <w:jc w:val="left"/>
        <w:rPr>
          <w:rFonts w:hint="eastAsia" w:ascii="仿宋" w:eastAsia="仿宋"/>
          <w:color w:val="auto"/>
          <w:sz w:val="24"/>
          <w:highlight w:val="none"/>
        </w:rPr>
      </w:pPr>
      <w:r>
        <w:rPr>
          <w:rFonts w:ascii="仿宋_GB2312" w:eastAsia="仿宋_GB2312"/>
          <w:color w:val="auto"/>
          <w:sz w:val="24"/>
          <w:szCs w:val="24"/>
          <w:highlight w:val="none"/>
        </w:rPr>
        <w:t>6.4.</w:t>
      </w:r>
      <w:r>
        <w:rPr>
          <w:rFonts w:hint="eastAsia" w:ascii="仿宋" w:eastAsia="仿宋"/>
          <w:color w:val="auto"/>
          <w:sz w:val="24"/>
          <w:highlight w:val="none"/>
        </w:rPr>
        <w:t>5关键信息填写不完整或字迹不能辨认或有漏项的，经单一来源采购小组认定属于重大偏差的；</w:t>
      </w:r>
    </w:p>
    <w:p w14:paraId="6329D240">
      <w:pPr>
        <w:snapToGrid w:val="0"/>
        <w:spacing w:line="440" w:lineRule="exact"/>
        <w:ind w:firstLine="480" w:firstLineChars="200"/>
        <w:jc w:val="left"/>
        <w:rPr>
          <w:rFonts w:hint="eastAsia" w:ascii="仿宋" w:eastAsia="仿宋"/>
          <w:color w:val="auto"/>
          <w:sz w:val="24"/>
          <w:highlight w:val="none"/>
          <w:lang w:eastAsia="zh-CN"/>
        </w:rPr>
      </w:pPr>
      <w:r>
        <w:rPr>
          <w:rFonts w:ascii="仿宋_GB2312" w:eastAsia="仿宋_GB2312"/>
          <w:color w:val="auto"/>
          <w:sz w:val="24"/>
          <w:szCs w:val="24"/>
          <w:highlight w:val="none"/>
        </w:rPr>
        <w:t>6.4.</w:t>
      </w:r>
      <w:r>
        <w:rPr>
          <w:rFonts w:hint="eastAsia" w:ascii="仿宋" w:eastAsia="仿宋"/>
          <w:color w:val="auto"/>
          <w:sz w:val="24"/>
          <w:highlight w:val="none"/>
        </w:rPr>
        <w:t>6未按采购文件规定要求签署盖章的</w:t>
      </w:r>
      <w:r>
        <w:rPr>
          <w:rFonts w:hint="eastAsia" w:ascii="仿宋" w:eastAsia="仿宋"/>
          <w:color w:val="auto"/>
          <w:sz w:val="24"/>
          <w:highlight w:val="none"/>
          <w:lang w:eastAsia="zh-CN"/>
        </w:rPr>
        <w:t>；</w:t>
      </w:r>
    </w:p>
    <w:p w14:paraId="4F9B1691">
      <w:pPr>
        <w:snapToGrid w:val="0"/>
        <w:spacing w:line="440" w:lineRule="exact"/>
        <w:ind w:firstLine="480" w:firstLineChars="200"/>
        <w:jc w:val="left"/>
        <w:rPr>
          <w:rFonts w:hint="eastAsia" w:ascii="仿宋" w:eastAsia="仿宋"/>
          <w:color w:val="auto"/>
          <w:sz w:val="24"/>
          <w:highlight w:val="none"/>
          <w:lang w:eastAsia="zh-CN"/>
        </w:rPr>
      </w:pPr>
      <w:r>
        <w:rPr>
          <w:rFonts w:hint="eastAsia" w:ascii="仿宋" w:eastAsia="仿宋"/>
          <w:color w:val="auto"/>
          <w:sz w:val="24"/>
          <w:highlight w:val="none"/>
          <w:lang w:val="en-US" w:eastAsia="zh-CN"/>
        </w:rPr>
        <w:t>6.4.7</w:t>
      </w:r>
      <w:r>
        <w:rPr>
          <w:rFonts w:hint="eastAsia" w:ascii="仿宋" w:eastAsia="仿宋"/>
          <w:color w:val="auto"/>
          <w:sz w:val="24"/>
          <w:highlight w:val="none"/>
        </w:rPr>
        <w:t>在</w:t>
      </w:r>
      <w:r>
        <w:rPr>
          <w:rFonts w:hint="eastAsia" w:ascii="仿宋" w:eastAsia="仿宋"/>
          <w:color w:val="auto"/>
          <w:sz w:val="24"/>
          <w:highlight w:val="none"/>
          <w:lang w:eastAsia="zh-CN"/>
        </w:rPr>
        <w:t>《开标一览表》</w:t>
      </w:r>
      <w:r>
        <w:rPr>
          <w:rFonts w:hint="eastAsia" w:ascii="仿宋" w:eastAsia="仿宋"/>
          <w:color w:val="auto"/>
          <w:sz w:val="24"/>
          <w:highlight w:val="none"/>
        </w:rPr>
        <w:t>中有2个（含）以上的报价或方案</w:t>
      </w:r>
      <w:r>
        <w:rPr>
          <w:rFonts w:hint="eastAsia" w:ascii="仿宋" w:eastAsia="仿宋"/>
          <w:color w:val="auto"/>
          <w:sz w:val="24"/>
          <w:highlight w:val="none"/>
          <w:lang w:eastAsia="zh-CN"/>
        </w:rPr>
        <w:t>的。</w:t>
      </w:r>
    </w:p>
    <w:p w14:paraId="35D7EC2E">
      <w:pPr>
        <w:snapToGrid w:val="0"/>
        <w:spacing w:line="440" w:lineRule="exact"/>
        <w:jc w:val="left"/>
        <w:rPr>
          <w:rFonts w:ascii="仿宋" w:eastAsia="仿宋"/>
          <w:color w:val="auto"/>
          <w:sz w:val="24"/>
          <w:highlight w:val="none"/>
        </w:rPr>
      </w:pPr>
      <w:r>
        <w:rPr>
          <w:rFonts w:ascii="仿宋" w:eastAsia="仿宋"/>
          <w:color w:val="auto"/>
          <w:kern w:val="0"/>
          <w:sz w:val="24"/>
          <w:highlight w:val="none"/>
        </w:rPr>
        <w:t>6.5</w:t>
      </w:r>
      <w:r>
        <w:rPr>
          <w:rFonts w:hint="eastAsia" w:ascii="仿宋" w:eastAsia="仿宋"/>
          <w:color w:val="auto"/>
          <w:sz w:val="24"/>
          <w:highlight w:val="none"/>
        </w:rPr>
        <w:t>投标文件与项目不符或内容严重不全</w:t>
      </w:r>
      <w:r>
        <w:rPr>
          <w:rFonts w:ascii="仿宋_GB2312" w:eastAsia="仿宋_GB2312"/>
          <w:color w:val="auto"/>
          <w:sz w:val="24"/>
          <w:highlight w:val="none"/>
        </w:rPr>
        <w:t>的</w:t>
      </w:r>
      <w:r>
        <w:rPr>
          <w:rFonts w:hint="eastAsia" w:ascii="仿宋" w:eastAsia="仿宋"/>
          <w:color w:val="auto"/>
          <w:sz w:val="24"/>
          <w:highlight w:val="none"/>
        </w:rPr>
        <w:t>；</w:t>
      </w:r>
    </w:p>
    <w:p w14:paraId="56B18999">
      <w:pPr>
        <w:snapToGrid w:val="0"/>
        <w:spacing w:line="440" w:lineRule="exact"/>
        <w:jc w:val="left"/>
        <w:rPr>
          <w:rFonts w:ascii="仿宋_GB2312" w:eastAsia="仿宋_GB2312"/>
          <w:strike/>
          <w:dstrike w:val="0"/>
          <w:color w:val="auto"/>
          <w:sz w:val="24"/>
          <w:highlight w:val="none"/>
        </w:rPr>
      </w:pPr>
      <w:r>
        <w:rPr>
          <w:rFonts w:ascii="仿宋_GB2312" w:eastAsia="仿宋_GB2312"/>
          <w:strike/>
          <w:dstrike w:val="0"/>
          <w:color w:val="auto"/>
          <w:kern w:val="0"/>
          <w:sz w:val="24"/>
          <w:highlight w:val="none"/>
        </w:rPr>
        <w:t>6.6</w:t>
      </w:r>
      <w:r>
        <w:rPr>
          <w:rFonts w:hint="eastAsia" w:ascii="仿宋_GB2312" w:eastAsia="仿宋_GB2312"/>
          <w:strike/>
          <w:dstrike w:val="0"/>
          <w:color w:val="auto"/>
          <w:sz w:val="24"/>
          <w:highlight w:val="none"/>
        </w:rPr>
        <w:t>未按照</w:t>
      </w:r>
      <w:r>
        <w:rPr>
          <w:rFonts w:ascii="仿宋_GB2312" w:eastAsia="仿宋_GB2312"/>
          <w:strike/>
          <w:dstrike w:val="0"/>
          <w:color w:val="auto"/>
          <w:sz w:val="24"/>
          <w:highlight w:val="none"/>
        </w:rPr>
        <w:t>采购</w:t>
      </w:r>
      <w:r>
        <w:rPr>
          <w:rFonts w:hint="eastAsia" w:ascii="仿宋_GB2312" w:eastAsia="仿宋_GB2312"/>
          <w:strike/>
          <w:dstrike w:val="0"/>
          <w:color w:val="auto"/>
          <w:sz w:val="24"/>
          <w:highlight w:val="none"/>
        </w:rPr>
        <w:t>文件规定要求密封封装、签署、盖章的；</w:t>
      </w:r>
    </w:p>
    <w:p w14:paraId="49432105">
      <w:pPr>
        <w:tabs>
          <w:tab w:val="left" w:pos="3870"/>
          <w:tab w:val="left" w:pos="4085"/>
        </w:tabs>
        <w:snapToGrid w:val="0"/>
        <w:spacing w:line="440" w:lineRule="exact"/>
        <w:jc w:val="left"/>
        <w:rPr>
          <w:rFonts w:ascii="仿宋_GB2312" w:eastAsia="仿宋_GB2312"/>
          <w:color w:val="auto"/>
          <w:kern w:val="0"/>
          <w:sz w:val="24"/>
          <w:highlight w:val="none"/>
        </w:rPr>
      </w:pPr>
      <w:r>
        <w:rPr>
          <w:rFonts w:ascii="仿宋_GB2312" w:eastAsia="仿宋_GB2312"/>
          <w:color w:val="auto"/>
          <w:sz w:val="24"/>
          <w:highlight w:val="none"/>
        </w:rPr>
        <w:t>6.7</w:t>
      </w:r>
      <w:r>
        <w:rPr>
          <w:rFonts w:hint="eastAsia" w:ascii="仿宋_GB2312" w:eastAsia="仿宋_GB2312"/>
          <w:color w:val="auto"/>
          <w:kern w:val="0"/>
          <w:sz w:val="24"/>
          <w:highlight w:val="none"/>
        </w:rPr>
        <w:t>投标</w:t>
      </w:r>
      <w:r>
        <w:rPr>
          <w:rFonts w:ascii="仿宋_GB2312" w:eastAsia="仿宋_GB2312"/>
          <w:color w:val="auto"/>
          <w:kern w:val="0"/>
          <w:sz w:val="24"/>
          <w:highlight w:val="none"/>
        </w:rPr>
        <w:t>响应</w:t>
      </w:r>
      <w:r>
        <w:rPr>
          <w:rFonts w:hint="eastAsia" w:ascii="仿宋_GB2312" w:eastAsia="仿宋_GB2312"/>
          <w:color w:val="auto"/>
          <w:kern w:val="0"/>
          <w:sz w:val="24"/>
          <w:highlight w:val="none"/>
        </w:rPr>
        <w:t>文件含有采购人不能接受的附加条件</w:t>
      </w:r>
      <w:r>
        <w:rPr>
          <w:rFonts w:ascii="仿宋_GB2312" w:eastAsia="仿宋_GB2312"/>
          <w:color w:val="auto"/>
          <w:kern w:val="0"/>
          <w:sz w:val="24"/>
          <w:highlight w:val="none"/>
        </w:rPr>
        <w:t>的</w:t>
      </w:r>
      <w:r>
        <w:rPr>
          <w:rFonts w:hint="eastAsia" w:ascii="仿宋_GB2312" w:eastAsia="仿宋_GB2312"/>
          <w:color w:val="auto"/>
          <w:kern w:val="0"/>
          <w:sz w:val="24"/>
          <w:highlight w:val="none"/>
        </w:rPr>
        <w:t>；</w:t>
      </w:r>
    </w:p>
    <w:p w14:paraId="6C92278D">
      <w:pPr>
        <w:tabs>
          <w:tab w:val="left" w:pos="3870"/>
          <w:tab w:val="left" w:pos="4085"/>
        </w:tabs>
        <w:snapToGrid w:val="0"/>
        <w:spacing w:line="440" w:lineRule="exact"/>
        <w:jc w:val="left"/>
        <w:rPr>
          <w:rFonts w:ascii="仿宋_GB2312" w:eastAsia="仿宋_GB2312"/>
          <w:color w:val="auto"/>
          <w:sz w:val="24"/>
          <w:highlight w:val="none"/>
        </w:rPr>
      </w:pPr>
      <w:r>
        <w:rPr>
          <w:rFonts w:ascii="仿宋_GB2312" w:eastAsia="仿宋_GB2312"/>
          <w:color w:val="auto"/>
          <w:sz w:val="24"/>
          <w:highlight w:val="none"/>
        </w:rPr>
        <w:t>6.8</w:t>
      </w:r>
      <w:r>
        <w:rPr>
          <w:rFonts w:hint="eastAsia" w:ascii="仿宋_GB2312" w:eastAsia="仿宋_GB2312"/>
          <w:color w:val="auto"/>
          <w:sz w:val="24"/>
          <w:highlight w:val="none"/>
        </w:rPr>
        <w:t>报价超过招标文件中规定的预算金额</w:t>
      </w:r>
      <w:r>
        <w:rPr>
          <w:rFonts w:ascii="仿宋_GB2312" w:eastAsia="仿宋_GB2312"/>
          <w:color w:val="auto"/>
          <w:sz w:val="24"/>
          <w:highlight w:val="none"/>
        </w:rPr>
        <w:t>或</w:t>
      </w:r>
      <w:r>
        <w:rPr>
          <w:rFonts w:hint="eastAsia" w:ascii="仿宋_GB2312" w:eastAsia="仿宋_GB2312"/>
          <w:color w:val="auto"/>
          <w:sz w:val="24"/>
          <w:highlight w:val="none"/>
        </w:rPr>
        <w:t>最高限价</w:t>
      </w:r>
      <w:r>
        <w:rPr>
          <w:rFonts w:ascii="仿宋_GB2312" w:eastAsia="仿宋_GB2312"/>
          <w:color w:val="auto"/>
          <w:sz w:val="24"/>
          <w:highlight w:val="none"/>
        </w:rPr>
        <w:t>（包括单价限价等采购文件规定的各类限价）</w:t>
      </w:r>
      <w:r>
        <w:rPr>
          <w:rFonts w:hint="eastAsia" w:ascii="仿宋_GB2312" w:eastAsia="仿宋_GB2312"/>
          <w:color w:val="auto"/>
          <w:sz w:val="24"/>
          <w:highlight w:val="none"/>
        </w:rPr>
        <w:t>的；</w:t>
      </w:r>
    </w:p>
    <w:p w14:paraId="7A70E10F">
      <w:pPr>
        <w:tabs>
          <w:tab w:val="left" w:pos="3870"/>
          <w:tab w:val="left" w:pos="4085"/>
        </w:tabs>
        <w:snapToGrid w:val="0"/>
        <w:spacing w:line="440" w:lineRule="exact"/>
        <w:jc w:val="left"/>
        <w:rPr>
          <w:rFonts w:ascii="仿宋_GB2312" w:eastAsia="仿宋_GB2312"/>
          <w:color w:val="auto"/>
          <w:sz w:val="24"/>
          <w:highlight w:val="none"/>
        </w:rPr>
      </w:pPr>
      <w:r>
        <w:rPr>
          <w:rFonts w:ascii="仿宋_GB2312" w:eastAsia="仿宋_GB2312"/>
          <w:color w:val="auto"/>
          <w:sz w:val="24"/>
          <w:highlight w:val="none"/>
        </w:rPr>
        <w:t>6.9</w:t>
      </w:r>
      <w:r>
        <w:rPr>
          <w:rFonts w:hint="eastAsia" w:ascii="仿宋_GB2312" w:eastAsia="仿宋_GB2312"/>
          <w:color w:val="auto"/>
          <w:sz w:val="24"/>
          <w:highlight w:val="none"/>
        </w:rPr>
        <w:t>供应商对根据修正原则修正后的报价不确认的；</w:t>
      </w:r>
    </w:p>
    <w:p w14:paraId="1C616C59">
      <w:pPr>
        <w:tabs>
          <w:tab w:val="left" w:pos="3870"/>
          <w:tab w:val="left" w:pos="4085"/>
        </w:tabs>
        <w:snapToGrid w:val="0"/>
        <w:spacing w:line="440" w:lineRule="exact"/>
        <w:jc w:val="left"/>
        <w:rPr>
          <w:rFonts w:ascii="仿宋_GB2312" w:eastAsia="仿宋_GB2312"/>
          <w:color w:val="auto"/>
          <w:sz w:val="24"/>
          <w:highlight w:val="none"/>
        </w:rPr>
      </w:pPr>
      <w:r>
        <w:rPr>
          <w:rFonts w:ascii="仿宋" w:eastAsia="仿宋"/>
          <w:color w:val="auto"/>
          <w:sz w:val="24"/>
          <w:szCs w:val="24"/>
          <w:highlight w:val="none"/>
        </w:rPr>
        <w:t>6.10</w:t>
      </w:r>
      <w:r>
        <w:rPr>
          <w:rFonts w:hint="eastAsia" w:ascii="仿宋" w:eastAsia="仿宋"/>
          <w:color w:val="auto"/>
          <w:sz w:val="24"/>
          <w:szCs w:val="24"/>
          <w:highlight w:val="none"/>
        </w:rPr>
        <w:t>重要信息前后不一致，经</w:t>
      </w:r>
      <w:r>
        <w:rPr>
          <w:rFonts w:hint="eastAsia" w:ascii="仿宋" w:eastAsia="仿宋"/>
          <w:color w:val="auto"/>
          <w:sz w:val="24"/>
          <w:highlight w:val="none"/>
        </w:rPr>
        <w:t>单一来源采购小组</w:t>
      </w:r>
      <w:r>
        <w:rPr>
          <w:rFonts w:hint="eastAsia" w:ascii="仿宋" w:eastAsia="仿宋"/>
          <w:color w:val="auto"/>
          <w:sz w:val="24"/>
          <w:szCs w:val="24"/>
          <w:highlight w:val="none"/>
        </w:rPr>
        <w:t>询标后仍然无法评审的；</w:t>
      </w:r>
    </w:p>
    <w:p w14:paraId="7A3E88E8">
      <w:pPr>
        <w:tabs>
          <w:tab w:val="left" w:pos="3870"/>
          <w:tab w:val="left" w:pos="4085"/>
        </w:tabs>
        <w:snapToGrid w:val="0"/>
        <w:spacing w:line="440" w:lineRule="exact"/>
        <w:jc w:val="left"/>
        <w:rPr>
          <w:rFonts w:ascii="仿宋_GB2312" w:eastAsia="仿宋_GB2312"/>
          <w:color w:val="auto"/>
          <w:sz w:val="24"/>
          <w:highlight w:val="none"/>
        </w:rPr>
      </w:pPr>
      <w:r>
        <w:rPr>
          <w:rFonts w:ascii="仿宋_GB2312" w:eastAsia="仿宋_GB2312"/>
          <w:color w:val="auto"/>
          <w:sz w:val="24"/>
          <w:highlight w:val="none"/>
        </w:rPr>
        <w:t>6.11</w:t>
      </w:r>
      <w:r>
        <w:rPr>
          <w:rFonts w:hint="eastAsia" w:ascii="仿宋_GB2312" w:eastAsia="仿宋_GB2312"/>
          <w:color w:val="auto"/>
          <w:sz w:val="24"/>
          <w:highlight w:val="none"/>
        </w:rPr>
        <w:t>供应商提供虚假材料投标的（包括但不限于以下情节）；</w:t>
      </w:r>
    </w:p>
    <w:p w14:paraId="07507209">
      <w:pPr>
        <w:tabs>
          <w:tab w:val="left" w:pos="3870"/>
          <w:tab w:val="left" w:pos="4085"/>
        </w:tabs>
        <w:snapToGrid w:val="0"/>
        <w:spacing w:line="440" w:lineRule="exact"/>
        <w:ind w:firstLine="470" w:firstLineChars="196"/>
        <w:jc w:val="left"/>
        <w:rPr>
          <w:rFonts w:ascii="仿宋_GB2312" w:eastAsia="仿宋_GB2312"/>
          <w:color w:val="auto"/>
          <w:sz w:val="24"/>
          <w:highlight w:val="none"/>
        </w:rPr>
      </w:pPr>
      <w:r>
        <w:rPr>
          <w:rFonts w:ascii="仿宋_GB2312" w:eastAsia="仿宋_GB2312"/>
          <w:color w:val="auto"/>
          <w:sz w:val="24"/>
          <w:highlight w:val="none"/>
        </w:rPr>
        <w:t>6.11</w:t>
      </w:r>
      <w:r>
        <w:rPr>
          <w:rFonts w:hint="eastAsia" w:ascii="仿宋_GB2312" w:eastAsia="仿宋_GB2312"/>
          <w:color w:val="auto"/>
          <w:sz w:val="24"/>
          <w:highlight w:val="none"/>
        </w:rPr>
        <w:t>.1使用伪造、变造的许可证件；</w:t>
      </w:r>
    </w:p>
    <w:p w14:paraId="0792CE22">
      <w:pPr>
        <w:tabs>
          <w:tab w:val="left" w:pos="3870"/>
          <w:tab w:val="left" w:pos="4085"/>
        </w:tabs>
        <w:snapToGrid w:val="0"/>
        <w:spacing w:line="440" w:lineRule="exact"/>
        <w:jc w:val="left"/>
        <w:rPr>
          <w:rFonts w:ascii="仿宋_GB2312" w:eastAsia="仿宋_GB2312"/>
          <w:color w:val="auto"/>
          <w:sz w:val="24"/>
          <w:highlight w:val="none"/>
        </w:rPr>
      </w:pPr>
      <w:r>
        <w:rPr>
          <w:rFonts w:hint="eastAsia" w:ascii="仿宋_GB2312" w:eastAsia="仿宋_GB2312"/>
          <w:color w:val="auto"/>
          <w:sz w:val="24"/>
          <w:highlight w:val="none"/>
        </w:rPr>
        <w:t xml:space="preserve">    </w:t>
      </w:r>
      <w:r>
        <w:rPr>
          <w:rFonts w:ascii="仿宋_GB2312" w:eastAsia="仿宋_GB2312"/>
          <w:color w:val="auto"/>
          <w:sz w:val="24"/>
          <w:highlight w:val="none"/>
        </w:rPr>
        <w:t>6.11</w:t>
      </w:r>
      <w:r>
        <w:rPr>
          <w:rFonts w:hint="eastAsia" w:ascii="仿宋_GB2312" w:eastAsia="仿宋_GB2312"/>
          <w:color w:val="auto"/>
          <w:sz w:val="24"/>
          <w:highlight w:val="none"/>
        </w:rPr>
        <w:t>.2提供虚假的财务状况或者业绩；</w:t>
      </w:r>
    </w:p>
    <w:p w14:paraId="53579628">
      <w:pPr>
        <w:tabs>
          <w:tab w:val="left" w:pos="3870"/>
          <w:tab w:val="left" w:pos="4085"/>
        </w:tabs>
        <w:snapToGrid w:val="0"/>
        <w:spacing w:line="440" w:lineRule="exact"/>
        <w:jc w:val="left"/>
        <w:rPr>
          <w:rFonts w:ascii="仿宋_GB2312" w:eastAsia="仿宋_GB2312"/>
          <w:color w:val="auto"/>
          <w:sz w:val="24"/>
          <w:highlight w:val="none"/>
        </w:rPr>
      </w:pPr>
      <w:r>
        <w:rPr>
          <w:rFonts w:hint="eastAsia" w:ascii="仿宋_GB2312" w:eastAsia="仿宋_GB2312"/>
          <w:color w:val="auto"/>
          <w:sz w:val="24"/>
          <w:highlight w:val="none"/>
        </w:rPr>
        <w:t xml:space="preserve">    </w:t>
      </w:r>
      <w:r>
        <w:rPr>
          <w:rFonts w:ascii="仿宋_GB2312" w:eastAsia="仿宋_GB2312"/>
          <w:color w:val="auto"/>
          <w:sz w:val="24"/>
          <w:highlight w:val="none"/>
        </w:rPr>
        <w:t>6.11</w:t>
      </w:r>
      <w:r>
        <w:rPr>
          <w:rFonts w:hint="eastAsia" w:ascii="仿宋_GB2312" w:eastAsia="仿宋_GB2312"/>
          <w:color w:val="auto"/>
          <w:sz w:val="24"/>
          <w:highlight w:val="none"/>
        </w:rPr>
        <w:t>.3提供虚假的项目负责人或者主要技术人员简历、劳动关系证明；</w:t>
      </w:r>
    </w:p>
    <w:p w14:paraId="7455852F">
      <w:pPr>
        <w:tabs>
          <w:tab w:val="left" w:pos="3870"/>
          <w:tab w:val="left" w:pos="4085"/>
        </w:tabs>
        <w:snapToGrid w:val="0"/>
        <w:spacing w:line="440" w:lineRule="exact"/>
        <w:jc w:val="left"/>
        <w:rPr>
          <w:rFonts w:ascii="仿宋_GB2312" w:eastAsia="仿宋_GB2312"/>
          <w:color w:val="auto"/>
          <w:sz w:val="24"/>
          <w:highlight w:val="none"/>
        </w:rPr>
      </w:pPr>
      <w:r>
        <w:rPr>
          <w:rFonts w:hint="eastAsia" w:ascii="仿宋_GB2312" w:eastAsia="仿宋_GB2312"/>
          <w:color w:val="auto"/>
          <w:sz w:val="24"/>
          <w:highlight w:val="none"/>
        </w:rPr>
        <w:t xml:space="preserve">    </w:t>
      </w:r>
      <w:r>
        <w:rPr>
          <w:rFonts w:ascii="仿宋_GB2312" w:eastAsia="仿宋_GB2312"/>
          <w:color w:val="auto"/>
          <w:sz w:val="24"/>
          <w:highlight w:val="none"/>
        </w:rPr>
        <w:t>6.11</w:t>
      </w:r>
      <w:r>
        <w:rPr>
          <w:rFonts w:hint="eastAsia" w:ascii="仿宋_GB2312" w:eastAsia="仿宋_GB2312"/>
          <w:color w:val="auto"/>
          <w:sz w:val="24"/>
          <w:highlight w:val="none"/>
        </w:rPr>
        <w:t>.4提供虚假的信用状况；</w:t>
      </w:r>
    </w:p>
    <w:p w14:paraId="36D1F5B4">
      <w:pPr>
        <w:tabs>
          <w:tab w:val="left" w:pos="3870"/>
          <w:tab w:val="left" w:pos="4085"/>
        </w:tabs>
        <w:snapToGrid w:val="0"/>
        <w:spacing w:line="440" w:lineRule="exact"/>
        <w:ind w:firstLine="480"/>
        <w:jc w:val="left"/>
        <w:rPr>
          <w:rFonts w:ascii="仿宋_GB2312" w:eastAsia="仿宋_GB2312"/>
          <w:color w:val="auto"/>
          <w:sz w:val="24"/>
          <w:highlight w:val="none"/>
        </w:rPr>
      </w:pPr>
      <w:r>
        <w:rPr>
          <w:rFonts w:ascii="仿宋_GB2312" w:eastAsia="仿宋_GB2312"/>
          <w:color w:val="auto"/>
          <w:sz w:val="24"/>
          <w:highlight w:val="none"/>
        </w:rPr>
        <w:t>6.11</w:t>
      </w:r>
      <w:r>
        <w:rPr>
          <w:rFonts w:hint="eastAsia" w:ascii="仿宋_GB2312" w:eastAsia="仿宋_GB2312"/>
          <w:color w:val="auto"/>
          <w:sz w:val="24"/>
          <w:highlight w:val="none"/>
        </w:rPr>
        <w:t>.5其他弄虚作假的行为。</w:t>
      </w:r>
    </w:p>
    <w:p w14:paraId="39478828">
      <w:pPr>
        <w:tabs>
          <w:tab w:val="left" w:pos="3870"/>
          <w:tab w:val="left" w:pos="4085"/>
        </w:tabs>
        <w:snapToGrid w:val="0"/>
        <w:spacing w:line="440" w:lineRule="exact"/>
        <w:jc w:val="left"/>
        <w:rPr>
          <w:rFonts w:hint="eastAsia" w:ascii="仿宋" w:eastAsia="仿宋"/>
          <w:color w:val="auto"/>
          <w:sz w:val="24"/>
          <w:highlight w:val="none"/>
        </w:rPr>
      </w:pPr>
      <w:r>
        <w:rPr>
          <w:rFonts w:hint="eastAsia" w:ascii="仿宋" w:eastAsia="仿宋" w:cs="仿宋_GB2312"/>
          <w:color w:val="auto"/>
          <w:sz w:val="24"/>
          <w:szCs w:val="21"/>
          <w:highlight w:val="none"/>
        </w:rPr>
        <w:t>6.1</w:t>
      </w:r>
      <w:r>
        <w:rPr>
          <w:rFonts w:ascii="仿宋" w:eastAsia="仿宋" w:cs="仿宋_GB2312"/>
          <w:color w:val="auto"/>
          <w:sz w:val="24"/>
          <w:szCs w:val="21"/>
          <w:highlight w:val="none"/>
        </w:rPr>
        <w:t>2</w:t>
      </w:r>
      <w:r>
        <w:rPr>
          <w:rFonts w:hint="eastAsia" w:ascii="仿宋" w:eastAsia="仿宋"/>
          <w:color w:val="auto"/>
          <w:sz w:val="24"/>
          <w:highlight w:val="none"/>
        </w:rPr>
        <w:t>单一来源采购小组认定有重大偏差或实质性不响应</w:t>
      </w:r>
      <w:r>
        <w:rPr>
          <w:rFonts w:ascii="仿宋" w:eastAsia="仿宋"/>
          <w:color w:val="auto"/>
          <w:sz w:val="24"/>
          <w:highlight w:val="none"/>
        </w:rPr>
        <w:t>采购</w:t>
      </w:r>
      <w:r>
        <w:rPr>
          <w:rFonts w:hint="eastAsia" w:ascii="仿宋" w:eastAsia="仿宋"/>
          <w:color w:val="auto"/>
          <w:sz w:val="24"/>
          <w:highlight w:val="none"/>
        </w:rPr>
        <w:t>文件要求的；</w:t>
      </w:r>
    </w:p>
    <w:p w14:paraId="0DF80B54">
      <w:pPr>
        <w:tabs>
          <w:tab w:val="left" w:pos="3870"/>
          <w:tab w:val="left" w:pos="4085"/>
        </w:tabs>
        <w:snapToGrid w:val="0"/>
        <w:spacing w:line="440" w:lineRule="exact"/>
        <w:jc w:val="left"/>
        <w:rPr>
          <w:rFonts w:hint="eastAsia" w:ascii="仿宋_GB2312" w:hAnsi="Times New Roman" w:eastAsia="仿宋_GB2312" w:cs="Times New Roman"/>
          <w:color w:val="auto"/>
          <w:sz w:val="24"/>
          <w:highlight w:val="none"/>
          <w:lang w:val="en-US" w:eastAsia="zh-CN"/>
        </w:rPr>
      </w:pPr>
      <w:r>
        <w:rPr>
          <w:rFonts w:hint="eastAsia" w:ascii="仿宋_GB2312" w:hAnsi="Times New Roman" w:eastAsia="仿宋_GB2312" w:cs="Times New Roman"/>
          <w:color w:val="auto"/>
          <w:sz w:val="24"/>
          <w:highlight w:val="none"/>
          <w:lang w:val="en-US" w:eastAsia="zh-CN"/>
        </w:rPr>
        <w:t>6.1</w:t>
      </w:r>
      <w:r>
        <w:rPr>
          <w:rFonts w:hint="eastAsia" w:ascii="仿宋_GB2312" w:eastAsia="仿宋_GB2312" w:cs="Times New Roman"/>
          <w:color w:val="auto"/>
          <w:sz w:val="24"/>
          <w:highlight w:val="none"/>
          <w:lang w:val="en-US" w:eastAsia="zh-CN"/>
        </w:rPr>
        <w:t>3</w:t>
      </w:r>
      <w:r>
        <w:rPr>
          <w:rFonts w:hint="eastAsia" w:ascii="仿宋_GB2312" w:hAnsi="Times New Roman" w:eastAsia="仿宋_GB2312" w:cs="Times New Roman"/>
          <w:color w:val="auto"/>
          <w:sz w:val="24"/>
          <w:highlight w:val="none"/>
          <w:lang w:val="en-US" w:eastAsia="zh-CN"/>
        </w:rPr>
        <w:t>违反法律、法规及本采购文件规定的其他无效投标情形。</w:t>
      </w:r>
    </w:p>
    <w:p w14:paraId="160B4817">
      <w:pPr>
        <w:spacing w:line="480" w:lineRule="exact"/>
        <w:jc w:val="left"/>
        <w:rPr>
          <w:rFonts w:ascii="仿宋" w:eastAsia="仿宋" w:cs="宋体"/>
          <w:b/>
          <w:bCs/>
          <w:color w:val="auto"/>
          <w:sz w:val="24"/>
          <w:highlight w:val="none"/>
          <w:lang w:val="en-US" w:eastAsia="zh-CN"/>
        </w:rPr>
      </w:pPr>
      <w:r>
        <w:rPr>
          <w:rFonts w:ascii="仿宋" w:eastAsia="仿宋" w:cs="宋体"/>
          <w:b/>
          <w:bCs/>
          <w:color w:val="auto"/>
          <w:sz w:val="24"/>
          <w:highlight w:val="none"/>
        </w:rPr>
        <w:t>7</w:t>
      </w:r>
      <w:r>
        <w:rPr>
          <w:rFonts w:hint="eastAsia" w:ascii="仿宋" w:eastAsia="仿宋" w:cs="宋体"/>
          <w:b/>
          <w:bCs/>
          <w:color w:val="auto"/>
          <w:sz w:val="24"/>
          <w:highlight w:val="none"/>
        </w:rPr>
        <w:t>.</w:t>
      </w:r>
      <w:r>
        <w:rPr>
          <w:rFonts w:ascii="仿宋" w:eastAsia="仿宋" w:cs="宋体"/>
          <w:b/>
          <w:bCs/>
          <w:color w:val="auto"/>
          <w:sz w:val="24"/>
          <w:highlight w:val="none"/>
        </w:rPr>
        <w:t>成交</w:t>
      </w:r>
      <w:r>
        <w:rPr>
          <w:rFonts w:hint="eastAsia" w:ascii="仿宋" w:eastAsia="仿宋" w:cs="宋体"/>
          <w:b/>
          <w:bCs/>
          <w:color w:val="auto"/>
          <w:sz w:val="24"/>
          <w:highlight w:val="none"/>
          <w:lang w:val="en-US" w:eastAsia="zh-CN"/>
        </w:rPr>
        <w:t>候选人公示</w:t>
      </w:r>
    </w:p>
    <w:p w14:paraId="572BEA0C">
      <w:pPr>
        <w:tabs>
          <w:tab w:val="left" w:pos="3870"/>
          <w:tab w:val="left" w:pos="4085"/>
        </w:tabs>
        <w:snapToGrid w:val="0"/>
        <w:spacing w:line="440" w:lineRule="exact"/>
        <w:jc w:val="left"/>
        <w:rPr>
          <w:rFonts w:hint="eastAsia" w:ascii="仿宋" w:hAnsi="Times New Roman" w:eastAsia="仿宋" w:cs="仿宋_GB2312"/>
          <w:color w:val="auto"/>
          <w:sz w:val="24"/>
          <w:szCs w:val="21"/>
          <w:highlight w:val="none"/>
          <w:lang w:val="en-US" w:eastAsia="zh-CN"/>
        </w:rPr>
      </w:pPr>
      <w:r>
        <w:rPr>
          <w:rFonts w:hint="eastAsia" w:ascii="仿宋" w:hAnsi="Times New Roman" w:eastAsia="仿宋" w:cs="仿宋_GB2312"/>
          <w:color w:val="auto"/>
          <w:sz w:val="24"/>
          <w:szCs w:val="21"/>
          <w:highlight w:val="none"/>
          <w:lang w:val="en-US" w:eastAsia="zh-CN"/>
        </w:rPr>
        <w:t>采购人在协商结束之日起3日内确定成交供应商并发布成交候选人公示，公示期限3日。</w:t>
      </w:r>
    </w:p>
    <w:p w14:paraId="3BE583B6">
      <w:pPr>
        <w:spacing w:line="480" w:lineRule="exact"/>
        <w:jc w:val="left"/>
        <w:rPr>
          <w:rFonts w:hint="eastAsia" w:ascii="仿宋" w:eastAsia="仿宋" w:cs="宋体"/>
          <w:b/>
          <w:bCs/>
          <w:color w:val="auto"/>
          <w:sz w:val="24"/>
          <w:highlight w:val="none"/>
        </w:rPr>
      </w:pPr>
      <w:r>
        <w:rPr>
          <w:rFonts w:hint="eastAsia" w:ascii="仿宋" w:eastAsia="仿宋" w:cs="宋体"/>
          <w:b/>
          <w:bCs/>
          <w:color w:val="auto"/>
          <w:sz w:val="24"/>
          <w:highlight w:val="none"/>
        </w:rPr>
        <w:t>8.</w:t>
      </w:r>
      <w:r>
        <w:rPr>
          <w:rFonts w:hint="eastAsia" w:ascii="仿宋" w:eastAsia="仿宋" w:cs="宋体"/>
          <w:b/>
          <w:bCs/>
          <w:color w:val="auto"/>
          <w:sz w:val="24"/>
          <w:highlight w:val="none"/>
          <w:lang w:val="en-US" w:eastAsia="zh-CN"/>
        </w:rPr>
        <w:t>中标</w:t>
      </w:r>
      <w:r>
        <w:rPr>
          <w:rFonts w:hint="eastAsia" w:ascii="仿宋" w:eastAsia="仿宋" w:cs="宋体"/>
          <w:b/>
          <w:bCs/>
          <w:color w:val="auto"/>
          <w:sz w:val="24"/>
          <w:highlight w:val="none"/>
        </w:rPr>
        <w:t>通知书的申领</w:t>
      </w:r>
    </w:p>
    <w:p w14:paraId="63C51D31">
      <w:pPr>
        <w:widowControl/>
        <w:snapToGrid w:val="0"/>
        <w:spacing w:line="480" w:lineRule="exact"/>
        <w:rPr>
          <w:rFonts w:ascii="仿宋" w:eastAsia="仿宋"/>
          <w:color w:val="auto"/>
          <w:kern w:val="0"/>
          <w:sz w:val="24"/>
          <w:highlight w:val="none"/>
        </w:rPr>
      </w:pPr>
      <w:r>
        <w:rPr>
          <w:rFonts w:ascii="仿宋" w:eastAsia="仿宋"/>
          <w:color w:val="auto"/>
          <w:kern w:val="0"/>
          <w:sz w:val="24"/>
          <w:highlight w:val="none"/>
        </w:rPr>
        <w:t>8.1本项目</w:t>
      </w:r>
      <w:r>
        <w:rPr>
          <w:rFonts w:hint="eastAsia" w:ascii="仿宋" w:eastAsia="仿宋"/>
          <w:color w:val="auto"/>
          <w:kern w:val="0"/>
          <w:sz w:val="24"/>
          <w:highlight w:val="none"/>
          <w:lang w:val="en-US" w:eastAsia="zh-CN"/>
        </w:rPr>
        <w:t>中标</w:t>
      </w:r>
      <w:r>
        <w:rPr>
          <w:rFonts w:ascii="仿宋" w:eastAsia="仿宋"/>
          <w:color w:val="auto"/>
          <w:kern w:val="0"/>
          <w:sz w:val="24"/>
          <w:highlight w:val="none"/>
        </w:rPr>
        <w:t>通知书在采购代理机构处领取。</w:t>
      </w:r>
    </w:p>
    <w:p w14:paraId="3AC987BF">
      <w:pPr>
        <w:widowControl/>
        <w:snapToGrid w:val="0"/>
        <w:spacing w:line="480" w:lineRule="exact"/>
        <w:rPr>
          <w:rFonts w:hint="eastAsia" w:ascii="仿宋" w:eastAsia="仿宋"/>
          <w:color w:val="auto"/>
          <w:kern w:val="0"/>
          <w:sz w:val="24"/>
          <w:highlight w:val="none"/>
        </w:rPr>
      </w:pPr>
      <w:r>
        <w:rPr>
          <w:rFonts w:hint="eastAsia" w:ascii="仿宋" w:eastAsia="仿宋"/>
          <w:color w:val="auto"/>
          <w:kern w:val="0"/>
          <w:sz w:val="24"/>
          <w:highlight w:val="none"/>
        </w:rPr>
        <w:t>8.</w:t>
      </w:r>
      <w:r>
        <w:rPr>
          <w:rFonts w:hint="eastAsia" w:ascii="仿宋" w:eastAsia="仿宋"/>
          <w:color w:val="auto"/>
          <w:kern w:val="0"/>
          <w:sz w:val="24"/>
          <w:highlight w:val="none"/>
          <w:lang w:val="en-US" w:eastAsia="zh-CN"/>
        </w:rPr>
        <w:t>2中标</w:t>
      </w:r>
      <w:r>
        <w:rPr>
          <w:rFonts w:hint="eastAsia" w:ascii="仿宋" w:eastAsia="仿宋"/>
          <w:color w:val="auto"/>
          <w:kern w:val="0"/>
          <w:sz w:val="24"/>
          <w:highlight w:val="none"/>
        </w:rPr>
        <w:t>通知书发出后，采购人不得违法改变成交结果，</w:t>
      </w:r>
      <w:r>
        <w:rPr>
          <w:rFonts w:ascii="仿宋" w:eastAsia="仿宋"/>
          <w:color w:val="auto"/>
          <w:kern w:val="0"/>
          <w:sz w:val="24"/>
          <w:highlight w:val="none"/>
        </w:rPr>
        <w:t>成交供应商</w:t>
      </w:r>
      <w:r>
        <w:rPr>
          <w:rFonts w:hint="eastAsia" w:ascii="仿宋" w:eastAsia="仿宋"/>
          <w:color w:val="auto"/>
          <w:kern w:val="0"/>
          <w:sz w:val="24"/>
          <w:highlight w:val="none"/>
        </w:rPr>
        <w:t>无正当理由不得放弃成交。</w:t>
      </w:r>
    </w:p>
    <w:p w14:paraId="16CE869E">
      <w:pPr>
        <w:pStyle w:val="5"/>
        <w:spacing w:line="415" w:lineRule="auto"/>
        <w:jc w:val="center"/>
        <w:rPr>
          <w:rFonts w:hint="eastAsia" w:ascii="仿宋"/>
          <w:color w:val="auto"/>
          <w:highlight w:val="none"/>
        </w:rPr>
      </w:pPr>
      <w:bookmarkStart w:id="12" w:name="_Toc64169999"/>
      <w:r>
        <w:rPr>
          <w:rFonts w:hint="eastAsia" w:ascii="仿宋"/>
          <w:color w:val="auto"/>
          <w:highlight w:val="none"/>
        </w:rPr>
        <w:t>五、合同签订及履约</w:t>
      </w:r>
      <w:bookmarkEnd w:id="12"/>
    </w:p>
    <w:p w14:paraId="77C2B65F">
      <w:pPr>
        <w:spacing w:line="480" w:lineRule="exact"/>
        <w:jc w:val="left"/>
        <w:rPr>
          <w:rFonts w:hint="eastAsia" w:ascii="仿宋" w:eastAsia="仿宋" w:cs="宋体"/>
          <w:b/>
          <w:bCs/>
          <w:color w:val="auto"/>
          <w:sz w:val="24"/>
          <w:highlight w:val="none"/>
        </w:rPr>
      </w:pPr>
      <w:r>
        <w:rPr>
          <w:rFonts w:hint="eastAsia" w:ascii="仿宋" w:eastAsia="仿宋" w:cs="宋体"/>
          <w:b/>
          <w:bCs/>
          <w:color w:val="auto"/>
          <w:sz w:val="24"/>
          <w:highlight w:val="none"/>
        </w:rPr>
        <w:t>1.合同签订</w:t>
      </w:r>
    </w:p>
    <w:p w14:paraId="6F3E487F">
      <w:pPr>
        <w:widowControl/>
        <w:snapToGrid w:val="0"/>
        <w:spacing w:line="480" w:lineRule="exact"/>
        <w:rPr>
          <w:rFonts w:hint="eastAsia" w:ascii="仿宋" w:eastAsia="仿宋"/>
          <w:color w:val="auto"/>
          <w:kern w:val="0"/>
          <w:sz w:val="24"/>
          <w:highlight w:val="none"/>
        </w:rPr>
      </w:pPr>
      <w:r>
        <w:rPr>
          <w:rFonts w:hint="eastAsia" w:ascii="仿宋" w:eastAsia="仿宋"/>
          <w:color w:val="auto"/>
          <w:kern w:val="0"/>
          <w:sz w:val="24"/>
          <w:highlight w:val="none"/>
        </w:rPr>
        <w:t>1.1采购人和成交供应商应当在成交通知书发出之日起30日内（质疑、投诉处理等原因导致签订合同延误的除外），按照采购文件和成交供应商投标文件的规定，签订书面合同。所签订的合同不得对采购文件确定的事项和成交供应商投标文件作实质性修改。</w:t>
      </w:r>
    </w:p>
    <w:p w14:paraId="5517207B">
      <w:pPr>
        <w:widowControl/>
        <w:snapToGrid w:val="0"/>
        <w:spacing w:line="480" w:lineRule="exact"/>
        <w:rPr>
          <w:rFonts w:hint="eastAsia" w:ascii="仿宋" w:eastAsia="仿宋"/>
          <w:b/>
          <w:bCs/>
          <w:color w:val="auto"/>
          <w:kern w:val="0"/>
          <w:sz w:val="24"/>
          <w:highlight w:val="none"/>
        </w:rPr>
      </w:pPr>
      <w:r>
        <w:rPr>
          <w:rFonts w:hint="eastAsia" w:ascii="仿宋" w:eastAsia="仿宋"/>
          <w:b/>
          <w:bCs/>
          <w:color w:val="auto"/>
          <w:kern w:val="0"/>
          <w:sz w:val="24"/>
          <w:highlight w:val="none"/>
        </w:rPr>
        <w:t>1.2采购人和成交供应商不得向对方提出任何不合理的要求作为签订合同的条件。</w:t>
      </w:r>
    </w:p>
    <w:p w14:paraId="73435C72">
      <w:pPr>
        <w:widowControl/>
        <w:snapToGrid w:val="0"/>
        <w:spacing w:line="480" w:lineRule="exact"/>
        <w:rPr>
          <w:rFonts w:hint="eastAsia" w:ascii="仿宋" w:eastAsia="仿宋"/>
          <w:color w:val="auto"/>
          <w:kern w:val="0"/>
          <w:sz w:val="24"/>
          <w:highlight w:val="none"/>
        </w:rPr>
      </w:pPr>
      <w:r>
        <w:rPr>
          <w:rFonts w:hint="eastAsia" w:ascii="仿宋" w:eastAsia="仿宋"/>
          <w:color w:val="auto"/>
          <w:kern w:val="0"/>
          <w:sz w:val="24"/>
          <w:highlight w:val="none"/>
        </w:rPr>
        <w:t>1.3采购人和成交供应商需在投标有效期内签订采购合同。投标有效期允许延长，但需征得成交供应商同意。</w:t>
      </w:r>
    </w:p>
    <w:p w14:paraId="4FF73280">
      <w:pPr>
        <w:numPr>
          <w:ilvl w:val="0"/>
          <w:numId w:val="6"/>
        </w:numPr>
        <w:spacing w:line="440" w:lineRule="exact"/>
        <w:jc w:val="left"/>
        <w:rPr>
          <w:rFonts w:hint="eastAsia" w:ascii="仿宋" w:eastAsia="仿宋"/>
          <w:b/>
          <w:color w:val="auto"/>
          <w:sz w:val="24"/>
          <w:highlight w:val="none"/>
        </w:rPr>
      </w:pPr>
      <w:r>
        <w:rPr>
          <w:rFonts w:hint="eastAsia" w:ascii="仿宋" w:eastAsia="仿宋"/>
          <w:b/>
          <w:color w:val="auto"/>
          <w:sz w:val="24"/>
          <w:highlight w:val="none"/>
        </w:rPr>
        <w:t>履约保证金</w:t>
      </w:r>
      <w:r>
        <w:rPr>
          <w:rFonts w:hint="eastAsia" w:ascii="仿宋" w:eastAsia="仿宋"/>
          <w:b/>
          <w:color w:val="auto"/>
          <w:sz w:val="24"/>
          <w:highlight w:val="none"/>
          <w:lang w:eastAsia="zh-CN"/>
        </w:rPr>
        <w:t>：无。</w:t>
      </w:r>
    </w:p>
    <w:p w14:paraId="2A315B48">
      <w:pPr>
        <w:spacing w:line="440" w:lineRule="exact"/>
        <w:jc w:val="left"/>
        <w:rPr>
          <w:rFonts w:hint="eastAsia" w:ascii="仿宋" w:eastAsia="仿宋"/>
          <w:b/>
          <w:color w:val="auto"/>
          <w:sz w:val="24"/>
          <w:highlight w:val="none"/>
        </w:rPr>
      </w:pPr>
      <w:r>
        <w:rPr>
          <w:rFonts w:hint="eastAsia" w:ascii="仿宋" w:eastAsia="仿宋"/>
          <w:b/>
          <w:color w:val="auto"/>
          <w:sz w:val="24"/>
          <w:highlight w:val="none"/>
        </w:rPr>
        <w:t>3．合同备案</w:t>
      </w:r>
    </w:p>
    <w:p w14:paraId="4ABF0A28">
      <w:pPr>
        <w:spacing w:line="440" w:lineRule="exact"/>
        <w:jc w:val="left"/>
        <w:rPr>
          <w:rFonts w:hint="eastAsia" w:ascii="仿宋" w:eastAsia="仿宋"/>
          <w:b/>
          <w:bCs/>
          <w:color w:val="auto"/>
          <w:sz w:val="24"/>
          <w:highlight w:val="none"/>
        </w:rPr>
      </w:pPr>
      <w:r>
        <w:rPr>
          <w:rFonts w:hint="eastAsia" w:ascii="仿宋" w:eastAsia="仿宋"/>
          <w:b/>
          <w:bCs/>
          <w:color w:val="auto"/>
          <w:sz w:val="24"/>
          <w:highlight w:val="none"/>
        </w:rPr>
        <w:t>3.1成交供应商应当自采购合同签订之日起3个工作日内，将采购合同原件报采购代理机构备案存档。</w:t>
      </w:r>
    </w:p>
    <w:p w14:paraId="24849E00">
      <w:pPr>
        <w:spacing w:line="440" w:lineRule="exact"/>
        <w:jc w:val="left"/>
        <w:rPr>
          <w:rFonts w:hint="eastAsia" w:ascii="仿宋" w:eastAsia="仿宋"/>
          <w:b/>
          <w:color w:val="auto"/>
          <w:sz w:val="24"/>
          <w:highlight w:val="none"/>
        </w:rPr>
      </w:pPr>
      <w:r>
        <w:rPr>
          <w:rFonts w:hint="eastAsia" w:ascii="仿宋" w:eastAsia="仿宋"/>
          <w:b/>
          <w:color w:val="auto"/>
          <w:sz w:val="24"/>
          <w:highlight w:val="none"/>
        </w:rPr>
        <w:t>4.履约验收</w:t>
      </w:r>
    </w:p>
    <w:p w14:paraId="292160F5">
      <w:pPr>
        <w:spacing w:line="440" w:lineRule="exact"/>
        <w:jc w:val="left"/>
        <w:rPr>
          <w:rFonts w:hint="eastAsia" w:ascii="仿宋" w:eastAsia="仿宋"/>
          <w:color w:val="auto"/>
          <w:sz w:val="24"/>
          <w:highlight w:val="none"/>
        </w:rPr>
      </w:pPr>
      <w:r>
        <w:rPr>
          <w:rFonts w:hint="eastAsia" w:ascii="仿宋" w:eastAsia="仿宋"/>
          <w:color w:val="auto"/>
          <w:sz w:val="24"/>
          <w:highlight w:val="none"/>
        </w:rPr>
        <w:t>4.1采购人自行组织或委托采购代理机构对供应商进行履约验收。如果发现与合同中要求不符，供应商须承担由此发生的一切损失和费用，并承担相应的法律责任。</w:t>
      </w:r>
    </w:p>
    <w:p w14:paraId="5521861E">
      <w:pPr>
        <w:spacing w:line="440" w:lineRule="exact"/>
        <w:jc w:val="left"/>
        <w:rPr>
          <w:rFonts w:hint="eastAsia" w:ascii="仿宋" w:hAnsi="Times New Roman" w:eastAsia="仿宋" w:cs="Times New Roman"/>
          <w:color w:val="auto"/>
          <w:sz w:val="24"/>
          <w:highlight w:val="none"/>
        </w:rPr>
      </w:pPr>
      <w:r>
        <w:rPr>
          <w:rFonts w:hint="eastAsia" w:ascii="仿宋" w:hAnsi="Times New Roman" w:eastAsia="仿宋" w:cs="Times New Roman"/>
          <w:color w:val="auto"/>
          <w:sz w:val="24"/>
          <w:highlight w:val="none"/>
        </w:rPr>
        <w:t>4.</w:t>
      </w:r>
      <w:r>
        <w:rPr>
          <w:rFonts w:hint="eastAsia" w:ascii="仿宋" w:hAnsi="Times New Roman" w:eastAsia="仿宋" w:cs="Times New Roman"/>
          <w:color w:val="auto"/>
          <w:sz w:val="24"/>
          <w:highlight w:val="none"/>
          <w:lang w:val="en-US" w:eastAsia="zh-CN"/>
        </w:rPr>
        <w:t>2</w:t>
      </w:r>
      <w:r>
        <w:rPr>
          <w:rFonts w:hint="eastAsia" w:ascii="仿宋" w:hAnsi="Times New Roman" w:eastAsia="仿宋" w:cs="Times New Roman"/>
          <w:color w:val="auto"/>
          <w:sz w:val="24"/>
          <w:highlight w:val="none"/>
        </w:rPr>
        <w:t>采采购人可以邀请参加本项目的其他第三方机构参与验收。参与验收的第三方机构的意见作为验收书的参考资料一并存档。</w:t>
      </w:r>
    </w:p>
    <w:p w14:paraId="09704754">
      <w:pPr>
        <w:spacing w:line="440" w:lineRule="exact"/>
        <w:jc w:val="left"/>
        <w:rPr>
          <w:rFonts w:hint="eastAsia" w:ascii="仿宋" w:hAnsi="Times New Roman" w:eastAsia="仿宋" w:cs="Times New Roman"/>
          <w:color w:val="auto"/>
          <w:sz w:val="24"/>
          <w:highlight w:val="none"/>
        </w:rPr>
      </w:pPr>
      <w:r>
        <w:rPr>
          <w:rFonts w:hint="eastAsia" w:ascii="仿宋" w:hAnsi="Times New Roman" w:eastAsia="仿宋" w:cs="Times New Roman"/>
          <w:color w:val="auto"/>
          <w:sz w:val="24"/>
          <w:highlight w:val="none"/>
        </w:rPr>
        <w:t>4.</w:t>
      </w:r>
      <w:r>
        <w:rPr>
          <w:rFonts w:hint="eastAsia" w:ascii="仿宋" w:hAnsi="Times New Roman" w:eastAsia="仿宋" w:cs="Times New Roman"/>
          <w:color w:val="auto"/>
          <w:sz w:val="24"/>
          <w:highlight w:val="none"/>
          <w:lang w:val="en-US" w:eastAsia="zh-CN"/>
        </w:rPr>
        <w:t>3</w:t>
      </w:r>
      <w:r>
        <w:rPr>
          <w:rFonts w:hint="eastAsia" w:ascii="仿宋" w:hAnsi="Times New Roman" w:eastAsia="仿宋" w:cs="Times New Roman"/>
          <w:color w:val="auto"/>
          <w:sz w:val="24"/>
          <w:highlight w:val="none"/>
        </w:rPr>
        <w:t>向社会公众提供的公共服务项目验收时应当邀请服务对象参与并出具意见，验收结果应当向社会公告。</w:t>
      </w:r>
    </w:p>
    <w:p w14:paraId="4B2E7822">
      <w:pPr>
        <w:spacing w:line="440" w:lineRule="exact"/>
        <w:jc w:val="left"/>
        <w:rPr>
          <w:rFonts w:hint="eastAsia" w:ascii="仿宋" w:hAnsi="Times New Roman" w:eastAsia="仿宋" w:cs="Times New Roman"/>
          <w:color w:val="auto"/>
          <w:sz w:val="24"/>
          <w:highlight w:val="none"/>
        </w:rPr>
      </w:pPr>
      <w:r>
        <w:rPr>
          <w:rFonts w:hint="eastAsia" w:ascii="仿宋" w:hAnsi="Times New Roman" w:eastAsia="仿宋" w:cs="Times New Roman"/>
          <w:color w:val="auto"/>
          <w:sz w:val="24"/>
          <w:highlight w:val="none"/>
        </w:rPr>
        <w:t>4.</w:t>
      </w:r>
      <w:r>
        <w:rPr>
          <w:rFonts w:hint="eastAsia" w:ascii="仿宋" w:hAnsi="Times New Roman" w:eastAsia="仿宋" w:cs="Times New Roman"/>
          <w:color w:val="auto"/>
          <w:sz w:val="24"/>
          <w:highlight w:val="none"/>
          <w:lang w:val="en-US" w:eastAsia="zh-CN"/>
        </w:rPr>
        <w:t>4</w:t>
      </w:r>
      <w:r>
        <w:rPr>
          <w:rFonts w:hint="eastAsia" w:ascii="仿宋" w:hAnsi="Times New Roman" w:eastAsia="仿宋" w:cs="Times New Roman"/>
          <w:color w:val="auto"/>
          <w:sz w:val="24"/>
          <w:highlight w:val="none"/>
        </w:rPr>
        <w:t>采购合同的履行、违约责任和解决争议的方式等适用《中华人民共和国民法典》。</w:t>
      </w:r>
    </w:p>
    <w:p w14:paraId="3EA68A72">
      <w:pPr>
        <w:spacing w:line="440" w:lineRule="exact"/>
        <w:jc w:val="left"/>
        <w:rPr>
          <w:rFonts w:hint="eastAsia" w:ascii="仿宋" w:hAnsi="Times New Roman" w:eastAsia="仿宋" w:cs="Times New Roman"/>
          <w:color w:val="auto"/>
          <w:sz w:val="24"/>
          <w:highlight w:val="none"/>
        </w:rPr>
      </w:pPr>
      <w:r>
        <w:rPr>
          <w:rFonts w:hint="eastAsia" w:ascii="仿宋" w:hAnsi="Times New Roman" w:eastAsia="仿宋" w:cs="Times New Roman"/>
          <w:color w:val="auto"/>
          <w:sz w:val="24"/>
          <w:highlight w:val="none"/>
        </w:rPr>
        <w:t>4.</w:t>
      </w:r>
      <w:r>
        <w:rPr>
          <w:rFonts w:hint="eastAsia" w:ascii="仿宋" w:hAnsi="Times New Roman" w:eastAsia="仿宋" w:cs="Times New Roman"/>
          <w:color w:val="auto"/>
          <w:sz w:val="24"/>
          <w:highlight w:val="none"/>
          <w:lang w:val="en-US" w:eastAsia="zh-CN"/>
        </w:rPr>
        <w:t>5</w:t>
      </w:r>
      <w:r>
        <w:rPr>
          <w:rFonts w:hint="eastAsia" w:ascii="仿宋" w:hAnsi="Times New Roman" w:eastAsia="仿宋" w:cs="Times New Roman"/>
          <w:color w:val="auto"/>
          <w:sz w:val="24"/>
          <w:highlight w:val="none"/>
        </w:rPr>
        <w:t>供应商在履约过程中有法律法规规定的违法违规情形的，采购人应当及时报告本项目监督</w:t>
      </w:r>
      <w:r>
        <w:rPr>
          <w:rFonts w:hint="eastAsia" w:ascii="仿宋" w:hAnsi="Times New Roman" w:eastAsia="仿宋" w:cs="Times New Roman"/>
          <w:color w:val="auto"/>
          <w:sz w:val="24"/>
          <w:highlight w:val="none"/>
          <w:lang w:val="en-US" w:eastAsia="zh-CN"/>
        </w:rPr>
        <w:t>单位（部门）</w:t>
      </w:r>
      <w:r>
        <w:rPr>
          <w:rFonts w:hint="eastAsia" w:ascii="仿宋" w:hAnsi="Times New Roman" w:eastAsia="仿宋" w:cs="Times New Roman"/>
          <w:color w:val="auto"/>
          <w:sz w:val="24"/>
          <w:highlight w:val="none"/>
        </w:rPr>
        <w:t>。</w:t>
      </w:r>
    </w:p>
    <w:p w14:paraId="2F9F6537">
      <w:pPr>
        <w:spacing w:line="440" w:lineRule="exact"/>
        <w:jc w:val="left"/>
        <w:rPr>
          <w:rFonts w:hint="eastAsia" w:ascii="仿宋" w:eastAsia="仿宋"/>
          <w:b/>
          <w:color w:val="auto"/>
          <w:sz w:val="24"/>
          <w:highlight w:val="none"/>
        </w:rPr>
      </w:pPr>
      <w:r>
        <w:rPr>
          <w:rFonts w:hint="eastAsia" w:ascii="仿宋" w:eastAsia="仿宋"/>
          <w:b/>
          <w:color w:val="auto"/>
          <w:sz w:val="24"/>
          <w:highlight w:val="none"/>
        </w:rPr>
        <w:t xml:space="preserve">5. </w:t>
      </w:r>
      <w:r>
        <w:rPr>
          <w:rFonts w:ascii="仿宋" w:eastAsia="仿宋"/>
          <w:b/>
          <w:color w:val="auto"/>
          <w:sz w:val="24"/>
          <w:highlight w:val="none"/>
        </w:rPr>
        <w:t>履约检查</w:t>
      </w:r>
    </w:p>
    <w:p w14:paraId="32DA8832">
      <w:pPr>
        <w:spacing w:line="440" w:lineRule="exact"/>
        <w:ind w:firstLine="480" w:firstLineChars="200"/>
        <w:jc w:val="left"/>
        <w:rPr>
          <w:rFonts w:hint="eastAsia" w:ascii="仿宋" w:eastAsia="仿宋"/>
          <w:color w:val="auto"/>
          <w:sz w:val="24"/>
          <w:highlight w:val="none"/>
        </w:rPr>
      </w:pPr>
      <w:r>
        <w:rPr>
          <w:rFonts w:hint="eastAsia" w:ascii="仿宋" w:eastAsia="仿宋"/>
          <w:color w:val="auto"/>
          <w:sz w:val="24"/>
          <w:highlight w:val="none"/>
        </w:rPr>
        <w:t>采购</w:t>
      </w:r>
      <w:r>
        <w:rPr>
          <w:rFonts w:hint="eastAsia" w:ascii="仿宋" w:eastAsia="仿宋"/>
          <w:color w:val="auto"/>
          <w:sz w:val="24"/>
          <w:highlight w:val="none"/>
          <w:lang w:val="en-US" w:eastAsia="zh-CN"/>
        </w:rPr>
        <w:t>代理</w:t>
      </w:r>
      <w:r>
        <w:rPr>
          <w:rFonts w:hint="eastAsia" w:ascii="仿宋" w:eastAsia="仿宋"/>
          <w:color w:val="auto"/>
          <w:sz w:val="24"/>
          <w:highlight w:val="none"/>
        </w:rPr>
        <w:t>机构将联合</w:t>
      </w:r>
      <w:r>
        <w:rPr>
          <w:rFonts w:hint="eastAsia" w:ascii="仿宋" w:eastAsia="仿宋"/>
          <w:color w:val="auto"/>
          <w:sz w:val="24"/>
          <w:highlight w:val="none"/>
          <w:lang w:val="en-US" w:eastAsia="zh-CN"/>
        </w:rPr>
        <w:t>监督单位（部门）</w:t>
      </w:r>
      <w:r>
        <w:rPr>
          <w:rFonts w:hint="eastAsia" w:ascii="仿宋" w:eastAsia="仿宋"/>
          <w:color w:val="auto"/>
          <w:sz w:val="24"/>
          <w:highlight w:val="none"/>
        </w:rPr>
        <w:t>不定期对合同的履约情况进行检查，发现未按合同规定进行履约的，有弄虚作假，偷工减料，以次充好</w:t>
      </w:r>
      <w:r>
        <w:rPr>
          <w:rFonts w:ascii="仿宋" w:eastAsia="仿宋"/>
          <w:color w:val="auto"/>
          <w:sz w:val="24"/>
          <w:highlight w:val="none"/>
        </w:rPr>
        <w:t>、服务不达标</w:t>
      </w:r>
      <w:r>
        <w:rPr>
          <w:rFonts w:hint="eastAsia" w:ascii="仿宋" w:eastAsia="仿宋"/>
          <w:color w:val="auto"/>
          <w:sz w:val="24"/>
          <w:highlight w:val="none"/>
        </w:rPr>
        <w:t>等情形，达不到国家、行业有关标准</w:t>
      </w:r>
      <w:r>
        <w:rPr>
          <w:rFonts w:ascii="仿宋" w:eastAsia="仿宋"/>
          <w:color w:val="auto"/>
          <w:sz w:val="24"/>
          <w:highlight w:val="none"/>
        </w:rPr>
        <w:t>和采购</w:t>
      </w:r>
      <w:r>
        <w:rPr>
          <w:rFonts w:hint="eastAsia" w:ascii="仿宋" w:eastAsia="仿宋"/>
          <w:color w:val="auto"/>
          <w:sz w:val="24"/>
          <w:highlight w:val="none"/>
        </w:rPr>
        <w:t>文件规定</w:t>
      </w:r>
      <w:r>
        <w:rPr>
          <w:rFonts w:ascii="仿宋" w:eastAsia="仿宋"/>
          <w:color w:val="auto"/>
          <w:sz w:val="24"/>
          <w:highlight w:val="none"/>
        </w:rPr>
        <w:t>或有违采购合同</w:t>
      </w:r>
      <w:r>
        <w:rPr>
          <w:rFonts w:hint="eastAsia" w:ascii="仿宋" w:eastAsia="仿宋"/>
          <w:color w:val="auto"/>
          <w:sz w:val="24"/>
          <w:highlight w:val="none"/>
        </w:rPr>
        <w:t>的，一经查实，由</w:t>
      </w:r>
      <w:r>
        <w:rPr>
          <w:rFonts w:hint="eastAsia" w:ascii="仿宋" w:eastAsia="仿宋"/>
          <w:color w:val="auto"/>
          <w:sz w:val="24"/>
          <w:highlight w:val="none"/>
          <w:lang w:val="en-US" w:eastAsia="zh-CN"/>
        </w:rPr>
        <w:t>监督单位（部门）</w:t>
      </w:r>
      <w:r>
        <w:rPr>
          <w:rFonts w:hint="eastAsia" w:ascii="仿宋" w:eastAsia="仿宋"/>
          <w:color w:val="auto"/>
          <w:sz w:val="24"/>
          <w:highlight w:val="none"/>
        </w:rPr>
        <w:t>给予相应处罚。</w:t>
      </w:r>
    </w:p>
    <w:p w14:paraId="5CF7B587">
      <w:pPr>
        <w:rPr>
          <w:rFonts w:hint="eastAsia" w:ascii="仿宋" w:hAnsi="仿宋"/>
          <w:color w:val="auto"/>
          <w:highlight w:val="none"/>
        </w:rPr>
      </w:pPr>
      <w:bookmarkStart w:id="13" w:name="_Toc641610000"/>
    </w:p>
    <w:p w14:paraId="7BA8479B">
      <w:pPr>
        <w:rPr>
          <w:rFonts w:hint="eastAsia" w:ascii="仿宋" w:hAnsi="仿宋"/>
          <w:color w:val="auto"/>
          <w:highlight w:val="none"/>
        </w:rPr>
      </w:pPr>
    </w:p>
    <w:p w14:paraId="5459C35F">
      <w:pPr>
        <w:pStyle w:val="4"/>
        <w:spacing w:line="360" w:lineRule="auto"/>
        <w:jc w:val="center"/>
        <w:rPr>
          <w:rFonts w:hint="eastAsia" w:ascii="仿宋"/>
          <w:color w:val="auto"/>
          <w:highlight w:val="none"/>
        </w:rPr>
      </w:pPr>
      <w:r>
        <w:rPr>
          <w:rFonts w:hint="eastAsia" w:ascii="仿宋"/>
          <w:color w:val="auto"/>
          <w:highlight w:val="none"/>
        </w:rPr>
        <w:br w:type="page"/>
      </w:r>
      <w:r>
        <w:rPr>
          <w:rFonts w:hint="eastAsia" w:ascii="仿宋"/>
          <w:color w:val="auto"/>
          <w:highlight w:val="none"/>
        </w:rPr>
        <w:t>第三章  采购需求</w:t>
      </w:r>
      <w:bookmarkEnd w:id="13"/>
    </w:p>
    <w:p w14:paraId="64C003AC">
      <w:pPr>
        <w:pStyle w:val="44"/>
        <w:keepNext w:val="0"/>
        <w:keepLines w:val="0"/>
        <w:pageBreakBefore w:val="0"/>
        <w:widowControl w:val="0"/>
        <w:numPr>
          <w:ilvl w:val="0"/>
          <w:numId w:val="0"/>
        </w:numPr>
        <w:kinsoku/>
        <w:wordWrap/>
        <w:overflowPunct/>
        <w:topLinePunct w:val="0"/>
        <w:autoSpaceDE/>
        <w:autoSpaceDN/>
        <w:bidi w:val="0"/>
        <w:snapToGrid/>
        <w:spacing w:after="0" w:line="360" w:lineRule="auto"/>
        <w:ind w:left="0"/>
        <w:contextualSpacing/>
        <w:jc w:val="both"/>
        <w:textAlignment w:val="auto"/>
        <w:rPr>
          <w:rFonts w:ascii="仿宋" w:hAnsi="仿宋" w:eastAsia="仿宋" w:cs="仿宋"/>
          <w:b/>
          <w:bCs w:val="0"/>
          <w:color w:val="auto"/>
          <w:sz w:val="24"/>
          <w:szCs w:val="24"/>
          <w:highlight w:val="none"/>
          <w:lang w:val="en-US" w:eastAsia="zh-CN"/>
        </w:rPr>
      </w:pPr>
      <w:bookmarkStart w:id="14" w:name="_Toc641610003"/>
      <w:r>
        <w:rPr>
          <w:rFonts w:hint="eastAsia" w:ascii="仿宋" w:hAnsi="仿宋" w:eastAsia="仿宋" w:cs="仿宋"/>
          <w:b/>
          <w:bCs w:val="0"/>
          <w:color w:val="auto"/>
          <w:sz w:val="24"/>
          <w:szCs w:val="24"/>
          <w:highlight w:val="none"/>
          <w:lang w:val="en-US" w:eastAsia="zh-CN"/>
        </w:rPr>
        <w:t>1.项目概述：</w:t>
      </w:r>
    </w:p>
    <w:p w14:paraId="6CC09F74">
      <w:pPr>
        <w:pStyle w:val="44"/>
        <w:keepNext w:val="0"/>
        <w:keepLines w:val="0"/>
        <w:pageBreakBefore w:val="0"/>
        <w:widowControl w:val="0"/>
        <w:numPr>
          <w:ilvl w:val="0"/>
          <w:numId w:val="0"/>
        </w:numPr>
        <w:kinsoku/>
        <w:wordWrap/>
        <w:overflowPunct/>
        <w:topLinePunct w:val="0"/>
        <w:autoSpaceDE/>
        <w:autoSpaceDN/>
        <w:bidi w:val="0"/>
        <w:snapToGrid/>
        <w:spacing w:after="0" w:line="360" w:lineRule="auto"/>
        <w:ind w:left="0" w:firstLine="480" w:firstLineChars="200"/>
        <w:contextualSpacing/>
        <w:jc w:val="both"/>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绍兴市公共交通集团第三有限公司于2018年12月购置的宇通客车股份有限公司(以下简称“字通客车厂”)生产的10辆宇通牌ZK6850BEVG55纯电公交车使用宁德时代187.32KWh-L404Ah-2P144S型号电池和15辆宇通牌ZK6105BEVG57纯电公交车使用宁德时代251.31KWh-L542Ah-2P144S型号电池，将于2026年12月1日质保到期。拟对25辆公交车更换宁德时代动力电池采购，包括但不限于电池货品费、备品备件费、运输费、包装费、装卸费、机械和人工费、安装配件费、更换费、原电池拆卸费、调试、试运行、培训费、售后服务、保险费、质保期的维修服务费、伴随服务费、税金等所有完成本项目所包含的所有费用。</w:t>
      </w:r>
    </w:p>
    <w:p w14:paraId="0C2BDC57">
      <w:pPr>
        <w:pStyle w:val="44"/>
        <w:keepNext w:val="0"/>
        <w:keepLines w:val="0"/>
        <w:pageBreakBefore w:val="0"/>
        <w:widowControl w:val="0"/>
        <w:numPr>
          <w:ilvl w:val="0"/>
          <w:numId w:val="0"/>
        </w:numPr>
        <w:kinsoku/>
        <w:wordWrap/>
        <w:overflowPunct/>
        <w:topLinePunct w:val="0"/>
        <w:autoSpaceDE/>
        <w:autoSpaceDN/>
        <w:bidi w:val="0"/>
        <w:snapToGrid/>
        <w:spacing w:after="0" w:line="360" w:lineRule="auto"/>
        <w:ind w:left="0"/>
        <w:contextualSpacing/>
        <w:jc w:val="both"/>
        <w:textAlignment w:val="auto"/>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项目</w:t>
      </w:r>
      <w:r>
        <w:rPr>
          <w:rFonts w:hint="eastAsia" w:ascii="仿宋" w:hAnsi="仿宋" w:eastAsia="仿宋" w:cs="仿宋"/>
          <w:b/>
          <w:color w:val="auto"/>
          <w:sz w:val="24"/>
          <w:szCs w:val="24"/>
          <w:highlight w:val="none"/>
          <w:lang w:eastAsia="zh-CN"/>
        </w:rPr>
        <w:t>要求</w:t>
      </w:r>
    </w:p>
    <w:p w14:paraId="33BBEEF2">
      <w:pPr>
        <w:pStyle w:val="8"/>
        <w:ind w:left="0" w:firstLine="480" w:firstLineChars="200"/>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lang w:val="en-US" w:eastAsia="zh-CN"/>
        </w:rPr>
        <w:t xml:space="preserve">2.1 </w:t>
      </w:r>
      <w:r>
        <w:rPr>
          <w:rFonts w:hint="eastAsia" w:ascii="仿宋" w:hAnsi="仿宋" w:eastAsia="仿宋" w:cs="仿宋"/>
          <w:bCs/>
          <w:sz w:val="24"/>
          <w:szCs w:val="24"/>
          <w:highlight w:val="none"/>
        </w:rPr>
        <w:t>ZK6850BEVG55</w:t>
      </w:r>
      <w:r>
        <w:rPr>
          <w:rFonts w:hint="eastAsia" w:ascii="仿宋" w:hAnsi="仿宋" w:eastAsia="仿宋" w:cs="仿宋"/>
          <w:bCs/>
          <w:kern w:val="0"/>
          <w:sz w:val="24"/>
          <w:szCs w:val="24"/>
          <w:highlight w:val="none"/>
        </w:rPr>
        <w:t>动力电池参数</w:t>
      </w:r>
    </w:p>
    <w:tbl>
      <w:tblPr>
        <w:tblStyle w:val="24"/>
        <w:tblW w:w="9021"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603"/>
        <w:gridCol w:w="959"/>
        <w:gridCol w:w="5222"/>
        <w:gridCol w:w="748"/>
        <w:gridCol w:w="846"/>
        <w:gridCol w:w="643"/>
      </w:tblGrid>
      <w:tr w14:paraId="3748235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08" w:hRule="atLeast"/>
          <w:jc w:val="center"/>
        </w:trPr>
        <w:tc>
          <w:tcPr>
            <w:tcW w:w="603" w:type="dxa"/>
            <w:tcBorders>
              <w:top w:val="single" w:color="auto" w:sz="4" w:space="0"/>
              <w:left w:val="single" w:color="auto" w:sz="4" w:space="0"/>
              <w:bottom w:val="single" w:color="auto" w:sz="4" w:space="0"/>
              <w:right w:val="single" w:color="auto" w:sz="4" w:space="0"/>
            </w:tcBorders>
            <w:vAlign w:val="center"/>
          </w:tcPr>
          <w:p w14:paraId="731D5B13">
            <w:pPr>
              <w:jc w:val="center"/>
              <w:rPr>
                <w:rFonts w:hint="eastAsia" w:ascii="仿宋" w:hAnsi="仿宋" w:eastAsia="仿宋" w:cs="仿宋"/>
                <w:szCs w:val="21"/>
                <w:highlight w:val="none"/>
              </w:rPr>
            </w:pPr>
            <w:r>
              <w:rPr>
                <w:rFonts w:hint="eastAsia" w:ascii="仿宋" w:hAnsi="仿宋" w:eastAsia="仿宋" w:cs="仿宋"/>
                <w:szCs w:val="21"/>
                <w:highlight w:val="none"/>
              </w:rPr>
              <w:t>序号</w:t>
            </w:r>
          </w:p>
        </w:tc>
        <w:tc>
          <w:tcPr>
            <w:tcW w:w="959" w:type="dxa"/>
            <w:tcBorders>
              <w:top w:val="single" w:color="auto" w:sz="4" w:space="0"/>
              <w:left w:val="single" w:color="auto" w:sz="4" w:space="0"/>
              <w:bottom w:val="single" w:color="auto" w:sz="4" w:space="0"/>
              <w:right w:val="single" w:color="auto" w:sz="4" w:space="0"/>
            </w:tcBorders>
            <w:vAlign w:val="center"/>
          </w:tcPr>
          <w:p w14:paraId="58A7CFFA">
            <w:pPr>
              <w:jc w:val="center"/>
              <w:rPr>
                <w:rFonts w:hint="eastAsia" w:ascii="仿宋" w:hAnsi="仿宋" w:eastAsia="仿宋" w:cs="仿宋"/>
                <w:szCs w:val="21"/>
                <w:highlight w:val="none"/>
              </w:rPr>
            </w:pPr>
            <w:r>
              <w:rPr>
                <w:rFonts w:hint="eastAsia" w:ascii="仿宋" w:hAnsi="仿宋" w:eastAsia="仿宋" w:cs="仿宋"/>
                <w:szCs w:val="21"/>
                <w:highlight w:val="none"/>
              </w:rPr>
              <w:t>货物</w:t>
            </w:r>
          </w:p>
          <w:p w14:paraId="0C0E8F70">
            <w:pPr>
              <w:jc w:val="center"/>
              <w:rPr>
                <w:rFonts w:hint="eastAsia" w:ascii="仿宋" w:hAnsi="仿宋" w:eastAsia="仿宋" w:cs="仿宋"/>
                <w:szCs w:val="21"/>
                <w:highlight w:val="none"/>
              </w:rPr>
            </w:pPr>
            <w:r>
              <w:rPr>
                <w:rFonts w:hint="eastAsia" w:ascii="仿宋" w:hAnsi="仿宋" w:eastAsia="仿宋" w:cs="仿宋"/>
                <w:szCs w:val="21"/>
                <w:highlight w:val="none"/>
              </w:rPr>
              <w:t>名称</w:t>
            </w:r>
          </w:p>
        </w:tc>
        <w:tc>
          <w:tcPr>
            <w:tcW w:w="5222" w:type="dxa"/>
            <w:tcBorders>
              <w:top w:val="single" w:color="auto" w:sz="4" w:space="0"/>
              <w:left w:val="single" w:color="auto" w:sz="4" w:space="0"/>
              <w:bottom w:val="single" w:color="auto" w:sz="4" w:space="0"/>
              <w:right w:val="single" w:color="auto" w:sz="4" w:space="0"/>
            </w:tcBorders>
            <w:vAlign w:val="center"/>
          </w:tcPr>
          <w:p w14:paraId="1CC55B6B">
            <w:pPr>
              <w:jc w:val="center"/>
              <w:rPr>
                <w:rFonts w:hint="eastAsia" w:ascii="仿宋" w:hAnsi="仿宋" w:eastAsia="仿宋" w:cs="仿宋"/>
                <w:szCs w:val="21"/>
                <w:highlight w:val="none"/>
              </w:rPr>
            </w:pPr>
            <w:r>
              <w:rPr>
                <w:rFonts w:hint="eastAsia" w:ascii="仿宋" w:hAnsi="仿宋" w:eastAsia="仿宋" w:cs="仿宋"/>
                <w:szCs w:val="21"/>
                <w:highlight w:val="none"/>
              </w:rPr>
              <w:t>技术参数要求</w:t>
            </w:r>
          </w:p>
        </w:tc>
        <w:tc>
          <w:tcPr>
            <w:tcW w:w="748" w:type="dxa"/>
            <w:tcBorders>
              <w:top w:val="single" w:color="auto" w:sz="4" w:space="0"/>
              <w:left w:val="single" w:color="auto" w:sz="4" w:space="0"/>
              <w:bottom w:val="single" w:color="auto" w:sz="4" w:space="0"/>
              <w:right w:val="single" w:color="auto" w:sz="4" w:space="0"/>
            </w:tcBorders>
            <w:vAlign w:val="center"/>
          </w:tcPr>
          <w:p w14:paraId="51EB0E9E">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单位</w:t>
            </w:r>
          </w:p>
        </w:tc>
        <w:tc>
          <w:tcPr>
            <w:tcW w:w="846" w:type="dxa"/>
            <w:tcBorders>
              <w:top w:val="single" w:color="auto" w:sz="4" w:space="0"/>
              <w:left w:val="single" w:color="auto" w:sz="4" w:space="0"/>
              <w:bottom w:val="single" w:color="auto" w:sz="4" w:space="0"/>
              <w:right w:val="single" w:color="auto" w:sz="4" w:space="0"/>
            </w:tcBorders>
            <w:vAlign w:val="center"/>
          </w:tcPr>
          <w:p w14:paraId="0A603BC4">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数量</w:t>
            </w:r>
          </w:p>
        </w:tc>
        <w:tc>
          <w:tcPr>
            <w:tcW w:w="643" w:type="dxa"/>
            <w:tcBorders>
              <w:top w:val="single" w:color="auto" w:sz="4" w:space="0"/>
              <w:left w:val="single" w:color="auto" w:sz="4" w:space="0"/>
              <w:bottom w:val="single" w:color="auto" w:sz="4" w:space="0"/>
              <w:right w:val="single" w:color="auto" w:sz="4" w:space="0"/>
            </w:tcBorders>
            <w:vAlign w:val="center"/>
          </w:tcPr>
          <w:p w14:paraId="302FCACF">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备注</w:t>
            </w:r>
          </w:p>
        </w:tc>
      </w:tr>
      <w:tr w14:paraId="4B54221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23" w:hRule="atLeast"/>
          <w:jc w:val="center"/>
        </w:trPr>
        <w:tc>
          <w:tcPr>
            <w:tcW w:w="603" w:type="dxa"/>
            <w:tcBorders>
              <w:top w:val="single" w:color="auto" w:sz="4" w:space="0"/>
              <w:left w:val="single" w:color="auto" w:sz="4" w:space="0"/>
              <w:bottom w:val="single" w:color="auto" w:sz="4" w:space="0"/>
              <w:right w:val="single" w:color="auto" w:sz="4" w:space="0"/>
            </w:tcBorders>
            <w:vAlign w:val="center"/>
          </w:tcPr>
          <w:p w14:paraId="30D7366C">
            <w:pPr>
              <w:jc w:val="center"/>
              <w:rPr>
                <w:rFonts w:hint="eastAsia" w:ascii="仿宋" w:hAnsi="仿宋" w:eastAsia="仿宋" w:cs="仿宋"/>
                <w:szCs w:val="21"/>
                <w:highlight w:val="none"/>
              </w:rPr>
            </w:pPr>
            <w:r>
              <w:rPr>
                <w:rFonts w:hint="eastAsia" w:ascii="仿宋" w:hAnsi="仿宋" w:eastAsia="仿宋" w:cs="仿宋"/>
                <w:szCs w:val="21"/>
                <w:highlight w:val="none"/>
              </w:rPr>
              <w:t>1</w:t>
            </w:r>
          </w:p>
        </w:tc>
        <w:tc>
          <w:tcPr>
            <w:tcW w:w="959" w:type="dxa"/>
            <w:tcBorders>
              <w:top w:val="single" w:color="auto" w:sz="4" w:space="0"/>
              <w:left w:val="single" w:color="auto" w:sz="4" w:space="0"/>
              <w:bottom w:val="single" w:color="auto" w:sz="4" w:space="0"/>
              <w:right w:val="single" w:color="auto" w:sz="4" w:space="0"/>
            </w:tcBorders>
            <w:vAlign w:val="center"/>
          </w:tcPr>
          <w:p w14:paraId="793569FC">
            <w:pPr>
              <w:jc w:val="center"/>
              <w:rPr>
                <w:rFonts w:hint="eastAsia" w:ascii="仿宋" w:hAnsi="仿宋" w:eastAsia="仿宋" w:cs="仿宋"/>
                <w:szCs w:val="21"/>
                <w:highlight w:val="none"/>
              </w:rPr>
            </w:pPr>
            <w:r>
              <w:rPr>
                <w:rFonts w:hint="eastAsia" w:ascii="仿宋" w:hAnsi="仿宋" w:eastAsia="仿宋" w:cs="仿宋"/>
                <w:szCs w:val="21"/>
                <w:highlight w:val="none"/>
              </w:rPr>
              <w:t>动力电池</w:t>
            </w:r>
          </w:p>
        </w:tc>
        <w:tc>
          <w:tcPr>
            <w:tcW w:w="5222" w:type="dxa"/>
            <w:tcBorders>
              <w:top w:val="single" w:color="auto" w:sz="4" w:space="0"/>
              <w:left w:val="single" w:color="auto" w:sz="4" w:space="0"/>
              <w:bottom w:val="single" w:color="auto" w:sz="4" w:space="0"/>
              <w:right w:val="single" w:color="auto" w:sz="4" w:space="0"/>
            </w:tcBorders>
          </w:tcPr>
          <w:p w14:paraId="401F8038">
            <w:pPr>
              <w:rPr>
                <w:rFonts w:hint="eastAsia" w:ascii="仿宋" w:hAnsi="仿宋" w:eastAsia="仿宋" w:cs="仿宋"/>
                <w:szCs w:val="21"/>
                <w:highlight w:val="none"/>
              </w:rPr>
            </w:pPr>
            <w:r>
              <w:rPr>
                <w:rFonts w:hint="eastAsia" w:ascii="仿宋" w:hAnsi="仿宋" w:eastAsia="仿宋" w:cs="仿宋"/>
                <w:szCs w:val="21"/>
                <w:highlight w:val="none"/>
              </w:rPr>
              <w:t>1.电芯种类:磷酸铁锂；</w:t>
            </w:r>
          </w:p>
          <w:p w14:paraId="5675C048">
            <w:pPr>
              <w:jc w:val="left"/>
              <w:rPr>
                <w:rFonts w:hint="eastAsia" w:ascii="仿宋" w:hAnsi="仿宋" w:eastAsia="仿宋" w:cs="仿宋"/>
                <w:szCs w:val="21"/>
                <w:highlight w:val="none"/>
              </w:rPr>
            </w:pPr>
            <w:r>
              <w:rPr>
                <w:rFonts w:hint="eastAsia" w:ascii="仿宋" w:hAnsi="仿宋" w:eastAsia="仿宋" w:cs="仿宋"/>
                <w:szCs w:val="21"/>
                <w:highlight w:val="none"/>
              </w:rPr>
              <w:t>2.电池箱个数:≥</w:t>
            </w:r>
            <w:r>
              <w:rPr>
                <w:rFonts w:ascii="仿宋" w:hAnsi="仿宋" w:eastAsia="仿宋" w:cs="仿宋"/>
                <w:szCs w:val="21"/>
                <w:highlight w:val="none"/>
              </w:rPr>
              <w:t>6</w:t>
            </w:r>
            <w:r>
              <w:rPr>
                <w:rFonts w:hint="eastAsia" w:ascii="仿宋" w:hAnsi="仿宋" w:eastAsia="仿宋" w:cs="仿宋"/>
                <w:szCs w:val="21"/>
                <w:highlight w:val="none"/>
              </w:rPr>
              <w:t>个；</w:t>
            </w:r>
          </w:p>
          <w:p w14:paraId="2CE37335">
            <w:pPr>
              <w:rPr>
                <w:rFonts w:hint="eastAsia" w:ascii="仿宋" w:hAnsi="仿宋" w:eastAsia="仿宋" w:cs="仿宋"/>
                <w:szCs w:val="21"/>
                <w:highlight w:val="none"/>
              </w:rPr>
            </w:pPr>
            <w:r>
              <w:rPr>
                <w:rFonts w:hint="eastAsia" w:ascii="仿宋" w:hAnsi="仿宋" w:eastAsia="仿宋" w:cs="仿宋"/>
                <w:szCs w:val="21"/>
                <w:highlight w:val="none"/>
              </w:rPr>
              <w:t>3.电池总额定容量:≥</w:t>
            </w:r>
            <w:r>
              <w:rPr>
                <w:rFonts w:ascii="仿宋" w:hAnsi="仿宋" w:eastAsia="仿宋" w:cs="仿宋"/>
                <w:szCs w:val="21"/>
                <w:highlight w:val="none"/>
              </w:rPr>
              <w:t>180</w:t>
            </w:r>
            <w:r>
              <w:rPr>
                <w:rFonts w:hint="eastAsia" w:ascii="仿宋" w:hAnsi="仿宋" w:eastAsia="仿宋" w:cs="仿宋"/>
                <w:szCs w:val="21"/>
                <w:highlight w:val="none"/>
              </w:rPr>
              <w:t>kwh；</w:t>
            </w:r>
          </w:p>
          <w:p w14:paraId="0E510D1B">
            <w:pPr>
              <w:rPr>
                <w:rFonts w:hint="eastAsia" w:ascii="仿宋" w:hAnsi="仿宋" w:eastAsia="仿宋" w:cs="仿宋"/>
                <w:szCs w:val="21"/>
                <w:highlight w:val="none"/>
              </w:rPr>
            </w:pPr>
            <w:r>
              <w:rPr>
                <w:rFonts w:hint="eastAsia" w:ascii="仿宋" w:hAnsi="仿宋" w:eastAsia="仿宋" w:cs="仿宋"/>
                <w:szCs w:val="21"/>
                <w:highlight w:val="none"/>
              </w:rPr>
              <w:t>4.质量:全新A级、全新pack；</w:t>
            </w:r>
          </w:p>
          <w:p w14:paraId="464D72E4">
            <w:pPr>
              <w:rPr>
                <w:rFonts w:hint="eastAsia" w:ascii="仿宋" w:hAnsi="仿宋" w:eastAsia="仿宋" w:cs="仿宋"/>
                <w:szCs w:val="21"/>
                <w:highlight w:val="none"/>
              </w:rPr>
            </w:pPr>
            <w:r>
              <w:rPr>
                <w:rFonts w:hint="eastAsia" w:ascii="仿宋" w:hAnsi="仿宋" w:eastAsia="仿宋" w:cs="仿宋"/>
                <w:szCs w:val="21"/>
                <w:highlight w:val="none"/>
              </w:rPr>
              <w:t>5.单体电池能量密度：≥154wh/kg；</w:t>
            </w:r>
          </w:p>
          <w:p w14:paraId="5EFA05A4">
            <w:pPr>
              <w:rPr>
                <w:rFonts w:hint="eastAsia" w:ascii="仿宋" w:hAnsi="仿宋" w:eastAsia="仿宋" w:cs="仿宋"/>
                <w:szCs w:val="21"/>
                <w:highlight w:val="none"/>
              </w:rPr>
            </w:pPr>
            <w:r>
              <w:rPr>
                <w:rFonts w:hint="eastAsia" w:ascii="仿宋" w:hAnsi="仿宋" w:eastAsia="仿宋" w:cs="仿宋"/>
                <w:szCs w:val="21"/>
                <w:highlight w:val="none"/>
              </w:rPr>
              <w:t>6.额定容量(Ah):≥346；</w:t>
            </w:r>
          </w:p>
          <w:p w14:paraId="0DEDED22">
            <w:pPr>
              <w:rPr>
                <w:rFonts w:hint="eastAsia" w:ascii="仿宋" w:hAnsi="仿宋" w:eastAsia="仿宋" w:cs="仿宋"/>
                <w:szCs w:val="21"/>
                <w:highlight w:val="none"/>
              </w:rPr>
            </w:pPr>
            <w:r>
              <w:rPr>
                <w:rFonts w:hint="eastAsia" w:ascii="仿宋" w:hAnsi="仿宋" w:eastAsia="仿宋" w:cs="仿宋"/>
                <w:szCs w:val="21"/>
                <w:highlight w:val="none"/>
              </w:rPr>
              <w:t>7.标称电压(V):≥520；</w:t>
            </w:r>
          </w:p>
          <w:p w14:paraId="6618B7F8">
            <w:pPr>
              <w:rPr>
                <w:rFonts w:hint="eastAsia" w:ascii="仿宋" w:hAnsi="仿宋" w:eastAsia="仿宋" w:cs="仿宋"/>
                <w:szCs w:val="21"/>
                <w:highlight w:val="none"/>
              </w:rPr>
            </w:pPr>
            <w:r>
              <w:rPr>
                <w:rFonts w:hint="eastAsia" w:ascii="仿宋" w:hAnsi="仿宋" w:eastAsia="仿宋" w:cs="仿宋"/>
                <w:szCs w:val="21"/>
                <w:highlight w:val="none"/>
              </w:rPr>
              <w:t>8.工作电压范围(V):405~591.3；</w:t>
            </w:r>
          </w:p>
          <w:p w14:paraId="0CCD5B76">
            <w:pPr>
              <w:rPr>
                <w:rFonts w:hint="eastAsia" w:ascii="仿宋" w:hAnsi="仿宋" w:eastAsia="仿宋" w:cs="仿宋"/>
                <w:szCs w:val="21"/>
                <w:highlight w:val="none"/>
              </w:rPr>
            </w:pPr>
            <w:r>
              <w:rPr>
                <w:rFonts w:hint="eastAsia" w:ascii="仿宋" w:hAnsi="仿宋" w:eastAsia="仿宋" w:cs="仿宋"/>
                <w:szCs w:val="21"/>
                <w:highlight w:val="none"/>
              </w:rPr>
              <w:t>9.标准充电电流（A）:≥250；</w:t>
            </w:r>
          </w:p>
          <w:p w14:paraId="72EA9290">
            <w:pPr>
              <w:rPr>
                <w:rFonts w:hint="eastAsia" w:ascii="仿宋" w:hAnsi="仿宋" w:eastAsia="仿宋" w:cs="仿宋"/>
                <w:szCs w:val="21"/>
                <w:highlight w:val="none"/>
              </w:rPr>
            </w:pPr>
            <w:r>
              <w:rPr>
                <w:rFonts w:hint="eastAsia" w:ascii="仿宋" w:hAnsi="仿宋" w:eastAsia="仿宋" w:cs="仿宋"/>
                <w:szCs w:val="21"/>
                <w:highlight w:val="none"/>
              </w:rPr>
              <w:t>10.持续回充功率（kW）:≥130；</w:t>
            </w:r>
          </w:p>
          <w:p w14:paraId="17D5E23A">
            <w:pPr>
              <w:rPr>
                <w:rFonts w:hint="eastAsia" w:ascii="仿宋" w:hAnsi="仿宋" w:eastAsia="仿宋" w:cs="仿宋"/>
                <w:szCs w:val="21"/>
                <w:highlight w:val="none"/>
              </w:rPr>
            </w:pPr>
            <w:r>
              <w:rPr>
                <w:rFonts w:hint="eastAsia" w:ascii="仿宋" w:hAnsi="仿宋" w:eastAsia="仿宋" w:cs="仿宋"/>
                <w:szCs w:val="21"/>
                <w:highlight w:val="none"/>
              </w:rPr>
              <w:t>11.持续放电功率（kW）:≥130；</w:t>
            </w:r>
          </w:p>
          <w:p w14:paraId="34671EF4">
            <w:pPr>
              <w:rPr>
                <w:rFonts w:hint="eastAsia" w:ascii="仿宋" w:hAnsi="仿宋" w:eastAsia="仿宋" w:cs="仿宋"/>
                <w:szCs w:val="21"/>
                <w:highlight w:val="none"/>
              </w:rPr>
            </w:pPr>
            <w:r>
              <w:rPr>
                <w:rFonts w:hint="eastAsia" w:ascii="仿宋" w:hAnsi="仿宋" w:eastAsia="仿宋" w:cs="仿宋"/>
                <w:szCs w:val="21"/>
                <w:highlight w:val="none"/>
              </w:rPr>
              <w:t>12.峰值回充功率(kW):≥250；</w:t>
            </w:r>
          </w:p>
          <w:p w14:paraId="5937CF66">
            <w:pPr>
              <w:rPr>
                <w:rFonts w:hint="eastAsia" w:ascii="仿宋" w:hAnsi="仿宋" w:eastAsia="仿宋" w:cs="仿宋"/>
                <w:szCs w:val="21"/>
                <w:highlight w:val="none"/>
              </w:rPr>
            </w:pPr>
            <w:r>
              <w:rPr>
                <w:rFonts w:hint="eastAsia" w:ascii="仿宋" w:hAnsi="仿宋" w:eastAsia="仿宋" w:cs="仿宋"/>
                <w:szCs w:val="21"/>
                <w:highlight w:val="none"/>
              </w:rPr>
              <w:t>13.峰值放电功率(kW):≥250；</w:t>
            </w:r>
          </w:p>
          <w:p w14:paraId="0D915155">
            <w:pPr>
              <w:rPr>
                <w:rFonts w:hint="eastAsia" w:ascii="仿宋" w:hAnsi="仿宋" w:eastAsia="仿宋" w:cs="仿宋"/>
                <w:szCs w:val="21"/>
                <w:highlight w:val="none"/>
              </w:rPr>
            </w:pPr>
            <w:r>
              <w:rPr>
                <w:rFonts w:hint="eastAsia" w:ascii="仿宋" w:hAnsi="仿宋" w:eastAsia="仿宋" w:cs="仿宋"/>
                <w:szCs w:val="21"/>
                <w:highlight w:val="none"/>
              </w:rPr>
              <w:t>14.加热方式:加热膜；</w:t>
            </w:r>
          </w:p>
          <w:p w14:paraId="1B6E3B15">
            <w:pPr>
              <w:rPr>
                <w:rFonts w:hint="eastAsia" w:ascii="仿宋" w:hAnsi="仿宋" w:eastAsia="仿宋" w:cs="仿宋"/>
                <w:szCs w:val="21"/>
                <w:highlight w:val="none"/>
              </w:rPr>
            </w:pPr>
            <w:r>
              <w:rPr>
                <w:rFonts w:hint="eastAsia" w:ascii="仿宋" w:hAnsi="仿宋" w:eastAsia="仿宋" w:cs="仿宋"/>
                <w:szCs w:val="21"/>
                <w:highlight w:val="none"/>
              </w:rPr>
              <w:t>15.电流采集范围（A）:-1000~+1000；</w:t>
            </w:r>
          </w:p>
          <w:p w14:paraId="27582C1A">
            <w:pPr>
              <w:rPr>
                <w:rFonts w:hint="eastAsia" w:ascii="仿宋" w:hAnsi="仿宋" w:eastAsia="仿宋" w:cs="仿宋"/>
                <w:szCs w:val="21"/>
                <w:highlight w:val="none"/>
              </w:rPr>
            </w:pPr>
            <w:r>
              <w:rPr>
                <w:rFonts w:hint="eastAsia" w:ascii="仿宋" w:hAnsi="仿宋" w:eastAsia="仿宋" w:cs="仿宋"/>
                <w:szCs w:val="21"/>
                <w:highlight w:val="none"/>
              </w:rPr>
              <w:t>16.BMS工作电压及范围(V):9 ~32；</w:t>
            </w:r>
          </w:p>
          <w:p w14:paraId="4C121F1F">
            <w:pPr>
              <w:rPr>
                <w:rFonts w:hint="eastAsia" w:ascii="仿宋" w:hAnsi="仿宋" w:eastAsia="仿宋" w:cs="仿宋"/>
                <w:szCs w:val="21"/>
                <w:highlight w:val="none"/>
              </w:rPr>
            </w:pPr>
            <w:r>
              <w:rPr>
                <w:rFonts w:hint="eastAsia" w:ascii="仿宋" w:hAnsi="仿宋" w:eastAsia="仿宋" w:cs="仿宋"/>
                <w:szCs w:val="21"/>
                <w:highlight w:val="none"/>
              </w:rPr>
              <w:t>17.通讯协议:协议A；</w:t>
            </w:r>
          </w:p>
          <w:p w14:paraId="4E76C6B9">
            <w:pPr>
              <w:rPr>
                <w:rFonts w:hint="eastAsia" w:ascii="仿宋" w:hAnsi="仿宋" w:eastAsia="仿宋" w:cs="仿宋"/>
                <w:szCs w:val="21"/>
                <w:highlight w:val="none"/>
              </w:rPr>
            </w:pPr>
            <w:r>
              <w:rPr>
                <w:rFonts w:hint="eastAsia" w:ascii="仿宋" w:hAnsi="仿宋" w:eastAsia="仿宋" w:cs="仿宋"/>
                <w:szCs w:val="21"/>
                <w:highlight w:val="none"/>
              </w:rPr>
              <w:t>18.通讯方式:CAN通讯；</w:t>
            </w:r>
          </w:p>
          <w:p w14:paraId="7E5F2240">
            <w:pPr>
              <w:rPr>
                <w:rFonts w:hint="eastAsia" w:ascii="仿宋" w:hAnsi="仿宋" w:eastAsia="仿宋" w:cs="仿宋"/>
                <w:szCs w:val="21"/>
                <w:highlight w:val="none"/>
                <w:lang w:eastAsia="zh-CN"/>
              </w:rPr>
            </w:pPr>
            <w:r>
              <w:rPr>
                <w:rFonts w:ascii="仿宋" w:hAnsi="仿宋" w:eastAsia="仿宋" w:cs="仿宋"/>
                <w:szCs w:val="21"/>
                <w:highlight w:val="none"/>
              </w:rPr>
              <w:t>19</w:t>
            </w:r>
            <w:r>
              <w:rPr>
                <w:rFonts w:hint="eastAsia" w:ascii="仿宋" w:hAnsi="仿宋" w:eastAsia="仿宋" w:cs="仿宋"/>
                <w:szCs w:val="21"/>
                <w:highlight w:val="none"/>
              </w:rPr>
              <w:t>.充电倍率：1C</w:t>
            </w:r>
            <w:r>
              <w:rPr>
                <w:rFonts w:hint="eastAsia" w:ascii="仿宋" w:hAnsi="仿宋" w:eastAsia="仿宋" w:cs="仿宋"/>
                <w:szCs w:val="21"/>
                <w:highlight w:val="none"/>
                <w:lang w:eastAsia="zh-CN"/>
              </w:rPr>
              <w:t>；</w:t>
            </w:r>
          </w:p>
          <w:p w14:paraId="4DE67340">
            <w:pPr>
              <w:rPr>
                <w:rFonts w:hint="eastAsia" w:ascii="仿宋" w:hAnsi="仿宋" w:eastAsia="仿宋" w:cs="仿宋"/>
                <w:szCs w:val="21"/>
                <w:highlight w:val="none"/>
              </w:rPr>
            </w:pPr>
            <w:r>
              <w:rPr>
                <w:rFonts w:hint="eastAsia" w:ascii="仿宋" w:hAnsi="仿宋" w:eastAsia="仿宋" w:cs="仿宋"/>
                <w:szCs w:val="21"/>
                <w:highlight w:val="none"/>
              </w:rPr>
              <w:t>2</w:t>
            </w:r>
            <w:r>
              <w:rPr>
                <w:rFonts w:ascii="仿宋" w:hAnsi="仿宋" w:eastAsia="仿宋" w:cs="仿宋"/>
                <w:szCs w:val="21"/>
                <w:highlight w:val="none"/>
              </w:rPr>
              <w:t>0</w:t>
            </w:r>
            <w:r>
              <w:rPr>
                <w:rFonts w:hint="eastAsia" w:ascii="仿宋" w:hAnsi="仿宋" w:eastAsia="仿宋" w:cs="仿宋"/>
                <w:szCs w:val="21"/>
                <w:highlight w:val="none"/>
              </w:rPr>
              <w:t>.防水防尘等级:≥IP68；</w:t>
            </w:r>
          </w:p>
          <w:p w14:paraId="3F66F260">
            <w:pPr>
              <w:rPr>
                <w:rFonts w:hint="eastAsia" w:ascii="仿宋" w:hAnsi="仿宋" w:eastAsia="仿宋" w:cs="仿宋"/>
                <w:szCs w:val="21"/>
                <w:highlight w:val="none"/>
                <w:lang w:eastAsia="zh-CN"/>
              </w:rPr>
            </w:pPr>
            <w:r>
              <w:rPr>
                <w:rFonts w:hint="eastAsia" w:ascii="仿宋" w:hAnsi="仿宋" w:eastAsia="仿宋" w:cs="仿宋"/>
                <w:szCs w:val="21"/>
                <w:highlight w:val="none"/>
              </w:rPr>
              <w:t>2</w:t>
            </w:r>
            <w:r>
              <w:rPr>
                <w:rFonts w:ascii="仿宋" w:hAnsi="仿宋" w:eastAsia="仿宋" w:cs="仿宋"/>
                <w:szCs w:val="21"/>
                <w:highlight w:val="none"/>
              </w:rPr>
              <w:t>1</w:t>
            </w:r>
            <w:r>
              <w:rPr>
                <w:rFonts w:hint="eastAsia" w:ascii="仿宋" w:hAnsi="仿宋" w:eastAsia="仿宋" w:cs="仿宋"/>
                <w:szCs w:val="21"/>
                <w:highlight w:val="none"/>
              </w:rPr>
              <w:t>.质保期内电池容量不低于总容量的70%</w:t>
            </w:r>
            <w:r>
              <w:rPr>
                <w:rFonts w:hint="eastAsia" w:ascii="仿宋" w:hAnsi="仿宋" w:eastAsia="仿宋" w:cs="仿宋"/>
                <w:szCs w:val="21"/>
                <w:highlight w:val="none"/>
                <w:lang w:eastAsia="zh-CN"/>
              </w:rPr>
              <w:t>；</w:t>
            </w:r>
          </w:p>
          <w:p w14:paraId="57F602C5">
            <w:pPr>
              <w:rPr>
                <w:rFonts w:hint="eastAsia" w:ascii="仿宋" w:hAnsi="仿宋" w:eastAsia="仿宋" w:cs="仿宋"/>
                <w:szCs w:val="21"/>
                <w:highlight w:val="none"/>
              </w:rPr>
            </w:pPr>
            <w:r>
              <w:rPr>
                <w:rFonts w:hint="eastAsia" w:ascii="仿宋" w:hAnsi="仿宋" w:eastAsia="仿宋" w:cs="仿宋"/>
                <w:szCs w:val="21"/>
                <w:highlight w:val="none"/>
              </w:rPr>
              <w:t>2</w:t>
            </w:r>
            <w:r>
              <w:rPr>
                <w:rFonts w:ascii="仿宋" w:hAnsi="仿宋" w:eastAsia="仿宋" w:cs="仿宋"/>
                <w:szCs w:val="21"/>
                <w:highlight w:val="none"/>
              </w:rPr>
              <w:t>2</w:t>
            </w:r>
            <w:r>
              <w:rPr>
                <w:rFonts w:hint="eastAsia" w:ascii="仿宋" w:hAnsi="仿宋" w:eastAsia="仿宋" w:cs="仿宋"/>
                <w:szCs w:val="21"/>
                <w:highlight w:val="none"/>
              </w:rPr>
              <w:t>.电芯与电池系统为同一品牌或同一企业生产，不得采用梯次电芯。</w:t>
            </w:r>
          </w:p>
        </w:tc>
        <w:tc>
          <w:tcPr>
            <w:tcW w:w="748" w:type="dxa"/>
            <w:tcBorders>
              <w:top w:val="single" w:color="auto" w:sz="4" w:space="0"/>
              <w:left w:val="single" w:color="auto" w:sz="4" w:space="0"/>
              <w:bottom w:val="single" w:color="auto" w:sz="4" w:space="0"/>
              <w:right w:val="single" w:color="auto" w:sz="4" w:space="0"/>
            </w:tcBorders>
            <w:vAlign w:val="center"/>
          </w:tcPr>
          <w:p w14:paraId="59B1E6D9">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辆</w:t>
            </w:r>
          </w:p>
        </w:tc>
        <w:tc>
          <w:tcPr>
            <w:tcW w:w="846" w:type="dxa"/>
            <w:tcBorders>
              <w:top w:val="single" w:color="auto" w:sz="4" w:space="0"/>
              <w:left w:val="single" w:color="auto" w:sz="4" w:space="0"/>
              <w:bottom w:val="single" w:color="auto" w:sz="4" w:space="0"/>
              <w:right w:val="single" w:color="auto" w:sz="4" w:space="0"/>
            </w:tcBorders>
            <w:vAlign w:val="center"/>
          </w:tcPr>
          <w:p w14:paraId="7BCD8C7B">
            <w:pPr>
              <w:spacing w:line="360" w:lineRule="auto"/>
              <w:jc w:val="center"/>
              <w:rPr>
                <w:rFonts w:ascii="仿宋" w:hAnsi="仿宋" w:eastAsia="仿宋" w:cs="仿宋"/>
                <w:szCs w:val="21"/>
                <w:highlight w:val="none"/>
                <w:lang w:val="en-US" w:eastAsia="zh-CN"/>
              </w:rPr>
            </w:pPr>
            <w:r>
              <w:rPr>
                <w:rFonts w:hint="eastAsia" w:ascii="仿宋" w:hAnsi="仿宋" w:eastAsia="仿宋" w:cs="仿宋"/>
                <w:szCs w:val="21"/>
                <w:highlight w:val="none"/>
                <w:lang w:val="en-US" w:eastAsia="zh-CN"/>
              </w:rPr>
              <w:t>10</w:t>
            </w:r>
          </w:p>
        </w:tc>
        <w:tc>
          <w:tcPr>
            <w:tcW w:w="643" w:type="dxa"/>
            <w:tcBorders>
              <w:top w:val="single" w:color="auto" w:sz="4" w:space="0"/>
              <w:left w:val="single" w:color="auto" w:sz="4" w:space="0"/>
              <w:bottom w:val="single" w:color="auto" w:sz="4" w:space="0"/>
              <w:right w:val="single" w:color="auto" w:sz="4" w:space="0"/>
            </w:tcBorders>
            <w:vAlign w:val="center"/>
          </w:tcPr>
          <w:p w14:paraId="35B58A78">
            <w:pPr>
              <w:spacing w:line="360" w:lineRule="auto"/>
              <w:jc w:val="center"/>
              <w:rPr>
                <w:rFonts w:hint="eastAsia" w:ascii="仿宋" w:hAnsi="仿宋" w:eastAsia="仿宋" w:cs="仿宋"/>
                <w:szCs w:val="21"/>
                <w:highlight w:val="none"/>
              </w:rPr>
            </w:pPr>
          </w:p>
        </w:tc>
      </w:tr>
    </w:tbl>
    <w:p w14:paraId="04CFA99C">
      <w:pPr>
        <w:pStyle w:val="8"/>
        <w:ind w:left="0" w:firstLine="0"/>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lang w:val="en-US" w:eastAsia="zh-CN"/>
        </w:rPr>
        <w:t xml:space="preserve">  2.2 </w:t>
      </w:r>
      <w:r>
        <w:rPr>
          <w:rFonts w:hint="eastAsia" w:ascii="仿宋" w:hAnsi="仿宋" w:eastAsia="仿宋" w:cs="仿宋"/>
          <w:bCs/>
          <w:color w:val="auto"/>
          <w:kern w:val="0"/>
          <w:sz w:val="24"/>
          <w:szCs w:val="24"/>
          <w:highlight w:val="none"/>
        </w:rPr>
        <w:t>ZK6105BEVG57</w:t>
      </w:r>
      <w:r>
        <w:rPr>
          <w:rFonts w:hint="eastAsia" w:ascii="仿宋" w:hAnsi="仿宋" w:eastAsia="仿宋" w:cs="仿宋"/>
          <w:bCs/>
          <w:kern w:val="0"/>
          <w:sz w:val="24"/>
          <w:szCs w:val="24"/>
          <w:highlight w:val="none"/>
        </w:rPr>
        <w:t>动力电池参数</w:t>
      </w:r>
    </w:p>
    <w:tbl>
      <w:tblPr>
        <w:tblStyle w:val="24"/>
        <w:tblW w:w="9021"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614"/>
        <w:gridCol w:w="995"/>
        <w:gridCol w:w="5339"/>
        <w:gridCol w:w="769"/>
        <w:gridCol w:w="646"/>
        <w:gridCol w:w="658"/>
      </w:tblGrid>
      <w:tr w14:paraId="7AD1701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08" w:hRule="atLeast"/>
          <w:jc w:val="center"/>
        </w:trPr>
        <w:tc>
          <w:tcPr>
            <w:tcW w:w="614" w:type="dxa"/>
            <w:tcBorders>
              <w:top w:val="single" w:color="auto" w:sz="4" w:space="0"/>
              <w:left w:val="single" w:color="auto" w:sz="4" w:space="0"/>
              <w:bottom w:val="single" w:color="auto" w:sz="4" w:space="0"/>
              <w:right w:val="single" w:color="auto" w:sz="4" w:space="0"/>
            </w:tcBorders>
            <w:vAlign w:val="center"/>
          </w:tcPr>
          <w:p w14:paraId="0E024920">
            <w:pPr>
              <w:jc w:val="center"/>
              <w:rPr>
                <w:rFonts w:hint="eastAsia" w:ascii="仿宋" w:hAnsi="仿宋" w:eastAsia="仿宋" w:cs="仿宋"/>
                <w:szCs w:val="21"/>
                <w:highlight w:val="none"/>
              </w:rPr>
            </w:pPr>
            <w:r>
              <w:rPr>
                <w:rFonts w:hint="eastAsia" w:ascii="仿宋" w:hAnsi="仿宋" w:eastAsia="仿宋" w:cs="仿宋"/>
                <w:szCs w:val="21"/>
                <w:highlight w:val="none"/>
              </w:rPr>
              <w:t>序号</w:t>
            </w:r>
          </w:p>
        </w:tc>
        <w:tc>
          <w:tcPr>
            <w:tcW w:w="995" w:type="dxa"/>
            <w:tcBorders>
              <w:top w:val="single" w:color="auto" w:sz="4" w:space="0"/>
              <w:left w:val="single" w:color="auto" w:sz="4" w:space="0"/>
              <w:bottom w:val="single" w:color="auto" w:sz="4" w:space="0"/>
              <w:right w:val="single" w:color="auto" w:sz="4" w:space="0"/>
            </w:tcBorders>
            <w:vAlign w:val="center"/>
          </w:tcPr>
          <w:p w14:paraId="56513CD4">
            <w:pPr>
              <w:jc w:val="center"/>
              <w:rPr>
                <w:rFonts w:hint="eastAsia" w:ascii="仿宋" w:hAnsi="仿宋" w:eastAsia="仿宋" w:cs="仿宋"/>
                <w:szCs w:val="21"/>
                <w:highlight w:val="none"/>
              </w:rPr>
            </w:pPr>
            <w:r>
              <w:rPr>
                <w:rFonts w:hint="eastAsia" w:ascii="仿宋" w:hAnsi="仿宋" w:eastAsia="仿宋" w:cs="仿宋"/>
                <w:szCs w:val="21"/>
                <w:highlight w:val="none"/>
              </w:rPr>
              <w:t>货物</w:t>
            </w:r>
          </w:p>
          <w:p w14:paraId="10A5CCC6">
            <w:pPr>
              <w:jc w:val="center"/>
              <w:rPr>
                <w:rFonts w:hint="eastAsia" w:ascii="仿宋" w:hAnsi="仿宋" w:eastAsia="仿宋" w:cs="仿宋"/>
                <w:szCs w:val="21"/>
                <w:highlight w:val="none"/>
              </w:rPr>
            </w:pPr>
            <w:r>
              <w:rPr>
                <w:rFonts w:hint="eastAsia" w:ascii="仿宋" w:hAnsi="仿宋" w:eastAsia="仿宋" w:cs="仿宋"/>
                <w:szCs w:val="21"/>
                <w:highlight w:val="none"/>
              </w:rPr>
              <w:t>名称</w:t>
            </w:r>
          </w:p>
        </w:tc>
        <w:tc>
          <w:tcPr>
            <w:tcW w:w="5339" w:type="dxa"/>
            <w:tcBorders>
              <w:top w:val="single" w:color="auto" w:sz="4" w:space="0"/>
              <w:left w:val="single" w:color="auto" w:sz="4" w:space="0"/>
              <w:bottom w:val="single" w:color="auto" w:sz="4" w:space="0"/>
              <w:right w:val="single" w:color="auto" w:sz="4" w:space="0"/>
            </w:tcBorders>
            <w:vAlign w:val="center"/>
          </w:tcPr>
          <w:p w14:paraId="29B0D22E">
            <w:pPr>
              <w:jc w:val="center"/>
              <w:rPr>
                <w:rFonts w:hint="eastAsia" w:ascii="仿宋" w:hAnsi="仿宋" w:eastAsia="仿宋" w:cs="仿宋"/>
                <w:szCs w:val="21"/>
                <w:highlight w:val="none"/>
              </w:rPr>
            </w:pPr>
            <w:r>
              <w:rPr>
                <w:rFonts w:hint="eastAsia" w:ascii="仿宋" w:hAnsi="仿宋" w:eastAsia="仿宋" w:cs="仿宋"/>
                <w:szCs w:val="21"/>
                <w:highlight w:val="none"/>
              </w:rPr>
              <w:t>技术参数要求</w:t>
            </w:r>
          </w:p>
        </w:tc>
        <w:tc>
          <w:tcPr>
            <w:tcW w:w="769" w:type="dxa"/>
            <w:tcBorders>
              <w:top w:val="single" w:color="auto" w:sz="4" w:space="0"/>
              <w:left w:val="single" w:color="auto" w:sz="4" w:space="0"/>
              <w:bottom w:val="single" w:color="auto" w:sz="4" w:space="0"/>
              <w:right w:val="single" w:color="auto" w:sz="4" w:space="0"/>
            </w:tcBorders>
            <w:vAlign w:val="center"/>
          </w:tcPr>
          <w:p w14:paraId="0C042F8C">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单位</w:t>
            </w:r>
          </w:p>
        </w:tc>
        <w:tc>
          <w:tcPr>
            <w:tcW w:w="646" w:type="dxa"/>
            <w:tcBorders>
              <w:top w:val="single" w:color="auto" w:sz="4" w:space="0"/>
              <w:left w:val="single" w:color="auto" w:sz="4" w:space="0"/>
              <w:bottom w:val="single" w:color="auto" w:sz="4" w:space="0"/>
              <w:right w:val="single" w:color="auto" w:sz="4" w:space="0"/>
            </w:tcBorders>
            <w:vAlign w:val="center"/>
          </w:tcPr>
          <w:p w14:paraId="5E869183">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数量</w:t>
            </w:r>
          </w:p>
        </w:tc>
        <w:tc>
          <w:tcPr>
            <w:tcW w:w="658" w:type="dxa"/>
            <w:tcBorders>
              <w:top w:val="single" w:color="auto" w:sz="4" w:space="0"/>
              <w:left w:val="single" w:color="auto" w:sz="4" w:space="0"/>
              <w:bottom w:val="single" w:color="auto" w:sz="4" w:space="0"/>
              <w:right w:val="single" w:color="auto" w:sz="4" w:space="0"/>
            </w:tcBorders>
            <w:vAlign w:val="center"/>
          </w:tcPr>
          <w:p w14:paraId="40D8CE77">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备注</w:t>
            </w:r>
          </w:p>
        </w:tc>
      </w:tr>
      <w:tr w14:paraId="68B44FD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23" w:hRule="atLeast"/>
          <w:jc w:val="center"/>
        </w:trPr>
        <w:tc>
          <w:tcPr>
            <w:tcW w:w="614" w:type="dxa"/>
            <w:tcBorders>
              <w:top w:val="single" w:color="auto" w:sz="4" w:space="0"/>
              <w:left w:val="single" w:color="auto" w:sz="4" w:space="0"/>
              <w:bottom w:val="single" w:color="auto" w:sz="4" w:space="0"/>
              <w:right w:val="single" w:color="auto" w:sz="4" w:space="0"/>
            </w:tcBorders>
            <w:vAlign w:val="center"/>
          </w:tcPr>
          <w:p w14:paraId="53D4B2E4">
            <w:pPr>
              <w:jc w:val="center"/>
              <w:rPr>
                <w:rFonts w:hint="eastAsia" w:ascii="仿宋" w:hAnsi="仿宋" w:eastAsia="仿宋" w:cs="仿宋"/>
                <w:szCs w:val="21"/>
                <w:highlight w:val="none"/>
              </w:rPr>
            </w:pPr>
            <w:r>
              <w:rPr>
                <w:rFonts w:hint="eastAsia" w:ascii="仿宋" w:hAnsi="仿宋" w:eastAsia="仿宋" w:cs="仿宋"/>
                <w:szCs w:val="21"/>
                <w:highlight w:val="none"/>
              </w:rPr>
              <w:t>1</w:t>
            </w:r>
          </w:p>
        </w:tc>
        <w:tc>
          <w:tcPr>
            <w:tcW w:w="995" w:type="dxa"/>
            <w:tcBorders>
              <w:top w:val="single" w:color="auto" w:sz="4" w:space="0"/>
              <w:left w:val="single" w:color="auto" w:sz="4" w:space="0"/>
              <w:bottom w:val="single" w:color="auto" w:sz="4" w:space="0"/>
              <w:right w:val="single" w:color="auto" w:sz="4" w:space="0"/>
            </w:tcBorders>
            <w:vAlign w:val="center"/>
          </w:tcPr>
          <w:p w14:paraId="123E9282">
            <w:pPr>
              <w:jc w:val="center"/>
              <w:rPr>
                <w:rFonts w:hint="eastAsia" w:ascii="仿宋" w:hAnsi="仿宋" w:eastAsia="仿宋" w:cs="仿宋"/>
                <w:szCs w:val="21"/>
                <w:highlight w:val="none"/>
              </w:rPr>
            </w:pPr>
            <w:r>
              <w:rPr>
                <w:rFonts w:hint="eastAsia" w:ascii="仿宋" w:hAnsi="仿宋" w:eastAsia="仿宋" w:cs="仿宋"/>
                <w:szCs w:val="21"/>
                <w:highlight w:val="none"/>
              </w:rPr>
              <w:t>动力电池</w:t>
            </w:r>
          </w:p>
        </w:tc>
        <w:tc>
          <w:tcPr>
            <w:tcW w:w="5339" w:type="dxa"/>
            <w:tcBorders>
              <w:top w:val="single" w:color="auto" w:sz="4" w:space="0"/>
              <w:left w:val="single" w:color="auto" w:sz="4" w:space="0"/>
              <w:bottom w:val="single" w:color="auto" w:sz="4" w:space="0"/>
              <w:right w:val="single" w:color="auto" w:sz="4" w:space="0"/>
            </w:tcBorders>
          </w:tcPr>
          <w:p w14:paraId="3FE06C5B">
            <w:pPr>
              <w:rPr>
                <w:rFonts w:hint="eastAsia" w:ascii="仿宋" w:hAnsi="仿宋" w:eastAsia="仿宋" w:cs="仿宋"/>
                <w:szCs w:val="21"/>
                <w:highlight w:val="none"/>
              </w:rPr>
            </w:pPr>
            <w:r>
              <w:rPr>
                <w:rFonts w:hint="eastAsia" w:ascii="仿宋" w:hAnsi="仿宋" w:eastAsia="仿宋" w:cs="仿宋"/>
                <w:szCs w:val="21"/>
                <w:highlight w:val="none"/>
              </w:rPr>
              <w:t>1.电芯种类:磷酸铁锂；</w:t>
            </w:r>
          </w:p>
          <w:p w14:paraId="58F22875">
            <w:pPr>
              <w:rPr>
                <w:rFonts w:hint="eastAsia" w:ascii="仿宋" w:hAnsi="仿宋" w:eastAsia="仿宋" w:cs="仿宋"/>
                <w:szCs w:val="21"/>
                <w:highlight w:val="none"/>
              </w:rPr>
            </w:pPr>
            <w:r>
              <w:rPr>
                <w:rFonts w:hint="eastAsia" w:ascii="仿宋" w:hAnsi="仿宋" w:eastAsia="仿宋" w:cs="仿宋"/>
                <w:szCs w:val="21"/>
                <w:highlight w:val="none"/>
              </w:rPr>
              <w:t>2.电池箱个数: ≥8个；</w:t>
            </w:r>
          </w:p>
          <w:p w14:paraId="6ECA208B">
            <w:pPr>
              <w:rPr>
                <w:rFonts w:hint="eastAsia" w:ascii="仿宋" w:hAnsi="仿宋" w:eastAsia="仿宋" w:cs="仿宋"/>
                <w:szCs w:val="21"/>
                <w:highlight w:val="none"/>
              </w:rPr>
            </w:pPr>
            <w:r>
              <w:rPr>
                <w:rFonts w:hint="eastAsia" w:ascii="仿宋" w:hAnsi="仿宋" w:eastAsia="仿宋" w:cs="仿宋"/>
                <w:szCs w:val="21"/>
                <w:highlight w:val="none"/>
              </w:rPr>
              <w:t>3.电池总额定容量:≥255kwh；</w:t>
            </w:r>
          </w:p>
          <w:p w14:paraId="56E295F1">
            <w:pPr>
              <w:rPr>
                <w:rFonts w:hint="eastAsia" w:ascii="仿宋" w:hAnsi="仿宋" w:eastAsia="仿宋" w:cs="仿宋"/>
                <w:szCs w:val="21"/>
                <w:highlight w:val="none"/>
              </w:rPr>
            </w:pPr>
            <w:r>
              <w:rPr>
                <w:rFonts w:hint="eastAsia" w:ascii="仿宋" w:hAnsi="仿宋" w:eastAsia="仿宋" w:cs="仿宋"/>
                <w:szCs w:val="21"/>
                <w:highlight w:val="none"/>
              </w:rPr>
              <w:t>4.质量:全新A级、全新pack；</w:t>
            </w:r>
          </w:p>
          <w:p w14:paraId="0E4C79DA">
            <w:pPr>
              <w:rPr>
                <w:rFonts w:hint="eastAsia" w:ascii="仿宋" w:hAnsi="仿宋" w:eastAsia="仿宋" w:cs="仿宋"/>
                <w:szCs w:val="21"/>
                <w:highlight w:val="none"/>
              </w:rPr>
            </w:pPr>
            <w:r>
              <w:rPr>
                <w:rFonts w:hint="eastAsia" w:ascii="仿宋" w:hAnsi="仿宋" w:eastAsia="仿宋" w:cs="仿宋"/>
                <w:szCs w:val="21"/>
                <w:highlight w:val="none"/>
              </w:rPr>
              <w:t>5.单体电池能量密度：≥154wh/kg；</w:t>
            </w:r>
          </w:p>
          <w:p w14:paraId="57C4E0B3">
            <w:pPr>
              <w:rPr>
                <w:rFonts w:hint="eastAsia" w:ascii="仿宋" w:hAnsi="仿宋" w:eastAsia="仿宋" w:cs="仿宋"/>
                <w:szCs w:val="21"/>
                <w:highlight w:val="none"/>
              </w:rPr>
            </w:pPr>
            <w:r>
              <w:rPr>
                <w:rFonts w:hint="eastAsia" w:ascii="仿宋" w:hAnsi="仿宋" w:eastAsia="仿宋" w:cs="仿宋"/>
                <w:szCs w:val="21"/>
                <w:highlight w:val="none"/>
              </w:rPr>
              <w:t>6.额定容量(Ah):≥456；</w:t>
            </w:r>
          </w:p>
          <w:p w14:paraId="7D23729B">
            <w:pPr>
              <w:rPr>
                <w:rFonts w:hint="eastAsia" w:ascii="仿宋" w:hAnsi="仿宋" w:eastAsia="仿宋" w:cs="仿宋"/>
                <w:szCs w:val="21"/>
                <w:highlight w:val="none"/>
              </w:rPr>
            </w:pPr>
            <w:r>
              <w:rPr>
                <w:rFonts w:hint="eastAsia" w:ascii="仿宋" w:hAnsi="仿宋" w:eastAsia="仿宋" w:cs="仿宋"/>
                <w:szCs w:val="21"/>
                <w:highlight w:val="none"/>
              </w:rPr>
              <w:t>7.标称电压(V):≥560；</w:t>
            </w:r>
          </w:p>
          <w:p w14:paraId="6253FB6E">
            <w:pPr>
              <w:rPr>
                <w:rFonts w:hint="eastAsia" w:ascii="仿宋" w:hAnsi="仿宋" w:eastAsia="仿宋" w:cs="仿宋"/>
                <w:szCs w:val="21"/>
                <w:highlight w:val="none"/>
              </w:rPr>
            </w:pPr>
            <w:r>
              <w:rPr>
                <w:rFonts w:hint="eastAsia" w:ascii="仿宋" w:hAnsi="仿宋" w:eastAsia="仿宋" w:cs="仿宋"/>
                <w:szCs w:val="21"/>
                <w:highlight w:val="none"/>
              </w:rPr>
              <w:t>8.工作电压范围(V):435~635.1；</w:t>
            </w:r>
          </w:p>
          <w:p w14:paraId="342F49B1">
            <w:pPr>
              <w:rPr>
                <w:rFonts w:hint="eastAsia" w:ascii="仿宋" w:hAnsi="仿宋" w:eastAsia="仿宋" w:cs="仿宋"/>
                <w:szCs w:val="21"/>
                <w:highlight w:val="none"/>
              </w:rPr>
            </w:pPr>
            <w:r>
              <w:rPr>
                <w:rFonts w:hint="eastAsia" w:ascii="仿宋" w:hAnsi="仿宋" w:eastAsia="仿宋" w:cs="仿宋"/>
                <w:szCs w:val="21"/>
                <w:highlight w:val="none"/>
              </w:rPr>
              <w:t>9.标准充电电流（A）:≥250；</w:t>
            </w:r>
          </w:p>
          <w:p w14:paraId="5CDA1198">
            <w:pPr>
              <w:rPr>
                <w:rFonts w:hint="eastAsia" w:ascii="仿宋" w:hAnsi="仿宋" w:eastAsia="仿宋" w:cs="仿宋"/>
                <w:szCs w:val="21"/>
                <w:highlight w:val="none"/>
              </w:rPr>
            </w:pPr>
            <w:r>
              <w:rPr>
                <w:rFonts w:hint="eastAsia" w:ascii="仿宋" w:hAnsi="仿宋" w:eastAsia="仿宋" w:cs="仿宋"/>
                <w:szCs w:val="21"/>
                <w:highlight w:val="none"/>
              </w:rPr>
              <w:t>10.持续回充功率（kW）:≥130；</w:t>
            </w:r>
          </w:p>
          <w:p w14:paraId="10F06520">
            <w:pPr>
              <w:rPr>
                <w:rFonts w:hint="eastAsia" w:ascii="仿宋" w:hAnsi="仿宋" w:eastAsia="仿宋" w:cs="仿宋"/>
                <w:szCs w:val="21"/>
                <w:highlight w:val="none"/>
              </w:rPr>
            </w:pPr>
            <w:r>
              <w:rPr>
                <w:rFonts w:hint="eastAsia" w:ascii="仿宋" w:hAnsi="仿宋" w:eastAsia="仿宋" w:cs="仿宋"/>
                <w:szCs w:val="21"/>
                <w:highlight w:val="none"/>
              </w:rPr>
              <w:t>11.持续放电功率（kW）:≥130；</w:t>
            </w:r>
          </w:p>
          <w:p w14:paraId="3A4BA354">
            <w:pPr>
              <w:rPr>
                <w:rFonts w:hint="eastAsia" w:ascii="仿宋" w:hAnsi="仿宋" w:eastAsia="仿宋" w:cs="仿宋"/>
                <w:szCs w:val="21"/>
                <w:highlight w:val="none"/>
              </w:rPr>
            </w:pPr>
            <w:r>
              <w:rPr>
                <w:rFonts w:hint="eastAsia" w:ascii="仿宋" w:hAnsi="仿宋" w:eastAsia="仿宋" w:cs="仿宋"/>
                <w:szCs w:val="21"/>
                <w:highlight w:val="none"/>
              </w:rPr>
              <w:t>12.峰值回充功率(kW):≥250；</w:t>
            </w:r>
          </w:p>
          <w:p w14:paraId="1D8CC3E3">
            <w:pPr>
              <w:rPr>
                <w:rFonts w:hint="eastAsia" w:ascii="仿宋" w:hAnsi="仿宋" w:eastAsia="仿宋" w:cs="仿宋"/>
                <w:szCs w:val="21"/>
                <w:highlight w:val="none"/>
              </w:rPr>
            </w:pPr>
            <w:r>
              <w:rPr>
                <w:rFonts w:hint="eastAsia" w:ascii="仿宋" w:hAnsi="仿宋" w:eastAsia="仿宋" w:cs="仿宋"/>
                <w:szCs w:val="21"/>
                <w:highlight w:val="none"/>
              </w:rPr>
              <w:t>13.峰值放电功率(kW):≥250；</w:t>
            </w:r>
          </w:p>
          <w:p w14:paraId="56F1AC3E">
            <w:pPr>
              <w:rPr>
                <w:rFonts w:hint="eastAsia" w:ascii="仿宋" w:hAnsi="仿宋" w:eastAsia="仿宋" w:cs="仿宋"/>
                <w:szCs w:val="21"/>
                <w:highlight w:val="none"/>
              </w:rPr>
            </w:pPr>
            <w:r>
              <w:rPr>
                <w:rFonts w:hint="eastAsia" w:ascii="仿宋" w:hAnsi="仿宋" w:eastAsia="仿宋" w:cs="仿宋"/>
                <w:szCs w:val="21"/>
                <w:highlight w:val="none"/>
              </w:rPr>
              <w:t>14.加热方式:加热膜；</w:t>
            </w:r>
          </w:p>
          <w:p w14:paraId="726A9CC6">
            <w:pPr>
              <w:rPr>
                <w:rFonts w:hint="eastAsia" w:ascii="仿宋" w:hAnsi="仿宋" w:eastAsia="仿宋" w:cs="仿宋"/>
                <w:szCs w:val="21"/>
                <w:highlight w:val="none"/>
              </w:rPr>
            </w:pPr>
            <w:r>
              <w:rPr>
                <w:rFonts w:hint="eastAsia" w:ascii="仿宋" w:hAnsi="仿宋" w:eastAsia="仿宋" w:cs="仿宋"/>
                <w:szCs w:val="21"/>
                <w:highlight w:val="none"/>
              </w:rPr>
              <w:t>15.电流采集范围（A）:-1000~+1000；</w:t>
            </w:r>
          </w:p>
          <w:p w14:paraId="7F82BF36">
            <w:pPr>
              <w:rPr>
                <w:rFonts w:hint="eastAsia" w:ascii="仿宋" w:hAnsi="仿宋" w:eastAsia="仿宋" w:cs="仿宋"/>
                <w:szCs w:val="21"/>
                <w:highlight w:val="none"/>
              </w:rPr>
            </w:pPr>
            <w:r>
              <w:rPr>
                <w:rFonts w:hint="eastAsia" w:ascii="仿宋" w:hAnsi="仿宋" w:eastAsia="仿宋" w:cs="仿宋"/>
                <w:szCs w:val="21"/>
                <w:highlight w:val="none"/>
              </w:rPr>
              <w:t>16.BMS工作电压及范围(V):9 ~32；</w:t>
            </w:r>
          </w:p>
          <w:p w14:paraId="1BE2478B">
            <w:pPr>
              <w:rPr>
                <w:rFonts w:hint="eastAsia" w:ascii="仿宋" w:hAnsi="仿宋" w:eastAsia="仿宋" w:cs="仿宋"/>
                <w:szCs w:val="21"/>
                <w:highlight w:val="none"/>
              </w:rPr>
            </w:pPr>
            <w:r>
              <w:rPr>
                <w:rFonts w:hint="eastAsia" w:ascii="仿宋" w:hAnsi="仿宋" w:eastAsia="仿宋" w:cs="仿宋"/>
                <w:szCs w:val="21"/>
                <w:highlight w:val="none"/>
              </w:rPr>
              <w:t>17.通讯协议:协议A；</w:t>
            </w:r>
          </w:p>
          <w:p w14:paraId="24A9297C">
            <w:pPr>
              <w:rPr>
                <w:rFonts w:hint="eastAsia" w:ascii="仿宋" w:hAnsi="仿宋" w:eastAsia="仿宋" w:cs="仿宋"/>
                <w:szCs w:val="21"/>
                <w:highlight w:val="none"/>
              </w:rPr>
            </w:pPr>
            <w:r>
              <w:rPr>
                <w:rFonts w:hint="eastAsia" w:ascii="仿宋" w:hAnsi="仿宋" w:eastAsia="仿宋" w:cs="仿宋"/>
                <w:szCs w:val="21"/>
                <w:highlight w:val="none"/>
              </w:rPr>
              <w:t>18.通讯方式:CAN通讯；</w:t>
            </w:r>
          </w:p>
          <w:p w14:paraId="2A070BA7">
            <w:pPr>
              <w:rPr>
                <w:rFonts w:hint="eastAsia" w:ascii="仿宋" w:hAnsi="仿宋" w:eastAsia="仿宋" w:cs="仿宋"/>
                <w:szCs w:val="21"/>
                <w:highlight w:val="none"/>
                <w:lang w:eastAsia="zh-CN"/>
              </w:rPr>
            </w:pPr>
            <w:r>
              <w:rPr>
                <w:rFonts w:hint="eastAsia" w:ascii="仿宋" w:hAnsi="仿宋" w:eastAsia="仿宋" w:cs="仿宋"/>
                <w:szCs w:val="21"/>
                <w:highlight w:val="none"/>
              </w:rPr>
              <w:t>19.充电倍率：0.54C</w:t>
            </w:r>
            <w:r>
              <w:rPr>
                <w:rFonts w:hint="eastAsia" w:ascii="仿宋" w:hAnsi="仿宋" w:eastAsia="仿宋" w:cs="仿宋"/>
                <w:szCs w:val="21"/>
                <w:highlight w:val="none"/>
                <w:lang w:eastAsia="zh-CN"/>
              </w:rPr>
              <w:t>；</w:t>
            </w:r>
          </w:p>
          <w:p w14:paraId="0DFCABD0">
            <w:pPr>
              <w:rPr>
                <w:rFonts w:hint="eastAsia" w:ascii="仿宋" w:hAnsi="仿宋" w:eastAsia="仿宋" w:cs="仿宋"/>
                <w:szCs w:val="21"/>
                <w:highlight w:val="none"/>
              </w:rPr>
            </w:pPr>
            <w:r>
              <w:rPr>
                <w:rFonts w:hint="eastAsia" w:ascii="仿宋" w:hAnsi="仿宋" w:eastAsia="仿宋" w:cs="仿宋"/>
                <w:szCs w:val="21"/>
                <w:highlight w:val="none"/>
              </w:rPr>
              <w:t>20.防水防尘等级:≥IP68；</w:t>
            </w:r>
          </w:p>
          <w:p w14:paraId="224BDE6C">
            <w:pPr>
              <w:rPr>
                <w:rFonts w:hint="eastAsia" w:ascii="仿宋" w:hAnsi="仿宋" w:eastAsia="仿宋" w:cs="仿宋"/>
                <w:szCs w:val="21"/>
                <w:highlight w:val="none"/>
                <w:lang w:eastAsia="zh-CN"/>
              </w:rPr>
            </w:pPr>
            <w:r>
              <w:rPr>
                <w:rFonts w:hint="eastAsia" w:ascii="仿宋" w:hAnsi="仿宋" w:eastAsia="仿宋" w:cs="仿宋"/>
                <w:szCs w:val="21"/>
                <w:highlight w:val="none"/>
              </w:rPr>
              <w:t>21.质保期内电池容量不低于总容量的70%</w:t>
            </w:r>
            <w:r>
              <w:rPr>
                <w:rFonts w:hint="eastAsia" w:ascii="仿宋" w:hAnsi="仿宋" w:eastAsia="仿宋" w:cs="仿宋"/>
                <w:szCs w:val="21"/>
                <w:highlight w:val="none"/>
                <w:lang w:eastAsia="zh-CN"/>
              </w:rPr>
              <w:t>；</w:t>
            </w:r>
          </w:p>
          <w:p w14:paraId="163809AD">
            <w:pPr>
              <w:rPr>
                <w:rFonts w:hint="eastAsia" w:ascii="仿宋" w:hAnsi="仿宋" w:eastAsia="仿宋" w:cs="仿宋"/>
                <w:szCs w:val="21"/>
                <w:highlight w:val="none"/>
              </w:rPr>
            </w:pPr>
            <w:r>
              <w:rPr>
                <w:rFonts w:hint="eastAsia" w:ascii="仿宋" w:hAnsi="仿宋" w:eastAsia="仿宋" w:cs="仿宋"/>
                <w:szCs w:val="21"/>
                <w:highlight w:val="none"/>
              </w:rPr>
              <w:t>22.电芯与电池系统为同一品牌或同一企业生产，不得采用梯次电芯。</w:t>
            </w:r>
          </w:p>
        </w:tc>
        <w:tc>
          <w:tcPr>
            <w:tcW w:w="769" w:type="dxa"/>
            <w:tcBorders>
              <w:top w:val="single" w:color="auto" w:sz="4" w:space="0"/>
              <w:left w:val="single" w:color="auto" w:sz="4" w:space="0"/>
              <w:bottom w:val="single" w:color="auto" w:sz="4" w:space="0"/>
              <w:right w:val="single" w:color="auto" w:sz="4" w:space="0"/>
            </w:tcBorders>
            <w:vAlign w:val="center"/>
          </w:tcPr>
          <w:p w14:paraId="3426B613">
            <w:pPr>
              <w:spacing w:line="360" w:lineRule="auto"/>
              <w:jc w:val="center"/>
              <w:rPr>
                <w:rFonts w:hint="eastAsia" w:ascii="仿宋" w:hAnsi="仿宋" w:eastAsia="仿宋" w:cs="仿宋"/>
                <w:szCs w:val="21"/>
                <w:highlight w:val="none"/>
              </w:rPr>
            </w:pPr>
            <w:r>
              <w:rPr>
                <w:rFonts w:hint="eastAsia" w:ascii="仿宋" w:hAnsi="仿宋" w:eastAsia="仿宋" w:cs="仿宋"/>
                <w:szCs w:val="21"/>
                <w:highlight w:val="none"/>
              </w:rPr>
              <w:t>辆</w:t>
            </w:r>
          </w:p>
        </w:tc>
        <w:tc>
          <w:tcPr>
            <w:tcW w:w="646" w:type="dxa"/>
            <w:tcBorders>
              <w:top w:val="single" w:color="auto" w:sz="4" w:space="0"/>
              <w:left w:val="single" w:color="auto" w:sz="4" w:space="0"/>
              <w:bottom w:val="single" w:color="auto" w:sz="4" w:space="0"/>
              <w:right w:val="single" w:color="auto" w:sz="4" w:space="0"/>
            </w:tcBorders>
            <w:vAlign w:val="center"/>
          </w:tcPr>
          <w:p w14:paraId="21B8B5E6">
            <w:pPr>
              <w:spacing w:line="360" w:lineRule="auto"/>
              <w:jc w:val="center"/>
              <w:rPr>
                <w:rFonts w:hint="eastAsia" w:ascii="仿宋" w:hAnsi="仿宋" w:eastAsia="仿宋" w:cs="仿宋"/>
                <w:szCs w:val="21"/>
                <w:highlight w:val="none"/>
                <w:lang w:eastAsia="zh-CN"/>
              </w:rPr>
            </w:pPr>
            <w:r>
              <w:rPr>
                <w:rFonts w:ascii="仿宋" w:hAnsi="仿宋" w:eastAsia="仿宋" w:cs="仿宋"/>
                <w:szCs w:val="21"/>
                <w:highlight w:val="none"/>
              </w:rPr>
              <w:t>1</w:t>
            </w:r>
            <w:r>
              <w:rPr>
                <w:rFonts w:hint="eastAsia" w:ascii="仿宋" w:hAnsi="仿宋" w:eastAsia="仿宋" w:cs="仿宋"/>
                <w:szCs w:val="21"/>
                <w:highlight w:val="none"/>
                <w:lang w:val="en-US" w:eastAsia="zh-CN"/>
              </w:rPr>
              <w:t>5</w:t>
            </w:r>
          </w:p>
        </w:tc>
        <w:tc>
          <w:tcPr>
            <w:tcW w:w="658" w:type="dxa"/>
            <w:tcBorders>
              <w:top w:val="single" w:color="auto" w:sz="4" w:space="0"/>
              <w:left w:val="single" w:color="auto" w:sz="4" w:space="0"/>
              <w:bottom w:val="single" w:color="auto" w:sz="4" w:space="0"/>
              <w:right w:val="single" w:color="auto" w:sz="4" w:space="0"/>
            </w:tcBorders>
            <w:vAlign w:val="center"/>
          </w:tcPr>
          <w:p w14:paraId="5B344CE8">
            <w:pPr>
              <w:spacing w:line="360" w:lineRule="auto"/>
              <w:jc w:val="center"/>
              <w:rPr>
                <w:rFonts w:hint="eastAsia" w:ascii="仿宋" w:hAnsi="仿宋" w:eastAsia="仿宋" w:cs="仿宋"/>
                <w:szCs w:val="21"/>
                <w:highlight w:val="none"/>
              </w:rPr>
            </w:pPr>
          </w:p>
        </w:tc>
      </w:tr>
    </w:tbl>
    <w:p w14:paraId="098BAE75">
      <w:pPr>
        <w:pStyle w:val="8"/>
        <w:ind w:left="0" w:firstLine="480" w:firstLineChars="200"/>
        <w:rPr>
          <w:rFonts w:hint="eastAsia" w:ascii="仿宋" w:hAnsi="仿宋" w:eastAsia="仿宋" w:cs="仿宋"/>
          <w:bCs/>
          <w:kern w:val="0"/>
          <w:sz w:val="24"/>
          <w:szCs w:val="24"/>
          <w:highlight w:val="none"/>
        </w:rPr>
      </w:pPr>
    </w:p>
    <w:p w14:paraId="77E49160">
      <w:pPr>
        <w:pStyle w:val="8"/>
        <w:ind w:left="0" w:firstLine="480" w:firstLineChars="200"/>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lang w:val="en-US" w:eastAsia="zh-CN"/>
        </w:rPr>
        <w:t>2.</w:t>
      </w:r>
      <w:r>
        <w:rPr>
          <w:rFonts w:ascii="仿宋" w:hAnsi="仿宋" w:eastAsia="仿宋" w:cs="仿宋"/>
          <w:bCs/>
          <w:kern w:val="0"/>
          <w:sz w:val="24"/>
          <w:szCs w:val="24"/>
          <w:highlight w:val="none"/>
        </w:rPr>
        <w:t>3</w:t>
      </w:r>
      <w:r>
        <w:rPr>
          <w:rFonts w:hint="eastAsia" w:ascii="仿宋" w:hAnsi="仿宋" w:eastAsia="仿宋" w:cs="仿宋"/>
          <w:bCs/>
          <w:kern w:val="0"/>
          <w:sz w:val="24"/>
          <w:szCs w:val="24"/>
          <w:highlight w:val="none"/>
        </w:rPr>
        <w:t>安装调试内容</w:t>
      </w:r>
    </w:p>
    <w:tbl>
      <w:tblPr>
        <w:tblStyle w:val="24"/>
        <w:tblW w:w="903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3"/>
        <w:gridCol w:w="7712"/>
      </w:tblGrid>
      <w:tr w14:paraId="3EA60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jc w:val="center"/>
        </w:trPr>
        <w:tc>
          <w:tcPr>
            <w:tcW w:w="1323" w:type="dxa"/>
            <w:vAlign w:val="center"/>
          </w:tcPr>
          <w:p w14:paraId="39CBAF5D">
            <w:pPr>
              <w:jc w:val="center"/>
              <w:rPr>
                <w:rFonts w:hint="eastAsia" w:ascii="仿宋" w:hAnsi="仿宋" w:eastAsia="仿宋" w:cs="仿宋"/>
                <w:szCs w:val="21"/>
                <w:highlight w:val="none"/>
              </w:rPr>
            </w:pPr>
            <w:r>
              <w:rPr>
                <w:rFonts w:hint="eastAsia" w:ascii="仿宋" w:hAnsi="仿宋" w:eastAsia="仿宋" w:cs="仿宋"/>
                <w:szCs w:val="21"/>
                <w:highlight w:val="none"/>
              </w:rPr>
              <w:t>高压电路分段开关</w:t>
            </w:r>
          </w:p>
        </w:tc>
        <w:tc>
          <w:tcPr>
            <w:tcW w:w="7712" w:type="dxa"/>
            <w:vAlign w:val="center"/>
          </w:tcPr>
          <w:p w14:paraId="03A2DE63">
            <w:pPr>
              <w:jc w:val="left"/>
              <w:rPr>
                <w:rFonts w:hint="eastAsia" w:ascii="仿宋" w:hAnsi="仿宋" w:eastAsia="仿宋" w:cs="仿宋"/>
                <w:szCs w:val="21"/>
                <w:highlight w:val="none"/>
              </w:rPr>
            </w:pPr>
            <w:r>
              <w:rPr>
                <w:rFonts w:hint="eastAsia" w:ascii="仿宋" w:hAnsi="仿宋" w:eastAsia="仿宋" w:cs="仿宋"/>
                <w:szCs w:val="21"/>
                <w:highlight w:val="none"/>
              </w:rPr>
              <w:t>1.每个电池包需有分断开关，且含有保险丝；</w:t>
            </w:r>
          </w:p>
          <w:p w14:paraId="7F129E0F">
            <w:pPr>
              <w:jc w:val="left"/>
              <w:rPr>
                <w:rFonts w:hint="eastAsia" w:ascii="仿宋" w:hAnsi="仿宋" w:eastAsia="仿宋" w:cs="仿宋"/>
                <w:szCs w:val="21"/>
                <w:highlight w:val="none"/>
              </w:rPr>
            </w:pPr>
            <w:r>
              <w:rPr>
                <w:rFonts w:hint="eastAsia" w:ascii="仿宋" w:hAnsi="仿宋" w:eastAsia="仿宋" w:cs="仿宋"/>
                <w:szCs w:val="21"/>
                <w:highlight w:val="none"/>
              </w:rPr>
              <w:t>2.高压盒需有分断开关，分段开关是手动式，且含有保险丝。</w:t>
            </w:r>
          </w:p>
        </w:tc>
      </w:tr>
      <w:tr w14:paraId="2C304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jc w:val="center"/>
        </w:trPr>
        <w:tc>
          <w:tcPr>
            <w:tcW w:w="1323" w:type="dxa"/>
            <w:vAlign w:val="center"/>
          </w:tcPr>
          <w:p w14:paraId="2395127E">
            <w:pPr>
              <w:jc w:val="center"/>
              <w:rPr>
                <w:rFonts w:hint="eastAsia" w:ascii="仿宋" w:hAnsi="仿宋" w:eastAsia="仿宋" w:cs="仿宋"/>
                <w:szCs w:val="21"/>
                <w:highlight w:val="none"/>
              </w:rPr>
            </w:pPr>
            <w:r>
              <w:rPr>
                <w:rFonts w:hint="eastAsia" w:ascii="仿宋" w:hAnsi="仿宋" w:eastAsia="仿宋" w:cs="仿宋"/>
                <w:szCs w:val="21"/>
                <w:highlight w:val="none"/>
              </w:rPr>
              <w:t>高压电气线路设计及高压设备总成安装要求</w:t>
            </w:r>
          </w:p>
        </w:tc>
        <w:tc>
          <w:tcPr>
            <w:tcW w:w="7712" w:type="dxa"/>
            <w:vAlign w:val="center"/>
          </w:tcPr>
          <w:p w14:paraId="49195993">
            <w:pPr>
              <w:jc w:val="left"/>
              <w:rPr>
                <w:rFonts w:hint="eastAsia" w:ascii="仿宋" w:hAnsi="仿宋" w:eastAsia="仿宋" w:cs="仿宋"/>
                <w:szCs w:val="21"/>
                <w:highlight w:val="none"/>
              </w:rPr>
            </w:pPr>
            <w:r>
              <w:rPr>
                <w:rFonts w:hint="eastAsia" w:ascii="仿宋" w:hAnsi="仿宋" w:eastAsia="仿宋" w:cs="仿宋"/>
                <w:szCs w:val="21"/>
                <w:highlight w:val="none"/>
              </w:rPr>
              <w:t>1.更换全车高压电缆。部分线缆宜采用屏蔽线或高压线采取屏蔽措施，避免电磁干扰；</w:t>
            </w:r>
          </w:p>
          <w:p w14:paraId="621F347E">
            <w:pPr>
              <w:jc w:val="left"/>
              <w:rPr>
                <w:rFonts w:hint="eastAsia" w:ascii="仿宋" w:hAnsi="仿宋" w:eastAsia="仿宋" w:cs="仿宋"/>
                <w:szCs w:val="21"/>
                <w:highlight w:val="none"/>
              </w:rPr>
            </w:pPr>
            <w:r>
              <w:rPr>
                <w:rFonts w:hint="eastAsia" w:ascii="仿宋" w:hAnsi="仿宋" w:eastAsia="仿宋" w:cs="仿宋"/>
                <w:szCs w:val="21"/>
                <w:highlight w:val="none"/>
              </w:rPr>
              <w:t>2.电池包、高压盒应防尘防水，且系统应达到一级绝缘要求；</w:t>
            </w:r>
          </w:p>
          <w:p w14:paraId="02C1933D">
            <w:pPr>
              <w:jc w:val="left"/>
              <w:rPr>
                <w:rFonts w:hint="eastAsia" w:ascii="仿宋" w:hAnsi="仿宋" w:eastAsia="仿宋" w:cs="仿宋"/>
                <w:szCs w:val="21"/>
                <w:highlight w:val="none"/>
              </w:rPr>
            </w:pPr>
            <w:r>
              <w:rPr>
                <w:rFonts w:hint="eastAsia" w:ascii="仿宋" w:hAnsi="仿宋" w:eastAsia="仿宋" w:cs="仿宋"/>
                <w:szCs w:val="21"/>
                <w:highlight w:val="none"/>
              </w:rPr>
              <w:t>3.电池高压线束敷设应排列整齐，固定牢靠，不得扭曲和拉伸。穿过洞孔或转弯处护套应齐全有效。车厢外露部分的电线、防护管应完整，不得与车身金属部件有摩擦。电池高压线束敷设都应采用带绝缘功能的专用夹箍固定。且安装符合行业相关规定。</w:t>
            </w:r>
          </w:p>
        </w:tc>
      </w:tr>
      <w:tr w14:paraId="5C838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9" w:hRule="atLeast"/>
          <w:jc w:val="center"/>
        </w:trPr>
        <w:tc>
          <w:tcPr>
            <w:tcW w:w="1323" w:type="dxa"/>
            <w:vAlign w:val="center"/>
          </w:tcPr>
          <w:p w14:paraId="31C16C23">
            <w:pPr>
              <w:jc w:val="center"/>
              <w:rPr>
                <w:rFonts w:hint="eastAsia" w:ascii="仿宋" w:hAnsi="仿宋" w:eastAsia="仿宋" w:cs="仿宋"/>
                <w:szCs w:val="21"/>
              </w:rPr>
            </w:pPr>
            <w:r>
              <w:rPr>
                <w:rFonts w:hint="eastAsia" w:ascii="仿宋" w:hAnsi="仿宋" w:eastAsia="仿宋" w:cs="仿宋"/>
                <w:szCs w:val="21"/>
              </w:rPr>
              <w:t>低压电气线路设计安装要求</w:t>
            </w:r>
          </w:p>
        </w:tc>
        <w:tc>
          <w:tcPr>
            <w:tcW w:w="7712" w:type="dxa"/>
            <w:vAlign w:val="center"/>
          </w:tcPr>
          <w:p w14:paraId="24F4E517">
            <w:pPr>
              <w:jc w:val="left"/>
              <w:rPr>
                <w:rFonts w:hint="eastAsia" w:ascii="仿宋" w:hAnsi="仿宋" w:eastAsia="仿宋" w:cs="仿宋"/>
                <w:szCs w:val="21"/>
              </w:rPr>
            </w:pPr>
            <w:r>
              <w:rPr>
                <w:rFonts w:hint="eastAsia" w:ascii="仿宋" w:hAnsi="仿宋" w:eastAsia="仿宋" w:cs="仿宋"/>
                <w:szCs w:val="21"/>
              </w:rPr>
              <w:t>1.导线线径选择时，应充分考虑可允许通过的最大电流及相应的安全系数；</w:t>
            </w:r>
          </w:p>
          <w:p w14:paraId="2F1299CA">
            <w:pPr>
              <w:jc w:val="left"/>
              <w:rPr>
                <w:rFonts w:hint="eastAsia" w:ascii="仿宋" w:hAnsi="仿宋" w:eastAsia="仿宋" w:cs="仿宋"/>
                <w:szCs w:val="21"/>
              </w:rPr>
            </w:pPr>
            <w:r>
              <w:rPr>
                <w:rFonts w:hint="eastAsia" w:ascii="仿宋" w:hAnsi="仿宋" w:eastAsia="仿宋" w:cs="仿宋"/>
                <w:szCs w:val="21"/>
              </w:rPr>
              <w:t>2.导线应分色，线号清晰；</w:t>
            </w:r>
          </w:p>
          <w:p w14:paraId="1CAA4A45">
            <w:pPr>
              <w:jc w:val="left"/>
              <w:rPr>
                <w:rFonts w:hint="eastAsia" w:ascii="仿宋" w:hAnsi="仿宋" w:eastAsia="仿宋" w:cs="仿宋"/>
                <w:szCs w:val="21"/>
              </w:rPr>
            </w:pPr>
            <w:r>
              <w:rPr>
                <w:rFonts w:hint="eastAsia" w:ascii="仿宋" w:hAnsi="仿宋" w:eastAsia="仿宋" w:cs="仿宋"/>
                <w:szCs w:val="21"/>
              </w:rPr>
              <w:t>3.线束走向合理、排列整齐、固定可靠；</w:t>
            </w:r>
          </w:p>
          <w:p w14:paraId="40C1F244">
            <w:pPr>
              <w:jc w:val="left"/>
              <w:rPr>
                <w:rFonts w:hint="eastAsia" w:ascii="仿宋" w:hAnsi="仿宋" w:eastAsia="仿宋" w:cs="仿宋"/>
                <w:szCs w:val="21"/>
              </w:rPr>
            </w:pPr>
            <w:r>
              <w:rPr>
                <w:rFonts w:hint="eastAsia" w:ascii="仿宋" w:hAnsi="仿宋" w:eastAsia="仿宋" w:cs="仿宋"/>
                <w:szCs w:val="21"/>
              </w:rPr>
              <w:t>4.穿越金属孔或与金属相交时，应有橡胶护圈等保护措施。不允许线束与油、气、水管等捆扎在一起；因位置局限不得已时，中间必须加装橡胶绝缘块或其它绝缘部件进行隔离和缓冲；必须远离发热或高温及易燃的部件。且安装符合行业相关规定。</w:t>
            </w:r>
          </w:p>
        </w:tc>
      </w:tr>
      <w:tr w14:paraId="00739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1" w:hRule="atLeast"/>
          <w:jc w:val="center"/>
        </w:trPr>
        <w:tc>
          <w:tcPr>
            <w:tcW w:w="1323" w:type="dxa"/>
            <w:vAlign w:val="center"/>
          </w:tcPr>
          <w:p w14:paraId="03734577">
            <w:pPr>
              <w:jc w:val="center"/>
              <w:rPr>
                <w:rFonts w:hint="eastAsia" w:ascii="仿宋" w:hAnsi="仿宋" w:eastAsia="仿宋" w:cs="仿宋"/>
                <w:szCs w:val="21"/>
              </w:rPr>
            </w:pPr>
            <w:r>
              <w:rPr>
                <w:rFonts w:hint="eastAsia" w:ascii="仿宋" w:hAnsi="仿宋" w:eastAsia="仿宋" w:cs="仿宋"/>
                <w:szCs w:val="21"/>
              </w:rPr>
              <w:t>电池包安装</w:t>
            </w:r>
          </w:p>
        </w:tc>
        <w:tc>
          <w:tcPr>
            <w:tcW w:w="7712" w:type="dxa"/>
            <w:vAlign w:val="center"/>
          </w:tcPr>
          <w:p w14:paraId="3482014E">
            <w:pPr>
              <w:jc w:val="left"/>
              <w:rPr>
                <w:rFonts w:hint="eastAsia" w:ascii="仿宋" w:hAnsi="仿宋" w:eastAsia="仿宋" w:cs="仿宋"/>
                <w:szCs w:val="21"/>
              </w:rPr>
            </w:pPr>
            <w:r>
              <w:rPr>
                <w:rFonts w:hint="eastAsia" w:ascii="仿宋" w:hAnsi="仿宋" w:eastAsia="仿宋" w:cs="仿宋"/>
                <w:szCs w:val="21"/>
              </w:rPr>
              <w:t>1.电池包安装舱应设置防碰撞保护装置，保护电池不因挤压发生变形影响安全；</w:t>
            </w:r>
          </w:p>
          <w:p w14:paraId="755C0A21">
            <w:pPr>
              <w:jc w:val="left"/>
              <w:rPr>
                <w:rFonts w:hint="eastAsia" w:ascii="仿宋" w:hAnsi="仿宋" w:eastAsia="仿宋" w:cs="仿宋"/>
                <w:szCs w:val="21"/>
              </w:rPr>
            </w:pPr>
            <w:r>
              <w:rPr>
                <w:rFonts w:hint="eastAsia" w:ascii="仿宋" w:hAnsi="仿宋" w:eastAsia="仿宋" w:cs="仿宋"/>
                <w:szCs w:val="21"/>
              </w:rPr>
              <w:t>2.防碰撞保护装置的基本要求必须满足 GB/T18384.1 第 8 条的技术要求，发生碰撞时，动力电池、电池模块、电解液不能由于碰撞从车上甩出；</w:t>
            </w:r>
          </w:p>
          <w:p w14:paraId="607E6EFA">
            <w:pPr>
              <w:jc w:val="left"/>
              <w:rPr>
                <w:rFonts w:hint="eastAsia" w:ascii="仿宋" w:hAnsi="仿宋" w:eastAsia="仿宋" w:cs="仿宋"/>
                <w:szCs w:val="21"/>
              </w:rPr>
            </w:pPr>
            <w:r>
              <w:rPr>
                <w:rFonts w:hint="eastAsia" w:ascii="仿宋" w:hAnsi="仿宋" w:eastAsia="仿宋" w:cs="仿宋"/>
                <w:szCs w:val="21"/>
              </w:rPr>
              <w:t>3.电池包可实现可拆功能。不得对车身骨架进行改造。符合行业相关规定及车辆生产厂家的标准。</w:t>
            </w:r>
          </w:p>
        </w:tc>
      </w:tr>
    </w:tbl>
    <w:p w14:paraId="03256EBF">
      <w:pPr>
        <w:widowControl/>
        <w:numPr>
          <w:ilvl w:val="0"/>
          <w:numId w:val="0"/>
        </w:numPr>
        <w:adjustRightInd/>
        <w:spacing w:line="440" w:lineRule="exact"/>
        <w:contextualSpacing/>
        <w:jc w:val="left"/>
        <w:outlineLvl w:val="1"/>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lang w:val="en-US" w:eastAsia="zh-CN"/>
        </w:rPr>
        <w:t>3.</w:t>
      </w:r>
      <w:r>
        <w:rPr>
          <w:rFonts w:hint="eastAsia" w:ascii="仿宋" w:hAnsi="仿宋" w:eastAsia="仿宋" w:cs="仿宋"/>
          <w:b/>
          <w:color w:val="auto"/>
          <w:kern w:val="0"/>
          <w:sz w:val="24"/>
          <w:highlight w:val="none"/>
        </w:rPr>
        <w:t>其它要求</w:t>
      </w:r>
    </w:p>
    <w:p w14:paraId="0CD8E02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firstLine="480" w:firstLineChars="200"/>
        <w:textAlignment w:val="auto"/>
        <w:rPr>
          <w:rFonts w:ascii="仿宋" w:hAnsi="仿宋" w:eastAsia="仿宋" w:cs="仿宋"/>
          <w:bCs w:val="0"/>
          <w:color w:val="auto"/>
          <w:kern w:val="2"/>
          <w:sz w:val="24"/>
          <w:szCs w:val="24"/>
          <w:highlight w:val="none"/>
          <w:lang w:val="en-US" w:eastAsia="zh-CN" w:bidi="ar-SA"/>
        </w:rPr>
      </w:pPr>
      <w:r>
        <w:rPr>
          <w:rFonts w:hint="eastAsia" w:ascii="仿宋" w:hAnsi="仿宋" w:eastAsia="仿宋" w:cs="仿宋"/>
          <w:bCs w:val="0"/>
          <w:color w:val="auto"/>
          <w:kern w:val="2"/>
          <w:sz w:val="24"/>
          <w:szCs w:val="24"/>
          <w:highlight w:val="none"/>
          <w:lang w:val="en-US" w:eastAsia="zh-CN" w:bidi="ar-SA"/>
        </w:rPr>
        <w:t>3.1</w:t>
      </w:r>
      <w:r>
        <w:rPr>
          <w:rFonts w:hint="eastAsia" w:ascii="仿宋" w:hAnsi="仿宋" w:eastAsia="仿宋" w:cs="仿宋"/>
          <w:bCs w:val="0"/>
          <w:color w:val="auto"/>
          <w:kern w:val="2"/>
          <w:sz w:val="24"/>
          <w:szCs w:val="24"/>
          <w:highlight w:val="none"/>
          <w:lang w:val="zh-CN" w:eastAsia="zh-CN" w:bidi="ar-SA"/>
        </w:rPr>
        <w:t>本次采购的产品（服务）所涉及的产品标准、规范、验收标准、规范，应符合国家有关条例及规范。如有新的标准应采纳新标准；若同一产品同时有几个标准（国际标准、国家标准、行业标准、企业标准等），则按最高层次的标准执行。</w:t>
      </w:r>
    </w:p>
    <w:p w14:paraId="37FF6BC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firstLine="480" w:firstLineChars="200"/>
        <w:textAlignment w:val="auto"/>
        <w:rPr>
          <w:rFonts w:hint="eastAsia" w:ascii="仿宋" w:hAnsi="仿宋" w:eastAsia="仿宋" w:cs="仿宋"/>
          <w:bCs w:val="0"/>
          <w:color w:val="auto"/>
          <w:kern w:val="2"/>
          <w:sz w:val="24"/>
          <w:szCs w:val="24"/>
          <w:highlight w:val="none"/>
          <w:lang w:val="en-US" w:eastAsia="zh-CN" w:bidi="ar-SA"/>
        </w:rPr>
      </w:pPr>
      <w:r>
        <w:rPr>
          <w:rFonts w:hint="eastAsia" w:ascii="仿宋" w:hAnsi="仿宋" w:eastAsia="仿宋" w:cs="仿宋"/>
          <w:bCs w:val="0"/>
          <w:color w:val="auto"/>
          <w:kern w:val="2"/>
          <w:sz w:val="24"/>
          <w:szCs w:val="24"/>
          <w:highlight w:val="none"/>
          <w:lang w:val="en-US" w:eastAsia="zh-CN" w:bidi="ar-SA"/>
        </w:rPr>
        <w:t>3.2</w:t>
      </w:r>
      <w:r>
        <w:rPr>
          <w:rFonts w:hint="eastAsia" w:ascii="仿宋" w:hAnsi="仿宋" w:eastAsia="仿宋" w:cs="仿宋"/>
          <w:bCs w:val="0"/>
          <w:color w:val="auto"/>
          <w:kern w:val="2"/>
          <w:sz w:val="24"/>
          <w:szCs w:val="24"/>
          <w:highlight w:val="none"/>
          <w:lang w:val="zh-CN" w:eastAsia="zh-CN" w:bidi="ar-SA"/>
        </w:rPr>
        <w:t>项目需达到《交通运输部办公厅国家发展改革委办公厅财政部办公厅关于印发&lt;202</w:t>
      </w:r>
      <w:r>
        <w:rPr>
          <w:rFonts w:ascii="仿宋" w:hAnsi="仿宋" w:eastAsia="仿宋" w:cs="仿宋"/>
          <w:bCs w:val="0"/>
          <w:color w:val="auto"/>
          <w:kern w:val="2"/>
          <w:sz w:val="24"/>
          <w:szCs w:val="24"/>
          <w:highlight w:val="none"/>
          <w:lang w:val="zh-CN" w:eastAsia="zh-CN" w:bidi="ar-SA"/>
        </w:rPr>
        <w:t>6</w:t>
      </w:r>
      <w:r>
        <w:rPr>
          <w:rFonts w:hint="eastAsia" w:ascii="仿宋" w:hAnsi="仿宋" w:eastAsia="仿宋" w:cs="仿宋"/>
          <w:bCs w:val="0"/>
          <w:color w:val="auto"/>
          <w:kern w:val="2"/>
          <w:sz w:val="24"/>
          <w:szCs w:val="24"/>
          <w:highlight w:val="none"/>
          <w:lang w:val="zh-CN" w:eastAsia="zh-CN" w:bidi="ar-SA"/>
        </w:rPr>
        <w:t>年新能源城市公交车及动力电池更新补贴实施细则&gt;的通知》（交办运〔202</w:t>
      </w:r>
      <w:r>
        <w:rPr>
          <w:rFonts w:ascii="仿宋" w:hAnsi="仿宋" w:eastAsia="仿宋" w:cs="仿宋"/>
          <w:bCs w:val="0"/>
          <w:color w:val="auto"/>
          <w:kern w:val="2"/>
          <w:sz w:val="24"/>
          <w:szCs w:val="24"/>
          <w:highlight w:val="none"/>
          <w:lang w:val="zh-CN" w:eastAsia="zh-CN" w:bidi="ar-SA"/>
        </w:rPr>
        <w:t>6</w:t>
      </w:r>
      <w:r>
        <w:rPr>
          <w:rFonts w:hint="eastAsia" w:ascii="仿宋" w:hAnsi="仿宋" w:eastAsia="仿宋" w:cs="仿宋"/>
          <w:bCs w:val="0"/>
          <w:color w:val="auto"/>
          <w:kern w:val="2"/>
          <w:sz w:val="24"/>
          <w:szCs w:val="24"/>
          <w:highlight w:val="none"/>
          <w:lang w:val="zh-CN" w:eastAsia="zh-CN" w:bidi="ar-SA"/>
        </w:rPr>
        <w:t>〕</w:t>
      </w:r>
      <w:r>
        <w:rPr>
          <w:rFonts w:hint="eastAsia" w:ascii="仿宋" w:hAnsi="仿宋" w:eastAsia="仿宋" w:cs="仿宋"/>
          <w:bCs w:val="0"/>
          <w:color w:val="auto"/>
          <w:kern w:val="2"/>
          <w:sz w:val="24"/>
          <w:szCs w:val="24"/>
          <w:highlight w:val="none"/>
          <w:lang w:val="en-US" w:eastAsia="zh-CN" w:bidi="ar-SA"/>
        </w:rPr>
        <w:t>28</w:t>
      </w:r>
      <w:r>
        <w:rPr>
          <w:rFonts w:hint="eastAsia" w:ascii="仿宋" w:hAnsi="仿宋" w:eastAsia="仿宋" w:cs="仿宋"/>
          <w:bCs w:val="0"/>
          <w:color w:val="auto"/>
          <w:kern w:val="2"/>
          <w:sz w:val="24"/>
          <w:szCs w:val="24"/>
          <w:highlight w:val="none"/>
          <w:lang w:val="zh-CN" w:eastAsia="zh-CN" w:bidi="ar-SA"/>
        </w:rPr>
        <w:t>号）要求、中华人民共和国工业和信息化部交通运输部公安部商务部</w:t>
      </w:r>
      <w:r>
        <w:rPr>
          <w:rFonts w:hint="eastAsia" w:ascii="仿宋" w:hAnsi="仿宋" w:eastAsia="仿宋" w:cs="仿宋"/>
          <w:bCs w:val="0"/>
          <w:color w:val="auto"/>
          <w:kern w:val="2"/>
          <w:sz w:val="24"/>
          <w:szCs w:val="24"/>
          <w:highlight w:val="none"/>
          <w:lang w:val="en-US" w:eastAsia="zh-CN" w:bidi="ar-SA"/>
        </w:rPr>
        <w:t xml:space="preserve"> </w:t>
      </w:r>
      <w:r>
        <w:rPr>
          <w:rFonts w:hint="eastAsia" w:ascii="仿宋" w:hAnsi="仿宋" w:eastAsia="仿宋" w:cs="仿宋"/>
          <w:bCs w:val="0"/>
          <w:color w:val="auto"/>
          <w:kern w:val="2"/>
          <w:sz w:val="24"/>
          <w:szCs w:val="24"/>
          <w:highlight w:val="none"/>
          <w:lang w:val="zh-CN" w:eastAsia="zh-CN" w:bidi="ar-SA"/>
        </w:rPr>
        <w:t>应急管理部 市场监管总局 金融监管总局国家消防救援局《公告》（2024年第22号）要求标准，通过验收后保障车辆正常运营。</w:t>
      </w:r>
    </w:p>
    <w:p w14:paraId="41C4C9F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firstLine="480" w:firstLineChars="200"/>
        <w:textAlignment w:val="auto"/>
        <w:rPr>
          <w:rFonts w:hint="eastAsia" w:ascii="仿宋" w:hAnsi="仿宋" w:eastAsia="仿宋" w:cs="仿宋"/>
          <w:bCs w:val="0"/>
          <w:color w:val="auto"/>
          <w:kern w:val="2"/>
          <w:sz w:val="24"/>
          <w:szCs w:val="24"/>
          <w:highlight w:val="none"/>
          <w:lang w:val="zh-CN" w:eastAsia="zh-CN" w:bidi="ar-SA"/>
        </w:rPr>
      </w:pPr>
      <w:r>
        <w:rPr>
          <w:rFonts w:hint="eastAsia" w:ascii="仿宋" w:hAnsi="仿宋" w:eastAsia="仿宋" w:cs="仿宋"/>
          <w:bCs w:val="0"/>
          <w:color w:val="auto"/>
          <w:kern w:val="2"/>
          <w:sz w:val="24"/>
          <w:szCs w:val="24"/>
          <w:highlight w:val="none"/>
          <w:lang w:val="en-US" w:eastAsia="zh-CN" w:bidi="ar-SA"/>
        </w:rPr>
        <w:t>3.3</w:t>
      </w:r>
      <w:r>
        <w:rPr>
          <w:rFonts w:hint="eastAsia" w:ascii="仿宋" w:hAnsi="仿宋" w:eastAsia="仿宋" w:cs="仿宋"/>
          <w:b w:val="0"/>
          <w:bCs/>
          <w:color w:val="auto"/>
          <w:kern w:val="2"/>
          <w:sz w:val="24"/>
          <w:szCs w:val="24"/>
          <w:highlight w:val="none"/>
          <w:lang w:val="en-US" w:eastAsia="zh-CN" w:bidi="ar-SA"/>
        </w:rPr>
        <w:t>供应商应提供2026年6月1日后生产的全新</w:t>
      </w:r>
      <w:r>
        <w:rPr>
          <w:rFonts w:ascii="仿宋" w:hAnsi="仿宋" w:eastAsia="仿宋" w:cs="仿宋"/>
          <w:b w:val="0"/>
          <w:bCs/>
          <w:color w:val="auto"/>
          <w:kern w:val="2"/>
          <w:sz w:val="24"/>
          <w:szCs w:val="24"/>
          <w:highlight w:val="none"/>
          <w:lang w:val="en-US" w:eastAsia="zh-CN" w:bidi="ar-SA"/>
        </w:rPr>
        <w:t>动力</w:t>
      </w:r>
      <w:r>
        <w:rPr>
          <w:rFonts w:hint="eastAsia" w:ascii="仿宋" w:hAnsi="仿宋" w:eastAsia="仿宋" w:cs="仿宋"/>
          <w:b w:val="0"/>
          <w:bCs/>
          <w:color w:val="auto"/>
          <w:kern w:val="2"/>
          <w:sz w:val="24"/>
          <w:szCs w:val="24"/>
          <w:highlight w:val="none"/>
          <w:lang w:val="en-US" w:eastAsia="zh-CN" w:bidi="ar-SA"/>
        </w:rPr>
        <w:t>电池</w:t>
      </w:r>
      <w:r>
        <w:rPr>
          <w:rFonts w:hint="eastAsia" w:ascii="仿宋" w:hAnsi="仿宋" w:eastAsia="仿宋" w:cs="仿宋"/>
          <w:bCs w:val="0"/>
          <w:color w:val="auto"/>
          <w:kern w:val="2"/>
          <w:sz w:val="24"/>
          <w:szCs w:val="24"/>
          <w:highlight w:val="none"/>
          <w:lang w:val="en-US" w:eastAsia="zh-CN" w:bidi="ar-SA"/>
        </w:rPr>
        <w:t>、符合 GB38031—2020《电动汽车用动力蓄电池安全要求》和《GB 38032-2020 电动客车安全要求》强制性国家标准要求。如果本采购文件中有明显未提到的细节，或在涉及到本采购文件中任何条款的叙述中没有明显的规定，都应被认为是指国家标准和规范。</w:t>
      </w:r>
      <w:r>
        <w:rPr>
          <w:rFonts w:hint="eastAsia" w:ascii="仿宋" w:hAnsi="仿宋" w:eastAsia="仿宋" w:cs="仿宋"/>
          <w:color w:val="auto"/>
          <w:kern w:val="2"/>
          <w:sz w:val="24"/>
          <w:szCs w:val="24"/>
          <w:highlight w:val="none"/>
          <w:lang w:val="en-US" w:eastAsia="zh-CN"/>
        </w:rPr>
        <w:t>供应商</w:t>
      </w:r>
      <w:r>
        <w:rPr>
          <w:rFonts w:hint="eastAsia" w:ascii="仿宋" w:hAnsi="仿宋" w:eastAsia="仿宋" w:cs="仿宋"/>
          <w:bCs w:val="0"/>
          <w:color w:val="auto"/>
          <w:kern w:val="2"/>
          <w:sz w:val="24"/>
          <w:szCs w:val="24"/>
          <w:highlight w:val="none"/>
          <w:lang w:val="en-US" w:eastAsia="zh-CN" w:bidi="ar-SA"/>
        </w:rPr>
        <w:t>应确保提供的产品及所有配套件的完整性，确保产品安装调试完成后正常工作、符合采购人需要。对于采购文件没有列出，而对公交车电池整体系统的正常运行和维护必不可少的都应属于产品配带的部件、配件。换电后的电池系统匹配原车整车电压平台和电控平台，换电后保留原车技术性能、安全性能不变，保留原车充电程序，保证车辆换电后运营安全、稳定</w:t>
      </w:r>
      <w:r>
        <w:rPr>
          <w:rFonts w:hint="eastAsia" w:ascii="仿宋" w:hAnsi="仿宋" w:eastAsia="仿宋" w:cs="仿宋"/>
          <w:bCs w:val="0"/>
          <w:color w:val="auto"/>
          <w:kern w:val="2"/>
          <w:sz w:val="24"/>
          <w:szCs w:val="24"/>
          <w:highlight w:val="none"/>
          <w:lang w:val="zh-CN" w:eastAsia="zh-CN" w:bidi="ar-SA"/>
        </w:rPr>
        <w:t>。</w:t>
      </w:r>
    </w:p>
    <w:p w14:paraId="483FC09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firstLine="480" w:firstLineChars="200"/>
        <w:textAlignment w:val="auto"/>
        <w:rPr>
          <w:rFonts w:hint="eastAsia" w:ascii="仿宋" w:hAnsi="仿宋" w:eastAsia="仿宋" w:cs="仿宋"/>
          <w:bCs w:val="0"/>
          <w:color w:val="auto"/>
          <w:kern w:val="2"/>
          <w:sz w:val="24"/>
          <w:szCs w:val="24"/>
          <w:highlight w:val="none"/>
          <w:lang w:val="en-US" w:eastAsia="zh-CN" w:bidi="ar-SA"/>
        </w:rPr>
      </w:pPr>
      <w:r>
        <w:rPr>
          <w:rFonts w:hint="eastAsia" w:ascii="仿宋" w:hAnsi="仿宋" w:eastAsia="仿宋" w:cs="仿宋"/>
          <w:color w:val="auto"/>
          <w:sz w:val="24"/>
          <w:highlight w:val="none"/>
          <w:lang w:val="en-US" w:eastAsia="zh-CN"/>
        </w:rPr>
        <w:t>3.4供应商投标提供的货物必须是厂商原装的、全新的，型号、性能及指标符合国家及招标文件提出的有关技术、质量、安全标准。</w:t>
      </w:r>
      <w:r>
        <w:rPr>
          <w:rFonts w:hint="eastAsia" w:ascii="仿宋" w:hAnsi="仿宋" w:eastAsia="仿宋" w:cs="仿宋"/>
          <w:bCs w:val="0"/>
          <w:color w:val="auto"/>
          <w:kern w:val="2"/>
          <w:sz w:val="24"/>
          <w:szCs w:val="24"/>
          <w:highlight w:val="none"/>
          <w:lang w:val="en-US" w:eastAsia="zh-CN" w:bidi="ar-SA"/>
        </w:rPr>
        <w:t>具体工作包含但不限于:整车动力电池系统；各连接高、低压线束；高压控制箱；BMS系统；继电器控制盒；充电线束及直流充电座；电池箱体支架；各紧固件及相关辅料；换电安装（含旧电池拆除）；整车联调、试车等内容。</w:t>
      </w:r>
    </w:p>
    <w:p w14:paraId="45F40DE7">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3.5所有设备在开箱检验时必须完好，无破损，配置与装箱单相符。数量、质量及性能不低于本文件中提出的要求。</w:t>
      </w:r>
    </w:p>
    <w:p w14:paraId="01DA9DE0">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3.6货物外观清洁，标记编号以及盘面显示等字体清晰，明确。铭牌、使用指示、警告指示应以中文或英文及易懂的通用符号来表示；应准确无误地表明设备之型号、规格、制造厂及生产或出厂日期。</w:t>
      </w:r>
    </w:p>
    <w:p w14:paraId="515A22D2">
      <w:pPr>
        <w:numPr>
          <w:ilvl w:val="0"/>
          <w:numId w:val="0"/>
        </w:numPr>
        <w:autoSpaceDE/>
        <w:autoSpaceDN/>
        <w:adjustRightInd/>
        <w:spacing w:line="400" w:lineRule="exact"/>
        <w:ind w:left="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3.7对于影响货物正常工作的必要组成部分，无论在技术规范中指出与否，投标人都应提供并在投标文件中明确列出。</w:t>
      </w:r>
    </w:p>
    <w:p w14:paraId="04AF681E">
      <w:pPr>
        <w:numPr>
          <w:ilvl w:val="0"/>
          <w:numId w:val="0"/>
        </w:numPr>
        <w:autoSpaceDE/>
        <w:autoSpaceDN/>
        <w:adjustRightInd/>
        <w:spacing w:line="400" w:lineRule="exact"/>
        <w:ind w:left="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3.8所有货物提供出厂合格证等质量证明文件。</w:t>
      </w:r>
    </w:p>
    <w:p w14:paraId="38FB67D9">
      <w:pPr>
        <w:numPr>
          <w:ilvl w:val="0"/>
          <w:numId w:val="0"/>
        </w:numPr>
        <w:autoSpaceDE/>
        <w:autoSpaceDN/>
        <w:adjustRightInd/>
        <w:spacing w:line="400" w:lineRule="exact"/>
        <w:ind w:left="0"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3.9所有货物到现场安装使用前，采购人将进行抽样检验或试验</w:t>
      </w:r>
      <w:r>
        <w:rPr>
          <w:rFonts w:hint="eastAsia" w:ascii="仿宋" w:hAnsi="仿宋" w:eastAsia="仿宋" w:cs="仿宋"/>
          <w:color w:val="auto"/>
          <w:sz w:val="24"/>
          <w:highlight w:val="none"/>
          <w:lang w:eastAsia="zh-CN"/>
        </w:rPr>
        <w:t>。</w:t>
      </w:r>
    </w:p>
    <w:p w14:paraId="43A7E092">
      <w:pPr>
        <w:numPr>
          <w:ilvl w:val="0"/>
          <w:numId w:val="0"/>
        </w:numPr>
        <w:autoSpaceDE/>
        <w:autoSpaceDN/>
        <w:adjustRightInd/>
        <w:spacing w:line="400" w:lineRule="exact"/>
        <w:ind w:left="0"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3.10</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在货物</w:t>
      </w:r>
      <w:r>
        <w:rPr>
          <w:rFonts w:hint="eastAsia" w:ascii="仿宋" w:hAnsi="仿宋" w:eastAsia="仿宋" w:cs="仿宋"/>
          <w:color w:val="auto"/>
          <w:sz w:val="24"/>
          <w:highlight w:val="none"/>
          <w:lang w:val="en-US" w:eastAsia="zh-CN"/>
        </w:rPr>
        <w:t>供货</w:t>
      </w:r>
      <w:r>
        <w:rPr>
          <w:rFonts w:hint="eastAsia" w:ascii="仿宋" w:hAnsi="仿宋" w:eastAsia="仿宋" w:cs="仿宋"/>
          <w:color w:val="auto"/>
          <w:sz w:val="24"/>
          <w:highlight w:val="none"/>
        </w:rPr>
        <w:t>、运输吊装卸载</w:t>
      </w:r>
      <w:r>
        <w:rPr>
          <w:rFonts w:hint="eastAsia" w:ascii="仿宋" w:hAnsi="仿宋" w:eastAsia="仿宋" w:cs="仿宋"/>
          <w:color w:val="auto"/>
          <w:sz w:val="24"/>
          <w:highlight w:val="none"/>
          <w:lang w:eastAsia="zh-CN"/>
        </w:rPr>
        <w:t>、安装</w:t>
      </w:r>
      <w:r>
        <w:rPr>
          <w:rFonts w:hint="eastAsia" w:ascii="仿宋" w:hAnsi="仿宋" w:eastAsia="仿宋" w:cs="仿宋"/>
          <w:color w:val="auto"/>
          <w:sz w:val="24"/>
          <w:highlight w:val="none"/>
        </w:rPr>
        <w:t>期间如发生安全事故，由</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处理并承担全部责任及费用。</w:t>
      </w:r>
      <w:r>
        <w:rPr>
          <w:rFonts w:hint="eastAsia" w:ascii="仿宋" w:hAnsi="仿宋" w:eastAsia="仿宋" w:cs="仿宋"/>
          <w:color w:val="auto"/>
          <w:sz w:val="24"/>
          <w:highlight w:val="none"/>
          <w:lang w:eastAsia="zh-CN"/>
        </w:rPr>
        <w:t>电池安装完成后正常使用过程中，非人为原因发生安全事故的，也</w:t>
      </w:r>
      <w:r>
        <w:rPr>
          <w:rFonts w:hint="eastAsia" w:ascii="仿宋" w:hAnsi="仿宋" w:eastAsia="仿宋" w:cs="仿宋"/>
          <w:color w:val="auto"/>
          <w:sz w:val="24"/>
          <w:highlight w:val="none"/>
        </w:rPr>
        <w:t>由</w:t>
      </w: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rPr>
        <w:t>处理并承担全部责任及费用。</w:t>
      </w:r>
    </w:p>
    <w:p w14:paraId="5EBBBCB3">
      <w:pPr>
        <w:numPr>
          <w:ilvl w:val="0"/>
          <w:numId w:val="0"/>
        </w:numPr>
        <w:spacing w:line="400" w:lineRule="exact"/>
        <w:ind w:left="0" w:firstLine="480" w:firstLineChars="200"/>
        <w:rPr>
          <w:rFonts w:hint="eastAsia" w:ascii="仿宋" w:hAnsi="仿宋" w:eastAsia="仿宋" w:cs="仿宋"/>
          <w:bCs w:val="0"/>
          <w:color w:val="auto"/>
          <w:kern w:val="2"/>
          <w:sz w:val="24"/>
          <w:szCs w:val="20"/>
          <w:highlight w:val="none"/>
          <w:lang w:val="en-US" w:eastAsia="zh-CN" w:bidi="ar-SA"/>
        </w:rPr>
      </w:pPr>
      <w:r>
        <w:rPr>
          <w:rFonts w:hint="eastAsia" w:ascii="仿宋" w:hAnsi="仿宋" w:eastAsia="仿宋" w:cs="仿宋"/>
          <w:bCs w:val="0"/>
          <w:color w:val="auto"/>
          <w:kern w:val="2"/>
          <w:sz w:val="24"/>
          <w:szCs w:val="20"/>
          <w:highlight w:val="none"/>
          <w:lang w:val="en-US" w:eastAsia="zh-CN" w:bidi="ar-SA"/>
        </w:rPr>
        <w:t>3.11供应商在合同履约期间有义务保证网络安全，预防并排除安全隐患。如因供应商的疏忽、过错或未能履行本合同规定的网络安全义务而导致的发生网络安全事件（网络完全事件包括但不限于数据泄露、系统入侵、勒索软件攻击、服务中断等），所有责任均由供应商承担。</w:t>
      </w:r>
    </w:p>
    <w:p w14:paraId="63F8E6C6">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4.</w:t>
      </w:r>
      <w:r>
        <w:rPr>
          <w:rFonts w:hint="eastAsia" w:ascii="仿宋" w:hAnsi="仿宋" w:eastAsia="仿宋" w:cs="仿宋"/>
          <w:b/>
          <w:bCs/>
          <w:color w:val="auto"/>
          <w:sz w:val="24"/>
          <w:highlight w:val="none"/>
          <w:lang w:eastAsia="zh-CN"/>
        </w:rPr>
        <w:t>供货期</w:t>
      </w:r>
    </w:p>
    <w:p w14:paraId="2B944C86">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合同签订后</w:t>
      </w:r>
      <w:r>
        <w:rPr>
          <w:rFonts w:hint="eastAsia" w:ascii="仿宋" w:hAnsi="仿宋" w:eastAsia="仿宋" w:cs="仿宋"/>
          <w:color w:val="auto"/>
          <w:sz w:val="24"/>
          <w:highlight w:val="none"/>
        </w:rPr>
        <w:t>60个工作日</w:t>
      </w:r>
      <w:r>
        <w:rPr>
          <w:rFonts w:hint="eastAsia" w:ascii="仿宋" w:hAnsi="仿宋" w:eastAsia="仿宋" w:cs="仿宋"/>
          <w:color w:val="auto"/>
          <w:sz w:val="24"/>
          <w:highlight w:val="none"/>
          <w:lang w:eastAsia="zh-CN"/>
        </w:rPr>
        <w:t>内完成所有设备的采购、安装、调试并通过采购人验收。</w:t>
      </w:r>
      <w:r>
        <w:rPr>
          <w:rFonts w:hint="eastAsia" w:ascii="仿宋" w:hAnsi="仿宋" w:eastAsia="仿宋" w:cs="仿宋"/>
          <w:color w:val="auto"/>
          <w:kern w:val="2"/>
          <w:sz w:val="24"/>
          <w:szCs w:val="24"/>
          <w:highlight w:val="none"/>
          <w:lang w:val="en-US" w:eastAsia="zh-CN"/>
        </w:rPr>
        <w:t>并配合采购人完成申领新能源城市公交车及动力电池更换补贴申领手续。</w:t>
      </w:r>
    </w:p>
    <w:p w14:paraId="30CAA7C2">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5.</w:t>
      </w:r>
      <w:r>
        <w:rPr>
          <w:rFonts w:hint="eastAsia" w:ascii="仿宋" w:hAnsi="仿宋" w:eastAsia="仿宋" w:cs="仿宋"/>
          <w:b/>
          <w:bCs/>
          <w:color w:val="auto"/>
          <w:sz w:val="24"/>
          <w:highlight w:val="none"/>
          <w:lang w:eastAsia="zh-CN"/>
        </w:rPr>
        <w:t>供货地点</w:t>
      </w:r>
    </w:p>
    <w:p w14:paraId="3B2A4B5A">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采购人指定地点。</w:t>
      </w:r>
    </w:p>
    <w:p w14:paraId="475E8ECE">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6.</w:t>
      </w:r>
      <w:r>
        <w:rPr>
          <w:rFonts w:hint="eastAsia" w:ascii="仿宋" w:hAnsi="仿宋" w:eastAsia="仿宋" w:cs="仿宋"/>
          <w:b/>
          <w:bCs/>
          <w:color w:val="auto"/>
          <w:sz w:val="24"/>
          <w:highlight w:val="none"/>
          <w:lang w:eastAsia="zh-CN"/>
        </w:rPr>
        <w:t>质保期</w:t>
      </w:r>
    </w:p>
    <w:p w14:paraId="781EB082">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本次采购质保期为</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lang w:eastAsia="zh-CN"/>
        </w:rPr>
        <w:t>年或</w:t>
      </w:r>
      <w:r>
        <w:rPr>
          <w:rFonts w:hint="eastAsia" w:ascii="仿宋" w:hAnsi="仿宋" w:eastAsia="仿宋" w:cs="仿宋"/>
          <w:color w:val="auto"/>
          <w:sz w:val="24"/>
          <w:highlight w:val="none"/>
          <w:lang w:val="en-US" w:eastAsia="zh-CN"/>
        </w:rPr>
        <w:t>30万公里，先到为准。</w:t>
      </w:r>
      <w:r>
        <w:rPr>
          <w:rFonts w:hint="eastAsia" w:ascii="仿宋" w:hAnsi="仿宋" w:eastAsia="仿宋" w:cs="仿宋"/>
          <w:color w:val="auto"/>
          <w:sz w:val="24"/>
          <w:highlight w:val="none"/>
          <w:lang w:eastAsia="zh-CN"/>
        </w:rPr>
        <w:t>如供应商有</w:t>
      </w:r>
      <w:r>
        <w:rPr>
          <w:rFonts w:hint="eastAsia" w:ascii="仿宋" w:hAnsi="仿宋" w:eastAsia="仿宋" w:cs="仿宋"/>
          <w:color w:val="auto"/>
          <w:sz w:val="24"/>
          <w:highlight w:val="none"/>
          <w:lang w:val="en-US" w:eastAsia="zh-CN"/>
        </w:rPr>
        <w:t>优于招标文件规定的质保期</w:t>
      </w:r>
      <w:r>
        <w:rPr>
          <w:rFonts w:hint="eastAsia" w:ascii="仿宋" w:hAnsi="仿宋" w:eastAsia="仿宋" w:cs="仿宋"/>
          <w:color w:val="auto"/>
          <w:sz w:val="24"/>
          <w:highlight w:val="none"/>
          <w:lang w:eastAsia="zh-CN"/>
        </w:rPr>
        <w:t>承诺，按承诺</w:t>
      </w:r>
      <w:r>
        <w:rPr>
          <w:rFonts w:hint="eastAsia" w:ascii="仿宋" w:hAnsi="仿宋" w:eastAsia="仿宋" w:cs="仿宋"/>
          <w:color w:val="auto"/>
          <w:sz w:val="24"/>
          <w:highlight w:val="none"/>
          <w:lang w:val="en-US" w:eastAsia="zh-CN"/>
        </w:rPr>
        <w:t>执行</w:t>
      </w:r>
      <w:r>
        <w:rPr>
          <w:rFonts w:hint="eastAsia" w:ascii="仿宋" w:hAnsi="仿宋" w:eastAsia="仿宋" w:cs="仿宋"/>
          <w:color w:val="auto"/>
          <w:sz w:val="24"/>
          <w:highlight w:val="none"/>
          <w:lang w:eastAsia="zh-CN"/>
        </w:rPr>
        <w:t>。质保期自所有动力电池更换调试并验收合格之日算起，质保期内，由乙方承担免费质保和免费维保。质保期内，单车电池系统总容量衰减超过30%，或出现电池胀包、漏液、频繁断电、频繁故障或任何其他严重质量问题等，对出现问题车辆供应商必须无条件免费更换新的电池组及相关组件并确保容量符合采购文件技术参数要求。给采购人造成损失的，由供应商承担全部责任。</w:t>
      </w:r>
    </w:p>
    <w:p w14:paraId="0234B115">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7.</w:t>
      </w:r>
      <w:r>
        <w:rPr>
          <w:rFonts w:hint="eastAsia" w:ascii="仿宋" w:hAnsi="仿宋" w:eastAsia="仿宋" w:cs="仿宋"/>
          <w:b/>
          <w:bCs/>
          <w:color w:val="auto"/>
          <w:sz w:val="24"/>
          <w:highlight w:val="none"/>
          <w:lang w:eastAsia="zh-CN"/>
        </w:rPr>
        <w:t>售后服务</w:t>
      </w:r>
    </w:p>
    <w:p w14:paraId="5575FBE2">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lang w:eastAsia="zh-CN"/>
        </w:rPr>
        <w:t>.1质保期内如果因产品本身质量问题，供应商负责维修（不能影响日常公交</w:t>
      </w:r>
      <w:r>
        <w:rPr>
          <w:rFonts w:hint="eastAsia" w:ascii="仿宋" w:hAnsi="仿宋" w:eastAsia="仿宋" w:cs="仿宋"/>
          <w:color w:val="auto"/>
          <w:sz w:val="24"/>
          <w:highlight w:val="none"/>
          <w:lang w:val="en-US" w:eastAsia="zh-CN"/>
        </w:rPr>
        <w:t>车</w:t>
      </w:r>
      <w:r>
        <w:rPr>
          <w:rFonts w:hint="eastAsia" w:ascii="仿宋" w:hAnsi="仿宋" w:eastAsia="仿宋" w:cs="仿宋"/>
          <w:color w:val="auto"/>
          <w:sz w:val="24"/>
          <w:highlight w:val="none"/>
          <w:lang w:eastAsia="zh-CN"/>
        </w:rPr>
        <w:t>运行），不能维修的免费更换新电池。</w:t>
      </w:r>
    </w:p>
    <w:p w14:paraId="6CF82B59">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7.2</w:t>
      </w:r>
      <w:r>
        <w:rPr>
          <w:rFonts w:hint="eastAsia" w:ascii="仿宋" w:hAnsi="仿宋" w:eastAsia="仿宋" w:cs="仿宋"/>
          <w:color w:val="auto"/>
          <w:sz w:val="24"/>
          <w:highlight w:val="none"/>
          <w:lang w:eastAsia="zh-CN"/>
        </w:rPr>
        <w:t>供应商须设有维修服务电话，负责解答采购人在货物使用中遇到的问题，及时提出解决问题的建议和操作方法。</w:t>
      </w:r>
    </w:p>
    <w:p w14:paraId="179C2400">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供应商必须有可靠的售后服务保障包括但不限于在绍兴附近有固定的维修服务点，能提供正常的技术、备品备件服务。供应商在接到采购人通知后，6小时内派人赴现场处理设备质量问题。不能修复的，则无偿提供</w:t>
      </w:r>
      <w:r>
        <w:rPr>
          <w:rFonts w:hint="eastAsia" w:ascii="仿宋" w:hAnsi="仿宋" w:eastAsia="仿宋" w:cs="仿宋"/>
          <w:color w:val="auto"/>
          <w:sz w:val="24"/>
          <w:highlight w:val="none"/>
          <w:lang w:val="en-US" w:eastAsia="zh-CN"/>
        </w:rPr>
        <w:t>新</w:t>
      </w:r>
      <w:r>
        <w:rPr>
          <w:rFonts w:hint="eastAsia" w:ascii="仿宋" w:hAnsi="仿宋" w:eastAsia="仿宋" w:cs="仿宋"/>
          <w:color w:val="auto"/>
          <w:sz w:val="24"/>
          <w:highlight w:val="none"/>
          <w:lang w:eastAsia="zh-CN"/>
        </w:rPr>
        <w:t>电池供采购人使用。</w:t>
      </w:r>
    </w:p>
    <w:p w14:paraId="1CCD3FC7">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7.4</w:t>
      </w:r>
      <w:r>
        <w:rPr>
          <w:rFonts w:hint="eastAsia" w:ascii="仿宋" w:hAnsi="仿宋" w:eastAsia="仿宋" w:cs="仿宋"/>
          <w:color w:val="auto"/>
          <w:sz w:val="24"/>
          <w:highlight w:val="none"/>
          <w:lang w:eastAsia="zh-CN"/>
        </w:rPr>
        <w:t>供应商应提供及时周到的售后服务，应保证每季度至少一次上门回访、检修。供应商免费为采购人提供中文操作手册并培训操作人员，其中包括讲解产品的结构以及原理、产品的使用以及维护保养，直至操作人员能够独立的操作使用。</w:t>
      </w:r>
    </w:p>
    <w:p w14:paraId="7CFFD3E7">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8.</w:t>
      </w:r>
      <w:r>
        <w:rPr>
          <w:rFonts w:hint="eastAsia" w:ascii="仿宋" w:hAnsi="仿宋" w:eastAsia="仿宋" w:cs="仿宋"/>
          <w:b/>
          <w:bCs/>
          <w:color w:val="auto"/>
          <w:sz w:val="24"/>
          <w:highlight w:val="none"/>
          <w:lang w:eastAsia="zh-CN"/>
        </w:rPr>
        <w:t>付款方式</w:t>
      </w:r>
    </w:p>
    <w:p w14:paraId="0B6585F4">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8.1本项目由绍兴市公共交通集团有限公司负责招标，供应商与绍兴市公共交通集团第三有限公司签订采购合同。在签订合同时，按规定向供应商收取合同价的1%的履约保证金或银行履约保函。履约保证金在电池验收合格后30日内无息退还。</w:t>
      </w:r>
    </w:p>
    <w:p w14:paraId="076E6418">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8.2合同签订后7个工作日内供应商开具合同总金额30%的增值税</w:t>
      </w:r>
      <w:r>
        <w:rPr>
          <w:rFonts w:ascii="仿宋" w:hAnsi="仿宋" w:eastAsia="仿宋" w:cs="仿宋"/>
          <w:color w:val="FF0000"/>
          <w:sz w:val="24"/>
          <w:highlight w:val="none"/>
          <w:lang w:val="en-US" w:eastAsia="zh-CN"/>
        </w:rPr>
        <w:t>专用</w:t>
      </w:r>
      <w:r>
        <w:rPr>
          <w:rFonts w:hint="eastAsia" w:ascii="仿宋" w:hAnsi="仿宋" w:eastAsia="仿宋" w:cs="仿宋"/>
          <w:color w:val="auto"/>
          <w:sz w:val="24"/>
          <w:highlight w:val="none"/>
          <w:lang w:val="en-US" w:eastAsia="zh-CN"/>
        </w:rPr>
        <w:t>发票给采购人，采购人收到发票后7日内支付合同总金额的30%，动力电池正式发货前，供应商开具合同总金额50%的发票给采购人，采购人收到发票后7日内支付合同总金额的50%，供应商收到款项后安排发货；完成换电调试并验收合格后，供应商开具合同总金额20%的发票，并提供合同总金额5%的银行质量保函，采购人收到发票及银行质量保函后7日内支付剩余20%尾款。供应商需提供增值税专用发票，否则采购人有权暂缓支付货款。</w:t>
      </w:r>
    </w:p>
    <w:p w14:paraId="40C4773F">
      <w:pPr>
        <w:autoSpaceDE w:val="0"/>
        <w:autoSpaceDN w:val="0"/>
        <w:adjustRightInd/>
        <w:spacing w:line="440" w:lineRule="exact"/>
        <w:ind w:firstLine="0"/>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9.</w:t>
      </w:r>
      <w:r>
        <w:rPr>
          <w:rFonts w:hint="eastAsia" w:ascii="仿宋" w:hAnsi="仿宋" w:eastAsia="仿宋" w:cs="仿宋"/>
          <w:b/>
          <w:bCs/>
          <w:color w:val="auto"/>
          <w:sz w:val="24"/>
          <w:highlight w:val="none"/>
          <w:lang w:eastAsia="zh-CN"/>
        </w:rPr>
        <w:t>安装及调试、第三方检测、验收</w:t>
      </w:r>
    </w:p>
    <w:p w14:paraId="41AC7CF0">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9.1供应商应派经采购人认可的有经验和能力、具有相应资质的技术人员，负责系统货物安装工作，在货物安装期间应充分了解货物安装进度要求，解决安装中出现的技术问题。</w:t>
      </w:r>
    </w:p>
    <w:p w14:paraId="55C109CD">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9.2供应商负责货物的安装、调试, 并负责调试至验收合格。</w:t>
      </w:r>
    </w:p>
    <w:p w14:paraId="724A00E3">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9.3安装、调试所需专用工具设施物料由供应商自备、自费运到现场，完工后自费搬走。</w:t>
      </w:r>
    </w:p>
    <w:p w14:paraId="60F023CC">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9.4安装完成后，进行调试、第三方检测、试运行、验收按国家有关规范标准（国家无验收规范标准的按双方合同规定的要求）进行。</w:t>
      </w:r>
    </w:p>
    <w:p w14:paraId="55B5A0DA">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9.5货物的拆箱、通电、调试等各项工作由供应商负责，但必须在采购人指定人员的参与下进行。在实际实施前必须先经采购人同意方可进行。调试的原始记录须经各方签字后作为验收的文件之一。</w:t>
      </w:r>
    </w:p>
    <w:p w14:paraId="554BD01C">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9.6所有的货物应按照国家有关技术标准在制造厂检查和试验合格，以表明其运行性能、安全性能以及设备材料和结构在电气、机械上的完整性</w:t>
      </w:r>
      <w:r>
        <w:rPr>
          <w:rFonts w:hint="eastAsia" w:ascii="仿宋" w:hAnsi="仿宋" w:eastAsia="仿宋" w:cs="仿宋"/>
          <w:color w:val="auto"/>
          <w:sz w:val="24"/>
          <w:highlight w:val="none"/>
          <w:lang w:eastAsia="zh-CN"/>
        </w:rPr>
        <w:t>。</w:t>
      </w:r>
    </w:p>
    <w:p w14:paraId="411A3607">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10.</w:t>
      </w:r>
      <w:r>
        <w:rPr>
          <w:rFonts w:hint="eastAsia" w:ascii="仿宋" w:hAnsi="仿宋" w:eastAsia="仿宋" w:cs="仿宋"/>
          <w:b/>
          <w:bCs/>
          <w:color w:val="auto"/>
          <w:sz w:val="24"/>
          <w:highlight w:val="none"/>
          <w:lang w:eastAsia="zh-CN"/>
        </w:rPr>
        <w:t>结算原则</w:t>
      </w:r>
    </w:p>
    <w:p w14:paraId="0D77324B">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合同、供应商的中标报价等作为结算依据。</w:t>
      </w:r>
    </w:p>
    <w:p w14:paraId="535E874B">
      <w:pPr>
        <w:autoSpaceDE w:val="0"/>
        <w:autoSpaceDN w:val="0"/>
        <w:adjustRightInd/>
        <w:snapToGrid/>
        <w:spacing w:line="440" w:lineRule="exact"/>
        <w:ind w:firstLine="0"/>
        <w:jc w:val="left"/>
        <w:rPr>
          <w:rFonts w:hint="eastAsia" w:ascii="仿宋" w:hAnsi="仿宋" w:eastAsia="仿宋" w:cs="仿宋"/>
          <w:b/>
          <w:bCs/>
          <w:color w:val="auto"/>
          <w:kern w:val="2"/>
          <w:sz w:val="24"/>
          <w:szCs w:val="24"/>
          <w:highlight w:val="none"/>
          <w:u w:val="none"/>
        </w:rPr>
      </w:pPr>
      <w:r>
        <w:rPr>
          <w:rFonts w:hint="eastAsia" w:ascii="仿宋" w:hAnsi="仿宋" w:eastAsia="仿宋" w:cs="仿宋"/>
          <w:b/>
          <w:bCs/>
          <w:color w:val="auto"/>
          <w:sz w:val="24"/>
          <w:szCs w:val="24"/>
          <w:highlight w:val="none"/>
          <w:lang w:val="en-US" w:eastAsia="zh-CN"/>
        </w:rPr>
        <w:t>11</w:t>
      </w:r>
      <w:r>
        <w:rPr>
          <w:rFonts w:hint="eastAsia" w:ascii="仿宋" w:hAnsi="仿宋" w:eastAsia="仿宋" w:cs="仿宋"/>
          <w:b/>
          <w:bCs/>
          <w:color w:val="auto"/>
          <w:sz w:val="24"/>
          <w:szCs w:val="24"/>
          <w:highlight w:val="none"/>
        </w:rPr>
        <w:t>.服务要求</w:t>
      </w:r>
    </w:p>
    <w:p w14:paraId="3E9BDF14">
      <w:pPr>
        <w:autoSpaceDE w:val="0"/>
        <w:autoSpaceDN w:val="0"/>
        <w:adjustRightInd/>
        <w:snapToGrid/>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.1</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szCs w:val="24"/>
          <w:highlight w:val="none"/>
        </w:rPr>
        <w:t>保修期内，如出现故障，</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在接到电话6小时内到达采购人指定地点。</w:t>
      </w:r>
    </w:p>
    <w:p w14:paraId="6C9ADEF1">
      <w:pPr>
        <w:autoSpaceDE w:val="0"/>
        <w:autoSpaceDN w:val="0"/>
        <w:adjustRightInd/>
        <w:snapToGrid/>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 xml:space="preserve">.2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提供的</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szCs w:val="24"/>
          <w:highlight w:val="none"/>
        </w:rPr>
        <w:t>，必须符合招标文件及其投标文件规定的要求，如有不符，采购人可以无条件退货，造成的损失由</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承担。</w:t>
      </w:r>
    </w:p>
    <w:p w14:paraId="777B4039">
      <w:pPr>
        <w:autoSpaceDE w:val="0"/>
        <w:autoSpaceDN w:val="0"/>
        <w:adjustRightInd/>
        <w:snapToGrid/>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rPr>
        <w:t xml:space="preserve">.3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、供货人名称必须一致，否则作违约处理，其履约保证金不予退还。</w:t>
      </w:r>
    </w:p>
    <w:p w14:paraId="5B5235C7">
      <w:pPr>
        <w:autoSpaceDE w:val="0"/>
        <w:autoSpaceDN w:val="0"/>
        <w:adjustRightInd/>
        <w:snapToGrid/>
        <w:spacing w:line="440" w:lineRule="exact"/>
        <w:ind w:firstLine="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12</w:t>
      </w:r>
      <w:r>
        <w:rPr>
          <w:rFonts w:hint="eastAsia" w:ascii="仿宋" w:hAnsi="仿宋" w:eastAsia="仿宋" w:cs="仿宋"/>
          <w:b/>
          <w:bCs/>
          <w:color w:val="auto"/>
          <w:sz w:val="24"/>
          <w:szCs w:val="24"/>
          <w:highlight w:val="none"/>
        </w:rPr>
        <w:t>.项目实施人员费用</w:t>
      </w:r>
    </w:p>
    <w:p w14:paraId="1B360347">
      <w:pPr>
        <w:autoSpaceDE w:val="0"/>
        <w:autoSpaceDN w:val="0"/>
        <w:adjustRightInd/>
        <w:snapToGrid/>
        <w:spacing w:line="44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应自行承担选派专业人员的住宿、就餐和交通等费用。</w:t>
      </w:r>
    </w:p>
    <w:p w14:paraId="17853BC2">
      <w:pPr>
        <w:pStyle w:val="3"/>
        <w:ind w:left="0" w:leftChars="0"/>
        <w:rPr>
          <w:rFonts w:hint="eastAsia" w:ascii="仿宋" w:hAnsi="仿宋" w:eastAsia="仿宋" w:cs="仿宋"/>
          <w:b/>
          <w:bCs/>
          <w:sz w:val="24"/>
          <w:szCs w:val="24"/>
          <w:highlight w:val="none"/>
          <w:lang w:val="en-US" w:eastAsia="zh-CN"/>
        </w:rPr>
      </w:pPr>
    </w:p>
    <w:p w14:paraId="0FBE6B6C">
      <w:pPr>
        <w:pStyle w:val="3"/>
        <w:rPr>
          <w:rFonts w:hint="eastAsia" w:ascii="仿宋" w:hAnsi="仿宋" w:eastAsia="仿宋" w:cs="仿宋"/>
          <w:b/>
          <w:bCs/>
          <w:sz w:val="24"/>
          <w:szCs w:val="24"/>
          <w:highlight w:val="none"/>
          <w:lang w:val="en-US" w:eastAsia="zh-CN"/>
        </w:rPr>
      </w:pPr>
    </w:p>
    <w:p w14:paraId="23F5A349">
      <w:pPr>
        <w:pStyle w:val="14"/>
        <w:numPr>
          <w:ilvl w:val="0"/>
          <w:numId w:val="0"/>
        </w:numPr>
        <w:jc w:val="center"/>
        <w:rPr>
          <w:highlight w:val="none"/>
          <w:lang w:val="en-US" w:eastAsia="zh-CN"/>
        </w:rPr>
      </w:pPr>
    </w:p>
    <w:p w14:paraId="359A626B">
      <w:pPr>
        <w:pStyle w:val="4"/>
        <w:keepNext/>
        <w:keepLines/>
        <w:pageBreakBefore w:val="0"/>
        <w:widowControl w:val="0"/>
        <w:suppressLineNumbers w:val="0"/>
        <w:suppressAutoHyphens w:val="0"/>
        <w:spacing w:line="578" w:lineRule="auto"/>
        <w:jc w:val="center"/>
        <w:rPr>
          <w:rFonts w:hint="eastAsia" w:ascii="仿宋"/>
          <w:color w:val="auto"/>
          <w:highlight w:val="none"/>
        </w:rPr>
      </w:pPr>
      <w:r>
        <w:rPr>
          <w:rFonts w:hint="eastAsia" w:ascii="宋体" w:hAnsi="宋体" w:eastAsia="宋体" w:cs="宋体"/>
          <w:color w:val="auto"/>
          <w:highlight w:val="none"/>
          <w:lang w:val="en-US" w:eastAsia="zh-CN"/>
        </w:rPr>
        <w:br w:type="page"/>
      </w:r>
      <w:r>
        <w:rPr>
          <w:rFonts w:hint="eastAsia" w:ascii="仿宋"/>
          <w:color w:val="auto"/>
          <w:highlight w:val="none"/>
        </w:rPr>
        <w:t>第四章  拟签订合同的主要条款</w:t>
      </w:r>
      <w:bookmarkEnd w:id="14"/>
    </w:p>
    <w:p w14:paraId="5BD8D9C7">
      <w:pPr>
        <w:pStyle w:val="14"/>
        <w:spacing w:before="78" w:line="223" w:lineRule="auto"/>
        <w:ind w:left="50"/>
        <w:rPr>
          <w:sz w:val="24"/>
          <w:szCs w:val="24"/>
          <w:highlight w:val="none"/>
        </w:rPr>
      </w:pPr>
      <w:bookmarkStart w:id="15" w:name="_Toc641610004"/>
      <w:r>
        <w:rPr>
          <w:spacing w:val="-5"/>
          <w:sz w:val="24"/>
          <w:szCs w:val="24"/>
          <w:highlight w:val="none"/>
        </w:rPr>
        <w:t>合同编号：</w:t>
      </w:r>
      <w:r>
        <w:rPr>
          <w:sz w:val="24"/>
          <w:szCs w:val="24"/>
          <w:highlight w:val="none"/>
          <w:u w:val="single" w:color="auto"/>
        </w:rPr>
        <w:t xml:space="preserve">           </w:t>
      </w:r>
    </w:p>
    <w:p w14:paraId="3DB668E0">
      <w:pPr>
        <w:spacing w:line="269" w:lineRule="auto"/>
        <w:rPr>
          <w:rFonts w:hint="eastAsia" w:ascii="仿宋" w:hAnsi="仿宋" w:eastAsia="仿宋" w:cs="仿宋"/>
          <w:sz w:val="21"/>
          <w:highlight w:val="none"/>
        </w:rPr>
      </w:pPr>
    </w:p>
    <w:p w14:paraId="7ECC1FD9">
      <w:pPr>
        <w:spacing w:line="269" w:lineRule="auto"/>
        <w:rPr>
          <w:rFonts w:hint="eastAsia" w:ascii="仿宋" w:hAnsi="仿宋" w:eastAsia="仿宋" w:cs="仿宋"/>
          <w:sz w:val="21"/>
          <w:highlight w:val="none"/>
        </w:rPr>
      </w:pPr>
    </w:p>
    <w:p w14:paraId="6919F121">
      <w:pPr>
        <w:spacing w:line="269" w:lineRule="auto"/>
        <w:rPr>
          <w:rFonts w:hint="eastAsia" w:ascii="仿宋" w:hAnsi="仿宋" w:eastAsia="仿宋" w:cs="仿宋"/>
          <w:sz w:val="21"/>
          <w:highlight w:val="none"/>
        </w:rPr>
      </w:pPr>
    </w:p>
    <w:p w14:paraId="0C6BC52E">
      <w:pPr>
        <w:spacing w:line="269" w:lineRule="auto"/>
        <w:rPr>
          <w:rFonts w:hint="eastAsia" w:ascii="仿宋" w:hAnsi="仿宋" w:eastAsia="仿宋" w:cs="仿宋"/>
          <w:sz w:val="21"/>
          <w:highlight w:val="none"/>
        </w:rPr>
      </w:pPr>
    </w:p>
    <w:p w14:paraId="431210B5">
      <w:pPr>
        <w:spacing w:line="269" w:lineRule="auto"/>
        <w:rPr>
          <w:rFonts w:hint="eastAsia" w:ascii="仿宋" w:hAnsi="仿宋" w:eastAsia="仿宋" w:cs="仿宋"/>
          <w:sz w:val="21"/>
          <w:highlight w:val="none"/>
        </w:rPr>
      </w:pPr>
    </w:p>
    <w:p w14:paraId="12F6DEEE">
      <w:pPr>
        <w:pStyle w:val="14"/>
        <w:spacing w:before="114" w:line="228" w:lineRule="auto"/>
        <w:ind w:left="2747"/>
        <w:rPr>
          <w:rFonts w:hint="eastAsia" w:ascii="仿宋" w:hAnsi="仿宋" w:eastAsia="仿宋" w:cs="仿宋"/>
          <w:sz w:val="35"/>
          <w:szCs w:val="35"/>
          <w:highlight w:val="none"/>
        </w:rPr>
      </w:pPr>
      <w:r>
        <w:rPr>
          <w:rFonts w:hint="eastAsia" w:ascii="仿宋" w:hAnsi="仿宋" w:eastAsia="仿宋" w:cs="仿宋"/>
          <w:b/>
          <w:bCs/>
          <w:spacing w:val="4"/>
          <w:sz w:val="35"/>
          <w:szCs w:val="35"/>
          <w:highlight w:val="none"/>
        </w:rPr>
        <w:t>采购合同参考范本</w:t>
      </w:r>
    </w:p>
    <w:p w14:paraId="21FC8F5D">
      <w:pPr>
        <w:spacing w:line="386" w:lineRule="auto"/>
        <w:rPr>
          <w:rFonts w:hint="eastAsia" w:ascii="仿宋" w:hAnsi="仿宋" w:eastAsia="仿宋" w:cs="仿宋"/>
          <w:sz w:val="21"/>
          <w:highlight w:val="none"/>
        </w:rPr>
      </w:pPr>
    </w:p>
    <w:p w14:paraId="4EDA1EF8">
      <w:pPr>
        <w:pStyle w:val="14"/>
        <w:spacing w:before="114" w:line="226" w:lineRule="auto"/>
        <w:ind w:left="3292"/>
        <w:rPr>
          <w:rFonts w:hint="eastAsia" w:ascii="仿宋" w:hAnsi="仿宋" w:eastAsia="仿宋" w:cs="仿宋"/>
          <w:sz w:val="35"/>
          <w:szCs w:val="35"/>
          <w:highlight w:val="none"/>
        </w:rPr>
      </w:pPr>
      <w:r>
        <w:rPr>
          <w:rFonts w:hint="eastAsia" w:ascii="仿宋" w:hAnsi="仿宋" w:eastAsia="仿宋" w:cs="仿宋"/>
          <w:b/>
          <w:bCs/>
          <w:spacing w:val="-1"/>
          <w:sz w:val="35"/>
          <w:szCs w:val="35"/>
          <w:highlight w:val="none"/>
        </w:rPr>
        <w:t>（货物类）</w:t>
      </w:r>
    </w:p>
    <w:p w14:paraId="52C74C99">
      <w:pPr>
        <w:spacing w:line="269" w:lineRule="auto"/>
        <w:rPr>
          <w:rFonts w:hint="eastAsia" w:ascii="仿宋" w:hAnsi="仿宋" w:eastAsia="仿宋" w:cs="仿宋"/>
          <w:sz w:val="21"/>
          <w:highlight w:val="none"/>
        </w:rPr>
      </w:pPr>
    </w:p>
    <w:p w14:paraId="493FA355">
      <w:pPr>
        <w:spacing w:line="269" w:lineRule="auto"/>
        <w:rPr>
          <w:rFonts w:hint="eastAsia" w:ascii="仿宋" w:hAnsi="仿宋" w:eastAsia="仿宋" w:cs="仿宋"/>
          <w:sz w:val="21"/>
          <w:highlight w:val="none"/>
        </w:rPr>
      </w:pPr>
    </w:p>
    <w:p w14:paraId="522F2CF8">
      <w:pPr>
        <w:spacing w:line="271" w:lineRule="auto"/>
        <w:rPr>
          <w:rFonts w:hint="eastAsia" w:ascii="仿宋" w:hAnsi="仿宋" w:eastAsia="仿宋" w:cs="仿宋"/>
          <w:sz w:val="21"/>
          <w:highlight w:val="none"/>
        </w:rPr>
      </w:pPr>
    </w:p>
    <w:p w14:paraId="45744D16">
      <w:pPr>
        <w:spacing w:line="271" w:lineRule="auto"/>
        <w:rPr>
          <w:rFonts w:hint="eastAsia" w:ascii="仿宋" w:hAnsi="仿宋" w:eastAsia="仿宋" w:cs="仿宋"/>
          <w:sz w:val="21"/>
          <w:highlight w:val="none"/>
        </w:rPr>
      </w:pPr>
    </w:p>
    <w:p w14:paraId="7F7ED79E">
      <w:pPr>
        <w:spacing w:line="271" w:lineRule="auto"/>
        <w:rPr>
          <w:rFonts w:hint="eastAsia" w:ascii="仿宋" w:hAnsi="仿宋" w:eastAsia="仿宋" w:cs="仿宋"/>
          <w:sz w:val="21"/>
          <w:highlight w:val="none"/>
        </w:rPr>
      </w:pPr>
    </w:p>
    <w:p w14:paraId="7964F4D3">
      <w:pPr>
        <w:spacing w:line="271" w:lineRule="auto"/>
        <w:rPr>
          <w:rFonts w:hint="eastAsia" w:ascii="仿宋" w:hAnsi="仿宋" w:eastAsia="仿宋" w:cs="仿宋"/>
          <w:sz w:val="21"/>
          <w:highlight w:val="none"/>
        </w:rPr>
      </w:pPr>
    </w:p>
    <w:p w14:paraId="78AE9323">
      <w:pPr>
        <w:pStyle w:val="14"/>
        <w:spacing w:before="78" w:line="223" w:lineRule="auto"/>
        <w:ind w:left="3306"/>
        <w:rPr>
          <w:rFonts w:hint="eastAsia" w:ascii="仿宋" w:hAnsi="仿宋" w:eastAsia="仿宋" w:cs="仿宋"/>
          <w:sz w:val="24"/>
          <w:szCs w:val="24"/>
          <w:highlight w:val="none"/>
        </w:rPr>
      </w:pPr>
      <w:r>
        <w:rPr>
          <w:rFonts w:hint="eastAsia" w:ascii="仿宋" w:hAnsi="仿宋" w:eastAsia="仿宋" w:cs="仿宋"/>
          <w:b/>
          <w:bCs/>
          <w:spacing w:val="-9"/>
          <w:sz w:val="24"/>
          <w:szCs w:val="24"/>
          <w:highlight w:val="none"/>
        </w:rPr>
        <w:t>第一部分</w:t>
      </w:r>
      <w:r>
        <w:rPr>
          <w:rFonts w:hint="eastAsia" w:ascii="仿宋" w:hAnsi="仿宋" w:eastAsia="仿宋" w:cs="仿宋"/>
          <w:spacing w:val="8"/>
          <w:sz w:val="24"/>
          <w:szCs w:val="24"/>
          <w:highlight w:val="none"/>
        </w:rPr>
        <w:t xml:space="preserve">   </w:t>
      </w:r>
      <w:r>
        <w:rPr>
          <w:rFonts w:hint="eastAsia" w:ascii="仿宋" w:hAnsi="仿宋" w:eastAsia="仿宋" w:cs="仿宋"/>
          <w:b/>
          <w:bCs/>
          <w:spacing w:val="-9"/>
          <w:sz w:val="24"/>
          <w:szCs w:val="24"/>
          <w:highlight w:val="none"/>
        </w:rPr>
        <w:t>合同书</w:t>
      </w:r>
    </w:p>
    <w:p w14:paraId="1A550887">
      <w:pPr>
        <w:spacing w:line="259" w:lineRule="auto"/>
        <w:rPr>
          <w:rFonts w:hint="eastAsia" w:ascii="仿宋" w:hAnsi="仿宋" w:eastAsia="仿宋" w:cs="仿宋"/>
          <w:sz w:val="21"/>
          <w:highlight w:val="none"/>
        </w:rPr>
      </w:pPr>
    </w:p>
    <w:p w14:paraId="2735E4D2">
      <w:pPr>
        <w:spacing w:line="259" w:lineRule="auto"/>
        <w:rPr>
          <w:rFonts w:hint="eastAsia" w:ascii="仿宋" w:hAnsi="仿宋" w:eastAsia="仿宋" w:cs="仿宋"/>
          <w:sz w:val="21"/>
          <w:highlight w:val="none"/>
        </w:rPr>
      </w:pPr>
    </w:p>
    <w:p w14:paraId="103FB963">
      <w:pPr>
        <w:spacing w:line="259" w:lineRule="auto"/>
        <w:rPr>
          <w:rFonts w:hint="eastAsia" w:ascii="仿宋" w:hAnsi="仿宋" w:eastAsia="仿宋" w:cs="仿宋"/>
          <w:sz w:val="21"/>
          <w:highlight w:val="none"/>
        </w:rPr>
      </w:pPr>
    </w:p>
    <w:p w14:paraId="198F9E01">
      <w:pPr>
        <w:pStyle w:val="14"/>
        <w:spacing w:before="78" w:line="221" w:lineRule="auto"/>
        <w:ind w:left="1005"/>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项目名称：</w:t>
      </w:r>
      <w:r>
        <w:rPr>
          <w:rFonts w:hint="eastAsia" w:ascii="仿宋" w:hAnsi="仿宋" w:eastAsia="仿宋" w:cs="仿宋"/>
          <w:sz w:val="24"/>
          <w:szCs w:val="24"/>
          <w:highlight w:val="none"/>
          <w:u w:val="single" w:color="auto"/>
        </w:rPr>
        <w:t xml:space="preserve">                                    </w:t>
      </w:r>
    </w:p>
    <w:p w14:paraId="33E19CFE">
      <w:pPr>
        <w:spacing w:line="247" w:lineRule="auto"/>
        <w:rPr>
          <w:rFonts w:hint="eastAsia" w:ascii="仿宋" w:hAnsi="仿宋" w:eastAsia="仿宋" w:cs="仿宋"/>
          <w:sz w:val="21"/>
          <w:highlight w:val="none"/>
        </w:rPr>
      </w:pPr>
    </w:p>
    <w:p w14:paraId="21D80F48">
      <w:pPr>
        <w:spacing w:line="247" w:lineRule="auto"/>
        <w:rPr>
          <w:rFonts w:hint="eastAsia" w:ascii="仿宋" w:hAnsi="仿宋" w:eastAsia="仿宋" w:cs="仿宋"/>
          <w:sz w:val="21"/>
          <w:highlight w:val="none"/>
        </w:rPr>
      </w:pPr>
    </w:p>
    <w:p w14:paraId="537896E3">
      <w:pPr>
        <w:spacing w:line="247" w:lineRule="auto"/>
        <w:rPr>
          <w:rFonts w:hint="eastAsia" w:ascii="仿宋" w:hAnsi="仿宋" w:eastAsia="仿宋" w:cs="仿宋"/>
          <w:sz w:val="21"/>
          <w:highlight w:val="none"/>
        </w:rPr>
      </w:pPr>
    </w:p>
    <w:p w14:paraId="77E44A99">
      <w:pPr>
        <w:spacing w:line="247" w:lineRule="auto"/>
        <w:rPr>
          <w:rFonts w:hint="eastAsia" w:ascii="仿宋" w:hAnsi="仿宋" w:eastAsia="仿宋" w:cs="仿宋"/>
          <w:sz w:val="21"/>
          <w:highlight w:val="none"/>
        </w:rPr>
      </w:pPr>
    </w:p>
    <w:p w14:paraId="3E3F43E8">
      <w:pPr>
        <w:spacing w:line="247" w:lineRule="auto"/>
        <w:rPr>
          <w:rFonts w:hint="eastAsia" w:ascii="仿宋" w:hAnsi="仿宋" w:eastAsia="仿宋" w:cs="仿宋"/>
          <w:sz w:val="21"/>
          <w:highlight w:val="none"/>
        </w:rPr>
      </w:pPr>
    </w:p>
    <w:p w14:paraId="56E489D5">
      <w:pPr>
        <w:pStyle w:val="14"/>
        <w:spacing w:before="79" w:line="223" w:lineRule="auto"/>
        <w:ind w:left="1036"/>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甲方：</w:t>
      </w:r>
      <w:r>
        <w:rPr>
          <w:rFonts w:hint="eastAsia" w:ascii="仿宋" w:hAnsi="仿宋" w:eastAsia="仿宋" w:cs="仿宋"/>
          <w:spacing w:val="-9"/>
          <w:sz w:val="24"/>
          <w:szCs w:val="24"/>
          <w:highlight w:val="none"/>
          <w:u w:val="single" w:color="auto"/>
        </w:rPr>
        <w:t xml:space="preserve">                                     </w:t>
      </w:r>
      <w:r>
        <w:rPr>
          <w:rFonts w:hint="eastAsia" w:ascii="仿宋" w:hAnsi="仿宋" w:eastAsia="仿宋" w:cs="仿宋"/>
          <w:spacing w:val="-10"/>
          <w:sz w:val="24"/>
          <w:szCs w:val="24"/>
          <w:highlight w:val="none"/>
          <w:u w:val="single" w:color="auto"/>
        </w:rPr>
        <w:t xml:space="preserve">     </w:t>
      </w:r>
    </w:p>
    <w:p w14:paraId="63931C47">
      <w:pPr>
        <w:spacing w:line="247" w:lineRule="auto"/>
        <w:rPr>
          <w:rFonts w:hint="eastAsia" w:ascii="仿宋" w:hAnsi="仿宋" w:eastAsia="仿宋" w:cs="仿宋"/>
          <w:sz w:val="21"/>
          <w:highlight w:val="none"/>
        </w:rPr>
      </w:pPr>
    </w:p>
    <w:p w14:paraId="73972A26">
      <w:pPr>
        <w:spacing w:line="247" w:lineRule="auto"/>
        <w:rPr>
          <w:rFonts w:hint="eastAsia" w:ascii="仿宋" w:hAnsi="仿宋" w:eastAsia="仿宋" w:cs="仿宋"/>
          <w:sz w:val="21"/>
          <w:highlight w:val="none"/>
        </w:rPr>
      </w:pPr>
    </w:p>
    <w:p w14:paraId="042F55D8">
      <w:pPr>
        <w:pStyle w:val="14"/>
        <w:spacing w:before="78" w:line="223" w:lineRule="auto"/>
        <w:ind w:left="1021"/>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乙方：</w:t>
      </w:r>
      <w:r>
        <w:rPr>
          <w:rFonts w:hint="eastAsia" w:ascii="仿宋" w:hAnsi="仿宋" w:eastAsia="仿宋" w:cs="仿宋"/>
          <w:spacing w:val="-6"/>
          <w:sz w:val="24"/>
          <w:szCs w:val="24"/>
          <w:highlight w:val="none"/>
          <w:u w:val="single" w:color="auto"/>
        </w:rPr>
        <w:t xml:space="preserve">                              </w:t>
      </w:r>
      <w:r>
        <w:rPr>
          <w:rFonts w:hint="eastAsia" w:ascii="仿宋" w:hAnsi="仿宋" w:eastAsia="仿宋" w:cs="仿宋"/>
          <w:spacing w:val="-7"/>
          <w:sz w:val="24"/>
          <w:szCs w:val="24"/>
          <w:highlight w:val="none"/>
          <w:u w:val="single" w:color="auto"/>
        </w:rPr>
        <w:t xml:space="preserve">           </w:t>
      </w:r>
    </w:p>
    <w:p w14:paraId="799C0C0F">
      <w:pPr>
        <w:spacing w:line="245" w:lineRule="auto"/>
        <w:rPr>
          <w:rFonts w:hint="eastAsia" w:ascii="仿宋" w:hAnsi="仿宋" w:eastAsia="仿宋" w:cs="仿宋"/>
          <w:sz w:val="21"/>
          <w:highlight w:val="none"/>
        </w:rPr>
      </w:pPr>
    </w:p>
    <w:p w14:paraId="719B19E9">
      <w:pPr>
        <w:spacing w:line="245" w:lineRule="auto"/>
        <w:rPr>
          <w:rFonts w:hint="eastAsia" w:ascii="仿宋" w:hAnsi="仿宋" w:eastAsia="仿宋" w:cs="仿宋"/>
          <w:sz w:val="21"/>
          <w:highlight w:val="none"/>
        </w:rPr>
      </w:pPr>
    </w:p>
    <w:p w14:paraId="6F7D5675">
      <w:pPr>
        <w:pStyle w:val="14"/>
        <w:spacing w:before="78" w:line="223" w:lineRule="auto"/>
        <w:ind w:left="1009"/>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签订地：</w:t>
      </w:r>
      <w:r>
        <w:rPr>
          <w:rFonts w:hint="eastAsia" w:ascii="仿宋" w:hAnsi="仿宋" w:eastAsia="仿宋" w:cs="仿宋"/>
          <w:spacing w:val="-3"/>
          <w:sz w:val="24"/>
          <w:szCs w:val="24"/>
          <w:highlight w:val="none"/>
          <w:u w:val="single" w:color="auto"/>
        </w:rPr>
        <w:t xml:space="preserve">                    </w:t>
      </w:r>
      <w:r>
        <w:rPr>
          <w:rFonts w:hint="eastAsia" w:ascii="仿宋" w:hAnsi="仿宋" w:eastAsia="仿宋" w:cs="仿宋"/>
          <w:spacing w:val="-4"/>
          <w:sz w:val="24"/>
          <w:szCs w:val="24"/>
          <w:highlight w:val="none"/>
          <w:u w:val="single" w:color="auto"/>
        </w:rPr>
        <w:t xml:space="preserve">                  </w:t>
      </w:r>
    </w:p>
    <w:p w14:paraId="5652AC98">
      <w:pPr>
        <w:spacing w:line="245" w:lineRule="auto"/>
        <w:rPr>
          <w:rFonts w:hint="eastAsia" w:ascii="仿宋" w:hAnsi="仿宋" w:eastAsia="仿宋" w:cs="仿宋"/>
          <w:sz w:val="21"/>
          <w:highlight w:val="none"/>
        </w:rPr>
      </w:pPr>
    </w:p>
    <w:p w14:paraId="3AB6749D">
      <w:pPr>
        <w:spacing w:line="245" w:lineRule="auto"/>
        <w:rPr>
          <w:rFonts w:hint="eastAsia" w:ascii="仿宋" w:hAnsi="仿宋" w:eastAsia="仿宋" w:cs="仿宋"/>
          <w:sz w:val="21"/>
          <w:highlight w:val="none"/>
        </w:rPr>
      </w:pPr>
    </w:p>
    <w:p w14:paraId="1742ACFE">
      <w:pPr>
        <w:pStyle w:val="14"/>
        <w:spacing w:before="79" w:line="223" w:lineRule="auto"/>
        <w:ind w:left="1009"/>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签订日期：</w:t>
      </w:r>
      <w:r>
        <w:rPr>
          <w:rFonts w:hint="eastAsia" w:ascii="仿宋" w:hAnsi="仿宋" w:eastAsia="仿宋" w:cs="仿宋"/>
          <w:sz w:val="24"/>
          <w:szCs w:val="24"/>
          <w:highlight w:val="none"/>
          <w:u w:val="single" w:color="auto"/>
        </w:rPr>
        <w:t xml:space="preserve">               </w:t>
      </w:r>
      <w:r>
        <w:rPr>
          <w:rFonts w:hint="eastAsia" w:ascii="仿宋" w:hAnsi="仿宋" w:eastAsia="仿宋" w:cs="仿宋"/>
          <w:spacing w:val="-98"/>
          <w:sz w:val="24"/>
          <w:szCs w:val="24"/>
          <w:highlight w:val="none"/>
        </w:rPr>
        <w:t xml:space="preserve"> </w:t>
      </w:r>
      <w:r>
        <w:rPr>
          <w:rFonts w:hint="eastAsia" w:ascii="仿宋" w:hAnsi="仿宋" w:eastAsia="仿宋" w:cs="仿宋"/>
          <w:spacing w:val="-9"/>
          <w:sz w:val="24"/>
          <w:szCs w:val="24"/>
          <w:highlight w:val="none"/>
        </w:rPr>
        <w:t>年</w:t>
      </w:r>
      <w:r>
        <w:rPr>
          <w:rFonts w:hint="eastAsia" w:ascii="仿宋" w:hAnsi="仿宋" w:eastAsia="仿宋" w:cs="仿宋"/>
          <w:spacing w:val="19"/>
          <w:sz w:val="24"/>
          <w:szCs w:val="24"/>
          <w:highlight w:val="none"/>
          <w:u w:val="single" w:color="auto"/>
        </w:rPr>
        <w:t xml:space="preserve">      </w:t>
      </w:r>
      <w:r>
        <w:rPr>
          <w:rFonts w:hint="eastAsia" w:ascii="仿宋" w:hAnsi="仿宋" w:eastAsia="仿宋" w:cs="仿宋"/>
          <w:spacing w:val="-87"/>
          <w:sz w:val="24"/>
          <w:szCs w:val="24"/>
          <w:highlight w:val="none"/>
        </w:rPr>
        <w:t xml:space="preserve"> </w:t>
      </w:r>
      <w:r>
        <w:rPr>
          <w:rFonts w:hint="eastAsia" w:ascii="仿宋" w:hAnsi="仿宋" w:eastAsia="仿宋" w:cs="仿宋"/>
          <w:spacing w:val="-9"/>
          <w:sz w:val="24"/>
          <w:szCs w:val="24"/>
          <w:highlight w:val="none"/>
        </w:rPr>
        <w:t>月</w:t>
      </w:r>
      <w:r>
        <w:rPr>
          <w:rFonts w:hint="eastAsia" w:ascii="仿宋" w:hAnsi="仿宋" w:eastAsia="仿宋" w:cs="仿宋"/>
          <w:spacing w:val="20"/>
          <w:sz w:val="24"/>
          <w:szCs w:val="24"/>
          <w:highlight w:val="none"/>
          <w:u w:val="single" w:color="auto"/>
        </w:rPr>
        <w:t xml:space="preserve">      </w:t>
      </w:r>
      <w:r>
        <w:rPr>
          <w:rFonts w:hint="eastAsia" w:ascii="仿宋" w:hAnsi="仿宋" w:eastAsia="仿宋" w:cs="仿宋"/>
          <w:spacing w:val="-54"/>
          <w:sz w:val="24"/>
          <w:szCs w:val="24"/>
          <w:highlight w:val="none"/>
        </w:rPr>
        <w:t xml:space="preserve"> </w:t>
      </w:r>
      <w:r>
        <w:rPr>
          <w:rFonts w:hint="eastAsia" w:ascii="仿宋" w:hAnsi="仿宋" w:eastAsia="仿宋" w:cs="仿宋"/>
          <w:spacing w:val="-9"/>
          <w:sz w:val="24"/>
          <w:szCs w:val="24"/>
          <w:highlight w:val="none"/>
        </w:rPr>
        <w:t>日</w:t>
      </w:r>
    </w:p>
    <w:p w14:paraId="4F4D2C46">
      <w:pPr>
        <w:spacing w:line="223" w:lineRule="auto"/>
        <w:rPr>
          <w:rFonts w:hint="eastAsia" w:ascii="仿宋" w:hAnsi="仿宋" w:eastAsia="仿宋" w:cs="仿宋"/>
          <w:sz w:val="24"/>
          <w:szCs w:val="24"/>
          <w:highlight w:val="none"/>
        </w:rPr>
        <w:sectPr>
          <w:headerReference r:id="rId8" w:type="default"/>
          <w:footerReference r:id="rId9" w:type="default"/>
          <w:pgSz w:w="11907" w:h="16840"/>
          <w:pgMar w:top="1440" w:right="1803" w:bottom="1440" w:left="1803" w:header="1076" w:footer="1047" w:gutter="0"/>
          <w:pgBorders>
            <w:top w:val="none" w:sz="0" w:space="0"/>
            <w:left w:val="none" w:sz="0" w:space="0"/>
            <w:bottom w:val="none" w:sz="0" w:space="0"/>
            <w:right w:val="none" w:sz="0" w:space="0"/>
          </w:pgBorders>
          <w:cols w:space="720" w:num="1"/>
          <w:docGrid w:linePitch="312" w:charSpace="0"/>
        </w:sectPr>
      </w:pPr>
    </w:p>
    <w:p w14:paraId="203EDFC4">
      <w:pPr>
        <w:spacing w:line="252" w:lineRule="auto"/>
        <w:rPr>
          <w:rFonts w:hint="eastAsia" w:ascii="仿宋" w:hAnsi="仿宋" w:eastAsia="仿宋" w:cs="仿宋"/>
          <w:sz w:val="21"/>
          <w:highlight w:val="none"/>
        </w:rPr>
      </w:pPr>
    </w:p>
    <w:p w14:paraId="7980E1BD">
      <w:pPr>
        <w:spacing w:line="252" w:lineRule="auto"/>
        <w:rPr>
          <w:rFonts w:hint="eastAsia" w:ascii="仿宋" w:hAnsi="仿宋" w:eastAsia="仿宋" w:cs="仿宋"/>
          <w:sz w:val="21"/>
          <w:highlight w:val="none"/>
        </w:rPr>
      </w:pPr>
    </w:p>
    <w:p w14:paraId="401B8BCF">
      <w:pPr>
        <w:pStyle w:val="14"/>
        <w:tabs>
          <w:tab w:val="left" w:pos="1438"/>
        </w:tabs>
        <w:spacing w:before="78" w:line="422" w:lineRule="auto"/>
        <w:ind w:left="16" w:right="6" w:firstLine="463"/>
        <w:jc w:val="both"/>
        <w:rPr>
          <w:rFonts w:hint="eastAsia" w:ascii="仿宋" w:hAnsi="仿宋" w:eastAsia="仿宋" w:cs="仿宋"/>
          <w:sz w:val="24"/>
          <w:szCs w:val="24"/>
          <w:highlight w:val="none"/>
        </w:rPr>
      </w:pPr>
      <w:r>
        <w:rPr>
          <w:rFonts w:hint="eastAsia" w:ascii="仿宋" w:hAnsi="仿宋" w:eastAsia="仿宋" w:cs="仿宋"/>
          <w:sz w:val="24"/>
          <w:szCs w:val="24"/>
          <w:highlight w:val="none"/>
          <w:u w:val="single" w:color="auto"/>
        </w:rPr>
        <w:tab/>
      </w:r>
      <w:r>
        <w:rPr>
          <w:rFonts w:hint="eastAsia" w:ascii="仿宋" w:hAnsi="仿宋" w:eastAsia="仿宋" w:cs="仿宋"/>
          <w:spacing w:val="-97"/>
          <w:sz w:val="24"/>
          <w:szCs w:val="24"/>
          <w:highlight w:val="none"/>
        </w:rPr>
        <w:t xml:space="preserve"> </w:t>
      </w:r>
      <w:r>
        <w:rPr>
          <w:rFonts w:hint="eastAsia" w:ascii="仿宋" w:hAnsi="仿宋" w:eastAsia="仿宋" w:cs="仿宋"/>
          <w:spacing w:val="-5"/>
          <w:sz w:val="24"/>
          <w:szCs w:val="24"/>
          <w:highlight w:val="none"/>
        </w:rPr>
        <w:t>年</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92"/>
          <w:sz w:val="24"/>
          <w:szCs w:val="24"/>
          <w:highlight w:val="none"/>
        </w:rPr>
        <w:t xml:space="preserve"> </w:t>
      </w:r>
      <w:r>
        <w:rPr>
          <w:rFonts w:hint="eastAsia" w:ascii="仿宋" w:hAnsi="仿宋" w:eastAsia="仿宋" w:cs="仿宋"/>
          <w:spacing w:val="-5"/>
          <w:sz w:val="24"/>
          <w:szCs w:val="24"/>
          <w:highlight w:val="none"/>
        </w:rPr>
        <w:t>月</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53"/>
          <w:sz w:val="24"/>
          <w:szCs w:val="24"/>
          <w:highlight w:val="none"/>
        </w:rPr>
        <w:t xml:space="preserve"> </w:t>
      </w:r>
      <w:r>
        <w:rPr>
          <w:rFonts w:hint="eastAsia" w:ascii="仿宋" w:hAnsi="仿宋" w:eastAsia="仿宋" w:cs="仿宋"/>
          <w:spacing w:val="-5"/>
          <w:sz w:val="24"/>
          <w:szCs w:val="24"/>
          <w:highlight w:val="none"/>
        </w:rPr>
        <w:t>日</w:t>
      </w:r>
      <w:r>
        <w:rPr>
          <w:rFonts w:hint="eastAsia" w:ascii="仿宋" w:hAnsi="仿宋" w:eastAsia="仿宋" w:cs="仿宋"/>
          <w:spacing w:val="-15"/>
          <w:sz w:val="24"/>
          <w:szCs w:val="24"/>
          <w:highlight w:val="none"/>
        </w:rPr>
        <w:t>，</w:t>
      </w:r>
      <w:r>
        <w:rPr>
          <w:rFonts w:hint="eastAsia" w:ascii="仿宋" w:hAnsi="仿宋" w:eastAsia="仿宋" w:cs="仿宋"/>
          <w:spacing w:val="56"/>
          <w:sz w:val="24"/>
          <w:szCs w:val="24"/>
          <w:highlight w:val="none"/>
          <w:u w:val="single" w:color="auto"/>
        </w:rPr>
        <w:t xml:space="preserve">  </w:t>
      </w:r>
      <w:r>
        <w:rPr>
          <w:rFonts w:hint="eastAsia" w:ascii="仿宋" w:hAnsi="仿宋" w:eastAsia="仿宋" w:cs="仿宋"/>
          <w:spacing w:val="-15"/>
          <w:sz w:val="24"/>
          <w:szCs w:val="24"/>
          <w:highlight w:val="none"/>
          <w:u w:val="single" w:color="auto"/>
        </w:rPr>
        <w:t>（</w:t>
      </w:r>
      <w:r>
        <w:rPr>
          <w:rFonts w:hint="eastAsia" w:ascii="仿宋" w:hAnsi="仿宋" w:eastAsia="仿宋" w:cs="仿宋"/>
          <w:spacing w:val="-5"/>
          <w:sz w:val="24"/>
          <w:szCs w:val="24"/>
          <w:highlight w:val="none"/>
          <w:u w:val="single" w:color="auto"/>
        </w:rPr>
        <w:t xml:space="preserve">采购人）   </w:t>
      </w:r>
      <w:r>
        <w:rPr>
          <w:rFonts w:hint="eastAsia" w:ascii="仿宋" w:hAnsi="仿宋" w:eastAsia="仿宋" w:cs="仿宋"/>
          <w:spacing w:val="-78"/>
          <w:sz w:val="24"/>
          <w:szCs w:val="24"/>
          <w:highlight w:val="none"/>
        </w:rPr>
        <w:t xml:space="preserve"> </w:t>
      </w:r>
      <w:r>
        <w:rPr>
          <w:rFonts w:hint="eastAsia" w:ascii="仿宋" w:hAnsi="仿宋" w:eastAsia="仿宋" w:cs="仿宋"/>
          <w:spacing w:val="-5"/>
          <w:sz w:val="24"/>
          <w:szCs w:val="24"/>
          <w:highlight w:val="none"/>
        </w:rPr>
        <w:t>以</w:t>
      </w:r>
      <w:r>
        <w:rPr>
          <w:rFonts w:hint="eastAsia" w:ascii="仿宋" w:hAnsi="仿宋" w:eastAsia="仿宋" w:cs="仿宋"/>
          <w:spacing w:val="-5"/>
          <w:sz w:val="24"/>
          <w:szCs w:val="24"/>
          <w:highlight w:val="none"/>
          <w:u w:val="single" w:color="auto"/>
        </w:rPr>
        <w:t xml:space="preserve">   （采购方式）  </w:t>
      </w:r>
      <w:r>
        <w:rPr>
          <w:rFonts w:hint="eastAsia" w:ascii="仿宋" w:hAnsi="仿宋" w:eastAsia="仿宋" w:cs="仿宋"/>
          <w:spacing w:val="-103"/>
          <w:sz w:val="24"/>
          <w:szCs w:val="24"/>
          <w:highlight w:val="none"/>
        </w:rPr>
        <w:t xml:space="preserve"> </w:t>
      </w:r>
      <w:r>
        <w:rPr>
          <w:rFonts w:hint="eastAsia" w:ascii="仿宋" w:hAnsi="仿宋" w:eastAsia="仿宋" w:cs="仿宋"/>
          <w:spacing w:val="-5"/>
          <w:sz w:val="24"/>
          <w:szCs w:val="24"/>
          <w:highlight w:val="none"/>
        </w:rPr>
        <w:t>对</w:t>
      </w:r>
      <w:r>
        <w:rPr>
          <w:rFonts w:hint="eastAsia" w:ascii="仿宋" w:hAnsi="仿宋" w:eastAsia="仿宋" w:cs="仿宋"/>
          <w:spacing w:val="-5"/>
          <w:sz w:val="24"/>
          <w:szCs w:val="24"/>
          <w:highlight w:val="none"/>
          <w:u w:val="single" w:color="auto"/>
        </w:rPr>
        <w:t xml:space="preserve">   （</w:t>
      </w:r>
      <w:r>
        <w:rPr>
          <w:rFonts w:hint="eastAsia" w:ascii="仿宋" w:hAnsi="仿宋" w:eastAsia="仿宋" w:cs="仿宋"/>
          <w:spacing w:val="-1"/>
          <w:sz w:val="24"/>
          <w:szCs w:val="24"/>
          <w:highlight w:val="none"/>
          <w:u w:val="single" w:color="auto"/>
        </w:rPr>
        <w:t>项目名称）</w:t>
      </w:r>
      <w:r>
        <w:rPr>
          <w:rFonts w:hint="eastAsia" w:ascii="仿宋" w:hAnsi="仿宋" w:eastAsia="仿宋" w:cs="仿宋"/>
          <w:spacing w:val="55"/>
          <w:sz w:val="24"/>
          <w:szCs w:val="24"/>
          <w:highlight w:val="none"/>
          <w:u w:val="single" w:color="auto"/>
        </w:rPr>
        <w:t xml:space="preserve">  </w:t>
      </w:r>
      <w:r>
        <w:rPr>
          <w:rFonts w:hint="eastAsia" w:ascii="仿宋" w:hAnsi="仿宋" w:eastAsia="仿宋" w:cs="仿宋"/>
          <w:spacing w:val="-103"/>
          <w:sz w:val="24"/>
          <w:szCs w:val="24"/>
          <w:highlight w:val="none"/>
        </w:rPr>
        <w:t xml:space="preserve"> </w:t>
      </w:r>
      <w:r>
        <w:rPr>
          <w:rFonts w:hint="eastAsia" w:ascii="仿宋" w:hAnsi="仿宋" w:eastAsia="仿宋" w:cs="仿宋"/>
          <w:spacing w:val="-1"/>
          <w:sz w:val="24"/>
          <w:szCs w:val="24"/>
          <w:highlight w:val="none"/>
        </w:rPr>
        <w:t>项目进行了采购。经</w:t>
      </w:r>
      <w:r>
        <w:rPr>
          <w:rFonts w:hint="eastAsia" w:ascii="仿宋" w:hAnsi="仿宋" w:eastAsia="仿宋" w:cs="仿宋"/>
          <w:spacing w:val="55"/>
          <w:sz w:val="24"/>
          <w:szCs w:val="24"/>
          <w:highlight w:val="none"/>
          <w:u w:val="single" w:color="auto"/>
        </w:rPr>
        <w:t xml:space="preserve">  </w:t>
      </w:r>
      <w:r>
        <w:rPr>
          <w:rFonts w:hint="eastAsia" w:ascii="仿宋" w:hAnsi="仿宋" w:eastAsia="仿宋" w:cs="仿宋"/>
          <w:spacing w:val="-1"/>
          <w:sz w:val="24"/>
          <w:szCs w:val="24"/>
          <w:highlight w:val="none"/>
          <w:u w:val="single" w:color="auto"/>
        </w:rPr>
        <w:t>（相关评定主体名称）</w:t>
      </w:r>
      <w:r>
        <w:rPr>
          <w:rFonts w:hint="eastAsia" w:ascii="仿宋" w:hAnsi="仿宋" w:eastAsia="仿宋" w:cs="仿宋"/>
          <w:spacing w:val="56"/>
          <w:sz w:val="24"/>
          <w:szCs w:val="24"/>
          <w:highlight w:val="none"/>
          <w:u w:val="single" w:color="auto"/>
        </w:rPr>
        <w:t xml:space="preserve">  </w:t>
      </w:r>
      <w:r>
        <w:rPr>
          <w:rFonts w:hint="eastAsia" w:ascii="仿宋" w:hAnsi="仿宋" w:eastAsia="仿宋" w:cs="仿宋"/>
          <w:spacing w:val="-102"/>
          <w:sz w:val="24"/>
          <w:szCs w:val="24"/>
          <w:highlight w:val="none"/>
        </w:rPr>
        <w:t xml:space="preserve"> </w:t>
      </w:r>
      <w:r>
        <w:rPr>
          <w:rFonts w:hint="eastAsia" w:ascii="仿宋" w:hAnsi="仿宋" w:eastAsia="仿宋" w:cs="仿宋"/>
          <w:spacing w:val="-1"/>
          <w:sz w:val="24"/>
          <w:szCs w:val="24"/>
          <w:highlight w:val="none"/>
        </w:rPr>
        <w:t>评定</w:t>
      </w:r>
      <w:r>
        <w:rPr>
          <w:rFonts w:hint="eastAsia" w:ascii="仿宋" w:hAnsi="仿宋" w:eastAsia="仿宋" w:cs="仿宋"/>
          <w:spacing w:val="-19"/>
          <w:sz w:val="24"/>
          <w:szCs w:val="24"/>
          <w:highlight w:val="none"/>
        </w:rPr>
        <w:t>，</w:t>
      </w:r>
      <w:r>
        <w:rPr>
          <w:rFonts w:hint="eastAsia" w:ascii="仿宋" w:hAnsi="仿宋" w:eastAsia="仿宋" w:cs="仿宋"/>
          <w:spacing w:val="56"/>
          <w:sz w:val="24"/>
          <w:szCs w:val="24"/>
          <w:highlight w:val="none"/>
          <w:u w:val="single" w:color="auto"/>
        </w:rPr>
        <w:t xml:space="preserve">  </w:t>
      </w:r>
      <w:r>
        <w:rPr>
          <w:rFonts w:hint="eastAsia" w:ascii="仿宋" w:hAnsi="仿宋" w:eastAsia="仿宋" w:cs="仿宋"/>
          <w:spacing w:val="-19"/>
          <w:sz w:val="24"/>
          <w:szCs w:val="24"/>
          <w:highlight w:val="none"/>
          <w:u w:val="single" w:color="auto"/>
        </w:rPr>
        <w:t>（</w:t>
      </w:r>
      <w:r>
        <w:rPr>
          <w:rFonts w:hint="eastAsia" w:ascii="仿宋" w:hAnsi="仿宋" w:eastAsia="仿宋" w:cs="仿宋"/>
          <w:spacing w:val="-1"/>
          <w:sz w:val="24"/>
          <w:szCs w:val="24"/>
          <w:highlight w:val="none"/>
          <w:u w:val="single" w:color="auto"/>
        </w:rPr>
        <w:t>中标</w:t>
      </w:r>
      <w:r>
        <w:rPr>
          <w:rFonts w:hint="eastAsia" w:ascii="仿宋" w:hAnsi="仿宋" w:eastAsia="仿宋" w:cs="仿宋"/>
          <w:spacing w:val="-2"/>
          <w:sz w:val="24"/>
          <w:szCs w:val="24"/>
          <w:highlight w:val="none"/>
          <w:u w:val="single" w:color="auto"/>
          <w:lang w:eastAsia="zh-CN"/>
        </w:rPr>
        <w:t>供应商</w:t>
      </w:r>
      <w:r>
        <w:rPr>
          <w:rFonts w:hint="eastAsia" w:ascii="仿宋" w:hAnsi="仿宋" w:eastAsia="仿宋" w:cs="仿宋"/>
          <w:spacing w:val="-2"/>
          <w:sz w:val="24"/>
          <w:szCs w:val="24"/>
          <w:highlight w:val="none"/>
          <w:u w:val="single" w:color="auto"/>
        </w:rPr>
        <w:t>名称）</w:t>
      </w:r>
      <w:r>
        <w:rPr>
          <w:rFonts w:hint="eastAsia" w:ascii="仿宋" w:hAnsi="仿宋" w:eastAsia="仿宋" w:cs="仿宋"/>
          <w:spacing w:val="-2"/>
          <w:sz w:val="24"/>
          <w:szCs w:val="24"/>
          <w:highlight w:val="none"/>
        </w:rPr>
        <w:t>为该项目中标供应商。现于中标通知书发出之日起三十日内，按照采购文件确定的事项签订本合同。</w:t>
      </w:r>
    </w:p>
    <w:p w14:paraId="68792994">
      <w:pPr>
        <w:pStyle w:val="14"/>
        <w:spacing w:before="39" w:line="420" w:lineRule="auto"/>
        <w:ind w:left="15" w:firstLine="481"/>
        <w:jc w:val="both"/>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根据《中华人民共和国民法典》等相关法律法规</w:t>
      </w:r>
      <w:r>
        <w:rPr>
          <w:rFonts w:hint="eastAsia" w:ascii="仿宋" w:hAnsi="仿宋" w:eastAsia="仿宋" w:cs="仿宋"/>
          <w:spacing w:val="-4"/>
          <w:sz w:val="24"/>
          <w:szCs w:val="24"/>
          <w:highlight w:val="none"/>
        </w:rPr>
        <w:t>之规定，按照平等、</w:t>
      </w:r>
      <w:r>
        <w:rPr>
          <w:rFonts w:hint="eastAsia" w:ascii="仿宋" w:hAnsi="仿宋" w:eastAsia="仿宋" w:cs="仿宋"/>
          <w:spacing w:val="-59"/>
          <w:sz w:val="24"/>
          <w:szCs w:val="24"/>
          <w:highlight w:val="none"/>
        </w:rPr>
        <w:t xml:space="preserve"> </w:t>
      </w:r>
      <w:r>
        <w:rPr>
          <w:rFonts w:hint="eastAsia" w:ascii="仿宋" w:hAnsi="仿宋" w:eastAsia="仿宋" w:cs="仿宋"/>
          <w:spacing w:val="-4"/>
          <w:sz w:val="24"/>
          <w:szCs w:val="24"/>
          <w:highlight w:val="none"/>
        </w:rPr>
        <w:t>自愿、公平、</w:t>
      </w:r>
      <w:r>
        <w:rPr>
          <w:rFonts w:hint="eastAsia" w:ascii="仿宋" w:hAnsi="仿宋" w:eastAsia="仿宋" w:cs="仿宋"/>
          <w:sz w:val="24"/>
          <w:szCs w:val="24"/>
          <w:highlight w:val="none"/>
        </w:rPr>
        <w:t xml:space="preserve"> </w:t>
      </w:r>
      <w:r>
        <w:rPr>
          <w:rFonts w:hint="eastAsia" w:ascii="仿宋" w:hAnsi="仿宋" w:eastAsia="仿宋" w:cs="仿宋"/>
          <w:spacing w:val="-1"/>
          <w:sz w:val="24"/>
          <w:szCs w:val="24"/>
          <w:highlight w:val="none"/>
        </w:rPr>
        <w:t>诚实信用和绿色的原则，经</w:t>
      </w:r>
      <w:r>
        <w:rPr>
          <w:rFonts w:hint="eastAsia" w:ascii="仿宋" w:hAnsi="仿宋" w:eastAsia="仿宋" w:cs="仿宋"/>
          <w:spacing w:val="-1"/>
          <w:sz w:val="24"/>
          <w:szCs w:val="24"/>
          <w:highlight w:val="none"/>
          <w:u w:val="single" w:color="auto"/>
        </w:rPr>
        <w:t xml:space="preserve">   （采购人）   </w:t>
      </w:r>
      <w:r>
        <w:rPr>
          <w:rFonts w:hint="eastAsia" w:ascii="仿宋" w:hAnsi="仿宋" w:eastAsia="仿宋" w:cs="仿宋"/>
          <w:spacing w:val="-69"/>
          <w:sz w:val="24"/>
          <w:szCs w:val="24"/>
          <w:highlight w:val="none"/>
        </w:rPr>
        <w:t xml:space="preserve"> </w:t>
      </w:r>
      <w:r>
        <w:rPr>
          <w:rFonts w:hint="eastAsia" w:ascii="仿宋" w:hAnsi="仿宋" w:eastAsia="仿宋" w:cs="仿宋"/>
          <w:spacing w:val="-1"/>
          <w:sz w:val="24"/>
          <w:szCs w:val="24"/>
          <w:highlight w:val="none"/>
        </w:rPr>
        <w:t>(以下简称：</w:t>
      </w:r>
      <w:r>
        <w:rPr>
          <w:rFonts w:hint="eastAsia" w:ascii="仿宋" w:hAnsi="仿宋" w:eastAsia="仿宋" w:cs="仿宋"/>
          <w:spacing w:val="-69"/>
          <w:sz w:val="24"/>
          <w:szCs w:val="24"/>
          <w:highlight w:val="none"/>
        </w:rPr>
        <w:t xml:space="preserve"> </w:t>
      </w:r>
      <w:r>
        <w:rPr>
          <w:rFonts w:hint="eastAsia" w:ascii="仿宋" w:hAnsi="仿宋" w:eastAsia="仿宋" w:cs="仿宋"/>
          <w:spacing w:val="-1"/>
          <w:sz w:val="24"/>
          <w:szCs w:val="24"/>
          <w:highlight w:val="none"/>
        </w:rPr>
        <w:t>甲方)和</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2"/>
          <w:sz w:val="24"/>
          <w:szCs w:val="24"/>
          <w:highlight w:val="none"/>
          <w:u w:val="single" w:color="auto"/>
        </w:rPr>
        <w:t xml:space="preserve"> （中标供应商名称）   </w:t>
      </w:r>
      <w:r>
        <w:rPr>
          <w:rFonts w:hint="eastAsia" w:ascii="仿宋" w:hAnsi="仿宋" w:eastAsia="仿宋" w:cs="仿宋"/>
          <w:spacing w:val="-57"/>
          <w:sz w:val="24"/>
          <w:szCs w:val="24"/>
          <w:highlight w:val="none"/>
        </w:rPr>
        <w:t xml:space="preserve"> </w:t>
      </w:r>
      <w:r>
        <w:rPr>
          <w:rFonts w:hint="eastAsia" w:ascii="仿宋" w:hAnsi="仿宋" w:eastAsia="仿宋" w:cs="仿宋"/>
          <w:spacing w:val="-2"/>
          <w:sz w:val="24"/>
          <w:szCs w:val="24"/>
          <w:highlight w:val="none"/>
        </w:rPr>
        <w:t>(以下简称：乙方)协商一致，约定以下合同条款，以兹共同遵守、全面履行。</w:t>
      </w:r>
    </w:p>
    <w:p w14:paraId="12981878">
      <w:pPr>
        <w:pStyle w:val="14"/>
        <w:spacing w:before="43" w:line="223" w:lineRule="auto"/>
        <w:ind w:left="506"/>
        <w:outlineLvl w:val="0"/>
        <w:rPr>
          <w:rFonts w:hint="eastAsia" w:ascii="仿宋" w:hAnsi="仿宋" w:eastAsia="仿宋" w:cs="仿宋"/>
          <w:sz w:val="24"/>
          <w:szCs w:val="24"/>
          <w:highlight w:val="none"/>
        </w:rPr>
      </w:pPr>
      <w:r>
        <w:rPr>
          <w:rFonts w:hint="eastAsia" w:ascii="仿宋" w:hAnsi="仿宋" w:eastAsia="仿宋" w:cs="仿宋"/>
          <w:b/>
          <w:bCs/>
          <w:spacing w:val="-8"/>
          <w:sz w:val="24"/>
          <w:szCs w:val="24"/>
          <w:highlight w:val="none"/>
        </w:rPr>
        <w:t>1.1</w:t>
      </w:r>
      <w:r>
        <w:rPr>
          <w:rFonts w:hint="eastAsia" w:ascii="仿宋" w:hAnsi="仿宋" w:eastAsia="仿宋" w:cs="仿宋"/>
          <w:spacing w:val="29"/>
          <w:sz w:val="24"/>
          <w:szCs w:val="24"/>
          <w:highlight w:val="none"/>
        </w:rPr>
        <w:t xml:space="preserve"> </w:t>
      </w:r>
      <w:r>
        <w:rPr>
          <w:rFonts w:hint="eastAsia" w:ascii="仿宋" w:hAnsi="仿宋" w:eastAsia="仿宋" w:cs="仿宋"/>
          <w:b/>
          <w:bCs/>
          <w:spacing w:val="-8"/>
          <w:sz w:val="24"/>
          <w:szCs w:val="24"/>
          <w:highlight w:val="none"/>
        </w:rPr>
        <w:t>合同组成部分</w:t>
      </w:r>
    </w:p>
    <w:p w14:paraId="0177D038">
      <w:pPr>
        <w:pStyle w:val="14"/>
        <w:spacing w:before="271" w:line="420" w:lineRule="auto"/>
        <w:ind w:left="22" w:right="6" w:firstLine="478"/>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下列文件为本合同的组成部分，并构成一个整体，需综合解释、相互补充。如果下</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列文件内容出现不一致的情形，那么在保证按照采购文件确定的事项的前提下，组成本</w:t>
      </w:r>
      <w:r>
        <w:rPr>
          <w:rFonts w:hint="eastAsia" w:ascii="仿宋" w:hAnsi="仿宋" w:eastAsia="仿宋" w:cs="仿宋"/>
          <w:spacing w:val="2"/>
          <w:sz w:val="24"/>
          <w:szCs w:val="24"/>
          <w:highlight w:val="none"/>
        </w:rPr>
        <w:t xml:space="preserve"> </w:t>
      </w:r>
      <w:r>
        <w:rPr>
          <w:rFonts w:hint="eastAsia" w:ascii="仿宋" w:hAnsi="仿宋" w:eastAsia="仿宋" w:cs="仿宋"/>
          <w:spacing w:val="-2"/>
          <w:sz w:val="24"/>
          <w:szCs w:val="24"/>
          <w:highlight w:val="none"/>
        </w:rPr>
        <w:t>合同的多个文件的优先适用顺序如下：</w:t>
      </w:r>
    </w:p>
    <w:p w14:paraId="1F050A03">
      <w:pPr>
        <w:pStyle w:val="14"/>
        <w:spacing w:before="36" w:line="223" w:lineRule="auto"/>
        <w:ind w:left="50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1.1.1 本合同及其补充合同、变更协议；</w:t>
      </w:r>
    </w:p>
    <w:p w14:paraId="5EF3F6E3">
      <w:pPr>
        <w:pStyle w:val="14"/>
        <w:spacing w:before="271" w:line="223" w:lineRule="auto"/>
        <w:ind w:left="506"/>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1.1.2</w:t>
      </w:r>
      <w:r>
        <w:rPr>
          <w:rFonts w:hint="eastAsia" w:ascii="仿宋" w:hAnsi="仿宋" w:eastAsia="仿宋" w:cs="仿宋"/>
          <w:spacing w:val="49"/>
          <w:sz w:val="24"/>
          <w:szCs w:val="24"/>
          <w:highlight w:val="none"/>
        </w:rPr>
        <w:t xml:space="preserve"> </w:t>
      </w:r>
      <w:r>
        <w:rPr>
          <w:rFonts w:hint="eastAsia" w:ascii="仿宋" w:hAnsi="仿宋" w:eastAsia="仿宋" w:cs="仿宋"/>
          <w:spacing w:val="-7"/>
          <w:sz w:val="24"/>
          <w:szCs w:val="24"/>
          <w:highlight w:val="none"/>
        </w:rPr>
        <w:t>中标通知书；</w:t>
      </w:r>
    </w:p>
    <w:p w14:paraId="4DE8093E">
      <w:pPr>
        <w:pStyle w:val="14"/>
        <w:spacing w:before="272" w:line="223" w:lineRule="auto"/>
        <w:ind w:left="50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1.1.3 投标文件（含澄清或者说明文件</w:t>
      </w:r>
      <w:r>
        <w:rPr>
          <w:rFonts w:hint="eastAsia" w:ascii="仿宋" w:hAnsi="仿宋" w:eastAsia="仿宋" w:cs="仿宋"/>
          <w:spacing w:val="6"/>
          <w:sz w:val="24"/>
          <w:szCs w:val="24"/>
          <w:highlight w:val="none"/>
        </w:rPr>
        <w:t>）；</w:t>
      </w:r>
    </w:p>
    <w:p w14:paraId="533EFAE0">
      <w:pPr>
        <w:pStyle w:val="14"/>
        <w:spacing w:before="271" w:line="223" w:lineRule="auto"/>
        <w:ind w:left="50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1.1.4 招标文件（含澄清或者修改文件</w:t>
      </w:r>
      <w:r>
        <w:rPr>
          <w:rFonts w:hint="eastAsia" w:ascii="仿宋" w:hAnsi="仿宋" w:eastAsia="仿宋" w:cs="仿宋"/>
          <w:spacing w:val="6"/>
          <w:sz w:val="24"/>
          <w:szCs w:val="24"/>
          <w:highlight w:val="none"/>
        </w:rPr>
        <w:t>）；</w:t>
      </w:r>
    </w:p>
    <w:p w14:paraId="3E54460F">
      <w:pPr>
        <w:pStyle w:val="14"/>
        <w:spacing w:before="270" w:line="223" w:lineRule="auto"/>
        <w:ind w:left="50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1.1.5 其他相关采购文件。</w:t>
      </w:r>
    </w:p>
    <w:p w14:paraId="2A756ECC">
      <w:pPr>
        <w:pStyle w:val="14"/>
        <w:spacing w:before="273" w:line="221" w:lineRule="auto"/>
        <w:ind w:left="506"/>
        <w:outlineLvl w:val="0"/>
        <w:rPr>
          <w:rFonts w:hint="eastAsia" w:ascii="仿宋" w:hAnsi="仿宋" w:eastAsia="仿宋" w:cs="仿宋"/>
          <w:sz w:val="24"/>
          <w:szCs w:val="24"/>
          <w:highlight w:val="none"/>
        </w:rPr>
      </w:pPr>
      <w:r>
        <w:rPr>
          <w:rFonts w:hint="eastAsia" w:ascii="仿宋" w:hAnsi="仿宋" w:eastAsia="仿宋" w:cs="仿宋"/>
          <w:b/>
          <w:bCs/>
          <w:spacing w:val="-12"/>
          <w:sz w:val="24"/>
          <w:szCs w:val="24"/>
          <w:highlight w:val="none"/>
        </w:rPr>
        <w:t>1.2</w:t>
      </w:r>
      <w:r>
        <w:rPr>
          <w:rFonts w:hint="eastAsia" w:ascii="仿宋" w:hAnsi="仿宋" w:eastAsia="仿宋" w:cs="仿宋"/>
          <w:spacing w:val="22"/>
          <w:sz w:val="24"/>
          <w:szCs w:val="24"/>
          <w:highlight w:val="none"/>
        </w:rPr>
        <w:t xml:space="preserve"> </w:t>
      </w:r>
      <w:r>
        <w:rPr>
          <w:rFonts w:hint="eastAsia" w:ascii="仿宋" w:hAnsi="仿宋" w:eastAsia="仿宋" w:cs="仿宋"/>
          <w:b/>
          <w:bCs/>
          <w:spacing w:val="-12"/>
          <w:sz w:val="24"/>
          <w:szCs w:val="24"/>
          <w:highlight w:val="none"/>
        </w:rPr>
        <w:t>货物</w:t>
      </w:r>
    </w:p>
    <w:p w14:paraId="28130AFB">
      <w:pPr>
        <w:pStyle w:val="14"/>
        <w:spacing w:before="272" w:line="221" w:lineRule="auto"/>
        <w:ind w:left="506"/>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1.2.1</w:t>
      </w:r>
      <w:r>
        <w:rPr>
          <w:rFonts w:hint="eastAsia" w:ascii="仿宋" w:hAnsi="仿宋" w:eastAsia="仿宋" w:cs="仿宋"/>
          <w:spacing w:val="22"/>
          <w:sz w:val="24"/>
          <w:szCs w:val="24"/>
          <w:highlight w:val="none"/>
        </w:rPr>
        <w:t xml:space="preserve"> </w:t>
      </w:r>
      <w:r>
        <w:rPr>
          <w:rFonts w:hint="eastAsia" w:ascii="仿宋" w:hAnsi="仿宋" w:eastAsia="仿宋" w:cs="仿宋"/>
          <w:spacing w:val="-6"/>
          <w:sz w:val="24"/>
          <w:szCs w:val="24"/>
          <w:highlight w:val="none"/>
        </w:rPr>
        <w:t>货物名称</w:t>
      </w:r>
      <w:r>
        <w:rPr>
          <w:rFonts w:hint="eastAsia" w:ascii="仿宋" w:hAnsi="仿宋" w:eastAsia="仿宋" w:cs="仿宋"/>
          <w:spacing w:val="2"/>
          <w:sz w:val="24"/>
          <w:szCs w:val="24"/>
          <w:highlight w:val="none"/>
        </w:rPr>
        <w:t>：</w:t>
      </w:r>
      <w:r>
        <w:rPr>
          <w:rFonts w:hint="eastAsia" w:ascii="仿宋" w:hAnsi="仿宋" w:eastAsia="仿宋" w:cs="仿宋"/>
          <w:sz w:val="24"/>
          <w:szCs w:val="24"/>
          <w:highlight w:val="none"/>
          <w:u w:val="single" w:color="auto"/>
        </w:rPr>
        <w:t xml:space="preserve">                                                </w:t>
      </w:r>
      <w:r>
        <w:rPr>
          <w:rFonts w:hint="eastAsia" w:ascii="仿宋" w:hAnsi="仿宋" w:eastAsia="仿宋" w:cs="仿宋"/>
          <w:spacing w:val="2"/>
          <w:sz w:val="24"/>
          <w:szCs w:val="24"/>
          <w:highlight w:val="none"/>
        </w:rPr>
        <w:t>；</w:t>
      </w:r>
    </w:p>
    <w:p w14:paraId="45BA5ED5">
      <w:pPr>
        <w:pStyle w:val="14"/>
        <w:spacing w:before="272" w:line="221" w:lineRule="auto"/>
        <w:ind w:left="506"/>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1.2.2</w:t>
      </w:r>
      <w:r>
        <w:rPr>
          <w:rFonts w:hint="eastAsia" w:ascii="仿宋" w:hAnsi="仿宋" w:eastAsia="仿宋" w:cs="仿宋"/>
          <w:spacing w:val="22"/>
          <w:sz w:val="24"/>
          <w:szCs w:val="24"/>
          <w:highlight w:val="none"/>
        </w:rPr>
        <w:t xml:space="preserve"> </w:t>
      </w:r>
      <w:r>
        <w:rPr>
          <w:rFonts w:hint="eastAsia" w:ascii="仿宋" w:hAnsi="仿宋" w:eastAsia="仿宋" w:cs="仿宋"/>
          <w:spacing w:val="-6"/>
          <w:sz w:val="24"/>
          <w:szCs w:val="24"/>
          <w:highlight w:val="none"/>
        </w:rPr>
        <w:t>货物数量</w:t>
      </w:r>
      <w:r>
        <w:rPr>
          <w:rFonts w:hint="eastAsia" w:ascii="仿宋" w:hAnsi="仿宋" w:eastAsia="仿宋" w:cs="仿宋"/>
          <w:spacing w:val="2"/>
          <w:sz w:val="24"/>
          <w:szCs w:val="24"/>
          <w:highlight w:val="none"/>
        </w:rPr>
        <w:t>：</w:t>
      </w:r>
      <w:r>
        <w:rPr>
          <w:rFonts w:hint="eastAsia" w:ascii="仿宋" w:hAnsi="仿宋" w:eastAsia="仿宋" w:cs="仿宋"/>
          <w:sz w:val="24"/>
          <w:szCs w:val="24"/>
          <w:highlight w:val="none"/>
          <w:u w:val="single" w:color="auto"/>
        </w:rPr>
        <w:t xml:space="preserve">                                                </w:t>
      </w:r>
      <w:r>
        <w:rPr>
          <w:rFonts w:hint="eastAsia" w:ascii="仿宋" w:hAnsi="仿宋" w:eastAsia="仿宋" w:cs="仿宋"/>
          <w:spacing w:val="2"/>
          <w:sz w:val="24"/>
          <w:szCs w:val="24"/>
          <w:highlight w:val="none"/>
        </w:rPr>
        <w:t>；</w:t>
      </w:r>
    </w:p>
    <w:p w14:paraId="3D992E47">
      <w:pPr>
        <w:pStyle w:val="14"/>
        <w:spacing w:before="274" w:line="221" w:lineRule="auto"/>
        <w:ind w:left="506"/>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1.2.3</w:t>
      </w:r>
      <w:r>
        <w:rPr>
          <w:rFonts w:hint="eastAsia" w:ascii="仿宋" w:hAnsi="仿宋" w:eastAsia="仿宋" w:cs="仿宋"/>
          <w:spacing w:val="32"/>
          <w:sz w:val="24"/>
          <w:szCs w:val="24"/>
          <w:highlight w:val="none"/>
        </w:rPr>
        <w:t xml:space="preserve"> </w:t>
      </w:r>
      <w:r>
        <w:rPr>
          <w:rFonts w:hint="eastAsia" w:ascii="仿宋" w:hAnsi="仿宋" w:eastAsia="仿宋" w:cs="仿宋"/>
          <w:spacing w:val="-3"/>
          <w:sz w:val="24"/>
          <w:szCs w:val="24"/>
          <w:highlight w:val="none"/>
        </w:rPr>
        <w:t>货物质量：</w:t>
      </w:r>
      <w:r>
        <w:rPr>
          <w:rFonts w:hint="eastAsia" w:ascii="仿宋" w:hAnsi="仿宋" w:eastAsia="仿宋" w:cs="仿宋"/>
          <w:spacing w:val="-3"/>
          <w:sz w:val="24"/>
          <w:szCs w:val="24"/>
          <w:highlight w:val="none"/>
          <w:u w:val="single" w:color="auto"/>
        </w:rPr>
        <w:t xml:space="preserve">                                                 </w:t>
      </w:r>
      <w:r>
        <w:rPr>
          <w:rFonts w:hint="eastAsia" w:ascii="仿宋" w:hAnsi="仿宋" w:eastAsia="仿宋" w:cs="仿宋"/>
          <w:spacing w:val="-3"/>
          <w:sz w:val="24"/>
          <w:szCs w:val="24"/>
          <w:highlight w:val="none"/>
        </w:rPr>
        <w:t>。</w:t>
      </w:r>
    </w:p>
    <w:p w14:paraId="202C3729">
      <w:pPr>
        <w:pStyle w:val="14"/>
        <w:spacing w:before="272" w:line="223" w:lineRule="auto"/>
        <w:ind w:left="506"/>
        <w:outlineLvl w:val="0"/>
        <w:rPr>
          <w:rFonts w:hint="eastAsia" w:ascii="仿宋" w:hAnsi="仿宋" w:eastAsia="仿宋" w:cs="仿宋"/>
          <w:sz w:val="24"/>
          <w:szCs w:val="24"/>
          <w:highlight w:val="none"/>
        </w:rPr>
      </w:pPr>
      <w:r>
        <w:rPr>
          <w:rFonts w:hint="eastAsia" w:ascii="仿宋" w:hAnsi="仿宋" w:eastAsia="仿宋" w:cs="仿宋"/>
          <w:b/>
          <w:bCs/>
          <w:spacing w:val="-11"/>
          <w:sz w:val="24"/>
          <w:szCs w:val="24"/>
          <w:highlight w:val="none"/>
        </w:rPr>
        <w:t>1.3</w:t>
      </w:r>
      <w:r>
        <w:rPr>
          <w:rFonts w:hint="eastAsia" w:ascii="仿宋" w:hAnsi="仿宋" w:eastAsia="仿宋" w:cs="仿宋"/>
          <w:spacing w:val="17"/>
          <w:sz w:val="24"/>
          <w:szCs w:val="24"/>
          <w:highlight w:val="none"/>
        </w:rPr>
        <w:t xml:space="preserve"> </w:t>
      </w:r>
      <w:r>
        <w:rPr>
          <w:rFonts w:hint="eastAsia" w:ascii="仿宋" w:hAnsi="仿宋" w:eastAsia="仿宋" w:cs="仿宋"/>
          <w:b/>
          <w:bCs/>
          <w:spacing w:val="-11"/>
          <w:sz w:val="24"/>
          <w:szCs w:val="24"/>
          <w:highlight w:val="none"/>
        </w:rPr>
        <w:t>价款</w:t>
      </w:r>
    </w:p>
    <w:p w14:paraId="1F7CB276">
      <w:pPr>
        <w:pStyle w:val="14"/>
        <w:spacing w:before="270" w:line="338" w:lineRule="auto"/>
        <w:ind w:left="498" w:right="713" w:hanging="1"/>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本合同总价为：</w:t>
      </w:r>
      <w:r>
        <w:rPr>
          <w:rFonts w:hint="eastAsia" w:ascii="仿宋" w:hAnsi="仿宋" w:eastAsia="仿宋" w:cs="仿宋"/>
          <w:spacing w:val="-75"/>
          <w:sz w:val="24"/>
          <w:szCs w:val="24"/>
          <w:highlight w:val="none"/>
        </w:rPr>
        <w:t xml:space="preserve"> </w:t>
      </w:r>
      <w:r>
        <w:rPr>
          <w:rFonts w:hint="eastAsia" w:ascii="仿宋" w:hAnsi="仿宋" w:eastAsia="仿宋" w:cs="仿宋"/>
          <w:spacing w:val="-9"/>
          <w:sz w:val="24"/>
          <w:szCs w:val="24"/>
          <w:highlight w:val="none"/>
        </w:rPr>
        <w:t>￥</w:t>
      </w:r>
      <w:r>
        <w:rPr>
          <w:rFonts w:hint="eastAsia" w:ascii="仿宋" w:hAnsi="仿宋" w:eastAsia="仿宋" w:cs="仿宋"/>
          <w:spacing w:val="-89"/>
          <w:sz w:val="24"/>
          <w:szCs w:val="24"/>
          <w:highlight w:val="none"/>
        </w:rPr>
        <w:t xml:space="preserve"> </w:t>
      </w:r>
      <w:r>
        <w:rPr>
          <w:rFonts w:hint="eastAsia" w:ascii="仿宋" w:hAnsi="仿宋" w:eastAsia="仿宋" w:cs="仿宋"/>
          <w:sz w:val="24"/>
          <w:szCs w:val="24"/>
          <w:highlight w:val="none"/>
          <w:u w:val="single" w:color="auto"/>
        </w:rPr>
        <w:t xml:space="preserve">           </w:t>
      </w:r>
      <w:r>
        <w:rPr>
          <w:rFonts w:hint="eastAsia" w:ascii="仿宋" w:hAnsi="仿宋" w:eastAsia="仿宋" w:cs="仿宋"/>
          <w:spacing w:val="-100"/>
          <w:sz w:val="24"/>
          <w:szCs w:val="24"/>
          <w:highlight w:val="none"/>
        </w:rPr>
        <w:t xml:space="preserve"> </w:t>
      </w:r>
      <w:r>
        <w:rPr>
          <w:rFonts w:hint="eastAsia" w:ascii="仿宋" w:hAnsi="仿宋" w:eastAsia="仿宋" w:cs="仿宋"/>
          <w:spacing w:val="-9"/>
          <w:sz w:val="24"/>
          <w:szCs w:val="24"/>
          <w:highlight w:val="none"/>
        </w:rPr>
        <w:t>元（大写：</w:t>
      </w:r>
      <w:r>
        <w:rPr>
          <w:rFonts w:hint="eastAsia" w:ascii="仿宋" w:hAnsi="仿宋" w:eastAsia="仿宋" w:cs="仿宋"/>
          <w:sz w:val="24"/>
          <w:szCs w:val="24"/>
          <w:highlight w:val="none"/>
          <w:u w:val="single" w:color="auto"/>
        </w:rPr>
        <w:t xml:space="preserve">                 </w:t>
      </w:r>
      <w:r>
        <w:rPr>
          <w:rFonts w:hint="eastAsia" w:ascii="仿宋" w:hAnsi="仿宋" w:eastAsia="仿宋" w:cs="仿宋"/>
          <w:spacing w:val="-100"/>
          <w:sz w:val="24"/>
          <w:szCs w:val="24"/>
          <w:highlight w:val="none"/>
        </w:rPr>
        <w:t xml:space="preserve"> </w:t>
      </w:r>
      <w:r>
        <w:rPr>
          <w:rFonts w:hint="eastAsia" w:ascii="仿宋" w:hAnsi="仿宋" w:eastAsia="仿宋" w:cs="仿宋"/>
          <w:spacing w:val="-9"/>
          <w:sz w:val="24"/>
          <w:szCs w:val="24"/>
          <w:highlight w:val="none"/>
        </w:rPr>
        <w:t>元人民币）。</w:t>
      </w:r>
      <w:r>
        <w:rPr>
          <w:rFonts w:hint="eastAsia" w:ascii="仿宋" w:hAnsi="仿宋" w:eastAsia="仿宋" w:cs="仿宋"/>
          <w:sz w:val="24"/>
          <w:szCs w:val="24"/>
          <w:highlight w:val="none"/>
        </w:rPr>
        <w:t xml:space="preserve"> </w:t>
      </w:r>
      <w:r>
        <w:rPr>
          <w:rFonts w:hint="eastAsia" w:ascii="仿宋" w:hAnsi="仿宋" w:eastAsia="仿宋" w:cs="仿宋"/>
          <w:spacing w:val="-4"/>
          <w:sz w:val="24"/>
          <w:szCs w:val="24"/>
          <w:highlight w:val="none"/>
        </w:rPr>
        <w:t>分项价格：</w:t>
      </w:r>
    </w:p>
    <w:tbl>
      <w:tblPr>
        <w:tblStyle w:val="24"/>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40C6C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205" w:type="dxa"/>
          </w:tcPr>
          <w:p w14:paraId="66EFB567">
            <w:pPr>
              <w:pStyle w:val="45"/>
              <w:spacing w:before="248" w:line="223" w:lineRule="auto"/>
              <w:ind w:left="376"/>
              <w:rPr>
                <w:rFonts w:hint="eastAsia" w:ascii="仿宋" w:hAnsi="仿宋" w:eastAsia="仿宋" w:cs="仿宋"/>
                <w:sz w:val="24"/>
                <w:szCs w:val="24"/>
                <w:highlight w:val="none"/>
              </w:rPr>
            </w:pPr>
            <w:r>
              <w:rPr>
                <w:rFonts w:hint="eastAsia" w:ascii="仿宋" w:hAnsi="仿宋" w:eastAsia="仿宋" w:cs="仿宋"/>
                <w:spacing w:val="-8"/>
                <w:sz w:val="24"/>
                <w:szCs w:val="24"/>
                <w:highlight w:val="none"/>
              </w:rPr>
              <w:t>序号</w:t>
            </w:r>
          </w:p>
        </w:tc>
        <w:tc>
          <w:tcPr>
            <w:tcW w:w="3399" w:type="dxa"/>
          </w:tcPr>
          <w:p w14:paraId="011C5729">
            <w:pPr>
              <w:pStyle w:val="45"/>
              <w:spacing w:before="247" w:line="221" w:lineRule="auto"/>
              <w:ind w:left="1334"/>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分项名称</w:t>
            </w:r>
          </w:p>
        </w:tc>
        <w:tc>
          <w:tcPr>
            <w:tcW w:w="2555" w:type="dxa"/>
          </w:tcPr>
          <w:p w14:paraId="33CD64B6">
            <w:pPr>
              <w:pStyle w:val="45"/>
              <w:spacing w:before="248" w:line="223" w:lineRule="auto"/>
              <w:ind w:left="813"/>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分项价格</w:t>
            </w:r>
          </w:p>
        </w:tc>
      </w:tr>
      <w:tr w14:paraId="3E5ED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05" w:type="dxa"/>
          </w:tcPr>
          <w:p w14:paraId="63CFBB20">
            <w:pPr>
              <w:rPr>
                <w:rFonts w:hint="eastAsia" w:ascii="仿宋" w:hAnsi="仿宋" w:eastAsia="仿宋" w:cs="仿宋"/>
                <w:sz w:val="21"/>
                <w:highlight w:val="none"/>
              </w:rPr>
            </w:pPr>
          </w:p>
        </w:tc>
        <w:tc>
          <w:tcPr>
            <w:tcW w:w="3399" w:type="dxa"/>
          </w:tcPr>
          <w:p w14:paraId="00609E09">
            <w:pPr>
              <w:rPr>
                <w:rFonts w:hint="eastAsia" w:ascii="仿宋" w:hAnsi="仿宋" w:eastAsia="仿宋" w:cs="仿宋"/>
                <w:sz w:val="21"/>
                <w:highlight w:val="none"/>
              </w:rPr>
            </w:pPr>
          </w:p>
        </w:tc>
        <w:tc>
          <w:tcPr>
            <w:tcW w:w="2555" w:type="dxa"/>
          </w:tcPr>
          <w:p w14:paraId="44A4288A">
            <w:pPr>
              <w:rPr>
                <w:rFonts w:hint="eastAsia" w:ascii="仿宋" w:hAnsi="仿宋" w:eastAsia="仿宋" w:cs="仿宋"/>
                <w:sz w:val="21"/>
                <w:highlight w:val="none"/>
              </w:rPr>
            </w:pPr>
          </w:p>
        </w:tc>
      </w:tr>
    </w:tbl>
    <w:p w14:paraId="2EB976D3">
      <w:pPr>
        <w:spacing w:line="82" w:lineRule="exact"/>
        <w:rPr>
          <w:rFonts w:hint="eastAsia" w:ascii="仿宋" w:hAnsi="仿宋" w:eastAsia="仿宋" w:cs="仿宋"/>
          <w:sz w:val="7"/>
          <w:highlight w:val="none"/>
        </w:rPr>
      </w:pPr>
    </w:p>
    <w:tbl>
      <w:tblPr>
        <w:tblStyle w:val="24"/>
        <w:tblW w:w="7159" w:type="dxa"/>
        <w:tblInd w:w="9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2555"/>
      </w:tblGrid>
      <w:tr w14:paraId="5BF12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205" w:type="dxa"/>
          </w:tcPr>
          <w:p w14:paraId="1029F25A">
            <w:pPr>
              <w:rPr>
                <w:rFonts w:hint="eastAsia" w:ascii="仿宋" w:hAnsi="仿宋" w:eastAsia="仿宋" w:cs="仿宋"/>
                <w:sz w:val="21"/>
                <w:highlight w:val="none"/>
              </w:rPr>
            </w:pPr>
          </w:p>
        </w:tc>
        <w:tc>
          <w:tcPr>
            <w:tcW w:w="3399" w:type="dxa"/>
          </w:tcPr>
          <w:p w14:paraId="4A4B1C10">
            <w:pPr>
              <w:rPr>
                <w:rFonts w:hint="eastAsia" w:ascii="仿宋" w:hAnsi="仿宋" w:eastAsia="仿宋" w:cs="仿宋"/>
                <w:sz w:val="21"/>
                <w:highlight w:val="none"/>
              </w:rPr>
            </w:pPr>
          </w:p>
        </w:tc>
        <w:tc>
          <w:tcPr>
            <w:tcW w:w="2555" w:type="dxa"/>
          </w:tcPr>
          <w:p w14:paraId="0C12C0C9">
            <w:pPr>
              <w:rPr>
                <w:rFonts w:hint="eastAsia" w:ascii="仿宋" w:hAnsi="仿宋" w:eastAsia="仿宋" w:cs="仿宋"/>
                <w:sz w:val="21"/>
                <w:highlight w:val="none"/>
              </w:rPr>
            </w:pPr>
          </w:p>
        </w:tc>
      </w:tr>
      <w:tr w14:paraId="2A6A4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tcPr>
          <w:p w14:paraId="1EDB9109">
            <w:pPr>
              <w:rPr>
                <w:rFonts w:hint="eastAsia" w:ascii="仿宋" w:hAnsi="仿宋" w:eastAsia="仿宋" w:cs="仿宋"/>
                <w:sz w:val="21"/>
                <w:highlight w:val="none"/>
              </w:rPr>
            </w:pPr>
          </w:p>
        </w:tc>
        <w:tc>
          <w:tcPr>
            <w:tcW w:w="3399" w:type="dxa"/>
          </w:tcPr>
          <w:p w14:paraId="028DECB5">
            <w:pPr>
              <w:rPr>
                <w:rFonts w:hint="eastAsia" w:ascii="仿宋" w:hAnsi="仿宋" w:eastAsia="仿宋" w:cs="仿宋"/>
                <w:sz w:val="21"/>
                <w:highlight w:val="none"/>
              </w:rPr>
            </w:pPr>
          </w:p>
        </w:tc>
        <w:tc>
          <w:tcPr>
            <w:tcW w:w="2555" w:type="dxa"/>
          </w:tcPr>
          <w:p w14:paraId="588D28C7">
            <w:pPr>
              <w:rPr>
                <w:rFonts w:hint="eastAsia" w:ascii="仿宋" w:hAnsi="仿宋" w:eastAsia="仿宋" w:cs="仿宋"/>
                <w:sz w:val="21"/>
                <w:highlight w:val="none"/>
              </w:rPr>
            </w:pPr>
          </w:p>
        </w:tc>
      </w:tr>
      <w:tr w14:paraId="721C5F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05" w:type="dxa"/>
          </w:tcPr>
          <w:p w14:paraId="546F403B">
            <w:pPr>
              <w:rPr>
                <w:rFonts w:hint="eastAsia" w:ascii="仿宋" w:hAnsi="仿宋" w:eastAsia="仿宋" w:cs="仿宋"/>
                <w:sz w:val="21"/>
                <w:highlight w:val="none"/>
              </w:rPr>
            </w:pPr>
          </w:p>
        </w:tc>
        <w:tc>
          <w:tcPr>
            <w:tcW w:w="3399" w:type="dxa"/>
          </w:tcPr>
          <w:p w14:paraId="47EDD02D">
            <w:pPr>
              <w:rPr>
                <w:rFonts w:hint="eastAsia" w:ascii="仿宋" w:hAnsi="仿宋" w:eastAsia="仿宋" w:cs="仿宋"/>
                <w:sz w:val="21"/>
                <w:highlight w:val="none"/>
              </w:rPr>
            </w:pPr>
          </w:p>
        </w:tc>
        <w:tc>
          <w:tcPr>
            <w:tcW w:w="2555" w:type="dxa"/>
          </w:tcPr>
          <w:p w14:paraId="45B6DE3F">
            <w:pPr>
              <w:rPr>
                <w:rFonts w:hint="eastAsia" w:ascii="仿宋" w:hAnsi="仿宋" w:eastAsia="仿宋" w:cs="仿宋"/>
                <w:sz w:val="21"/>
                <w:highlight w:val="none"/>
              </w:rPr>
            </w:pPr>
          </w:p>
        </w:tc>
      </w:tr>
      <w:tr w14:paraId="54FFE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4604" w:type="dxa"/>
            <w:gridSpan w:val="2"/>
          </w:tcPr>
          <w:p w14:paraId="6F1BE274">
            <w:pPr>
              <w:pStyle w:val="45"/>
              <w:spacing w:before="247" w:line="223" w:lineRule="auto"/>
              <w:ind w:left="2186"/>
              <w:rPr>
                <w:rFonts w:hint="eastAsia" w:ascii="仿宋" w:hAnsi="仿宋" w:eastAsia="仿宋" w:cs="仿宋"/>
                <w:highlight w:val="none"/>
              </w:rPr>
            </w:pPr>
            <w:r>
              <w:rPr>
                <w:rFonts w:hint="eastAsia" w:ascii="仿宋" w:hAnsi="仿宋" w:eastAsia="仿宋" w:cs="仿宋"/>
                <w:spacing w:val="-14"/>
                <w:highlight w:val="none"/>
              </w:rPr>
              <w:t>总价</w:t>
            </w:r>
          </w:p>
        </w:tc>
        <w:tc>
          <w:tcPr>
            <w:tcW w:w="2555" w:type="dxa"/>
          </w:tcPr>
          <w:p w14:paraId="74A57B3F">
            <w:pPr>
              <w:rPr>
                <w:rFonts w:hint="eastAsia" w:ascii="仿宋" w:hAnsi="仿宋" w:eastAsia="仿宋" w:cs="仿宋"/>
                <w:sz w:val="21"/>
                <w:highlight w:val="none"/>
              </w:rPr>
            </w:pPr>
          </w:p>
        </w:tc>
      </w:tr>
    </w:tbl>
    <w:p w14:paraId="4675FA67">
      <w:pPr>
        <w:pStyle w:val="14"/>
        <w:spacing w:before="146" w:line="223" w:lineRule="auto"/>
        <w:ind w:left="506"/>
        <w:outlineLvl w:val="0"/>
        <w:rPr>
          <w:rFonts w:hint="eastAsia" w:ascii="仿宋" w:hAnsi="仿宋" w:eastAsia="仿宋" w:cs="仿宋"/>
          <w:sz w:val="24"/>
          <w:szCs w:val="24"/>
          <w:highlight w:val="none"/>
        </w:rPr>
      </w:pPr>
      <w:r>
        <w:rPr>
          <w:rFonts w:hint="eastAsia" w:ascii="仿宋" w:hAnsi="仿宋" w:eastAsia="仿宋" w:cs="仿宋"/>
          <w:b/>
          <w:bCs/>
          <w:spacing w:val="-4"/>
          <w:sz w:val="24"/>
          <w:szCs w:val="24"/>
          <w:highlight w:val="none"/>
        </w:rPr>
        <w:t>1.4</w:t>
      </w:r>
      <w:r>
        <w:rPr>
          <w:rFonts w:hint="eastAsia" w:ascii="仿宋" w:hAnsi="仿宋" w:eastAsia="仿宋" w:cs="仿宋"/>
          <w:spacing w:val="-4"/>
          <w:sz w:val="24"/>
          <w:szCs w:val="24"/>
          <w:highlight w:val="none"/>
        </w:rPr>
        <w:t xml:space="preserve"> </w:t>
      </w:r>
      <w:r>
        <w:rPr>
          <w:rFonts w:hint="eastAsia" w:ascii="仿宋" w:hAnsi="仿宋" w:eastAsia="仿宋" w:cs="仿宋"/>
          <w:b/>
          <w:bCs/>
          <w:spacing w:val="-4"/>
          <w:sz w:val="24"/>
          <w:szCs w:val="24"/>
          <w:highlight w:val="none"/>
        </w:rPr>
        <w:t>付款方式、时间和条件</w:t>
      </w:r>
    </w:p>
    <w:p w14:paraId="025BF98A">
      <w:pPr>
        <w:pStyle w:val="14"/>
        <w:spacing w:before="151" w:line="310" w:lineRule="auto"/>
        <w:ind w:left="18" w:right="12" w:firstLine="488"/>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1.4.1 甲方应严格履行合同，及时组织验收</w:t>
      </w:r>
      <w:r>
        <w:rPr>
          <w:rFonts w:hint="eastAsia" w:ascii="仿宋" w:hAnsi="仿宋" w:eastAsia="仿宋" w:cs="仿宋"/>
          <w:spacing w:val="-2"/>
          <w:sz w:val="24"/>
          <w:szCs w:val="24"/>
          <w:highlight w:val="none"/>
        </w:rPr>
        <w:t>。</w:t>
      </w:r>
      <w:r>
        <w:rPr>
          <w:rFonts w:hint="eastAsia" w:ascii="仿宋" w:hAnsi="仿宋" w:eastAsia="仿宋" w:cs="仿宋"/>
          <w:sz w:val="24"/>
          <w:szCs w:val="24"/>
          <w:highlight w:val="none"/>
        </w:rPr>
        <w:t xml:space="preserve"> </w:t>
      </w:r>
      <w:r>
        <w:rPr>
          <w:rFonts w:hint="eastAsia" w:ascii="仿宋" w:hAnsi="仿宋" w:eastAsia="仿宋" w:cs="仿宋"/>
          <w:spacing w:val="-3"/>
          <w:sz w:val="24"/>
          <w:szCs w:val="24"/>
          <w:highlight w:val="none"/>
        </w:rPr>
        <w:t>对于满足合同约定支付条件的，甲方自收到发票后</w:t>
      </w:r>
      <w:r>
        <w:rPr>
          <w:rFonts w:hint="eastAsia" w:ascii="仿宋" w:hAnsi="仿宋" w:eastAsia="仿宋" w:cs="仿宋"/>
          <w:spacing w:val="-32"/>
          <w:sz w:val="24"/>
          <w:szCs w:val="24"/>
          <w:highlight w:val="none"/>
        </w:rPr>
        <w:t xml:space="preserve"> </w:t>
      </w:r>
      <w:r>
        <w:rPr>
          <w:rFonts w:hint="eastAsia" w:ascii="仿宋" w:hAnsi="仿宋" w:eastAsia="仿宋" w:cs="仿宋"/>
          <w:spacing w:val="-3"/>
          <w:sz w:val="24"/>
          <w:szCs w:val="24"/>
          <w:highlight w:val="none"/>
          <w:lang w:val="en-US" w:eastAsia="zh-CN"/>
        </w:rPr>
        <w:t>按合同约定</w:t>
      </w:r>
      <w:r>
        <w:rPr>
          <w:rFonts w:hint="eastAsia" w:ascii="仿宋" w:hAnsi="仿宋" w:eastAsia="仿宋" w:cs="仿宋"/>
          <w:spacing w:val="-3"/>
          <w:sz w:val="24"/>
          <w:szCs w:val="24"/>
          <w:highlight w:val="none"/>
        </w:rPr>
        <w:t>将资金支付到合同约定</w:t>
      </w:r>
      <w:r>
        <w:rPr>
          <w:rFonts w:hint="eastAsia" w:ascii="仿宋" w:hAnsi="仿宋" w:eastAsia="仿宋" w:cs="仿宋"/>
          <w:spacing w:val="-6"/>
          <w:sz w:val="24"/>
          <w:szCs w:val="24"/>
          <w:highlight w:val="none"/>
        </w:rPr>
        <w:t>的乙方账户。</w:t>
      </w:r>
    </w:p>
    <w:p w14:paraId="5EA80543">
      <w:pPr>
        <w:pStyle w:val="14"/>
        <w:spacing w:before="151" w:line="310" w:lineRule="auto"/>
        <w:ind w:left="18" w:right="12" w:firstLine="488"/>
        <w:outlineLvl w:val="9"/>
        <w:rPr>
          <w:rFonts w:hint="eastAsia" w:ascii="仿宋" w:hAnsi="仿宋" w:eastAsia="仿宋" w:cs="仿宋"/>
          <w:szCs w:val="20"/>
          <w:highlight w:val="none"/>
        </w:rPr>
      </w:pPr>
      <w:r>
        <w:rPr>
          <w:rFonts w:hint="eastAsia" w:ascii="仿宋" w:hAnsi="仿宋" w:eastAsia="仿宋" w:cs="仿宋"/>
          <w:spacing w:val="-1"/>
          <w:sz w:val="24"/>
          <w:szCs w:val="24"/>
          <w:highlight w:val="none"/>
        </w:rPr>
        <w:t>1.4.</w:t>
      </w:r>
      <w:r>
        <w:rPr>
          <w:rFonts w:hint="eastAsia" w:ascii="仿宋" w:hAnsi="仿宋" w:eastAsia="仿宋" w:cs="仿宋"/>
          <w:spacing w:val="-1"/>
          <w:sz w:val="24"/>
          <w:szCs w:val="24"/>
          <w:highlight w:val="none"/>
          <w:lang w:val="en-US" w:eastAsia="zh-CN"/>
        </w:rPr>
        <w:t>2本项目由绍兴市公共交通集团有限公司负责招标，</w:t>
      </w:r>
      <w:r>
        <w:rPr>
          <w:rFonts w:hint="eastAsia" w:ascii="仿宋" w:hAnsi="仿宋" w:eastAsia="仿宋" w:cs="仿宋"/>
          <w:szCs w:val="20"/>
          <w:highlight w:val="none"/>
          <w:lang w:eastAsia="zh-CN"/>
        </w:rPr>
        <w:t>乙方</w:t>
      </w:r>
      <w:r>
        <w:rPr>
          <w:rFonts w:hint="eastAsia" w:ascii="仿宋" w:hAnsi="仿宋" w:eastAsia="仿宋" w:cs="仿宋"/>
          <w:szCs w:val="20"/>
          <w:highlight w:val="none"/>
        </w:rPr>
        <w:t>与绍兴市公共交通集团第三有限公司签订采购合同。在签订合同时，按规定向</w:t>
      </w:r>
      <w:r>
        <w:rPr>
          <w:rFonts w:hint="eastAsia" w:ascii="仿宋" w:hAnsi="仿宋" w:eastAsia="仿宋" w:cs="仿宋"/>
          <w:szCs w:val="20"/>
          <w:highlight w:val="none"/>
          <w:lang w:eastAsia="zh-CN"/>
        </w:rPr>
        <w:t>乙方</w:t>
      </w:r>
      <w:r>
        <w:rPr>
          <w:rFonts w:hint="eastAsia" w:ascii="仿宋" w:hAnsi="仿宋" w:eastAsia="仿宋" w:cs="仿宋"/>
          <w:szCs w:val="20"/>
          <w:highlight w:val="none"/>
        </w:rPr>
        <w:t>收取合同价的1%的履约保证金或银行履约保函。履约保证金在电池验收合格后30日内无息退还。</w:t>
      </w:r>
    </w:p>
    <w:p w14:paraId="480E2A78">
      <w:pPr>
        <w:pStyle w:val="14"/>
        <w:spacing w:before="151" w:line="310" w:lineRule="auto"/>
        <w:ind w:left="18" w:right="12" w:firstLine="488"/>
        <w:outlineLvl w:val="9"/>
        <w:rPr>
          <w:rFonts w:ascii="仿宋" w:hAnsi="仿宋" w:eastAsia="仿宋" w:cs="仿宋"/>
          <w:spacing w:val="-1"/>
          <w:sz w:val="24"/>
          <w:szCs w:val="24"/>
          <w:highlight w:val="none"/>
          <w:lang w:val="en-US" w:eastAsia="zh-CN"/>
        </w:rPr>
      </w:pPr>
      <w:r>
        <w:rPr>
          <w:rFonts w:hint="eastAsia" w:ascii="仿宋" w:hAnsi="仿宋" w:eastAsia="仿宋" w:cs="仿宋"/>
          <w:szCs w:val="20"/>
          <w:highlight w:val="none"/>
          <w:lang w:val="en-US" w:eastAsia="zh-CN"/>
        </w:rPr>
        <w:t>1.4.3</w:t>
      </w:r>
      <w:r>
        <w:rPr>
          <w:rFonts w:hint="eastAsia" w:ascii="仿宋" w:hAnsi="仿宋" w:eastAsia="仿宋" w:cs="仿宋"/>
          <w:szCs w:val="20"/>
          <w:highlight w:val="none"/>
        </w:rPr>
        <w:t>合同签订后7个工作日内</w:t>
      </w:r>
      <w:r>
        <w:rPr>
          <w:rFonts w:hint="eastAsia" w:ascii="仿宋" w:hAnsi="仿宋" w:eastAsia="仿宋" w:cs="仿宋"/>
          <w:szCs w:val="20"/>
          <w:highlight w:val="none"/>
          <w:lang w:eastAsia="zh-CN"/>
        </w:rPr>
        <w:t>乙方</w:t>
      </w:r>
      <w:r>
        <w:rPr>
          <w:rFonts w:hint="eastAsia" w:ascii="仿宋" w:hAnsi="仿宋" w:eastAsia="仿宋" w:cs="仿宋"/>
          <w:szCs w:val="20"/>
          <w:highlight w:val="none"/>
        </w:rPr>
        <w:t>开具合同总金额30%的增值税</w:t>
      </w:r>
      <w:r>
        <w:rPr>
          <w:rFonts w:hint="eastAsia" w:ascii="仿宋" w:hAnsi="仿宋" w:eastAsia="仿宋" w:cs="仿宋"/>
          <w:szCs w:val="20"/>
          <w:highlight w:val="none"/>
          <w:lang w:eastAsia="zh-CN"/>
        </w:rPr>
        <w:t>专用</w:t>
      </w:r>
      <w:r>
        <w:rPr>
          <w:rFonts w:hint="eastAsia" w:ascii="仿宋" w:hAnsi="仿宋" w:eastAsia="仿宋" w:cs="仿宋"/>
          <w:szCs w:val="20"/>
          <w:highlight w:val="none"/>
        </w:rPr>
        <w:t>发票给</w:t>
      </w:r>
      <w:r>
        <w:rPr>
          <w:rFonts w:hint="eastAsia" w:ascii="仿宋" w:hAnsi="仿宋" w:eastAsia="仿宋" w:cs="仿宋"/>
          <w:szCs w:val="20"/>
          <w:highlight w:val="none"/>
          <w:lang w:eastAsia="zh-CN"/>
        </w:rPr>
        <w:t>甲方</w:t>
      </w:r>
      <w:r>
        <w:rPr>
          <w:rFonts w:hint="eastAsia" w:ascii="仿宋" w:hAnsi="仿宋" w:eastAsia="仿宋" w:cs="仿宋"/>
          <w:szCs w:val="20"/>
          <w:highlight w:val="none"/>
        </w:rPr>
        <w:t>，</w:t>
      </w:r>
      <w:r>
        <w:rPr>
          <w:rFonts w:hint="eastAsia" w:ascii="仿宋" w:hAnsi="仿宋" w:eastAsia="仿宋" w:cs="仿宋"/>
          <w:szCs w:val="20"/>
          <w:highlight w:val="none"/>
          <w:lang w:eastAsia="zh-CN"/>
        </w:rPr>
        <w:t>甲方</w:t>
      </w:r>
      <w:r>
        <w:rPr>
          <w:rFonts w:hint="eastAsia" w:ascii="仿宋" w:hAnsi="仿宋" w:eastAsia="仿宋" w:cs="仿宋"/>
          <w:szCs w:val="20"/>
          <w:highlight w:val="none"/>
        </w:rPr>
        <w:t>收到发票后7日内支付合同总金额的30%，动力电池正式发货前，</w:t>
      </w:r>
      <w:r>
        <w:rPr>
          <w:rFonts w:hint="eastAsia" w:ascii="仿宋" w:hAnsi="仿宋" w:eastAsia="仿宋" w:cs="仿宋"/>
          <w:szCs w:val="20"/>
          <w:highlight w:val="none"/>
          <w:lang w:eastAsia="zh-CN"/>
        </w:rPr>
        <w:t>乙方</w:t>
      </w:r>
      <w:r>
        <w:rPr>
          <w:rFonts w:hint="eastAsia" w:ascii="仿宋" w:hAnsi="仿宋" w:eastAsia="仿宋" w:cs="仿宋"/>
          <w:szCs w:val="20"/>
          <w:highlight w:val="none"/>
        </w:rPr>
        <w:t>开具合同总金额50%的发票给</w:t>
      </w:r>
      <w:r>
        <w:rPr>
          <w:rFonts w:hint="eastAsia" w:ascii="仿宋" w:hAnsi="仿宋" w:eastAsia="仿宋" w:cs="仿宋"/>
          <w:szCs w:val="20"/>
          <w:highlight w:val="none"/>
          <w:lang w:eastAsia="zh-CN"/>
        </w:rPr>
        <w:t>甲方</w:t>
      </w:r>
      <w:r>
        <w:rPr>
          <w:rFonts w:hint="eastAsia" w:ascii="仿宋" w:hAnsi="仿宋" w:eastAsia="仿宋" w:cs="仿宋"/>
          <w:szCs w:val="20"/>
          <w:highlight w:val="none"/>
        </w:rPr>
        <w:t>，</w:t>
      </w:r>
      <w:r>
        <w:rPr>
          <w:rFonts w:hint="eastAsia" w:ascii="仿宋" w:hAnsi="仿宋" w:eastAsia="仿宋" w:cs="仿宋"/>
          <w:szCs w:val="20"/>
          <w:highlight w:val="none"/>
          <w:lang w:eastAsia="zh-CN"/>
        </w:rPr>
        <w:t>甲方</w:t>
      </w:r>
      <w:r>
        <w:rPr>
          <w:rFonts w:hint="eastAsia" w:ascii="仿宋" w:hAnsi="仿宋" w:eastAsia="仿宋" w:cs="仿宋"/>
          <w:szCs w:val="20"/>
          <w:highlight w:val="none"/>
        </w:rPr>
        <w:t>收到发票后7日内支付合同总金额的50%，</w:t>
      </w:r>
      <w:r>
        <w:rPr>
          <w:rFonts w:hint="eastAsia" w:ascii="仿宋" w:hAnsi="仿宋" w:eastAsia="仿宋" w:cs="仿宋"/>
          <w:szCs w:val="20"/>
          <w:highlight w:val="none"/>
          <w:lang w:eastAsia="zh-CN"/>
        </w:rPr>
        <w:t>乙方</w:t>
      </w:r>
      <w:r>
        <w:rPr>
          <w:rFonts w:hint="eastAsia" w:ascii="仿宋" w:hAnsi="仿宋" w:eastAsia="仿宋" w:cs="仿宋"/>
          <w:szCs w:val="20"/>
          <w:highlight w:val="none"/>
        </w:rPr>
        <w:t>收到款项后安排发货；完成换电调试并验收合格后，</w:t>
      </w:r>
      <w:r>
        <w:rPr>
          <w:rFonts w:hint="eastAsia" w:ascii="仿宋" w:hAnsi="仿宋" w:eastAsia="仿宋" w:cs="仿宋"/>
          <w:szCs w:val="20"/>
          <w:highlight w:val="none"/>
          <w:lang w:eastAsia="zh-CN"/>
        </w:rPr>
        <w:t>乙方</w:t>
      </w:r>
      <w:r>
        <w:rPr>
          <w:rFonts w:hint="eastAsia" w:ascii="仿宋" w:hAnsi="仿宋" w:eastAsia="仿宋" w:cs="仿宋"/>
          <w:szCs w:val="20"/>
          <w:highlight w:val="none"/>
        </w:rPr>
        <w:t>开具合同总金额20%的发票，并提供合同总金额5%的银行质量保函，</w:t>
      </w:r>
      <w:r>
        <w:rPr>
          <w:rFonts w:hint="eastAsia" w:ascii="仿宋" w:hAnsi="仿宋" w:eastAsia="仿宋" w:cs="仿宋"/>
          <w:szCs w:val="20"/>
          <w:highlight w:val="none"/>
          <w:lang w:eastAsia="zh-CN"/>
        </w:rPr>
        <w:t>甲方</w:t>
      </w:r>
      <w:r>
        <w:rPr>
          <w:rFonts w:hint="eastAsia" w:ascii="仿宋" w:hAnsi="仿宋" w:eastAsia="仿宋" w:cs="仿宋"/>
          <w:szCs w:val="20"/>
          <w:highlight w:val="none"/>
        </w:rPr>
        <w:t>收到发票及银行质量保函后7日内支付剩余20%尾款。</w:t>
      </w:r>
      <w:r>
        <w:rPr>
          <w:rFonts w:hint="eastAsia" w:ascii="仿宋" w:hAnsi="仿宋" w:eastAsia="仿宋" w:cs="仿宋"/>
          <w:szCs w:val="20"/>
          <w:highlight w:val="none"/>
          <w:lang w:eastAsia="zh-CN"/>
        </w:rPr>
        <w:t>乙方</w:t>
      </w:r>
      <w:r>
        <w:rPr>
          <w:rFonts w:hint="eastAsia" w:ascii="仿宋" w:hAnsi="仿宋" w:eastAsia="仿宋" w:cs="仿宋"/>
          <w:szCs w:val="20"/>
          <w:highlight w:val="none"/>
        </w:rPr>
        <w:t>需提供增值税专用发票，否则</w:t>
      </w:r>
      <w:r>
        <w:rPr>
          <w:rFonts w:hint="eastAsia" w:ascii="仿宋" w:hAnsi="仿宋" w:eastAsia="仿宋" w:cs="仿宋"/>
          <w:szCs w:val="20"/>
          <w:highlight w:val="none"/>
          <w:lang w:eastAsia="zh-CN"/>
        </w:rPr>
        <w:t>甲方</w:t>
      </w:r>
      <w:r>
        <w:rPr>
          <w:rFonts w:hint="eastAsia" w:ascii="仿宋" w:hAnsi="仿宋" w:eastAsia="仿宋" w:cs="仿宋"/>
          <w:szCs w:val="20"/>
          <w:highlight w:val="none"/>
        </w:rPr>
        <w:t>有权暂缓支付货款。</w:t>
      </w:r>
    </w:p>
    <w:p w14:paraId="787BB13F">
      <w:pPr>
        <w:pStyle w:val="14"/>
        <w:spacing w:before="152" w:line="221" w:lineRule="auto"/>
        <w:ind w:left="506"/>
        <w:outlineLvl w:val="0"/>
        <w:rPr>
          <w:rFonts w:hint="eastAsia" w:ascii="仿宋" w:hAnsi="仿宋" w:eastAsia="仿宋" w:cs="仿宋"/>
          <w:sz w:val="24"/>
          <w:szCs w:val="24"/>
          <w:highlight w:val="none"/>
        </w:rPr>
      </w:pPr>
      <w:r>
        <w:rPr>
          <w:rFonts w:hint="eastAsia" w:ascii="仿宋" w:hAnsi="仿宋" w:eastAsia="仿宋" w:cs="仿宋"/>
          <w:b/>
          <w:bCs/>
          <w:spacing w:val="-4"/>
          <w:sz w:val="24"/>
          <w:szCs w:val="24"/>
          <w:highlight w:val="none"/>
        </w:rPr>
        <w:t>1.5</w:t>
      </w:r>
      <w:r>
        <w:rPr>
          <w:rFonts w:hint="eastAsia" w:ascii="仿宋" w:hAnsi="仿宋" w:eastAsia="仿宋" w:cs="仿宋"/>
          <w:spacing w:val="-4"/>
          <w:sz w:val="24"/>
          <w:szCs w:val="24"/>
          <w:highlight w:val="none"/>
        </w:rPr>
        <w:t xml:space="preserve"> </w:t>
      </w:r>
      <w:r>
        <w:rPr>
          <w:rFonts w:hint="eastAsia" w:ascii="仿宋" w:hAnsi="仿宋" w:eastAsia="仿宋" w:cs="仿宋"/>
          <w:b/>
          <w:bCs/>
          <w:spacing w:val="-4"/>
          <w:sz w:val="24"/>
          <w:szCs w:val="24"/>
          <w:highlight w:val="none"/>
        </w:rPr>
        <w:t>货物交付期限、地点和方式</w:t>
      </w:r>
    </w:p>
    <w:p w14:paraId="2703D2BE">
      <w:pPr>
        <w:pStyle w:val="14"/>
        <w:spacing w:before="152" w:line="214" w:lineRule="auto"/>
        <w:ind w:left="50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1.5.1 交付期限：详见</w:t>
      </w:r>
      <w:r>
        <w:rPr>
          <w:rFonts w:hint="eastAsia" w:ascii="仿宋" w:hAnsi="仿宋" w:eastAsia="仿宋" w:cs="仿宋"/>
          <w:b/>
          <w:bCs/>
          <w:i/>
          <w:iCs/>
          <w:spacing w:val="-2"/>
          <w:sz w:val="25"/>
          <w:szCs w:val="25"/>
          <w:highlight w:val="none"/>
          <w:u w:val="single" w:color="auto"/>
        </w:rPr>
        <w:t>合同专用条款</w:t>
      </w:r>
      <w:r>
        <w:rPr>
          <w:rFonts w:hint="eastAsia" w:ascii="仿宋" w:hAnsi="仿宋" w:eastAsia="仿宋" w:cs="仿宋"/>
          <w:spacing w:val="-2"/>
          <w:sz w:val="24"/>
          <w:szCs w:val="24"/>
          <w:highlight w:val="none"/>
        </w:rPr>
        <w:t>；</w:t>
      </w:r>
    </w:p>
    <w:p w14:paraId="7CB4AA34">
      <w:pPr>
        <w:pStyle w:val="14"/>
        <w:spacing w:before="150" w:line="216" w:lineRule="auto"/>
        <w:ind w:left="50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1.5.2 交付地点：</w:t>
      </w:r>
      <w:r>
        <w:rPr>
          <w:rFonts w:hint="eastAsia" w:ascii="仿宋" w:hAnsi="仿宋" w:eastAsia="仿宋" w:cs="仿宋"/>
          <w:b/>
          <w:bCs/>
          <w:i/>
          <w:iCs/>
          <w:spacing w:val="-2"/>
          <w:sz w:val="25"/>
          <w:szCs w:val="25"/>
          <w:highlight w:val="none"/>
          <w:u w:val="single" w:color="auto"/>
        </w:rPr>
        <w:t>合同专用条款</w:t>
      </w:r>
      <w:r>
        <w:rPr>
          <w:rFonts w:hint="eastAsia" w:ascii="仿宋" w:hAnsi="仿宋" w:eastAsia="仿宋" w:cs="仿宋"/>
          <w:spacing w:val="-2"/>
          <w:sz w:val="24"/>
          <w:szCs w:val="24"/>
          <w:highlight w:val="none"/>
        </w:rPr>
        <w:t>；</w:t>
      </w:r>
    </w:p>
    <w:p w14:paraId="08AC9FB2">
      <w:pPr>
        <w:pStyle w:val="14"/>
        <w:spacing w:before="246" w:line="216" w:lineRule="auto"/>
        <w:ind w:left="50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1.5.3 交付方式：</w:t>
      </w:r>
      <w:r>
        <w:rPr>
          <w:rFonts w:hint="eastAsia" w:ascii="仿宋" w:hAnsi="仿宋" w:eastAsia="仿宋" w:cs="仿宋"/>
          <w:b/>
          <w:bCs/>
          <w:i/>
          <w:iCs/>
          <w:spacing w:val="-2"/>
          <w:sz w:val="25"/>
          <w:szCs w:val="25"/>
          <w:highlight w:val="none"/>
          <w:u w:val="single" w:color="auto"/>
        </w:rPr>
        <w:t>合同专用条款</w:t>
      </w:r>
      <w:r>
        <w:rPr>
          <w:rFonts w:hint="eastAsia" w:ascii="仿宋" w:hAnsi="仿宋" w:eastAsia="仿宋" w:cs="仿宋"/>
          <w:spacing w:val="-2"/>
          <w:sz w:val="24"/>
          <w:szCs w:val="24"/>
          <w:highlight w:val="none"/>
        </w:rPr>
        <w:t>。</w:t>
      </w:r>
    </w:p>
    <w:p w14:paraId="2F1BFD0A">
      <w:pPr>
        <w:pStyle w:val="14"/>
        <w:spacing w:before="268" w:line="223" w:lineRule="auto"/>
        <w:ind w:left="506"/>
        <w:outlineLvl w:val="0"/>
        <w:rPr>
          <w:rFonts w:hint="eastAsia" w:ascii="仿宋" w:hAnsi="仿宋" w:eastAsia="仿宋" w:cs="仿宋"/>
          <w:sz w:val="24"/>
          <w:szCs w:val="24"/>
          <w:highlight w:val="none"/>
        </w:rPr>
      </w:pPr>
      <w:r>
        <w:rPr>
          <w:rFonts w:hint="eastAsia" w:ascii="仿宋" w:hAnsi="仿宋" w:eastAsia="仿宋" w:cs="仿宋"/>
          <w:b/>
          <w:bCs/>
          <w:spacing w:val="-9"/>
          <w:sz w:val="24"/>
          <w:szCs w:val="24"/>
          <w:highlight w:val="none"/>
        </w:rPr>
        <w:t>1.6</w:t>
      </w:r>
      <w:r>
        <w:rPr>
          <w:rFonts w:hint="eastAsia" w:ascii="仿宋" w:hAnsi="仿宋" w:eastAsia="仿宋" w:cs="仿宋"/>
          <w:spacing w:val="22"/>
          <w:sz w:val="24"/>
          <w:szCs w:val="24"/>
          <w:highlight w:val="none"/>
        </w:rPr>
        <w:t xml:space="preserve"> </w:t>
      </w:r>
      <w:r>
        <w:rPr>
          <w:rFonts w:hint="eastAsia" w:ascii="仿宋" w:hAnsi="仿宋" w:eastAsia="仿宋" w:cs="仿宋"/>
          <w:b/>
          <w:bCs/>
          <w:spacing w:val="-9"/>
          <w:sz w:val="24"/>
          <w:szCs w:val="24"/>
          <w:highlight w:val="none"/>
        </w:rPr>
        <w:t>违约责任</w:t>
      </w:r>
    </w:p>
    <w:p w14:paraId="682C6221">
      <w:pPr>
        <w:pStyle w:val="14"/>
        <w:spacing w:before="270" w:line="425" w:lineRule="auto"/>
        <w:ind w:left="15" w:right="24" w:firstLine="491"/>
        <w:jc w:val="both"/>
        <w:rPr>
          <w:rFonts w:hint="eastAsia" w:ascii="仿宋" w:hAnsi="仿宋" w:eastAsia="仿宋" w:cs="仿宋"/>
          <w:spacing w:val="-4"/>
          <w:sz w:val="24"/>
          <w:szCs w:val="24"/>
          <w:highlight w:val="none"/>
        </w:rPr>
      </w:pPr>
      <w:r>
        <w:rPr>
          <w:rFonts w:hint="eastAsia" w:ascii="仿宋" w:hAnsi="仿宋" w:eastAsia="仿宋" w:cs="仿宋"/>
          <w:spacing w:val="-7"/>
          <w:sz w:val="24"/>
          <w:szCs w:val="24"/>
          <w:highlight w:val="none"/>
        </w:rPr>
        <w:t>1.6.1</w:t>
      </w:r>
      <w:r>
        <w:rPr>
          <w:rFonts w:hint="eastAsia" w:ascii="仿宋" w:hAnsi="仿宋" w:eastAsia="仿宋" w:cs="仿宋"/>
          <w:spacing w:val="27"/>
          <w:sz w:val="24"/>
          <w:szCs w:val="24"/>
          <w:highlight w:val="none"/>
        </w:rPr>
        <w:t xml:space="preserve"> </w:t>
      </w:r>
      <w:r>
        <w:rPr>
          <w:rFonts w:hint="eastAsia" w:ascii="仿宋" w:hAnsi="仿宋" w:eastAsia="仿宋" w:cs="仿宋"/>
          <w:spacing w:val="-7"/>
          <w:sz w:val="24"/>
          <w:szCs w:val="24"/>
          <w:highlight w:val="none"/>
        </w:rPr>
        <w:t>除不可抗力外，如果乙方没有按照本合同约定的期限、地点和</w:t>
      </w:r>
      <w:r>
        <w:rPr>
          <w:rFonts w:hint="eastAsia" w:ascii="仿宋" w:hAnsi="仿宋" w:eastAsia="仿宋" w:cs="仿宋"/>
          <w:spacing w:val="-8"/>
          <w:sz w:val="24"/>
          <w:szCs w:val="24"/>
          <w:highlight w:val="none"/>
        </w:rPr>
        <w:t>方式交付货物，</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那么甲方可要求乙方支付违约金，违约金按每迟延交付货物一日的应交付而未交付货物</w:t>
      </w:r>
      <w:r>
        <w:rPr>
          <w:rFonts w:hint="eastAsia" w:ascii="仿宋" w:hAnsi="仿宋" w:eastAsia="仿宋" w:cs="仿宋"/>
          <w:spacing w:val="-1"/>
          <w:sz w:val="24"/>
          <w:szCs w:val="24"/>
          <w:highlight w:val="none"/>
        </w:rPr>
        <w:t>价格的</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1"/>
          <w:sz w:val="24"/>
          <w:szCs w:val="24"/>
          <w:highlight w:val="none"/>
        </w:rPr>
        <w:t>%计算，最高限额为本合同总价</w:t>
      </w:r>
      <w:r>
        <w:rPr>
          <w:rFonts w:hint="eastAsia" w:ascii="仿宋" w:hAnsi="仿宋" w:eastAsia="仿宋" w:cs="仿宋"/>
          <w:spacing w:val="-2"/>
          <w:sz w:val="24"/>
          <w:szCs w:val="24"/>
          <w:highlight w:val="none"/>
        </w:rPr>
        <w:t>的</w:t>
      </w:r>
      <w:r>
        <w:rPr>
          <w:rFonts w:hint="eastAsia" w:ascii="仿宋" w:hAnsi="仿宋" w:eastAsia="仿宋" w:cs="仿宋"/>
          <w:spacing w:val="-2"/>
          <w:sz w:val="24"/>
          <w:szCs w:val="24"/>
          <w:highlight w:val="none"/>
          <w:u w:val="single" w:color="auto"/>
        </w:rPr>
        <w:t xml:space="preserve">      </w:t>
      </w:r>
      <w:r>
        <w:rPr>
          <w:rFonts w:hint="eastAsia" w:ascii="仿宋" w:hAnsi="仿宋" w:eastAsia="仿宋" w:cs="仿宋"/>
          <w:spacing w:val="-2"/>
          <w:sz w:val="24"/>
          <w:szCs w:val="24"/>
          <w:highlight w:val="none"/>
        </w:rPr>
        <w:t>%；迟延交付货物的违约金计算数额达到前述最高限额之日起，甲方有权在要求乙方支付违约金的同时，书面通知乙方解</w:t>
      </w:r>
      <w:r>
        <w:rPr>
          <w:rFonts w:hint="eastAsia" w:ascii="仿宋" w:hAnsi="仿宋" w:eastAsia="仿宋" w:cs="仿宋"/>
          <w:spacing w:val="-4"/>
          <w:sz w:val="24"/>
          <w:szCs w:val="24"/>
          <w:highlight w:val="none"/>
        </w:rPr>
        <w:t>除本合同；</w:t>
      </w:r>
    </w:p>
    <w:p w14:paraId="5E0B9249">
      <w:pPr>
        <w:pStyle w:val="14"/>
        <w:spacing w:before="270" w:line="425" w:lineRule="auto"/>
        <w:ind w:left="15" w:right="24" w:firstLine="491"/>
        <w:jc w:val="both"/>
        <w:rPr>
          <w:rFonts w:hint="eastAsia" w:ascii="仿宋" w:hAnsi="仿宋" w:eastAsia="仿宋" w:cs="仿宋"/>
          <w:spacing w:val="-1"/>
          <w:sz w:val="24"/>
          <w:szCs w:val="24"/>
          <w:highlight w:val="none"/>
        </w:rPr>
      </w:pPr>
      <w:r>
        <w:rPr>
          <w:rFonts w:hint="eastAsia" w:ascii="仿宋" w:hAnsi="仿宋" w:eastAsia="仿宋" w:cs="仿宋"/>
          <w:spacing w:val="-2"/>
          <w:sz w:val="24"/>
          <w:szCs w:val="24"/>
          <w:highlight w:val="none"/>
        </w:rPr>
        <w:t>1.6.2 除不可抗力外，如果甲方没有按照本合同约定的付款方式付款，那么乙方可要求甲方支付违约金，违约金按每迟延付款一日的应付而未付款的</w:t>
      </w:r>
      <w:r>
        <w:rPr>
          <w:rFonts w:hint="eastAsia" w:ascii="仿宋" w:hAnsi="仿宋" w:eastAsia="仿宋" w:cs="仿宋"/>
          <w:spacing w:val="-2"/>
          <w:sz w:val="24"/>
          <w:szCs w:val="24"/>
          <w:highlight w:val="none"/>
          <w:u w:val="single" w:color="auto"/>
        </w:rPr>
        <w:t xml:space="preserve">     </w:t>
      </w:r>
      <w:r>
        <w:rPr>
          <w:rFonts w:hint="eastAsia" w:ascii="仿宋" w:hAnsi="仿宋" w:eastAsia="仿宋" w:cs="仿宋"/>
          <w:spacing w:val="-2"/>
          <w:sz w:val="24"/>
          <w:szCs w:val="24"/>
          <w:highlight w:val="none"/>
        </w:rPr>
        <w:t>%计算，最高限额为本合同总价的</w:t>
      </w:r>
      <w:r>
        <w:rPr>
          <w:rFonts w:hint="eastAsia" w:ascii="仿宋" w:hAnsi="仿宋" w:eastAsia="仿宋" w:cs="仿宋"/>
          <w:spacing w:val="-2"/>
          <w:sz w:val="24"/>
          <w:szCs w:val="24"/>
          <w:highlight w:val="none"/>
          <w:u w:val="single" w:color="auto"/>
        </w:rPr>
        <w:t xml:space="preserve">       </w:t>
      </w:r>
      <w:r>
        <w:rPr>
          <w:rFonts w:hint="eastAsia" w:ascii="仿宋" w:hAnsi="仿宋" w:eastAsia="仿宋" w:cs="仿宋"/>
          <w:spacing w:val="-2"/>
          <w:sz w:val="24"/>
          <w:szCs w:val="24"/>
          <w:highlight w:val="none"/>
        </w:rPr>
        <w:t>%；迟延付款的违约金计算数额达到前述最高限额之日起，乙</w:t>
      </w:r>
      <w:r>
        <w:rPr>
          <w:rFonts w:hint="eastAsia" w:ascii="仿宋" w:hAnsi="仿宋" w:eastAsia="仿宋" w:cs="仿宋"/>
          <w:spacing w:val="-1"/>
          <w:sz w:val="24"/>
          <w:szCs w:val="24"/>
          <w:highlight w:val="none"/>
        </w:rPr>
        <w:t>方有权在要求甲方支付违约金的同时，书面通知甲方解除本合同；</w:t>
      </w:r>
    </w:p>
    <w:p w14:paraId="79254C45">
      <w:pPr>
        <w:pStyle w:val="14"/>
        <w:spacing w:before="270" w:line="425" w:lineRule="auto"/>
        <w:ind w:left="15" w:right="24" w:firstLine="491"/>
        <w:jc w:val="both"/>
        <w:rPr>
          <w:rFonts w:hint="eastAsia" w:ascii="仿宋" w:hAnsi="仿宋" w:eastAsia="仿宋" w:cs="仿宋"/>
          <w:spacing w:val="-1"/>
          <w:sz w:val="24"/>
          <w:szCs w:val="24"/>
          <w:highlight w:val="none"/>
        </w:rPr>
      </w:pPr>
      <w:r>
        <w:rPr>
          <w:rFonts w:hint="eastAsia" w:ascii="仿宋" w:hAnsi="仿宋" w:eastAsia="仿宋" w:cs="仿宋"/>
          <w:spacing w:val="-2"/>
          <w:sz w:val="24"/>
          <w:szCs w:val="24"/>
          <w:highlight w:val="none"/>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w:t>
      </w:r>
      <w:r>
        <w:rPr>
          <w:rFonts w:hint="eastAsia" w:ascii="仿宋" w:hAnsi="仿宋" w:eastAsia="仿宋" w:cs="仿宋"/>
          <w:spacing w:val="-1"/>
          <w:sz w:val="24"/>
          <w:szCs w:val="24"/>
          <w:highlight w:val="none"/>
        </w:rPr>
        <w:t>方当事人可以书面通知违约方解除本合同；</w:t>
      </w:r>
    </w:p>
    <w:p w14:paraId="589379A6">
      <w:pPr>
        <w:pStyle w:val="14"/>
        <w:spacing w:before="270" w:line="425" w:lineRule="auto"/>
        <w:ind w:left="15" w:right="24" w:firstLine="491"/>
        <w:jc w:val="both"/>
        <w:rPr>
          <w:rFonts w:hint="eastAsia" w:ascii="仿宋" w:hAnsi="仿宋" w:eastAsia="仿宋" w:cs="仿宋"/>
          <w:spacing w:val="-1"/>
          <w:sz w:val="24"/>
          <w:szCs w:val="24"/>
          <w:highlight w:val="none"/>
        </w:rPr>
      </w:pPr>
      <w:r>
        <w:rPr>
          <w:rFonts w:hint="eastAsia" w:ascii="仿宋" w:hAnsi="仿宋" w:eastAsia="仿宋" w:cs="仿宋"/>
          <w:spacing w:val="-2"/>
          <w:sz w:val="24"/>
          <w:szCs w:val="24"/>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w:t>
      </w:r>
      <w:r>
        <w:rPr>
          <w:rFonts w:hint="eastAsia" w:ascii="仿宋" w:hAnsi="仿宋" w:eastAsia="仿宋" w:cs="仿宋"/>
          <w:spacing w:val="-1"/>
          <w:sz w:val="24"/>
          <w:szCs w:val="24"/>
          <w:highlight w:val="none"/>
        </w:rPr>
        <w:t>其他法定或者约定的权利救济方式；</w:t>
      </w:r>
    </w:p>
    <w:p w14:paraId="6BF633CF">
      <w:pPr>
        <w:pStyle w:val="14"/>
        <w:spacing w:before="270" w:line="425" w:lineRule="auto"/>
        <w:ind w:left="15" w:right="24" w:firstLine="491"/>
        <w:jc w:val="both"/>
        <w:rPr>
          <w:rFonts w:hint="eastAsia" w:ascii="仿宋" w:hAnsi="仿宋" w:eastAsia="仿宋" w:cs="仿宋"/>
          <w:spacing w:val="-1"/>
          <w:sz w:val="24"/>
          <w:szCs w:val="24"/>
          <w:highlight w:val="none"/>
        </w:rPr>
      </w:pPr>
      <w:r>
        <w:rPr>
          <w:rFonts w:hint="eastAsia" w:ascii="仿宋" w:hAnsi="仿宋" w:eastAsia="仿宋" w:cs="仿宋"/>
          <w:spacing w:val="-2"/>
          <w:sz w:val="24"/>
          <w:szCs w:val="24"/>
          <w:highlight w:val="none"/>
        </w:rPr>
        <w:t>1.6.5 除前述约定外，除不可抗力外，任何一方未能履行本合同约定的义务，对方当事人均有权要求继续履行、采取补救措施或者赔偿损失等，且对方当事人行使的任何</w:t>
      </w:r>
      <w:r>
        <w:rPr>
          <w:rFonts w:hint="eastAsia" w:ascii="仿宋" w:hAnsi="仿宋" w:eastAsia="仿宋" w:cs="仿宋"/>
          <w:spacing w:val="-1"/>
          <w:sz w:val="24"/>
          <w:szCs w:val="24"/>
          <w:highlight w:val="none"/>
        </w:rPr>
        <w:t>权利救济方式均不视为其放弃了其他法定或者约定的权利救济方式；</w:t>
      </w:r>
    </w:p>
    <w:p w14:paraId="02A2288C">
      <w:pPr>
        <w:pStyle w:val="14"/>
        <w:spacing w:before="270" w:line="425" w:lineRule="auto"/>
        <w:ind w:left="15" w:right="24" w:firstLine="491"/>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1.6.6 如果出现</w:t>
      </w:r>
      <w:r>
        <w:rPr>
          <w:rFonts w:hint="eastAsia" w:ascii="仿宋" w:hAnsi="仿宋" w:eastAsia="仿宋" w:cs="仿宋"/>
          <w:b w:val="0"/>
          <w:bCs w:val="0"/>
          <w:color w:val="auto"/>
          <w:sz w:val="24"/>
          <w:highlight w:val="none"/>
          <w:lang w:val="en-US" w:eastAsia="zh-CN"/>
        </w:rPr>
        <w:t>监督单位（部门）</w:t>
      </w:r>
      <w:r>
        <w:rPr>
          <w:rFonts w:hint="eastAsia" w:ascii="仿宋" w:hAnsi="仿宋" w:eastAsia="仿宋" w:cs="仿宋"/>
          <w:spacing w:val="-2"/>
          <w:sz w:val="24"/>
          <w:szCs w:val="24"/>
          <w:highlight w:val="none"/>
        </w:rPr>
        <w:t>在处理投诉事项期间，书面通知甲方暂停采购活动的情形，或者询问或质疑事项可能影响中标结果的，导致甲方中止履行合同的情形，均不视为甲方违约。</w:t>
      </w:r>
    </w:p>
    <w:p w14:paraId="5DB859FF">
      <w:pPr>
        <w:pStyle w:val="14"/>
        <w:spacing w:before="38" w:line="216" w:lineRule="auto"/>
        <w:ind w:left="612"/>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1.6.7</w:t>
      </w:r>
      <w:r>
        <w:rPr>
          <w:rFonts w:hint="eastAsia" w:ascii="仿宋" w:hAnsi="仿宋" w:eastAsia="仿宋" w:cs="仿宋"/>
          <w:spacing w:val="-29"/>
          <w:sz w:val="24"/>
          <w:szCs w:val="24"/>
          <w:highlight w:val="none"/>
        </w:rPr>
        <w:t xml:space="preserve"> </w:t>
      </w:r>
      <w:r>
        <w:rPr>
          <w:rFonts w:hint="eastAsia" w:ascii="仿宋" w:hAnsi="仿宋" w:eastAsia="仿宋" w:cs="仿宋"/>
          <w:spacing w:val="-5"/>
          <w:sz w:val="24"/>
          <w:szCs w:val="24"/>
          <w:highlight w:val="none"/>
        </w:rPr>
        <w:t>违约责任</w:t>
      </w:r>
      <w:r>
        <w:rPr>
          <w:rFonts w:hint="eastAsia" w:ascii="仿宋" w:hAnsi="仿宋" w:eastAsia="仿宋" w:cs="仿宋"/>
          <w:b/>
          <w:bCs/>
          <w:i/>
          <w:iCs/>
          <w:spacing w:val="-5"/>
          <w:sz w:val="25"/>
          <w:szCs w:val="25"/>
          <w:highlight w:val="none"/>
          <w:u w:val="single" w:color="auto"/>
        </w:rPr>
        <w:t>合同专用条款</w:t>
      </w:r>
      <w:r>
        <w:rPr>
          <w:rFonts w:hint="eastAsia" w:ascii="仿宋" w:hAnsi="仿宋" w:eastAsia="仿宋" w:cs="仿宋"/>
          <w:spacing w:val="-5"/>
          <w:sz w:val="24"/>
          <w:szCs w:val="24"/>
          <w:highlight w:val="none"/>
        </w:rPr>
        <w:t>另有约定的，从其约定。</w:t>
      </w:r>
    </w:p>
    <w:p w14:paraId="097AB875">
      <w:pPr>
        <w:pStyle w:val="14"/>
        <w:spacing w:before="268" w:line="223" w:lineRule="auto"/>
        <w:ind w:left="552"/>
        <w:outlineLvl w:val="0"/>
        <w:rPr>
          <w:rFonts w:hint="eastAsia" w:ascii="仿宋" w:hAnsi="仿宋" w:eastAsia="仿宋" w:cs="仿宋"/>
          <w:sz w:val="24"/>
          <w:szCs w:val="24"/>
          <w:highlight w:val="none"/>
        </w:rPr>
      </w:pPr>
      <w:r>
        <w:rPr>
          <w:rFonts w:hint="eastAsia" w:ascii="仿宋" w:hAnsi="仿宋" w:eastAsia="仿宋" w:cs="仿宋"/>
          <w:b/>
          <w:bCs/>
          <w:spacing w:val="-7"/>
          <w:sz w:val="24"/>
          <w:szCs w:val="24"/>
          <w:highlight w:val="none"/>
        </w:rPr>
        <w:t>1.7</w:t>
      </w:r>
      <w:r>
        <w:rPr>
          <w:rFonts w:hint="eastAsia" w:ascii="仿宋" w:hAnsi="仿宋" w:eastAsia="仿宋" w:cs="仿宋"/>
          <w:spacing w:val="24"/>
          <w:sz w:val="24"/>
          <w:szCs w:val="24"/>
          <w:highlight w:val="none"/>
        </w:rPr>
        <w:t xml:space="preserve"> </w:t>
      </w:r>
      <w:r>
        <w:rPr>
          <w:rFonts w:hint="eastAsia" w:ascii="仿宋" w:hAnsi="仿宋" w:eastAsia="仿宋" w:cs="仿宋"/>
          <w:b/>
          <w:bCs/>
          <w:spacing w:val="-7"/>
          <w:sz w:val="24"/>
          <w:szCs w:val="24"/>
          <w:highlight w:val="none"/>
        </w:rPr>
        <w:t>合同争议的解决</w:t>
      </w:r>
    </w:p>
    <w:p w14:paraId="23008912">
      <w:pPr>
        <w:pStyle w:val="14"/>
        <w:spacing w:before="272" w:line="408" w:lineRule="auto"/>
        <w:ind w:firstLine="480"/>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本合同履行过程中发生的任何争议，双方当事人均可通过和解或者调解解决；不愿和解、</w:t>
      </w:r>
      <w:r>
        <w:rPr>
          <w:rFonts w:hint="eastAsia" w:ascii="仿宋" w:hAnsi="仿宋" w:eastAsia="仿宋" w:cs="仿宋"/>
          <w:spacing w:val="-1"/>
          <w:sz w:val="24"/>
          <w:szCs w:val="24"/>
          <w:highlight w:val="none"/>
        </w:rPr>
        <w:t>调解或者和解、调解不成的，可以选择以下第</w:t>
      </w:r>
      <w:r>
        <w:rPr>
          <w:rFonts w:hint="eastAsia" w:ascii="仿宋" w:hAnsi="仿宋" w:eastAsia="仿宋" w:cs="仿宋"/>
          <w:spacing w:val="-1"/>
          <w:sz w:val="25"/>
          <w:szCs w:val="25"/>
          <w:highlight w:val="none"/>
          <w:u w:val="single" w:color="auto"/>
        </w:rPr>
        <w:t xml:space="preserve"> </w:t>
      </w:r>
      <w:r>
        <w:rPr>
          <w:rFonts w:hint="eastAsia" w:ascii="仿宋" w:hAnsi="仿宋" w:eastAsia="仿宋" w:cs="仿宋"/>
          <w:b/>
          <w:bCs/>
          <w:i/>
          <w:iCs/>
          <w:spacing w:val="-1"/>
          <w:sz w:val="25"/>
          <w:szCs w:val="25"/>
          <w:highlight w:val="none"/>
          <w:u w:val="single" w:color="auto"/>
          <w:lang w:val="en-US" w:eastAsia="zh-CN"/>
        </w:rPr>
        <w:t>1.7.1</w:t>
      </w:r>
      <w:r>
        <w:rPr>
          <w:rFonts w:hint="eastAsia" w:ascii="仿宋" w:hAnsi="仿宋" w:eastAsia="仿宋" w:cs="仿宋"/>
          <w:spacing w:val="70"/>
          <w:sz w:val="25"/>
          <w:szCs w:val="25"/>
          <w:highlight w:val="none"/>
          <w:u w:val="single" w:color="auto"/>
        </w:rPr>
        <w:t xml:space="preserve"> </w:t>
      </w:r>
      <w:r>
        <w:rPr>
          <w:rFonts w:hint="eastAsia" w:ascii="仿宋" w:hAnsi="仿宋" w:eastAsia="仿宋" w:cs="仿宋"/>
          <w:spacing w:val="-1"/>
          <w:sz w:val="24"/>
          <w:szCs w:val="24"/>
          <w:highlight w:val="none"/>
        </w:rPr>
        <w:t>条</w:t>
      </w:r>
      <w:r>
        <w:rPr>
          <w:rFonts w:hint="eastAsia" w:ascii="仿宋" w:hAnsi="仿宋" w:eastAsia="仿宋" w:cs="仿宋"/>
          <w:spacing w:val="-2"/>
          <w:sz w:val="24"/>
          <w:szCs w:val="24"/>
          <w:highlight w:val="none"/>
        </w:rPr>
        <w:t>款规定的方式解决：</w:t>
      </w:r>
    </w:p>
    <w:p w14:paraId="149EF52F">
      <w:pPr>
        <w:spacing w:line="314" w:lineRule="auto"/>
        <w:ind w:firstLine="472" w:firstLineChars="200"/>
        <w:rPr>
          <w:rFonts w:hint="eastAsia" w:ascii="仿宋" w:hAnsi="仿宋" w:eastAsia="仿宋" w:cs="仿宋"/>
          <w:sz w:val="21"/>
          <w:highlight w:val="none"/>
        </w:rPr>
      </w:pPr>
      <w:r>
        <w:rPr>
          <w:rFonts w:hint="eastAsia" w:ascii="仿宋" w:hAnsi="仿宋" w:eastAsia="仿宋" w:cs="仿宋"/>
          <w:spacing w:val="-2"/>
          <w:sz w:val="24"/>
          <w:szCs w:val="24"/>
          <w:highlight w:val="none"/>
        </w:rPr>
        <w:t>1.7.1 将争议提交</w:t>
      </w:r>
      <w:r>
        <w:rPr>
          <w:rFonts w:hint="eastAsia" w:ascii="仿宋" w:hAnsi="仿宋" w:eastAsia="仿宋" w:cs="仿宋"/>
          <w:b/>
          <w:bCs/>
          <w:i/>
          <w:iCs/>
          <w:spacing w:val="-2"/>
          <w:sz w:val="25"/>
          <w:szCs w:val="25"/>
          <w:highlight w:val="none"/>
          <w:u w:val="single" w:color="auto"/>
        </w:rPr>
        <w:t>合同专用条款</w:t>
      </w:r>
      <w:r>
        <w:rPr>
          <w:rFonts w:hint="eastAsia" w:ascii="仿宋" w:hAnsi="仿宋" w:eastAsia="仿宋" w:cs="仿宋"/>
          <w:spacing w:val="-2"/>
          <w:sz w:val="24"/>
          <w:szCs w:val="24"/>
          <w:highlight w:val="none"/>
        </w:rPr>
        <w:t>仲裁委员会依申</w:t>
      </w:r>
      <w:r>
        <w:rPr>
          <w:rFonts w:hint="eastAsia" w:ascii="仿宋" w:hAnsi="仿宋" w:eastAsia="仿宋" w:cs="仿宋"/>
          <w:spacing w:val="-3"/>
          <w:sz w:val="24"/>
          <w:szCs w:val="24"/>
          <w:highlight w:val="none"/>
        </w:rPr>
        <w:t>请仲裁时其现行有效的仲裁规则裁决；</w:t>
      </w:r>
    </w:p>
    <w:p w14:paraId="1B0442FE">
      <w:pPr>
        <w:pStyle w:val="14"/>
        <w:spacing w:before="269" w:line="223" w:lineRule="auto"/>
        <w:ind w:left="506"/>
        <w:outlineLvl w:val="0"/>
        <w:rPr>
          <w:rFonts w:hint="eastAsia" w:ascii="仿宋" w:hAnsi="仿宋" w:eastAsia="仿宋" w:cs="仿宋"/>
          <w:sz w:val="24"/>
          <w:szCs w:val="24"/>
          <w:highlight w:val="none"/>
        </w:rPr>
      </w:pPr>
      <w:r>
        <w:rPr>
          <w:rFonts w:hint="eastAsia" w:ascii="仿宋" w:hAnsi="仿宋" w:eastAsia="仿宋" w:cs="仿宋"/>
          <w:b/>
          <w:bCs/>
          <w:spacing w:val="-9"/>
          <w:sz w:val="24"/>
          <w:szCs w:val="24"/>
          <w:highlight w:val="none"/>
        </w:rPr>
        <w:t>1.8</w:t>
      </w:r>
      <w:r>
        <w:rPr>
          <w:rFonts w:hint="eastAsia" w:ascii="仿宋" w:hAnsi="仿宋" w:eastAsia="仿宋" w:cs="仿宋"/>
          <w:spacing w:val="22"/>
          <w:sz w:val="24"/>
          <w:szCs w:val="24"/>
          <w:highlight w:val="none"/>
        </w:rPr>
        <w:t xml:space="preserve"> </w:t>
      </w:r>
      <w:r>
        <w:rPr>
          <w:rFonts w:hint="eastAsia" w:ascii="仿宋" w:hAnsi="仿宋" w:eastAsia="仿宋" w:cs="仿宋"/>
          <w:b/>
          <w:bCs/>
          <w:spacing w:val="-9"/>
          <w:sz w:val="24"/>
          <w:szCs w:val="24"/>
          <w:highlight w:val="none"/>
        </w:rPr>
        <w:t>合同生效</w:t>
      </w:r>
    </w:p>
    <w:p w14:paraId="655FCAB7">
      <w:pPr>
        <w:pStyle w:val="14"/>
        <w:spacing w:before="269" w:line="223" w:lineRule="auto"/>
        <w:ind w:left="497"/>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本合同自双方当事人盖章或者签字时生效。</w:t>
      </w:r>
    </w:p>
    <w:p w14:paraId="7BC4978F">
      <w:pPr>
        <w:spacing w:line="430" w:lineRule="auto"/>
        <w:rPr>
          <w:rFonts w:hint="eastAsia" w:ascii="仿宋" w:hAnsi="仿宋" w:eastAsia="仿宋" w:cs="仿宋"/>
          <w:sz w:val="21"/>
          <w:highlight w:val="none"/>
        </w:rPr>
      </w:pPr>
    </w:p>
    <w:p w14:paraId="3B38B15B">
      <w:pPr>
        <w:pStyle w:val="14"/>
        <w:spacing w:before="79" w:line="223" w:lineRule="auto"/>
        <w:ind w:left="48"/>
        <w:rPr>
          <w:rFonts w:hint="eastAsia" w:ascii="仿宋" w:hAnsi="仿宋" w:eastAsia="仿宋" w:cs="仿宋"/>
          <w:sz w:val="24"/>
          <w:szCs w:val="24"/>
          <w:highlight w:val="none"/>
        </w:rPr>
      </w:pPr>
      <w:r>
        <w:rPr>
          <w:rFonts w:hint="eastAsia" w:ascii="仿宋" w:hAnsi="仿宋" w:eastAsia="仿宋" w:cs="仿宋"/>
          <w:b/>
          <w:bCs/>
          <w:spacing w:val="-7"/>
          <w:sz w:val="24"/>
          <w:szCs w:val="24"/>
          <w:highlight w:val="none"/>
        </w:rPr>
        <w:t>甲方</w:t>
      </w:r>
      <w:r>
        <w:rPr>
          <w:rFonts w:hint="eastAsia" w:ascii="仿宋" w:hAnsi="仿宋" w:eastAsia="仿宋" w:cs="仿宋"/>
          <w:spacing w:val="-7"/>
          <w:sz w:val="24"/>
          <w:szCs w:val="24"/>
          <w:highlight w:val="none"/>
        </w:rPr>
        <w:t xml:space="preserve">：                                     </w:t>
      </w:r>
      <w:r>
        <w:rPr>
          <w:rFonts w:hint="eastAsia" w:ascii="仿宋" w:hAnsi="仿宋" w:eastAsia="仿宋" w:cs="仿宋"/>
          <w:b/>
          <w:bCs/>
          <w:spacing w:val="-7"/>
          <w:sz w:val="24"/>
          <w:szCs w:val="24"/>
          <w:highlight w:val="none"/>
        </w:rPr>
        <w:t>乙方</w:t>
      </w:r>
      <w:r>
        <w:rPr>
          <w:rFonts w:hint="eastAsia" w:ascii="仿宋" w:hAnsi="仿宋" w:eastAsia="仿宋" w:cs="仿宋"/>
          <w:spacing w:val="-7"/>
          <w:sz w:val="24"/>
          <w:szCs w:val="24"/>
          <w:highlight w:val="none"/>
        </w:rPr>
        <w:t>：</w:t>
      </w:r>
    </w:p>
    <w:p w14:paraId="19EEAE80">
      <w:pPr>
        <w:pStyle w:val="14"/>
        <w:spacing w:before="272" w:line="223" w:lineRule="auto"/>
        <w:ind w:left="21"/>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统一社会信用代码：                 </w:t>
      </w:r>
      <w:r>
        <w:rPr>
          <w:rFonts w:hint="eastAsia" w:ascii="仿宋" w:hAnsi="仿宋" w:eastAsia="仿宋" w:cs="仿宋"/>
          <w:spacing w:val="-1"/>
          <w:sz w:val="24"/>
          <w:szCs w:val="24"/>
          <w:highlight w:val="none"/>
        </w:rPr>
        <w:t xml:space="preserve">    统一社会信用代码或身份证号码：</w:t>
      </w:r>
    </w:p>
    <w:p w14:paraId="1864EAC1">
      <w:pPr>
        <w:spacing w:line="430" w:lineRule="auto"/>
        <w:rPr>
          <w:rFonts w:hint="eastAsia" w:ascii="仿宋" w:hAnsi="仿宋" w:eastAsia="仿宋" w:cs="仿宋"/>
          <w:sz w:val="21"/>
          <w:highlight w:val="none"/>
        </w:rPr>
      </w:pPr>
    </w:p>
    <w:p w14:paraId="4AA7710D">
      <w:pPr>
        <w:pStyle w:val="14"/>
        <w:spacing w:before="79" w:line="223" w:lineRule="auto"/>
        <w:ind w:left="16"/>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住所：</w:t>
      </w:r>
      <w:r>
        <w:rPr>
          <w:rFonts w:hint="eastAsia" w:ascii="仿宋" w:hAnsi="仿宋" w:eastAsia="仿宋" w:cs="仿宋"/>
          <w:sz w:val="24"/>
          <w:szCs w:val="24"/>
          <w:highlight w:val="none"/>
        </w:rPr>
        <w:t xml:space="preserve">                                 </w:t>
      </w:r>
      <w:r>
        <w:rPr>
          <w:rFonts w:hint="eastAsia" w:ascii="仿宋" w:hAnsi="仿宋" w:eastAsia="仿宋" w:cs="仿宋"/>
          <w:spacing w:val="-6"/>
          <w:sz w:val="24"/>
          <w:szCs w:val="24"/>
          <w:highlight w:val="none"/>
        </w:rPr>
        <w:t>住所：</w:t>
      </w:r>
    </w:p>
    <w:p w14:paraId="27171028">
      <w:pPr>
        <w:pStyle w:val="14"/>
        <w:spacing w:before="271" w:line="223" w:lineRule="auto"/>
        <w:ind w:left="23"/>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法定代表人或</w:t>
      </w:r>
      <w:r>
        <w:rPr>
          <w:rFonts w:hint="eastAsia" w:ascii="仿宋" w:hAnsi="仿宋" w:eastAsia="仿宋" w:cs="仿宋"/>
          <w:spacing w:val="1"/>
          <w:sz w:val="24"/>
          <w:szCs w:val="24"/>
          <w:highlight w:val="none"/>
        </w:rPr>
        <w:t xml:space="preserve">                           </w:t>
      </w:r>
      <w:r>
        <w:rPr>
          <w:rFonts w:hint="eastAsia" w:ascii="仿宋" w:hAnsi="仿宋" w:eastAsia="仿宋" w:cs="仿宋"/>
          <w:spacing w:val="-5"/>
          <w:sz w:val="24"/>
          <w:szCs w:val="24"/>
          <w:highlight w:val="none"/>
        </w:rPr>
        <w:t>法定代表人</w:t>
      </w:r>
    </w:p>
    <w:p w14:paraId="5CE9F41C">
      <w:pPr>
        <w:pStyle w:val="14"/>
        <w:spacing w:before="272" w:line="223" w:lineRule="auto"/>
        <w:ind w:left="16"/>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授权代表（签字</w:t>
      </w:r>
      <w:r>
        <w:rPr>
          <w:rFonts w:hint="eastAsia" w:ascii="仿宋" w:hAnsi="仿宋" w:eastAsia="仿宋" w:cs="仿宋"/>
          <w:spacing w:val="7"/>
          <w:sz w:val="24"/>
          <w:szCs w:val="24"/>
          <w:highlight w:val="none"/>
        </w:rPr>
        <w:t>）：</w:t>
      </w:r>
      <w:r>
        <w:rPr>
          <w:rFonts w:hint="eastAsia" w:ascii="仿宋" w:hAnsi="仿宋" w:eastAsia="仿宋" w:cs="仿宋"/>
          <w:sz w:val="24"/>
          <w:szCs w:val="24"/>
          <w:highlight w:val="none"/>
        </w:rPr>
        <w:t xml:space="preserve">                      </w:t>
      </w:r>
      <w:r>
        <w:rPr>
          <w:rFonts w:hint="eastAsia" w:ascii="仿宋" w:hAnsi="仿宋" w:eastAsia="仿宋" w:cs="仿宋"/>
          <w:spacing w:val="-1"/>
          <w:sz w:val="24"/>
          <w:szCs w:val="24"/>
          <w:highlight w:val="none"/>
        </w:rPr>
        <w:t>或授权代表（签字）:</w:t>
      </w:r>
    </w:p>
    <w:p w14:paraId="011C3786">
      <w:pPr>
        <w:pStyle w:val="14"/>
        <w:spacing w:before="271" w:line="223" w:lineRule="auto"/>
        <w:ind w:left="13"/>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联系人：</w:t>
      </w:r>
      <w:r>
        <w:rPr>
          <w:rFonts w:hint="eastAsia" w:ascii="仿宋" w:hAnsi="仿宋" w:eastAsia="仿宋" w:cs="仿宋"/>
          <w:sz w:val="24"/>
          <w:szCs w:val="24"/>
          <w:highlight w:val="none"/>
        </w:rPr>
        <w:t xml:space="preserve">                                </w:t>
      </w:r>
      <w:r>
        <w:rPr>
          <w:rFonts w:hint="eastAsia" w:ascii="仿宋" w:hAnsi="仿宋" w:eastAsia="仿宋" w:cs="仿宋"/>
          <w:spacing w:val="-4"/>
          <w:sz w:val="24"/>
          <w:szCs w:val="24"/>
          <w:highlight w:val="none"/>
        </w:rPr>
        <w:t>联系人：</w:t>
      </w:r>
    </w:p>
    <w:p w14:paraId="31FE7400">
      <w:pPr>
        <w:pStyle w:val="14"/>
        <w:spacing w:before="267" w:line="223" w:lineRule="auto"/>
        <w:ind w:left="18"/>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约定送达地址：               </w:t>
      </w:r>
      <w:r>
        <w:rPr>
          <w:rFonts w:hint="eastAsia" w:ascii="仿宋" w:hAnsi="仿宋" w:eastAsia="仿宋" w:cs="仿宋"/>
          <w:spacing w:val="-1"/>
          <w:sz w:val="24"/>
          <w:szCs w:val="24"/>
          <w:highlight w:val="none"/>
        </w:rPr>
        <w:t xml:space="preserve">           约定送达地址：</w:t>
      </w:r>
    </w:p>
    <w:p w14:paraId="119EDE88">
      <w:pPr>
        <w:pStyle w:val="14"/>
        <w:spacing w:before="270" w:line="223" w:lineRule="auto"/>
        <w:ind w:left="34"/>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邮政编码：                                邮政编码：</w:t>
      </w:r>
    </w:p>
    <w:p w14:paraId="7E80B10A">
      <w:pPr>
        <w:pStyle w:val="14"/>
        <w:spacing w:before="271" w:line="223" w:lineRule="auto"/>
        <w:ind w:left="42"/>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 xml:space="preserve">电话:                                       </w:t>
      </w:r>
      <w:r>
        <w:rPr>
          <w:rFonts w:hint="eastAsia" w:ascii="仿宋" w:hAnsi="仿宋" w:eastAsia="仿宋" w:cs="仿宋"/>
          <w:spacing w:val="-9"/>
          <w:sz w:val="24"/>
          <w:szCs w:val="24"/>
          <w:highlight w:val="none"/>
          <w:lang w:val="en-US" w:eastAsia="zh-CN"/>
        </w:rPr>
        <w:t xml:space="preserve">  </w:t>
      </w:r>
      <w:r>
        <w:rPr>
          <w:rFonts w:hint="eastAsia" w:ascii="仿宋" w:hAnsi="仿宋" w:eastAsia="仿宋" w:cs="仿宋"/>
          <w:spacing w:val="-9"/>
          <w:sz w:val="24"/>
          <w:szCs w:val="24"/>
          <w:highlight w:val="none"/>
        </w:rPr>
        <w:t>电话:</w:t>
      </w:r>
    </w:p>
    <w:p w14:paraId="1801554C">
      <w:pPr>
        <w:pStyle w:val="14"/>
        <w:spacing w:before="269" w:line="223" w:lineRule="auto"/>
        <w:ind w:left="19"/>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 xml:space="preserve">传真:                             </w:t>
      </w:r>
      <w:r>
        <w:rPr>
          <w:rFonts w:hint="eastAsia" w:ascii="仿宋" w:hAnsi="仿宋" w:eastAsia="仿宋" w:cs="仿宋"/>
          <w:spacing w:val="-4"/>
          <w:sz w:val="24"/>
          <w:szCs w:val="24"/>
          <w:highlight w:val="none"/>
        </w:rPr>
        <w:t xml:space="preserve">        传真:</w:t>
      </w:r>
    </w:p>
    <w:p w14:paraId="0F97EA6F">
      <w:pPr>
        <w:pStyle w:val="14"/>
        <w:spacing w:before="272" w:line="221" w:lineRule="auto"/>
        <w:ind w:left="42"/>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电子邮箱：</w:t>
      </w:r>
      <w:r>
        <w:rPr>
          <w:rFonts w:hint="eastAsia" w:ascii="仿宋" w:hAnsi="仿宋" w:eastAsia="仿宋" w:cs="仿宋"/>
          <w:spacing w:val="1"/>
          <w:sz w:val="24"/>
          <w:szCs w:val="24"/>
          <w:highlight w:val="none"/>
        </w:rPr>
        <w:t xml:space="preserve">                              </w:t>
      </w:r>
      <w:r>
        <w:rPr>
          <w:rFonts w:hint="eastAsia" w:ascii="仿宋" w:hAnsi="仿宋" w:eastAsia="仿宋" w:cs="仿宋"/>
          <w:spacing w:val="-9"/>
          <w:sz w:val="24"/>
          <w:szCs w:val="24"/>
          <w:highlight w:val="none"/>
        </w:rPr>
        <w:t>电子邮箱：</w:t>
      </w:r>
    </w:p>
    <w:p w14:paraId="4DF8D645">
      <w:pPr>
        <w:pStyle w:val="14"/>
        <w:spacing w:before="272" w:line="221" w:lineRule="auto"/>
        <w:ind w:left="16"/>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开户银行：</w:t>
      </w:r>
      <w:r>
        <w:rPr>
          <w:rFonts w:hint="eastAsia" w:ascii="仿宋" w:hAnsi="仿宋" w:eastAsia="仿宋" w:cs="仿宋"/>
          <w:spacing w:val="1"/>
          <w:sz w:val="24"/>
          <w:szCs w:val="24"/>
          <w:highlight w:val="none"/>
        </w:rPr>
        <w:t xml:space="preserve">                      </w:t>
      </w:r>
      <w:r>
        <w:rPr>
          <w:rFonts w:hint="eastAsia" w:ascii="仿宋" w:hAnsi="仿宋" w:eastAsia="仿宋" w:cs="仿宋"/>
          <w:sz w:val="24"/>
          <w:szCs w:val="24"/>
          <w:highlight w:val="none"/>
        </w:rPr>
        <w:t xml:space="preserve">        </w:t>
      </w:r>
      <w:r>
        <w:rPr>
          <w:rFonts w:hint="eastAsia" w:ascii="仿宋" w:hAnsi="仿宋" w:eastAsia="仿宋" w:cs="仿宋"/>
          <w:spacing w:val="-4"/>
          <w:sz w:val="24"/>
          <w:szCs w:val="24"/>
          <w:highlight w:val="none"/>
        </w:rPr>
        <w:t>开户银行：</w:t>
      </w:r>
    </w:p>
    <w:p w14:paraId="1EADE9E3">
      <w:pPr>
        <w:pStyle w:val="14"/>
        <w:spacing w:before="272" w:line="221" w:lineRule="auto"/>
        <w:ind w:left="16"/>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开户名称：</w:t>
      </w:r>
      <w:r>
        <w:rPr>
          <w:rFonts w:hint="eastAsia" w:ascii="仿宋" w:hAnsi="仿宋" w:eastAsia="仿宋" w:cs="仿宋"/>
          <w:spacing w:val="1"/>
          <w:sz w:val="24"/>
          <w:szCs w:val="24"/>
          <w:highlight w:val="none"/>
        </w:rPr>
        <w:t xml:space="preserve">                      </w:t>
      </w:r>
      <w:r>
        <w:rPr>
          <w:rFonts w:hint="eastAsia" w:ascii="仿宋" w:hAnsi="仿宋" w:eastAsia="仿宋" w:cs="仿宋"/>
          <w:sz w:val="24"/>
          <w:szCs w:val="24"/>
          <w:highlight w:val="none"/>
        </w:rPr>
        <w:t xml:space="preserve">        </w:t>
      </w:r>
      <w:r>
        <w:rPr>
          <w:rFonts w:hint="eastAsia" w:ascii="仿宋" w:hAnsi="仿宋" w:eastAsia="仿宋" w:cs="仿宋"/>
          <w:spacing w:val="-4"/>
          <w:sz w:val="24"/>
          <w:szCs w:val="24"/>
          <w:highlight w:val="none"/>
        </w:rPr>
        <w:t>开户名称：</w:t>
      </w:r>
    </w:p>
    <w:p w14:paraId="480B40D1">
      <w:pPr>
        <w:pStyle w:val="14"/>
        <w:spacing w:before="274" w:line="223" w:lineRule="auto"/>
        <w:ind w:left="16"/>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开户账号：</w:t>
      </w:r>
      <w:r>
        <w:rPr>
          <w:rFonts w:hint="eastAsia" w:ascii="仿宋" w:hAnsi="仿宋" w:eastAsia="仿宋" w:cs="仿宋"/>
          <w:spacing w:val="1"/>
          <w:sz w:val="24"/>
          <w:szCs w:val="24"/>
          <w:highlight w:val="none"/>
        </w:rPr>
        <w:t xml:space="preserve">                      </w:t>
      </w:r>
      <w:r>
        <w:rPr>
          <w:rFonts w:hint="eastAsia" w:ascii="仿宋" w:hAnsi="仿宋" w:eastAsia="仿宋" w:cs="仿宋"/>
          <w:sz w:val="24"/>
          <w:szCs w:val="24"/>
          <w:highlight w:val="none"/>
        </w:rPr>
        <w:t xml:space="preserve">        </w:t>
      </w:r>
      <w:r>
        <w:rPr>
          <w:rFonts w:hint="eastAsia" w:ascii="仿宋" w:hAnsi="仿宋" w:eastAsia="仿宋" w:cs="仿宋"/>
          <w:spacing w:val="-4"/>
          <w:sz w:val="24"/>
          <w:szCs w:val="24"/>
          <w:highlight w:val="none"/>
        </w:rPr>
        <w:t>开户账号：</w:t>
      </w:r>
    </w:p>
    <w:p w14:paraId="1D55939C">
      <w:pPr>
        <w:spacing w:line="223" w:lineRule="auto"/>
        <w:rPr>
          <w:rFonts w:hint="eastAsia" w:ascii="仿宋" w:hAnsi="仿宋" w:eastAsia="仿宋" w:cs="仿宋"/>
          <w:sz w:val="24"/>
          <w:szCs w:val="24"/>
          <w:highlight w:val="none"/>
        </w:rPr>
        <w:sectPr>
          <w:headerReference r:id="rId10" w:type="default"/>
          <w:footerReference r:id="rId11" w:type="default"/>
          <w:pgSz w:w="11906" w:h="16839"/>
          <w:pgMar w:top="1091" w:right="1417" w:bottom="1470" w:left="1418" w:header="1076" w:footer="1254" w:gutter="0"/>
          <w:pgBorders>
            <w:top w:val="none" w:sz="0" w:space="0"/>
            <w:left w:val="none" w:sz="0" w:space="0"/>
            <w:bottom w:val="none" w:sz="0" w:space="0"/>
            <w:right w:val="none" w:sz="0" w:space="0"/>
          </w:pgBorders>
          <w:cols w:space="720" w:num="1"/>
          <w:docGrid w:linePitch="312" w:charSpace="0"/>
        </w:sectPr>
      </w:pPr>
    </w:p>
    <w:p w14:paraId="4D064C77">
      <w:pPr>
        <w:spacing w:line="312" w:lineRule="auto"/>
        <w:rPr>
          <w:rFonts w:hint="eastAsia" w:ascii="仿宋" w:hAnsi="仿宋" w:eastAsia="仿宋" w:cs="仿宋"/>
          <w:sz w:val="21"/>
          <w:highlight w:val="none"/>
        </w:rPr>
      </w:pPr>
    </w:p>
    <w:p w14:paraId="3D49E23E">
      <w:pPr>
        <w:spacing w:line="312" w:lineRule="auto"/>
        <w:rPr>
          <w:rFonts w:hint="eastAsia" w:ascii="仿宋" w:hAnsi="仿宋" w:eastAsia="仿宋" w:cs="仿宋"/>
          <w:sz w:val="24"/>
          <w:szCs w:val="24"/>
          <w:highlight w:val="none"/>
        </w:rPr>
      </w:pPr>
    </w:p>
    <w:p w14:paraId="509A8BC7">
      <w:pPr>
        <w:pStyle w:val="14"/>
        <w:spacing w:before="65" w:line="230" w:lineRule="auto"/>
        <w:ind w:left="3661"/>
        <w:rPr>
          <w:rFonts w:hint="eastAsia" w:ascii="仿宋" w:hAnsi="仿宋" w:eastAsia="仿宋" w:cs="仿宋"/>
          <w:sz w:val="24"/>
          <w:szCs w:val="24"/>
          <w:highlight w:val="none"/>
        </w:rPr>
      </w:pPr>
      <w:r>
        <w:rPr>
          <w:rFonts w:hint="eastAsia" w:ascii="仿宋" w:hAnsi="仿宋" w:eastAsia="仿宋" w:cs="仿宋"/>
          <w:b/>
          <w:bCs/>
          <w:spacing w:val="4"/>
          <w:sz w:val="24"/>
          <w:szCs w:val="24"/>
          <w:highlight w:val="none"/>
        </w:rPr>
        <w:t>第二部分</w:t>
      </w:r>
      <w:r>
        <w:rPr>
          <w:rFonts w:hint="eastAsia" w:ascii="仿宋" w:hAnsi="仿宋" w:eastAsia="仿宋" w:cs="仿宋"/>
          <w:spacing w:val="25"/>
          <w:sz w:val="24"/>
          <w:szCs w:val="24"/>
          <w:highlight w:val="none"/>
        </w:rPr>
        <w:t xml:space="preserve"> </w:t>
      </w:r>
      <w:r>
        <w:rPr>
          <w:rFonts w:hint="eastAsia" w:ascii="仿宋" w:hAnsi="仿宋" w:eastAsia="仿宋" w:cs="仿宋"/>
          <w:b/>
          <w:bCs/>
          <w:spacing w:val="4"/>
          <w:sz w:val="24"/>
          <w:szCs w:val="24"/>
          <w:highlight w:val="none"/>
        </w:rPr>
        <w:t>合同一般条款</w:t>
      </w:r>
    </w:p>
    <w:p w14:paraId="1F91AB0F">
      <w:pPr>
        <w:pStyle w:val="14"/>
        <w:spacing w:before="284" w:line="226"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9"/>
          <w:sz w:val="24"/>
          <w:szCs w:val="24"/>
          <w:highlight w:val="none"/>
        </w:rPr>
        <w:t>2.1</w:t>
      </w:r>
      <w:r>
        <w:rPr>
          <w:rFonts w:hint="eastAsia" w:ascii="仿宋" w:hAnsi="仿宋" w:eastAsia="仿宋" w:cs="仿宋"/>
          <w:spacing w:val="22"/>
          <w:sz w:val="24"/>
          <w:szCs w:val="24"/>
          <w:highlight w:val="none"/>
        </w:rPr>
        <w:t xml:space="preserve"> </w:t>
      </w:r>
      <w:r>
        <w:rPr>
          <w:rFonts w:hint="eastAsia" w:ascii="仿宋" w:hAnsi="仿宋" w:eastAsia="仿宋" w:cs="仿宋"/>
          <w:b/>
          <w:bCs/>
          <w:spacing w:val="-9"/>
          <w:sz w:val="24"/>
          <w:szCs w:val="24"/>
          <w:highlight w:val="none"/>
        </w:rPr>
        <w:t>定义</w:t>
      </w:r>
    </w:p>
    <w:p w14:paraId="16A54AEE">
      <w:pPr>
        <w:pStyle w:val="14"/>
        <w:spacing w:before="265" w:line="221" w:lineRule="auto"/>
        <w:ind w:left="497"/>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本合同中的下列词语应按以下内容进行解释：</w:t>
      </w:r>
    </w:p>
    <w:p w14:paraId="71D59B66">
      <w:pPr>
        <w:pStyle w:val="14"/>
        <w:spacing w:before="274" w:line="415" w:lineRule="auto"/>
        <w:ind w:left="25" w:right="83" w:firstLine="466"/>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2.1.1 “合同</w:t>
      </w:r>
      <w:r>
        <w:rPr>
          <w:rFonts w:hint="eastAsia" w:ascii="仿宋" w:hAnsi="仿宋" w:eastAsia="仿宋" w:cs="仿宋"/>
          <w:spacing w:val="-88"/>
          <w:sz w:val="24"/>
          <w:szCs w:val="24"/>
          <w:highlight w:val="none"/>
        </w:rPr>
        <w:t xml:space="preserve"> </w:t>
      </w:r>
      <w:r>
        <w:rPr>
          <w:rFonts w:hint="eastAsia" w:ascii="仿宋" w:hAnsi="仿宋" w:eastAsia="仿宋" w:cs="仿宋"/>
          <w:spacing w:val="-2"/>
          <w:sz w:val="24"/>
          <w:szCs w:val="24"/>
          <w:highlight w:val="none"/>
        </w:rPr>
        <w:t>”系指采购人和中标供应商签</w:t>
      </w:r>
      <w:r>
        <w:rPr>
          <w:rFonts w:hint="eastAsia" w:ascii="仿宋" w:hAnsi="仿宋" w:eastAsia="仿宋" w:cs="仿宋"/>
          <w:spacing w:val="-3"/>
          <w:sz w:val="24"/>
          <w:szCs w:val="24"/>
          <w:highlight w:val="none"/>
        </w:rPr>
        <w:t>订的载明双方当事人所达成的协议，并</w:t>
      </w:r>
      <w:r>
        <w:rPr>
          <w:rFonts w:hint="eastAsia" w:ascii="仿宋" w:hAnsi="仿宋" w:eastAsia="仿宋" w:cs="仿宋"/>
          <w:spacing w:val="-2"/>
          <w:sz w:val="24"/>
          <w:szCs w:val="24"/>
          <w:highlight w:val="none"/>
        </w:rPr>
        <w:t>包括所有的附件、附录和构成合同的其他文件。</w:t>
      </w:r>
    </w:p>
    <w:p w14:paraId="4D1A21C3">
      <w:pPr>
        <w:pStyle w:val="14"/>
        <w:spacing w:before="40" w:line="418" w:lineRule="auto"/>
        <w:ind w:left="16" w:right="83" w:firstLine="475"/>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2.1.2 “合同价</w:t>
      </w:r>
      <w:r>
        <w:rPr>
          <w:rFonts w:hint="eastAsia" w:ascii="仿宋" w:hAnsi="仿宋" w:eastAsia="仿宋" w:cs="仿宋"/>
          <w:spacing w:val="-88"/>
          <w:sz w:val="24"/>
          <w:szCs w:val="24"/>
          <w:highlight w:val="none"/>
        </w:rPr>
        <w:t xml:space="preserve"> </w:t>
      </w:r>
      <w:r>
        <w:rPr>
          <w:rFonts w:hint="eastAsia" w:ascii="仿宋" w:hAnsi="仿宋" w:eastAsia="仿宋" w:cs="仿宋"/>
          <w:spacing w:val="-2"/>
          <w:sz w:val="24"/>
          <w:szCs w:val="24"/>
          <w:highlight w:val="none"/>
        </w:rPr>
        <w:t>”系指根据合同约定，中标</w:t>
      </w:r>
      <w:r>
        <w:rPr>
          <w:rFonts w:hint="eastAsia" w:ascii="仿宋" w:hAnsi="仿宋" w:eastAsia="仿宋" w:cs="仿宋"/>
          <w:spacing w:val="-3"/>
          <w:sz w:val="24"/>
          <w:szCs w:val="24"/>
          <w:highlight w:val="none"/>
        </w:rPr>
        <w:t>供应商在完全履行合同义务后，采购人</w:t>
      </w:r>
      <w:r>
        <w:rPr>
          <w:rFonts w:hint="eastAsia" w:ascii="仿宋" w:hAnsi="仿宋" w:eastAsia="仿宋" w:cs="仿宋"/>
          <w:spacing w:val="-2"/>
          <w:sz w:val="24"/>
          <w:szCs w:val="24"/>
          <w:highlight w:val="none"/>
        </w:rPr>
        <w:t>应支付给中标供应商的价格。</w:t>
      </w:r>
    </w:p>
    <w:p w14:paraId="6597DF42">
      <w:pPr>
        <w:pStyle w:val="14"/>
        <w:spacing w:before="36" w:line="221"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2.1.3 “服务</w:t>
      </w:r>
      <w:r>
        <w:rPr>
          <w:rFonts w:hint="eastAsia" w:ascii="仿宋" w:hAnsi="仿宋" w:eastAsia="仿宋" w:cs="仿宋"/>
          <w:spacing w:val="-88"/>
          <w:sz w:val="24"/>
          <w:szCs w:val="24"/>
          <w:highlight w:val="none"/>
        </w:rPr>
        <w:t xml:space="preserve"> </w:t>
      </w:r>
      <w:r>
        <w:rPr>
          <w:rFonts w:hint="eastAsia" w:ascii="仿宋" w:hAnsi="仿宋" w:eastAsia="仿宋" w:cs="仿宋"/>
          <w:spacing w:val="-1"/>
          <w:sz w:val="24"/>
          <w:szCs w:val="24"/>
          <w:highlight w:val="none"/>
        </w:rPr>
        <w:t>”系指中标供应商根据合同约定</w:t>
      </w:r>
      <w:r>
        <w:rPr>
          <w:rFonts w:hint="eastAsia" w:ascii="仿宋" w:hAnsi="仿宋" w:eastAsia="仿宋" w:cs="仿宋"/>
          <w:spacing w:val="-2"/>
          <w:sz w:val="24"/>
          <w:szCs w:val="24"/>
          <w:highlight w:val="none"/>
        </w:rPr>
        <w:t>应向采购人提供的服务。</w:t>
      </w:r>
    </w:p>
    <w:p w14:paraId="6D3C13B7">
      <w:pPr>
        <w:pStyle w:val="14"/>
        <w:spacing w:before="272" w:line="223" w:lineRule="auto"/>
        <w:ind w:left="491"/>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2.1.4 “</w:t>
      </w:r>
      <w:r>
        <w:rPr>
          <w:rFonts w:hint="eastAsia" w:ascii="仿宋" w:hAnsi="仿宋" w:eastAsia="仿宋" w:cs="仿宋"/>
          <w:spacing w:val="-57"/>
          <w:sz w:val="24"/>
          <w:szCs w:val="24"/>
          <w:highlight w:val="none"/>
        </w:rPr>
        <w:t xml:space="preserve"> </w:t>
      </w:r>
      <w:r>
        <w:rPr>
          <w:rFonts w:hint="eastAsia" w:ascii="仿宋" w:hAnsi="仿宋" w:eastAsia="仿宋" w:cs="仿宋"/>
          <w:spacing w:val="-4"/>
          <w:sz w:val="24"/>
          <w:szCs w:val="24"/>
          <w:highlight w:val="none"/>
        </w:rPr>
        <w:t>甲方</w:t>
      </w:r>
      <w:r>
        <w:rPr>
          <w:rFonts w:hint="eastAsia" w:ascii="仿宋" w:hAnsi="仿宋" w:eastAsia="仿宋" w:cs="仿宋"/>
          <w:spacing w:val="-88"/>
          <w:sz w:val="24"/>
          <w:szCs w:val="24"/>
          <w:highlight w:val="none"/>
        </w:rPr>
        <w:t xml:space="preserve"> </w:t>
      </w:r>
      <w:r>
        <w:rPr>
          <w:rFonts w:hint="eastAsia" w:ascii="仿宋" w:hAnsi="仿宋" w:eastAsia="仿宋" w:cs="仿宋"/>
          <w:spacing w:val="-4"/>
          <w:sz w:val="24"/>
          <w:szCs w:val="24"/>
          <w:highlight w:val="none"/>
        </w:rPr>
        <w:t>”系指与中标供应商签署合同的采购人。</w:t>
      </w:r>
    </w:p>
    <w:p w14:paraId="70886CE2">
      <w:pPr>
        <w:pStyle w:val="14"/>
        <w:spacing w:before="272" w:line="221" w:lineRule="auto"/>
        <w:ind w:left="491"/>
        <w:rPr>
          <w:rFonts w:hint="eastAsia" w:ascii="仿宋" w:hAnsi="仿宋" w:eastAsia="仿宋" w:cs="仿宋"/>
          <w:strike/>
          <w:sz w:val="24"/>
          <w:szCs w:val="24"/>
          <w:highlight w:val="none"/>
        </w:rPr>
      </w:pPr>
      <w:r>
        <w:rPr>
          <w:rFonts w:hint="eastAsia" w:ascii="仿宋" w:hAnsi="仿宋" w:eastAsia="仿宋" w:cs="仿宋"/>
          <w:spacing w:val="-3"/>
          <w:sz w:val="24"/>
          <w:szCs w:val="24"/>
          <w:highlight w:val="none"/>
        </w:rPr>
        <w:t>2.1.5 “</w:t>
      </w:r>
      <w:r>
        <w:rPr>
          <w:rFonts w:hint="eastAsia" w:ascii="仿宋" w:hAnsi="仿宋" w:eastAsia="仿宋" w:cs="仿宋"/>
          <w:spacing w:val="-75"/>
          <w:sz w:val="24"/>
          <w:szCs w:val="24"/>
          <w:highlight w:val="none"/>
        </w:rPr>
        <w:t xml:space="preserve"> </w:t>
      </w:r>
      <w:r>
        <w:rPr>
          <w:rFonts w:hint="eastAsia" w:ascii="仿宋" w:hAnsi="仿宋" w:eastAsia="仿宋" w:cs="仿宋"/>
          <w:spacing w:val="-3"/>
          <w:sz w:val="24"/>
          <w:szCs w:val="24"/>
          <w:highlight w:val="none"/>
        </w:rPr>
        <w:t>乙方</w:t>
      </w:r>
      <w:r>
        <w:rPr>
          <w:rFonts w:hint="eastAsia" w:ascii="仿宋" w:hAnsi="仿宋" w:eastAsia="仿宋" w:cs="仿宋"/>
          <w:spacing w:val="-88"/>
          <w:sz w:val="24"/>
          <w:szCs w:val="24"/>
          <w:highlight w:val="none"/>
        </w:rPr>
        <w:t xml:space="preserve"> </w:t>
      </w:r>
      <w:r>
        <w:rPr>
          <w:rFonts w:hint="eastAsia" w:ascii="仿宋" w:hAnsi="仿宋" w:eastAsia="仿宋" w:cs="仿宋"/>
          <w:spacing w:val="-3"/>
          <w:sz w:val="24"/>
          <w:szCs w:val="24"/>
          <w:highlight w:val="none"/>
        </w:rPr>
        <w:t>”系指根据合同约定提供服务的中标供应商；</w:t>
      </w:r>
      <w:r>
        <w:rPr>
          <w:rFonts w:hint="eastAsia" w:ascii="仿宋" w:hAnsi="仿宋" w:eastAsia="仿宋" w:cs="仿宋"/>
          <w:strike/>
          <w:spacing w:val="-3"/>
          <w:sz w:val="24"/>
          <w:szCs w:val="24"/>
          <w:highlight w:val="none"/>
        </w:rPr>
        <w:t>两个以上的自然人、法</w:t>
      </w:r>
    </w:p>
    <w:p w14:paraId="25B311D5">
      <w:pPr>
        <w:pStyle w:val="14"/>
        <w:spacing w:before="274" w:line="420" w:lineRule="auto"/>
        <w:ind w:left="18" w:right="83" w:firstLine="1"/>
        <w:jc w:val="both"/>
        <w:rPr>
          <w:rFonts w:hint="eastAsia" w:ascii="仿宋" w:hAnsi="仿宋" w:eastAsia="仿宋" w:cs="仿宋"/>
          <w:strike/>
          <w:sz w:val="24"/>
          <w:szCs w:val="24"/>
          <w:highlight w:val="none"/>
        </w:rPr>
      </w:pPr>
      <w:r>
        <w:rPr>
          <w:rFonts w:hint="eastAsia" w:ascii="仿宋" w:hAnsi="仿宋" w:eastAsia="仿宋" w:cs="仿宋"/>
          <w:strike/>
          <w:spacing w:val="-2"/>
          <w:sz w:val="24"/>
          <w:szCs w:val="24"/>
          <w:highlight w:val="none"/>
        </w:rPr>
        <w:t>人或者其他组织组成一个联合体，以一个供应商的身份共同参加采购的，联合体各方均应为乙方或者与乙方相同地位的合同当事人，并就合同约定的事项对甲方承担连带</w:t>
      </w:r>
      <w:r>
        <w:rPr>
          <w:rFonts w:hint="eastAsia" w:ascii="仿宋" w:hAnsi="仿宋" w:eastAsia="仿宋" w:cs="仿宋"/>
          <w:strike/>
          <w:spacing w:val="-6"/>
          <w:sz w:val="24"/>
          <w:szCs w:val="24"/>
          <w:highlight w:val="none"/>
        </w:rPr>
        <w:t>责任。</w:t>
      </w:r>
    </w:p>
    <w:p w14:paraId="1926BAAE">
      <w:pPr>
        <w:pStyle w:val="14"/>
        <w:spacing w:before="37" w:line="223"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2.1.6 “现场</w:t>
      </w:r>
      <w:r>
        <w:rPr>
          <w:rFonts w:hint="eastAsia" w:ascii="仿宋" w:hAnsi="仿宋" w:eastAsia="仿宋" w:cs="仿宋"/>
          <w:spacing w:val="-87"/>
          <w:sz w:val="24"/>
          <w:szCs w:val="24"/>
          <w:highlight w:val="none"/>
        </w:rPr>
        <w:t xml:space="preserve"> </w:t>
      </w:r>
      <w:r>
        <w:rPr>
          <w:rFonts w:hint="eastAsia" w:ascii="仿宋" w:hAnsi="仿宋" w:eastAsia="仿宋" w:cs="仿宋"/>
          <w:spacing w:val="-2"/>
          <w:sz w:val="24"/>
          <w:szCs w:val="24"/>
          <w:highlight w:val="none"/>
        </w:rPr>
        <w:t>”系指合同约定服务提供地点。</w:t>
      </w:r>
    </w:p>
    <w:p w14:paraId="5E58C136">
      <w:pPr>
        <w:pStyle w:val="14"/>
        <w:spacing w:before="271"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2.2</w:t>
      </w:r>
      <w:r>
        <w:rPr>
          <w:rFonts w:hint="eastAsia" w:ascii="仿宋" w:hAnsi="仿宋" w:eastAsia="仿宋" w:cs="仿宋"/>
          <w:spacing w:val="16"/>
          <w:sz w:val="24"/>
          <w:szCs w:val="24"/>
          <w:highlight w:val="none"/>
        </w:rPr>
        <w:t xml:space="preserve"> </w:t>
      </w:r>
      <w:r>
        <w:rPr>
          <w:rFonts w:hint="eastAsia" w:ascii="仿宋" w:hAnsi="仿宋" w:eastAsia="仿宋" w:cs="仿宋"/>
          <w:b/>
          <w:bCs/>
          <w:spacing w:val="-6"/>
          <w:sz w:val="24"/>
          <w:szCs w:val="24"/>
          <w:highlight w:val="none"/>
        </w:rPr>
        <w:t>技术规范</w:t>
      </w:r>
    </w:p>
    <w:p w14:paraId="744722F4">
      <w:pPr>
        <w:pStyle w:val="14"/>
        <w:spacing w:before="273" w:line="420" w:lineRule="auto"/>
        <w:ind w:left="16" w:right="83" w:firstLine="479"/>
        <w:jc w:val="both"/>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服务所应遵守的相关要求应与采购文件规定的相关要求及其偏差表(如果被甲方接</w:t>
      </w:r>
      <w:r>
        <w:rPr>
          <w:rFonts w:hint="eastAsia" w:ascii="仿宋" w:hAnsi="仿宋" w:eastAsia="仿宋" w:cs="仿宋"/>
          <w:spacing w:val="17"/>
          <w:sz w:val="24"/>
          <w:szCs w:val="24"/>
          <w:highlight w:val="none"/>
        </w:rPr>
        <w:t xml:space="preserve"> </w:t>
      </w:r>
      <w:r>
        <w:rPr>
          <w:rFonts w:hint="eastAsia" w:ascii="仿宋" w:hAnsi="仿宋" w:eastAsia="仿宋" w:cs="仿宋"/>
          <w:spacing w:val="1"/>
          <w:sz w:val="24"/>
          <w:szCs w:val="24"/>
          <w:highlight w:val="none"/>
        </w:rPr>
        <w:t>受的话)相一致；如果采购文件中没有相应说明，那么应以国家有关部门最新颁布的相</w:t>
      </w:r>
      <w:r>
        <w:rPr>
          <w:rFonts w:hint="eastAsia" w:ascii="仿宋" w:hAnsi="仿宋" w:eastAsia="仿宋" w:cs="仿宋"/>
          <w:spacing w:val="14"/>
          <w:sz w:val="24"/>
          <w:szCs w:val="24"/>
          <w:highlight w:val="none"/>
        </w:rPr>
        <w:t xml:space="preserve"> </w:t>
      </w:r>
      <w:r>
        <w:rPr>
          <w:rFonts w:hint="eastAsia" w:ascii="仿宋" w:hAnsi="仿宋" w:eastAsia="仿宋" w:cs="仿宋"/>
          <w:spacing w:val="-2"/>
          <w:sz w:val="24"/>
          <w:szCs w:val="24"/>
          <w:highlight w:val="none"/>
        </w:rPr>
        <w:t>应标准和规范为准。</w:t>
      </w:r>
    </w:p>
    <w:p w14:paraId="42028096">
      <w:pPr>
        <w:pStyle w:val="14"/>
        <w:spacing w:before="42"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2.3</w:t>
      </w:r>
      <w:r>
        <w:rPr>
          <w:rFonts w:hint="eastAsia" w:ascii="仿宋" w:hAnsi="仿宋" w:eastAsia="仿宋" w:cs="仿宋"/>
          <w:spacing w:val="17"/>
          <w:sz w:val="24"/>
          <w:szCs w:val="24"/>
          <w:highlight w:val="none"/>
        </w:rPr>
        <w:t xml:space="preserve"> </w:t>
      </w:r>
      <w:r>
        <w:rPr>
          <w:rFonts w:hint="eastAsia" w:ascii="仿宋" w:hAnsi="仿宋" w:eastAsia="仿宋" w:cs="仿宋"/>
          <w:b/>
          <w:bCs/>
          <w:spacing w:val="-6"/>
          <w:sz w:val="24"/>
          <w:szCs w:val="24"/>
          <w:highlight w:val="none"/>
        </w:rPr>
        <w:t>知识产权</w:t>
      </w:r>
    </w:p>
    <w:p w14:paraId="32E077F1">
      <w:pPr>
        <w:pStyle w:val="14"/>
        <w:spacing w:before="268" w:line="420" w:lineRule="auto"/>
        <w:ind w:left="17" w:right="83" w:firstLine="474"/>
        <w:jc w:val="both"/>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2.3.1</w:t>
      </w:r>
      <w:r>
        <w:rPr>
          <w:rFonts w:hint="eastAsia" w:ascii="仿宋" w:hAnsi="仿宋" w:eastAsia="仿宋" w:cs="仿宋"/>
          <w:spacing w:val="38"/>
          <w:sz w:val="24"/>
          <w:szCs w:val="24"/>
          <w:highlight w:val="none"/>
        </w:rPr>
        <w:t xml:space="preserve"> </w:t>
      </w:r>
      <w:r>
        <w:rPr>
          <w:rFonts w:hint="eastAsia" w:ascii="仿宋" w:hAnsi="仿宋" w:eastAsia="仿宋" w:cs="仿宋"/>
          <w:spacing w:val="4"/>
          <w:sz w:val="24"/>
          <w:szCs w:val="24"/>
          <w:highlight w:val="none"/>
        </w:rPr>
        <w:t>乙方应保证甲方在使用该服务或其任何一部分时不受</w:t>
      </w:r>
      <w:r>
        <w:rPr>
          <w:rFonts w:hint="eastAsia" w:ascii="仿宋" w:hAnsi="仿宋" w:eastAsia="仿宋" w:cs="仿宋"/>
          <w:spacing w:val="3"/>
          <w:sz w:val="24"/>
          <w:szCs w:val="24"/>
          <w:highlight w:val="none"/>
        </w:rPr>
        <w:t>任何第三方提出的侵</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犯其著作权、商标权、专利权等知识产权方面的起诉；如果任何第三方提出侵权指控，</w:t>
      </w:r>
      <w:r>
        <w:rPr>
          <w:rFonts w:hint="eastAsia" w:ascii="仿宋" w:hAnsi="仿宋" w:eastAsia="仿宋" w:cs="仿宋"/>
          <w:spacing w:val="7"/>
          <w:sz w:val="24"/>
          <w:szCs w:val="24"/>
          <w:highlight w:val="none"/>
        </w:rPr>
        <w:t xml:space="preserve"> </w:t>
      </w:r>
      <w:r>
        <w:rPr>
          <w:rFonts w:hint="eastAsia" w:ascii="仿宋" w:hAnsi="仿宋" w:eastAsia="仿宋" w:cs="仿宋"/>
          <w:spacing w:val="-1"/>
          <w:sz w:val="24"/>
          <w:szCs w:val="24"/>
          <w:highlight w:val="none"/>
        </w:rPr>
        <w:t>那么乙方须与该第三方交涉并承担由此发生的一切责任、费用和赔偿；</w:t>
      </w:r>
    </w:p>
    <w:p w14:paraId="15F1E5B6">
      <w:pPr>
        <w:pStyle w:val="14"/>
        <w:spacing w:before="40" w:line="214" w:lineRule="auto"/>
        <w:jc w:val="center"/>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2.3.2</w:t>
      </w:r>
      <w:r>
        <w:rPr>
          <w:rFonts w:hint="eastAsia" w:ascii="仿宋" w:hAnsi="仿宋" w:eastAsia="仿宋" w:cs="仿宋"/>
          <w:spacing w:val="-23"/>
          <w:sz w:val="24"/>
          <w:szCs w:val="24"/>
          <w:highlight w:val="none"/>
        </w:rPr>
        <w:t xml:space="preserve"> </w:t>
      </w:r>
      <w:r>
        <w:rPr>
          <w:rFonts w:hint="eastAsia" w:ascii="仿宋" w:hAnsi="仿宋" w:eastAsia="仿宋" w:cs="仿宋"/>
          <w:spacing w:val="-7"/>
          <w:sz w:val="24"/>
          <w:szCs w:val="24"/>
          <w:highlight w:val="none"/>
        </w:rPr>
        <w:t>具有知识产权的计算机软件等开发服务的知识产权归属，详见</w:t>
      </w:r>
      <w:r>
        <w:rPr>
          <w:rFonts w:hint="eastAsia" w:ascii="仿宋" w:hAnsi="仿宋" w:eastAsia="仿宋" w:cs="仿宋"/>
          <w:b/>
          <w:bCs/>
          <w:i/>
          <w:iCs/>
          <w:spacing w:val="-7"/>
          <w:sz w:val="24"/>
          <w:szCs w:val="24"/>
          <w:highlight w:val="none"/>
          <w:u w:val="single" w:color="auto"/>
        </w:rPr>
        <w:t>合同专用条款</w:t>
      </w:r>
      <w:r>
        <w:rPr>
          <w:rFonts w:hint="eastAsia" w:ascii="仿宋" w:hAnsi="仿宋" w:eastAsia="仿宋" w:cs="仿宋"/>
          <w:spacing w:val="-7"/>
          <w:sz w:val="24"/>
          <w:szCs w:val="24"/>
          <w:highlight w:val="none"/>
        </w:rPr>
        <w:t>。</w:t>
      </w:r>
    </w:p>
    <w:p w14:paraId="7D8574A8">
      <w:pPr>
        <w:pStyle w:val="14"/>
        <w:spacing w:before="269"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7"/>
          <w:sz w:val="24"/>
          <w:szCs w:val="24"/>
          <w:highlight w:val="none"/>
        </w:rPr>
        <w:t>2.4</w:t>
      </w:r>
      <w:r>
        <w:rPr>
          <w:rFonts w:hint="eastAsia" w:ascii="仿宋" w:hAnsi="仿宋" w:eastAsia="仿宋" w:cs="仿宋"/>
          <w:spacing w:val="30"/>
          <w:sz w:val="24"/>
          <w:szCs w:val="24"/>
          <w:highlight w:val="none"/>
        </w:rPr>
        <w:t xml:space="preserve"> </w:t>
      </w:r>
      <w:r>
        <w:rPr>
          <w:rFonts w:hint="eastAsia" w:ascii="仿宋" w:hAnsi="仿宋" w:eastAsia="仿宋" w:cs="仿宋"/>
          <w:b/>
          <w:bCs/>
          <w:spacing w:val="-7"/>
          <w:sz w:val="24"/>
          <w:szCs w:val="24"/>
          <w:highlight w:val="none"/>
        </w:rPr>
        <w:t>包装和装运</w:t>
      </w:r>
    </w:p>
    <w:p w14:paraId="089B11A9">
      <w:pPr>
        <w:spacing w:line="223" w:lineRule="auto"/>
        <w:rPr>
          <w:rFonts w:hint="eastAsia" w:ascii="仿宋" w:hAnsi="仿宋" w:eastAsia="仿宋" w:cs="仿宋"/>
          <w:sz w:val="24"/>
          <w:szCs w:val="24"/>
          <w:highlight w:val="none"/>
        </w:rPr>
        <w:sectPr>
          <w:headerReference r:id="rId12" w:type="default"/>
          <w:footerReference r:id="rId13" w:type="default"/>
          <w:pgSz w:w="11906" w:h="16839"/>
          <w:pgMar w:top="1091" w:right="1334" w:bottom="1470" w:left="1418" w:header="1076" w:footer="1254" w:gutter="0"/>
          <w:pgBorders>
            <w:top w:val="none" w:sz="0" w:space="0"/>
            <w:left w:val="none" w:sz="0" w:space="0"/>
            <w:bottom w:val="none" w:sz="0" w:space="0"/>
            <w:right w:val="none" w:sz="0" w:space="0"/>
          </w:pgBorders>
          <w:cols w:space="720" w:num="1"/>
          <w:docGrid w:linePitch="312" w:charSpace="0"/>
        </w:sectPr>
      </w:pPr>
    </w:p>
    <w:p w14:paraId="33E32D23">
      <w:pPr>
        <w:spacing w:line="319" w:lineRule="auto"/>
        <w:rPr>
          <w:rFonts w:hint="eastAsia" w:ascii="仿宋" w:hAnsi="仿宋" w:eastAsia="仿宋" w:cs="仿宋"/>
          <w:sz w:val="21"/>
          <w:highlight w:val="none"/>
        </w:rPr>
      </w:pPr>
    </w:p>
    <w:p w14:paraId="79F3619C">
      <w:pPr>
        <w:pStyle w:val="14"/>
        <w:spacing w:before="78" w:line="420" w:lineRule="auto"/>
        <w:ind w:left="15" w:right="65" w:firstLine="475"/>
        <w:jc w:val="both"/>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2.4.1</w:t>
      </w:r>
      <w:r>
        <w:rPr>
          <w:rFonts w:hint="eastAsia" w:ascii="仿宋" w:hAnsi="仿宋" w:eastAsia="仿宋" w:cs="仿宋"/>
          <w:spacing w:val="-9"/>
          <w:sz w:val="24"/>
          <w:szCs w:val="24"/>
          <w:highlight w:val="none"/>
        </w:rPr>
        <w:t xml:space="preserve"> </w:t>
      </w:r>
      <w:r>
        <w:rPr>
          <w:rFonts w:hint="eastAsia" w:ascii="仿宋" w:hAnsi="仿宋" w:eastAsia="仿宋" w:cs="仿宋"/>
          <w:spacing w:val="5"/>
          <w:sz w:val="24"/>
          <w:szCs w:val="24"/>
          <w:highlight w:val="none"/>
        </w:rPr>
        <w:t>乙方提供的服务过程中如涉及产品及相关快递服务的具体包装要求应符合</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《商品包装政府采购需求标准（试行）》《快递包装政府采购需求标准（试行）》，并</w:t>
      </w:r>
      <w:r>
        <w:rPr>
          <w:rFonts w:hint="eastAsia" w:ascii="仿宋" w:hAnsi="仿宋" w:eastAsia="仿宋" w:cs="仿宋"/>
          <w:spacing w:val="9"/>
          <w:sz w:val="24"/>
          <w:szCs w:val="24"/>
          <w:highlight w:val="none"/>
        </w:rPr>
        <w:t xml:space="preserve"> </w:t>
      </w:r>
      <w:r>
        <w:rPr>
          <w:rFonts w:hint="eastAsia" w:ascii="仿宋" w:hAnsi="仿宋" w:eastAsia="仿宋" w:cs="仿宋"/>
          <w:spacing w:val="-1"/>
          <w:sz w:val="24"/>
          <w:szCs w:val="24"/>
          <w:highlight w:val="none"/>
        </w:rPr>
        <w:t>作为履约验收的内容，必要时甲方可以要求乙方在履约验收环节出具检测报告。</w:t>
      </w:r>
    </w:p>
    <w:p w14:paraId="2CE469D8">
      <w:pPr>
        <w:pStyle w:val="14"/>
        <w:spacing w:before="41" w:line="214"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2.4.2 涉及服务的要求和通知，详见</w:t>
      </w:r>
      <w:r>
        <w:rPr>
          <w:rFonts w:hint="eastAsia" w:ascii="仿宋" w:hAnsi="仿宋" w:eastAsia="仿宋" w:cs="仿宋"/>
          <w:b/>
          <w:bCs/>
          <w:i/>
          <w:iCs/>
          <w:spacing w:val="-1"/>
          <w:sz w:val="25"/>
          <w:szCs w:val="25"/>
          <w:highlight w:val="none"/>
          <w:u w:val="single" w:color="auto"/>
        </w:rPr>
        <w:t>合同专用条款</w:t>
      </w:r>
      <w:r>
        <w:rPr>
          <w:rFonts w:hint="eastAsia" w:ascii="仿宋" w:hAnsi="仿宋" w:eastAsia="仿宋" w:cs="仿宋"/>
          <w:spacing w:val="-1"/>
          <w:sz w:val="24"/>
          <w:szCs w:val="24"/>
          <w:highlight w:val="none"/>
        </w:rPr>
        <w:t>。</w:t>
      </w:r>
    </w:p>
    <w:p w14:paraId="64D95FCB">
      <w:pPr>
        <w:pStyle w:val="14"/>
        <w:spacing w:before="271" w:line="221"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3"/>
          <w:sz w:val="24"/>
          <w:szCs w:val="24"/>
          <w:highlight w:val="none"/>
        </w:rPr>
        <w:t>2.5</w:t>
      </w:r>
      <w:r>
        <w:rPr>
          <w:rFonts w:hint="eastAsia" w:ascii="仿宋" w:hAnsi="仿宋" w:eastAsia="仿宋" w:cs="仿宋"/>
          <w:spacing w:val="-3"/>
          <w:sz w:val="24"/>
          <w:szCs w:val="24"/>
          <w:highlight w:val="none"/>
        </w:rPr>
        <w:t xml:space="preserve"> </w:t>
      </w:r>
      <w:r>
        <w:rPr>
          <w:rFonts w:hint="eastAsia" w:ascii="仿宋" w:hAnsi="仿宋" w:eastAsia="仿宋" w:cs="仿宋"/>
          <w:b/>
          <w:bCs/>
          <w:spacing w:val="-3"/>
          <w:sz w:val="24"/>
          <w:szCs w:val="24"/>
          <w:highlight w:val="none"/>
        </w:rPr>
        <w:t>履约检查和问题反馈</w:t>
      </w:r>
    </w:p>
    <w:p w14:paraId="74CEE096">
      <w:pPr>
        <w:pStyle w:val="14"/>
        <w:spacing w:before="271" w:line="420" w:lineRule="auto"/>
        <w:ind w:left="18" w:right="65" w:firstLine="473"/>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2.5.1 甲方有权在其认为必要时，对乙方是否能够按照合同约定提供服务进行履约</w:t>
      </w:r>
      <w:r>
        <w:rPr>
          <w:rFonts w:hint="eastAsia" w:ascii="仿宋" w:hAnsi="仿宋" w:eastAsia="仿宋" w:cs="仿宋"/>
          <w:spacing w:val="15"/>
          <w:sz w:val="24"/>
          <w:szCs w:val="24"/>
          <w:highlight w:val="none"/>
        </w:rPr>
        <w:t xml:space="preserve"> </w:t>
      </w:r>
      <w:r>
        <w:rPr>
          <w:rFonts w:hint="eastAsia" w:ascii="仿宋" w:hAnsi="仿宋" w:eastAsia="仿宋" w:cs="仿宋"/>
          <w:spacing w:val="-2"/>
          <w:sz w:val="24"/>
          <w:szCs w:val="24"/>
          <w:highlight w:val="none"/>
        </w:rPr>
        <w:t>检查，以确保乙方所提供的服务能够依约满足甲方之项目需求，但不得因履约检查妨碍</w:t>
      </w:r>
      <w:r>
        <w:rPr>
          <w:rFonts w:hint="eastAsia" w:ascii="仿宋" w:hAnsi="仿宋" w:eastAsia="仿宋" w:cs="仿宋"/>
          <w:spacing w:val="6"/>
          <w:sz w:val="24"/>
          <w:szCs w:val="24"/>
          <w:highlight w:val="none"/>
        </w:rPr>
        <w:t xml:space="preserve"> </w:t>
      </w:r>
      <w:r>
        <w:rPr>
          <w:rFonts w:hint="eastAsia" w:ascii="仿宋" w:hAnsi="仿宋" w:eastAsia="仿宋" w:cs="仿宋"/>
          <w:spacing w:val="-2"/>
          <w:sz w:val="24"/>
          <w:szCs w:val="24"/>
          <w:highlight w:val="none"/>
        </w:rPr>
        <w:t>乙方的正常工作，乙方应予积极配合；</w:t>
      </w:r>
    </w:p>
    <w:p w14:paraId="46E9900A">
      <w:pPr>
        <w:pStyle w:val="14"/>
        <w:spacing w:before="41" w:line="415" w:lineRule="auto"/>
        <w:ind w:left="16" w:right="65" w:firstLine="475"/>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2.5.2 合同履行期间，甲方有权将履行过程中出现的问题反馈给乙方，双方当事人</w:t>
      </w:r>
      <w:r>
        <w:rPr>
          <w:rFonts w:hint="eastAsia" w:ascii="仿宋" w:hAnsi="仿宋" w:eastAsia="仿宋" w:cs="仿宋"/>
          <w:spacing w:val="15"/>
          <w:sz w:val="24"/>
          <w:szCs w:val="24"/>
          <w:highlight w:val="none"/>
        </w:rPr>
        <w:t xml:space="preserve"> </w:t>
      </w:r>
      <w:r>
        <w:rPr>
          <w:rFonts w:hint="eastAsia" w:ascii="仿宋" w:hAnsi="仿宋" w:eastAsia="仿宋" w:cs="仿宋"/>
          <w:spacing w:val="-1"/>
          <w:sz w:val="24"/>
          <w:szCs w:val="24"/>
          <w:highlight w:val="none"/>
        </w:rPr>
        <w:t>应以书面形式约定需要完善和改进的内容。</w:t>
      </w:r>
    </w:p>
    <w:p w14:paraId="57A511C8">
      <w:pPr>
        <w:pStyle w:val="14"/>
        <w:spacing w:before="40" w:line="221"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3"/>
          <w:sz w:val="24"/>
          <w:szCs w:val="24"/>
          <w:highlight w:val="none"/>
        </w:rPr>
        <w:t>2.6</w:t>
      </w:r>
      <w:r>
        <w:rPr>
          <w:rFonts w:hint="eastAsia" w:ascii="仿宋" w:hAnsi="仿宋" w:eastAsia="仿宋" w:cs="仿宋"/>
          <w:spacing w:val="-3"/>
          <w:sz w:val="24"/>
          <w:szCs w:val="24"/>
          <w:highlight w:val="none"/>
        </w:rPr>
        <w:t xml:space="preserve"> </w:t>
      </w:r>
      <w:r>
        <w:rPr>
          <w:rFonts w:hint="eastAsia" w:ascii="仿宋" w:hAnsi="仿宋" w:eastAsia="仿宋" w:cs="仿宋"/>
          <w:b/>
          <w:bCs/>
          <w:spacing w:val="-3"/>
          <w:sz w:val="24"/>
          <w:szCs w:val="24"/>
          <w:highlight w:val="none"/>
        </w:rPr>
        <w:t>技术资料和保密义务</w:t>
      </w:r>
    </w:p>
    <w:p w14:paraId="62C25328">
      <w:pPr>
        <w:pStyle w:val="14"/>
        <w:spacing w:before="275" w:line="415" w:lineRule="auto"/>
        <w:ind w:left="48" w:firstLine="443"/>
        <w:rPr>
          <w:rFonts w:hint="eastAsia" w:ascii="仿宋" w:hAnsi="仿宋" w:eastAsia="仿宋" w:cs="仿宋"/>
          <w:sz w:val="24"/>
          <w:szCs w:val="24"/>
          <w:highlight w:val="none"/>
        </w:rPr>
      </w:pPr>
      <w:r>
        <w:rPr>
          <w:rFonts w:hint="eastAsia" w:ascii="仿宋" w:hAnsi="仿宋" w:eastAsia="仿宋" w:cs="仿宋"/>
          <w:spacing w:val="-7"/>
          <w:sz w:val="24"/>
          <w:szCs w:val="24"/>
          <w:highlight w:val="none"/>
        </w:rPr>
        <w:t>2.6.1</w:t>
      </w:r>
      <w:r>
        <w:rPr>
          <w:rFonts w:hint="eastAsia" w:ascii="仿宋" w:hAnsi="仿宋" w:eastAsia="仿宋" w:cs="仿宋"/>
          <w:spacing w:val="35"/>
          <w:sz w:val="24"/>
          <w:szCs w:val="24"/>
          <w:highlight w:val="none"/>
        </w:rPr>
        <w:t xml:space="preserve"> </w:t>
      </w:r>
      <w:r>
        <w:rPr>
          <w:rFonts w:hint="eastAsia" w:ascii="仿宋" w:hAnsi="仿宋" w:eastAsia="仿宋" w:cs="仿宋"/>
          <w:spacing w:val="-7"/>
          <w:sz w:val="24"/>
          <w:szCs w:val="24"/>
          <w:highlight w:val="none"/>
        </w:rPr>
        <w:t>乙方有权依据合同约定和项目需要，向甲方了解有关情况，调阅有关资料等，</w:t>
      </w:r>
      <w:r>
        <w:rPr>
          <w:rFonts w:hint="eastAsia" w:ascii="仿宋" w:hAnsi="仿宋" w:eastAsia="仿宋" w:cs="仿宋"/>
          <w:sz w:val="24"/>
          <w:szCs w:val="24"/>
          <w:highlight w:val="none"/>
        </w:rPr>
        <w:t xml:space="preserve"> </w:t>
      </w:r>
      <w:r>
        <w:rPr>
          <w:rFonts w:hint="eastAsia" w:ascii="仿宋" w:hAnsi="仿宋" w:eastAsia="仿宋" w:cs="仿宋"/>
          <w:spacing w:val="-6"/>
          <w:sz w:val="24"/>
          <w:szCs w:val="24"/>
          <w:highlight w:val="none"/>
        </w:rPr>
        <w:t>甲方应予积极配合；</w:t>
      </w:r>
    </w:p>
    <w:p w14:paraId="17F2724D">
      <w:pPr>
        <w:pStyle w:val="14"/>
        <w:spacing w:before="40" w:line="221"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2.6.2</w:t>
      </w:r>
      <w:r>
        <w:rPr>
          <w:rFonts w:hint="eastAsia" w:ascii="仿宋" w:hAnsi="仿宋" w:eastAsia="仿宋" w:cs="仿宋"/>
          <w:spacing w:val="51"/>
          <w:sz w:val="24"/>
          <w:szCs w:val="24"/>
          <w:highlight w:val="none"/>
        </w:rPr>
        <w:t xml:space="preserve"> </w:t>
      </w:r>
      <w:r>
        <w:rPr>
          <w:rFonts w:hint="eastAsia" w:ascii="仿宋" w:hAnsi="仿宋" w:eastAsia="仿宋" w:cs="仿宋"/>
          <w:spacing w:val="-2"/>
          <w:sz w:val="24"/>
          <w:szCs w:val="24"/>
          <w:highlight w:val="none"/>
        </w:rPr>
        <w:t>乙方有义务妥善保管和保护由甲方提供的前款信息和资料等；</w:t>
      </w:r>
    </w:p>
    <w:p w14:paraId="1984F485">
      <w:pPr>
        <w:pStyle w:val="14"/>
        <w:spacing w:before="273" w:line="422" w:lineRule="auto"/>
        <w:ind w:left="18" w:right="65" w:firstLine="473"/>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2.6.3 除非依照法律规定或者对方当事人的书面同意，任何一方均应保证不向任何</w:t>
      </w:r>
      <w:r>
        <w:rPr>
          <w:rFonts w:hint="eastAsia" w:ascii="仿宋" w:hAnsi="仿宋" w:eastAsia="仿宋" w:cs="仿宋"/>
          <w:spacing w:val="15"/>
          <w:sz w:val="24"/>
          <w:szCs w:val="24"/>
          <w:highlight w:val="none"/>
        </w:rPr>
        <w:t xml:space="preserve"> </w:t>
      </w:r>
      <w:r>
        <w:rPr>
          <w:rFonts w:hint="eastAsia" w:ascii="仿宋" w:hAnsi="仿宋" w:eastAsia="仿宋" w:cs="仿宋"/>
          <w:spacing w:val="5"/>
          <w:sz w:val="24"/>
          <w:szCs w:val="24"/>
          <w:highlight w:val="none"/>
        </w:rPr>
        <w:t>第三方提供或披露有关合同的或者履行合同过程中</w:t>
      </w:r>
      <w:r>
        <w:rPr>
          <w:rFonts w:hint="eastAsia" w:ascii="仿宋" w:hAnsi="仿宋" w:eastAsia="仿宋" w:cs="仿宋"/>
          <w:spacing w:val="4"/>
          <w:sz w:val="24"/>
          <w:szCs w:val="24"/>
          <w:highlight w:val="none"/>
        </w:rPr>
        <w:t>知悉的对方当事人任何未公开的信</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息和资料，包括但不限于技术情报、技术资料、商业秘密和商业信息等，并采取一切合</w:t>
      </w:r>
      <w:r>
        <w:rPr>
          <w:rFonts w:hint="eastAsia" w:ascii="仿宋" w:hAnsi="仿宋" w:eastAsia="仿宋" w:cs="仿宋"/>
          <w:spacing w:val="6"/>
          <w:sz w:val="24"/>
          <w:szCs w:val="24"/>
          <w:highlight w:val="none"/>
        </w:rPr>
        <w:t xml:space="preserve"> </w:t>
      </w:r>
      <w:r>
        <w:rPr>
          <w:rFonts w:hint="eastAsia" w:ascii="仿宋" w:hAnsi="仿宋" w:eastAsia="仿宋" w:cs="仿宋"/>
          <w:spacing w:val="-1"/>
          <w:sz w:val="24"/>
          <w:szCs w:val="24"/>
          <w:highlight w:val="none"/>
        </w:rPr>
        <w:t>理和必要措施和方式防止任何第三方接触到对方当事人的上述保密信息和资料。</w:t>
      </w:r>
    </w:p>
    <w:p w14:paraId="7E859623">
      <w:pPr>
        <w:pStyle w:val="14"/>
        <w:spacing w:before="40" w:line="221"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7"/>
          <w:sz w:val="24"/>
          <w:szCs w:val="24"/>
          <w:highlight w:val="none"/>
        </w:rPr>
        <w:t>2.7</w:t>
      </w:r>
      <w:r>
        <w:rPr>
          <w:rFonts w:hint="eastAsia" w:ascii="仿宋" w:hAnsi="仿宋" w:eastAsia="仿宋" w:cs="仿宋"/>
          <w:spacing w:val="23"/>
          <w:sz w:val="24"/>
          <w:szCs w:val="24"/>
          <w:highlight w:val="none"/>
        </w:rPr>
        <w:t xml:space="preserve"> </w:t>
      </w:r>
      <w:r>
        <w:rPr>
          <w:rFonts w:hint="eastAsia" w:ascii="仿宋" w:hAnsi="仿宋" w:eastAsia="仿宋" w:cs="仿宋"/>
          <w:b/>
          <w:bCs/>
          <w:spacing w:val="-7"/>
          <w:sz w:val="24"/>
          <w:szCs w:val="24"/>
          <w:highlight w:val="none"/>
        </w:rPr>
        <w:t>质量保证</w:t>
      </w:r>
    </w:p>
    <w:p w14:paraId="7A050260">
      <w:pPr>
        <w:pStyle w:val="14"/>
        <w:spacing w:before="275" w:line="415" w:lineRule="auto"/>
        <w:ind w:left="18" w:right="65" w:firstLine="473"/>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2.7.1</w:t>
      </w:r>
      <w:r>
        <w:rPr>
          <w:rFonts w:hint="eastAsia" w:ascii="仿宋" w:hAnsi="仿宋" w:eastAsia="仿宋" w:cs="仿宋"/>
          <w:spacing w:val="51"/>
          <w:sz w:val="24"/>
          <w:szCs w:val="24"/>
          <w:highlight w:val="none"/>
        </w:rPr>
        <w:t xml:space="preserve"> </w:t>
      </w:r>
      <w:r>
        <w:rPr>
          <w:rFonts w:hint="eastAsia" w:ascii="仿宋" w:hAnsi="仿宋" w:eastAsia="仿宋" w:cs="仿宋"/>
          <w:spacing w:val="-3"/>
          <w:sz w:val="24"/>
          <w:szCs w:val="24"/>
          <w:highlight w:val="none"/>
        </w:rPr>
        <w:t>乙方应建立和完善履行合同的内部质量保证体系，并提供相关内部规章制度</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给甲方，以便甲方进行监督检查；</w:t>
      </w:r>
    </w:p>
    <w:p w14:paraId="77CD53B0">
      <w:pPr>
        <w:pStyle w:val="14"/>
        <w:spacing w:before="42" w:line="415" w:lineRule="auto"/>
        <w:ind w:left="19" w:right="65" w:firstLine="472"/>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2.7.2</w:t>
      </w:r>
      <w:r>
        <w:rPr>
          <w:rFonts w:hint="eastAsia" w:ascii="仿宋" w:hAnsi="仿宋" w:eastAsia="仿宋" w:cs="仿宋"/>
          <w:spacing w:val="51"/>
          <w:sz w:val="24"/>
          <w:szCs w:val="24"/>
          <w:highlight w:val="none"/>
        </w:rPr>
        <w:t xml:space="preserve"> </w:t>
      </w:r>
      <w:r>
        <w:rPr>
          <w:rFonts w:hint="eastAsia" w:ascii="仿宋" w:hAnsi="仿宋" w:eastAsia="仿宋" w:cs="仿宋"/>
          <w:spacing w:val="-3"/>
          <w:sz w:val="24"/>
          <w:szCs w:val="24"/>
          <w:highlight w:val="none"/>
        </w:rPr>
        <w:t>乙方应保证履行合同的人员数量和素质、软件和硬件设备的配置、场地、环</w:t>
      </w:r>
      <w:r>
        <w:rPr>
          <w:rFonts w:hint="eastAsia" w:ascii="仿宋" w:hAnsi="仿宋" w:eastAsia="仿宋" w:cs="仿宋"/>
          <w:sz w:val="24"/>
          <w:szCs w:val="24"/>
          <w:highlight w:val="none"/>
        </w:rPr>
        <w:t xml:space="preserve"> </w:t>
      </w:r>
      <w:r>
        <w:rPr>
          <w:rFonts w:hint="eastAsia" w:ascii="仿宋" w:hAnsi="仿宋" w:eastAsia="仿宋" w:cs="仿宋"/>
          <w:spacing w:val="-1"/>
          <w:sz w:val="24"/>
          <w:szCs w:val="24"/>
          <w:highlight w:val="none"/>
        </w:rPr>
        <w:t>境和设施等满足全面履行合同的要求，并应接受甲方的监督检查。</w:t>
      </w:r>
    </w:p>
    <w:p w14:paraId="6261F3C7">
      <w:pPr>
        <w:pStyle w:val="14"/>
        <w:spacing w:before="39"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3"/>
          <w:sz w:val="24"/>
          <w:szCs w:val="24"/>
          <w:highlight w:val="none"/>
        </w:rPr>
        <w:t>2.8</w:t>
      </w:r>
      <w:r>
        <w:rPr>
          <w:rFonts w:hint="eastAsia" w:ascii="仿宋" w:hAnsi="仿宋" w:eastAsia="仿宋" w:cs="仿宋"/>
          <w:spacing w:val="-3"/>
          <w:sz w:val="24"/>
          <w:szCs w:val="24"/>
          <w:highlight w:val="none"/>
        </w:rPr>
        <w:t xml:space="preserve"> </w:t>
      </w:r>
      <w:r>
        <w:rPr>
          <w:rFonts w:hint="eastAsia" w:ascii="仿宋" w:hAnsi="仿宋" w:eastAsia="仿宋" w:cs="仿宋"/>
          <w:b/>
          <w:bCs/>
          <w:spacing w:val="-3"/>
          <w:sz w:val="24"/>
          <w:szCs w:val="24"/>
          <w:highlight w:val="none"/>
        </w:rPr>
        <w:t>服务的风险负担</w:t>
      </w:r>
    </w:p>
    <w:p w14:paraId="4B5D992C">
      <w:pPr>
        <w:pStyle w:val="14"/>
        <w:spacing w:before="270" w:line="214" w:lineRule="auto"/>
        <w:ind w:left="495"/>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服务过程中涉及的风险负担详见</w:t>
      </w:r>
      <w:r>
        <w:rPr>
          <w:rFonts w:hint="eastAsia" w:ascii="仿宋" w:hAnsi="仿宋" w:eastAsia="仿宋" w:cs="仿宋"/>
          <w:b/>
          <w:bCs/>
          <w:i/>
          <w:iCs/>
          <w:spacing w:val="-1"/>
          <w:sz w:val="25"/>
          <w:szCs w:val="25"/>
          <w:highlight w:val="none"/>
          <w:u w:val="single" w:color="auto"/>
        </w:rPr>
        <w:t>合同专用条款</w:t>
      </w:r>
      <w:r>
        <w:rPr>
          <w:rFonts w:hint="eastAsia" w:ascii="仿宋" w:hAnsi="仿宋" w:eastAsia="仿宋" w:cs="仿宋"/>
          <w:spacing w:val="-1"/>
          <w:sz w:val="24"/>
          <w:szCs w:val="24"/>
          <w:highlight w:val="none"/>
        </w:rPr>
        <w:t>。</w:t>
      </w:r>
    </w:p>
    <w:p w14:paraId="6946E679">
      <w:pPr>
        <w:spacing w:line="214" w:lineRule="auto"/>
        <w:rPr>
          <w:rFonts w:hint="eastAsia" w:ascii="仿宋" w:hAnsi="仿宋" w:eastAsia="仿宋" w:cs="仿宋"/>
          <w:sz w:val="24"/>
          <w:szCs w:val="24"/>
          <w:highlight w:val="none"/>
        </w:rPr>
        <w:sectPr>
          <w:headerReference r:id="rId14" w:type="default"/>
          <w:footerReference r:id="rId15" w:type="default"/>
          <w:pgSz w:w="11906" w:h="16839"/>
          <w:pgMar w:top="1091" w:right="1352" w:bottom="1470" w:left="1418" w:header="1076" w:footer="1254" w:gutter="0"/>
          <w:pgBorders>
            <w:top w:val="none" w:sz="0" w:space="0"/>
            <w:left w:val="none" w:sz="0" w:space="0"/>
            <w:bottom w:val="none" w:sz="0" w:space="0"/>
            <w:right w:val="none" w:sz="0" w:space="0"/>
          </w:pgBorders>
          <w:cols w:space="720" w:num="1"/>
          <w:docGrid w:linePitch="312" w:charSpace="0"/>
        </w:sectPr>
      </w:pPr>
    </w:p>
    <w:p w14:paraId="40357A82">
      <w:pPr>
        <w:spacing w:line="317" w:lineRule="auto"/>
        <w:rPr>
          <w:rFonts w:hint="eastAsia" w:ascii="仿宋" w:hAnsi="仿宋" w:eastAsia="仿宋" w:cs="仿宋"/>
          <w:sz w:val="21"/>
          <w:highlight w:val="none"/>
        </w:rPr>
      </w:pPr>
    </w:p>
    <w:p w14:paraId="7AF6CFC9">
      <w:pPr>
        <w:pStyle w:val="14"/>
        <w:spacing w:before="78"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2.9</w:t>
      </w:r>
      <w:r>
        <w:rPr>
          <w:rFonts w:hint="eastAsia" w:ascii="仿宋" w:hAnsi="仿宋" w:eastAsia="仿宋" w:cs="仿宋"/>
          <w:spacing w:val="16"/>
          <w:sz w:val="24"/>
          <w:szCs w:val="24"/>
          <w:highlight w:val="none"/>
        </w:rPr>
        <w:t xml:space="preserve"> </w:t>
      </w:r>
      <w:r>
        <w:rPr>
          <w:rFonts w:hint="eastAsia" w:ascii="仿宋" w:hAnsi="仿宋" w:eastAsia="仿宋" w:cs="仿宋"/>
          <w:b/>
          <w:bCs/>
          <w:spacing w:val="-6"/>
          <w:sz w:val="24"/>
          <w:szCs w:val="24"/>
          <w:highlight w:val="none"/>
        </w:rPr>
        <w:t>延迟交付</w:t>
      </w:r>
    </w:p>
    <w:p w14:paraId="1FD470F5">
      <w:pPr>
        <w:pStyle w:val="14"/>
        <w:spacing w:before="271" w:line="420" w:lineRule="auto"/>
        <w:ind w:left="16" w:right="83" w:firstLine="481"/>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在合同履行过程中，如果乙方遇到不能按时交付的情况，应及时以书面形式将不能</w:t>
      </w:r>
      <w:r>
        <w:rPr>
          <w:rFonts w:hint="eastAsia" w:ascii="仿宋" w:hAnsi="仿宋" w:eastAsia="仿宋" w:cs="仿宋"/>
          <w:spacing w:val="2"/>
          <w:sz w:val="24"/>
          <w:szCs w:val="24"/>
          <w:highlight w:val="none"/>
        </w:rPr>
        <w:t xml:space="preserve"> </w:t>
      </w:r>
      <w:r>
        <w:rPr>
          <w:rFonts w:hint="eastAsia" w:ascii="仿宋" w:hAnsi="仿宋" w:eastAsia="仿宋" w:cs="仿宋"/>
          <w:spacing w:val="-2"/>
          <w:sz w:val="24"/>
          <w:szCs w:val="24"/>
          <w:highlight w:val="none"/>
        </w:rPr>
        <w:t>按时交付的理由、预期延误时间通知甲方；甲方收到乙方通知后，认为其理由正当的，</w:t>
      </w:r>
      <w:r>
        <w:rPr>
          <w:rFonts w:hint="eastAsia" w:ascii="仿宋" w:hAnsi="仿宋" w:eastAsia="仿宋" w:cs="仿宋"/>
          <w:spacing w:val="8"/>
          <w:sz w:val="24"/>
          <w:szCs w:val="24"/>
          <w:highlight w:val="none"/>
        </w:rPr>
        <w:t xml:space="preserve"> </w:t>
      </w:r>
      <w:r>
        <w:rPr>
          <w:rFonts w:hint="eastAsia" w:ascii="仿宋" w:hAnsi="仿宋" w:eastAsia="仿宋" w:cs="仿宋"/>
          <w:spacing w:val="-1"/>
          <w:sz w:val="24"/>
          <w:szCs w:val="24"/>
          <w:highlight w:val="none"/>
        </w:rPr>
        <w:t>可以书面形式酌情同意乙方可以延长交付的具体时间。</w:t>
      </w:r>
    </w:p>
    <w:p w14:paraId="7CE91268">
      <w:pPr>
        <w:pStyle w:val="14"/>
        <w:spacing w:before="40"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2.10</w:t>
      </w:r>
      <w:r>
        <w:rPr>
          <w:rFonts w:hint="eastAsia" w:ascii="仿宋" w:hAnsi="仿宋" w:eastAsia="仿宋" w:cs="仿宋"/>
          <w:spacing w:val="-40"/>
          <w:sz w:val="24"/>
          <w:szCs w:val="24"/>
          <w:highlight w:val="none"/>
        </w:rPr>
        <w:t xml:space="preserve"> </w:t>
      </w:r>
      <w:r>
        <w:rPr>
          <w:rFonts w:hint="eastAsia" w:ascii="仿宋" w:hAnsi="仿宋" w:eastAsia="仿宋" w:cs="仿宋"/>
          <w:b/>
          <w:bCs/>
          <w:spacing w:val="-6"/>
          <w:sz w:val="24"/>
          <w:szCs w:val="24"/>
          <w:highlight w:val="none"/>
        </w:rPr>
        <w:t>合同变更</w:t>
      </w:r>
    </w:p>
    <w:p w14:paraId="36D56BBC">
      <w:pPr>
        <w:pStyle w:val="14"/>
        <w:spacing w:before="268" w:line="415" w:lineRule="auto"/>
        <w:ind w:left="22" w:firstLine="480"/>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合同继续履行将损害国家利益和社会公共利益的，双方当事人应当以书面形式</w:t>
      </w:r>
      <w:r>
        <w:rPr>
          <w:rFonts w:hint="eastAsia" w:ascii="仿宋" w:hAnsi="仿宋" w:eastAsia="仿宋" w:cs="仿宋"/>
          <w:spacing w:val="-3"/>
          <w:sz w:val="24"/>
          <w:szCs w:val="24"/>
          <w:highlight w:val="none"/>
        </w:rPr>
        <w:t>变更</w:t>
      </w:r>
      <w:r>
        <w:rPr>
          <w:rFonts w:hint="eastAsia" w:ascii="仿宋" w:hAnsi="仿宋" w:eastAsia="仿宋" w:cs="仿宋"/>
          <w:sz w:val="24"/>
          <w:szCs w:val="24"/>
          <w:highlight w:val="none"/>
        </w:rPr>
        <w:t xml:space="preserve"> </w:t>
      </w:r>
      <w:r>
        <w:rPr>
          <w:rFonts w:hint="eastAsia" w:ascii="仿宋" w:hAnsi="仿宋" w:eastAsia="仿宋" w:cs="仿宋"/>
          <w:spacing w:val="-6"/>
          <w:sz w:val="24"/>
          <w:szCs w:val="24"/>
          <w:highlight w:val="none"/>
        </w:rPr>
        <w:t>合同。有过错的一方应当承担赔偿责任，双方当事人都有过错的，各自承担相应的责任。</w:t>
      </w:r>
    </w:p>
    <w:p w14:paraId="38A9DF0B">
      <w:pPr>
        <w:pStyle w:val="14"/>
        <w:spacing w:before="41" w:line="218" w:lineRule="auto"/>
        <w:ind w:left="491"/>
        <w:outlineLvl w:val="0"/>
        <w:rPr>
          <w:rFonts w:hint="eastAsia" w:ascii="仿宋" w:hAnsi="仿宋" w:eastAsia="仿宋" w:cs="仿宋"/>
          <w:strike/>
          <w:dstrike w:val="0"/>
          <w:sz w:val="24"/>
          <w:szCs w:val="24"/>
          <w:highlight w:val="none"/>
        </w:rPr>
      </w:pPr>
      <w:r>
        <w:rPr>
          <w:rFonts w:hint="eastAsia" w:ascii="仿宋" w:hAnsi="仿宋" w:eastAsia="仿宋" w:cs="仿宋"/>
          <w:b/>
          <w:bCs/>
          <w:strike/>
          <w:dstrike w:val="0"/>
          <w:spacing w:val="-4"/>
          <w:sz w:val="24"/>
          <w:szCs w:val="24"/>
          <w:highlight w:val="none"/>
        </w:rPr>
        <w:t>2.11</w:t>
      </w:r>
      <w:r>
        <w:rPr>
          <w:rFonts w:hint="eastAsia" w:ascii="仿宋" w:hAnsi="仿宋" w:eastAsia="仿宋" w:cs="仿宋"/>
          <w:strike/>
          <w:dstrike w:val="0"/>
          <w:spacing w:val="-39"/>
          <w:sz w:val="24"/>
          <w:szCs w:val="24"/>
          <w:highlight w:val="none"/>
        </w:rPr>
        <w:t xml:space="preserve"> </w:t>
      </w:r>
      <w:r>
        <w:rPr>
          <w:rFonts w:hint="eastAsia" w:ascii="仿宋" w:hAnsi="仿宋" w:eastAsia="仿宋" w:cs="仿宋"/>
          <w:b/>
          <w:bCs/>
          <w:strike/>
          <w:dstrike w:val="0"/>
          <w:spacing w:val="-4"/>
          <w:sz w:val="24"/>
          <w:szCs w:val="24"/>
          <w:highlight w:val="none"/>
        </w:rPr>
        <w:t>合同转让和分包（如有）</w:t>
      </w:r>
    </w:p>
    <w:p w14:paraId="2A11502F">
      <w:pPr>
        <w:pStyle w:val="14"/>
        <w:spacing w:before="274" w:line="422" w:lineRule="auto"/>
        <w:ind w:left="18" w:right="83" w:firstLine="473"/>
        <w:jc w:val="both"/>
        <w:rPr>
          <w:rFonts w:hint="eastAsia" w:ascii="仿宋" w:hAnsi="仿宋" w:eastAsia="仿宋" w:cs="仿宋"/>
          <w:strike/>
          <w:dstrike w:val="0"/>
          <w:sz w:val="24"/>
          <w:szCs w:val="24"/>
          <w:highlight w:val="none"/>
        </w:rPr>
      </w:pPr>
      <w:r>
        <w:rPr>
          <w:rFonts w:hint="eastAsia" w:ascii="仿宋" w:hAnsi="仿宋" w:eastAsia="仿宋" w:cs="仿宋"/>
          <w:strike/>
          <w:dstrike w:val="0"/>
          <w:spacing w:val="-4"/>
          <w:sz w:val="24"/>
          <w:szCs w:val="24"/>
          <w:highlight w:val="none"/>
        </w:rPr>
        <w:t>2.11.1</w:t>
      </w:r>
      <w:r>
        <w:rPr>
          <w:rFonts w:hint="eastAsia" w:ascii="仿宋" w:hAnsi="仿宋" w:eastAsia="仿宋" w:cs="仿宋"/>
          <w:strike/>
          <w:dstrike w:val="0"/>
          <w:spacing w:val="-27"/>
          <w:sz w:val="24"/>
          <w:szCs w:val="24"/>
          <w:highlight w:val="none"/>
        </w:rPr>
        <w:t xml:space="preserve"> </w:t>
      </w:r>
      <w:r>
        <w:rPr>
          <w:rFonts w:hint="eastAsia" w:ascii="仿宋" w:hAnsi="仿宋" w:eastAsia="仿宋" w:cs="仿宋"/>
          <w:strike/>
          <w:dstrike w:val="0"/>
          <w:spacing w:val="-4"/>
          <w:sz w:val="24"/>
          <w:szCs w:val="24"/>
          <w:highlight w:val="none"/>
        </w:rPr>
        <w:t>合同的权利义务依法不得转让，但经甲方同意，乙方可以依法采取分包方式</w:t>
      </w:r>
      <w:r>
        <w:rPr>
          <w:rFonts w:hint="eastAsia" w:ascii="仿宋" w:hAnsi="仿宋" w:eastAsia="仿宋" w:cs="仿宋"/>
          <w:strike/>
          <w:dstrike w:val="0"/>
          <w:spacing w:val="-2"/>
          <w:sz w:val="24"/>
          <w:szCs w:val="24"/>
          <w:highlight w:val="none"/>
        </w:rPr>
        <w:t>履行合同，即：依法可以将合同项下的部分非主体、非关键性工作分包给他人完成，接受分包的人应当具备相应的资格条件，并不得再次分包，且乙方应就分包项目向甲方负</w:t>
      </w:r>
      <w:r>
        <w:rPr>
          <w:rFonts w:hint="eastAsia" w:ascii="仿宋" w:hAnsi="仿宋" w:eastAsia="仿宋" w:cs="仿宋"/>
          <w:strike/>
          <w:dstrike w:val="0"/>
          <w:spacing w:val="-1"/>
          <w:sz w:val="24"/>
          <w:szCs w:val="24"/>
          <w:highlight w:val="none"/>
        </w:rPr>
        <w:t>责，并与分包商就分包项目向甲方承担连带责任。</w:t>
      </w:r>
    </w:p>
    <w:p w14:paraId="1E35107A">
      <w:pPr>
        <w:pStyle w:val="14"/>
        <w:spacing w:before="41" w:line="221" w:lineRule="auto"/>
        <w:ind w:left="491"/>
        <w:rPr>
          <w:rFonts w:hint="eastAsia" w:ascii="仿宋" w:hAnsi="仿宋" w:eastAsia="仿宋" w:cs="仿宋"/>
          <w:strike/>
          <w:dstrike w:val="0"/>
          <w:sz w:val="24"/>
          <w:szCs w:val="24"/>
          <w:highlight w:val="none"/>
        </w:rPr>
      </w:pPr>
      <w:r>
        <w:rPr>
          <w:rFonts w:hint="eastAsia" w:ascii="仿宋" w:hAnsi="仿宋" w:eastAsia="仿宋" w:cs="仿宋"/>
          <w:strike/>
          <w:dstrike w:val="0"/>
          <w:spacing w:val="-1"/>
          <w:sz w:val="24"/>
          <w:szCs w:val="24"/>
          <w:highlight w:val="none"/>
        </w:rPr>
        <w:t>2.11.2</w:t>
      </w:r>
      <w:r>
        <w:rPr>
          <w:rFonts w:hint="eastAsia" w:ascii="仿宋" w:hAnsi="仿宋" w:eastAsia="仿宋" w:cs="仿宋"/>
          <w:strike/>
          <w:dstrike w:val="0"/>
          <w:spacing w:val="-27"/>
          <w:sz w:val="24"/>
          <w:szCs w:val="24"/>
          <w:highlight w:val="none"/>
        </w:rPr>
        <w:t xml:space="preserve"> </w:t>
      </w:r>
      <w:r>
        <w:rPr>
          <w:rFonts w:hint="eastAsia" w:ascii="仿宋" w:hAnsi="仿宋" w:eastAsia="仿宋" w:cs="仿宋"/>
          <w:strike/>
          <w:dstrike w:val="0"/>
          <w:spacing w:val="-1"/>
          <w:sz w:val="24"/>
          <w:szCs w:val="24"/>
          <w:highlight w:val="none"/>
        </w:rPr>
        <w:t>乙方采取分包方式履行合同的，甲方可直接向</w:t>
      </w:r>
      <w:r>
        <w:rPr>
          <w:rFonts w:hint="eastAsia" w:ascii="仿宋" w:hAnsi="仿宋" w:eastAsia="仿宋" w:cs="仿宋"/>
          <w:strike/>
          <w:dstrike w:val="0"/>
          <w:spacing w:val="-2"/>
          <w:sz w:val="24"/>
          <w:szCs w:val="24"/>
          <w:highlight w:val="none"/>
        </w:rPr>
        <w:t>分包商支付款项。</w:t>
      </w:r>
    </w:p>
    <w:p w14:paraId="36EDE736">
      <w:pPr>
        <w:pStyle w:val="14"/>
        <w:spacing w:before="274"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2.12</w:t>
      </w:r>
      <w:r>
        <w:rPr>
          <w:rFonts w:hint="eastAsia" w:ascii="仿宋" w:hAnsi="仿宋" w:eastAsia="仿宋" w:cs="仿宋"/>
          <w:spacing w:val="-40"/>
          <w:sz w:val="24"/>
          <w:szCs w:val="24"/>
          <w:highlight w:val="none"/>
        </w:rPr>
        <w:t xml:space="preserve"> </w:t>
      </w:r>
      <w:r>
        <w:rPr>
          <w:rFonts w:hint="eastAsia" w:ascii="仿宋" w:hAnsi="仿宋" w:eastAsia="仿宋" w:cs="仿宋"/>
          <w:b/>
          <w:bCs/>
          <w:spacing w:val="-6"/>
          <w:sz w:val="24"/>
          <w:szCs w:val="24"/>
          <w:highlight w:val="none"/>
        </w:rPr>
        <w:t>不可抗力</w:t>
      </w:r>
    </w:p>
    <w:p w14:paraId="583BB895">
      <w:pPr>
        <w:pStyle w:val="14"/>
        <w:spacing w:before="269" w:line="415" w:lineRule="auto"/>
        <w:ind w:left="16" w:right="83" w:firstLine="475"/>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2.12.1</w:t>
      </w:r>
      <w:r>
        <w:rPr>
          <w:rFonts w:hint="eastAsia" w:ascii="仿宋" w:hAnsi="仿宋" w:eastAsia="仿宋" w:cs="仿宋"/>
          <w:spacing w:val="-27"/>
          <w:sz w:val="24"/>
          <w:szCs w:val="24"/>
          <w:highlight w:val="none"/>
        </w:rPr>
        <w:t xml:space="preserve"> </w:t>
      </w:r>
      <w:r>
        <w:rPr>
          <w:rFonts w:hint="eastAsia" w:ascii="仿宋" w:hAnsi="仿宋" w:eastAsia="仿宋" w:cs="仿宋"/>
          <w:spacing w:val="-27"/>
          <w:sz w:val="24"/>
          <w:szCs w:val="24"/>
          <w:highlight w:val="none"/>
          <w:lang w:val="en-US" w:eastAsia="zh-CN"/>
        </w:rPr>
        <w:t xml:space="preserve"> </w:t>
      </w:r>
      <w:r>
        <w:rPr>
          <w:rFonts w:hint="eastAsia" w:ascii="仿宋" w:hAnsi="仿宋" w:eastAsia="仿宋" w:cs="仿宋"/>
          <w:spacing w:val="-4"/>
          <w:sz w:val="24"/>
          <w:szCs w:val="24"/>
          <w:highlight w:val="none"/>
        </w:rPr>
        <w:t>如果任何一方遭遇法律规定的不可抗力，致使合同履行受阻时，履行合同的</w:t>
      </w:r>
      <w:r>
        <w:rPr>
          <w:rFonts w:hint="eastAsia" w:ascii="仿宋" w:hAnsi="仿宋" w:eastAsia="仿宋" w:cs="仿宋"/>
          <w:sz w:val="24"/>
          <w:szCs w:val="24"/>
          <w:highlight w:val="none"/>
        </w:rPr>
        <w:t xml:space="preserve"> </w:t>
      </w:r>
      <w:r>
        <w:rPr>
          <w:rFonts w:hint="eastAsia" w:ascii="仿宋" w:hAnsi="仿宋" w:eastAsia="仿宋" w:cs="仿宋"/>
          <w:spacing w:val="-1"/>
          <w:sz w:val="24"/>
          <w:szCs w:val="24"/>
          <w:highlight w:val="none"/>
        </w:rPr>
        <w:t>期限应予延长，延长的期限应相当于不可抗力所影响的时间；</w:t>
      </w:r>
    </w:p>
    <w:p w14:paraId="0ABAEBE2">
      <w:pPr>
        <w:pStyle w:val="14"/>
        <w:spacing w:before="42" w:line="223" w:lineRule="auto"/>
        <w:ind w:left="491"/>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2.12.2</w:t>
      </w:r>
      <w:r>
        <w:rPr>
          <w:rFonts w:hint="eastAsia" w:ascii="仿宋" w:hAnsi="仿宋" w:eastAsia="仿宋" w:cs="仿宋"/>
          <w:spacing w:val="53"/>
          <w:sz w:val="24"/>
          <w:szCs w:val="24"/>
          <w:highlight w:val="none"/>
        </w:rPr>
        <w:t xml:space="preserve"> </w:t>
      </w:r>
      <w:r>
        <w:rPr>
          <w:rFonts w:hint="eastAsia" w:ascii="仿宋" w:hAnsi="仿宋" w:eastAsia="仿宋" w:cs="仿宋"/>
          <w:spacing w:val="-2"/>
          <w:sz w:val="24"/>
          <w:szCs w:val="24"/>
          <w:highlight w:val="none"/>
        </w:rPr>
        <w:t>因不可抗力致使不能实现合同目的的，当事人可以解除合同；</w:t>
      </w:r>
    </w:p>
    <w:p w14:paraId="011AB201">
      <w:pPr>
        <w:pStyle w:val="14"/>
        <w:spacing w:before="270" w:line="408" w:lineRule="auto"/>
        <w:ind w:left="38" w:right="83" w:firstLine="452"/>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2.12.3</w:t>
      </w:r>
      <w:r>
        <w:rPr>
          <w:rFonts w:hint="eastAsia" w:ascii="仿宋" w:hAnsi="仿宋" w:eastAsia="仿宋" w:cs="仿宋"/>
          <w:spacing w:val="57"/>
          <w:sz w:val="24"/>
          <w:szCs w:val="24"/>
          <w:highlight w:val="none"/>
        </w:rPr>
        <w:t xml:space="preserve"> </w:t>
      </w:r>
      <w:r>
        <w:rPr>
          <w:rFonts w:hint="eastAsia" w:ascii="仿宋" w:hAnsi="仿宋" w:eastAsia="仿宋" w:cs="仿宋"/>
          <w:spacing w:val="-2"/>
          <w:sz w:val="24"/>
          <w:szCs w:val="24"/>
          <w:highlight w:val="none"/>
        </w:rPr>
        <w:t>因不可抗力致使合同有变更必要的，双方当事人应在</w:t>
      </w:r>
      <w:r>
        <w:rPr>
          <w:rFonts w:hint="eastAsia" w:ascii="仿宋" w:hAnsi="仿宋" w:eastAsia="仿宋" w:cs="仿宋"/>
          <w:b/>
          <w:bCs/>
          <w:i/>
          <w:iCs/>
          <w:spacing w:val="-2"/>
          <w:sz w:val="25"/>
          <w:szCs w:val="25"/>
          <w:highlight w:val="none"/>
          <w:u w:val="single" w:color="auto"/>
        </w:rPr>
        <w:t>合同专用条款</w:t>
      </w:r>
      <w:r>
        <w:rPr>
          <w:rFonts w:hint="eastAsia" w:ascii="仿宋" w:hAnsi="仿宋" w:eastAsia="仿宋" w:cs="仿宋"/>
          <w:spacing w:val="-2"/>
          <w:sz w:val="24"/>
          <w:szCs w:val="24"/>
          <w:highlight w:val="none"/>
        </w:rPr>
        <w:t>约定时</w:t>
      </w:r>
      <w:r>
        <w:rPr>
          <w:rFonts w:hint="eastAsia" w:ascii="仿宋" w:hAnsi="仿宋" w:eastAsia="仿宋" w:cs="仿宋"/>
          <w:sz w:val="24"/>
          <w:szCs w:val="24"/>
          <w:highlight w:val="none"/>
        </w:rPr>
        <w:t xml:space="preserve"> </w:t>
      </w:r>
      <w:r>
        <w:rPr>
          <w:rFonts w:hint="eastAsia" w:ascii="仿宋" w:hAnsi="仿宋" w:eastAsia="仿宋" w:cs="仿宋"/>
          <w:spacing w:val="-4"/>
          <w:sz w:val="24"/>
          <w:szCs w:val="24"/>
          <w:highlight w:val="none"/>
        </w:rPr>
        <w:t>间内以书面形式变更合同；</w:t>
      </w:r>
    </w:p>
    <w:p w14:paraId="3D56F7E9">
      <w:pPr>
        <w:pStyle w:val="14"/>
        <w:spacing w:before="42" w:line="408" w:lineRule="auto"/>
        <w:ind w:left="22" w:right="83" w:firstLine="468"/>
        <w:jc w:val="both"/>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2.12.4</w:t>
      </w:r>
      <w:r>
        <w:rPr>
          <w:rFonts w:hint="eastAsia" w:ascii="仿宋" w:hAnsi="仿宋" w:eastAsia="仿宋" w:cs="仿宋"/>
          <w:spacing w:val="-6"/>
          <w:sz w:val="24"/>
          <w:szCs w:val="24"/>
          <w:highlight w:val="none"/>
          <w:lang w:val="en-US" w:eastAsia="zh-CN"/>
        </w:rPr>
        <w:t xml:space="preserve"> </w:t>
      </w:r>
      <w:r>
        <w:rPr>
          <w:rFonts w:hint="eastAsia" w:ascii="仿宋" w:hAnsi="仿宋" w:eastAsia="仿宋" w:cs="仿宋"/>
          <w:spacing w:val="-25"/>
          <w:sz w:val="24"/>
          <w:szCs w:val="24"/>
          <w:highlight w:val="none"/>
        </w:rPr>
        <w:t xml:space="preserve"> </w:t>
      </w:r>
      <w:r>
        <w:rPr>
          <w:rFonts w:hint="eastAsia" w:ascii="仿宋" w:hAnsi="仿宋" w:eastAsia="仿宋" w:cs="仿宋"/>
          <w:spacing w:val="-6"/>
          <w:sz w:val="24"/>
          <w:szCs w:val="24"/>
          <w:highlight w:val="none"/>
        </w:rPr>
        <w:t>受不可抗力影响的一方在不可抗力发生后，应在</w:t>
      </w:r>
      <w:r>
        <w:rPr>
          <w:rFonts w:hint="eastAsia" w:ascii="仿宋" w:hAnsi="仿宋" w:eastAsia="仿宋" w:cs="仿宋"/>
          <w:b/>
          <w:bCs/>
          <w:i/>
          <w:iCs/>
          <w:spacing w:val="-6"/>
          <w:sz w:val="25"/>
          <w:szCs w:val="25"/>
          <w:highlight w:val="none"/>
          <w:u w:val="single" w:color="auto"/>
        </w:rPr>
        <w:t>合同专用条款</w:t>
      </w:r>
      <w:r>
        <w:rPr>
          <w:rFonts w:hint="eastAsia" w:ascii="仿宋" w:hAnsi="仿宋" w:eastAsia="仿宋" w:cs="仿宋"/>
          <w:spacing w:val="-6"/>
          <w:sz w:val="24"/>
          <w:szCs w:val="24"/>
          <w:highlight w:val="none"/>
        </w:rPr>
        <w:t>约定时间内以</w:t>
      </w:r>
      <w:r>
        <w:rPr>
          <w:rFonts w:hint="eastAsia" w:ascii="仿宋" w:hAnsi="仿宋" w:eastAsia="仿宋" w:cs="仿宋"/>
          <w:sz w:val="24"/>
          <w:szCs w:val="24"/>
          <w:highlight w:val="none"/>
        </w:rPr>
        <w:t xml:space="preserve"> </w:t>
      </w:r>
      <w:r>
        <w:rPr>
          <w:rFonts w:hint="eastAsia" w:ascii="仿宋" w:hAnsi="仿宋" w:eastAsia="仿宋" w:cs="仿宋"/>
          <w:spacing w:val="-4"/>
          <w:sz w:val="24"/>
          <w:szCs w:val="24"/>
          <w:highlight w:val="none"/>
        </w:rPr>
        <w:t>书面形式通知对方当事人，并在</w:t>
      </w:r>
      <w:r>
        <w:rPr>
          <w:rFonts w:hint="eastAsia" w:ascii="仿宋" w:hAnsi="仿宋" w:eastAsia="仿宋" w:cs="仿宋"/>
          <w:b/>
          <w:bCs/>
          <w:i/>
          <w:iCs/>
          <w:spacing w:val="-4"/>
          <w:sz w:val="25"/>
          <w:szCs w:val="25"/>
          <w:highlight w:val="none"/>
          <w:u w:val="single" w:color="auto"/>
        </w:rPr>
        <w:t>合同专用条款</w:t>
      </w:r>
      <w:r>
        <w:rPr>
          <w:rFonts w:hint="eastAsia" w:ascii="仿宋" w:hAnsi="仿宋" w:eastAsia="仿宋" w:cs="仿宋"/>
          <w:spacing w:val="-4"/>
          <w:sz w:val="24"/>
          <w:szCs w:val="24"/>
          <w:highlight w:val="none"/>
        </w:rPr>
        <w:t>约定时间内，将有关部门出具的证明文件</w:t>
      </w:r>
      <w:r>
        <w:rPr>
          <w:rFonts w:hint="eastAsia" w:ascii="仿宋" w:hAnsi="仿宋" w:eastAsia="仿宋" w:cs="仿宋"/>
          <w:spacing w:val="2"/>
          <w:sz w:val="24"/>
          <w:szCs w:val="24"/>
          <w:highlight w:val="none"/>
        </w:rPr>
        <w:t xml:space="preserve"> </w:t>
      </w:r>
      <w:r>
        <w:rPr>
          <w:rFonts w:hint="eastAsia" w:ascii="仿宋" w:hAnsi="仿宋" w:eastAsia="仿宋" w:cs="仿宋"/>
          <w:spacing w:val="-3"/>
          <w:sz w:val="24"/>
          <w:szCs w:val="24"/>
          <w:highlight w:val="none"/>
        </w:rPr>
        <w:t>送达对方当事人。</w:t>
      </w:r>
    </w:p>
    <w:p w14:paraId="3A49A693">
      <w:pPr>
        <w:pStyle w:val="14"/>
        <w:spacing w:before="40"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7"/>
          <w:sz w:val="24"/>
          <w:szCs w:val="24"/>
          <w:highlight w:val="none"/>
        </w:rPr>
        <w:t>2.13</w:t>
      </w:r>
      <w:r>
        <w:rPr>
          <w:rFonts w:hint="eastAsia" w:ascii="仿宋" w:hAnsi="仿宋" w:eastAsia="仿宋" w:cs="仿宋"/>
          <w:spacing w:val="16"/>
          <w:sz w:val="24"/>
          <w:szCs w:val="24"/>
          <w:highlight w:val="none"/>
        </w:rPr>
        <w:t xml:space="preserve"> </w:t>
      </w:r>
      <w:r>
        <w:rPr>
          <w:rFonts w:hint="eastAsia" w:ascii="仿宋" w:hAnsi="仿宋" w:eastAsia="仿宋" w:cs="仿宋"/>
          <w:b/>
          <w:bCs/>
          <w:spacing w:val="-7"/>
          <w:sz w:val="24"/>
          <w:szCs w:val="24"/>
          <w:highlight w:val="none"/>
        </w:rPr>
        <w:t>税费</w:t>
      </w:r>
    </w:p>
    <w:p w14:paraId="090D2FAA">
      <w:pPr>
        <w:pStyle w:val="14"/>
        <w:spacing w:before="270" w:line="223" w:lineRule="auto"/>
        <w:ind w:left="505"/>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与合同有关的一切税费，均按照中华人民共和国法律的相关规定。</w:t>
      </w:r>
    </w:p>
    <w:p w14:paraId="31DAE446">
      <w:pPr>
        <w:pStyle w:val="14"/>
        <w:spacing w:before="271"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8"/>
          <w:sz w:val="24"/>
          <w:szCs w:val="24"/>
          <w:highlight w:val="none"/>
        </w:rPr>
        <w:t>2.14</w:t>
      </w:r>
      <w:r>
        <w:rPr>
          <w:rFonts w:hint="eastAsia" w:ascii="仿宋" w:hAnsi="仿宋" w:eastAsia="仿宋" w:cs="仿宋"/>
          <w:spacing w:val="-24"/>
          <w:sz w:val="24"/>
          <w:szCs w:val="24"/>
          <w:highlight w:val="none"/>
        </w:rPr>
        <w:t xml:space="preserve"> </w:t>
      </w:r>
      <w:r>
        <w:rPr>
          <w:rFonts w:hint="eastAsia" w:ascii="仿宋" w:hAnsi="仿宋" w:eastAsia="仿宋" w:cs="仿宋"/>
          <w:b/>
          <w:bCs/>
          <w:spacing w:val="-8"/>
          <w:sz w:val="24"/>
          <w:szCs w:val="24"/>
          <w:highlight w:val="none"/>
        </w:rPr>
        <w:t>乙方破产</w:t>
      </w:r>
    </w:p>
    <w:p w14:paraId="7F899324">
      <w:pPr>
        <w:spacing w:line="223" w:lineRule="auto"/>
        <w:rPr>
          <w:rFonts w:hint="eastAsia" w:ascii="仿宋" w:hAnsi="仿宋" w:eastAsia="仿宋" w:cs="仿宋"/>
          <w:sz w:val="24"/>
          <w:szCs w:val="24"/>
          <w:highlight w:val="none"/>
        </w:rPr>
        <w:sectPr>
          <w:headerReference r:id="rId16" w:type="default"/>
          <w:footerReference r:id="rId17" w:type="default"/>
          <w:pgSz w:w="11906" w:h="16839"/>
          <w:pgMar w:top="1091" w:right="1334" w:bottom="1470" w:left="1418" w:header="1076" w:footer="1254" w:gutter="0"/>
          <w:pgBorders>
            <w:top w:val="none" w:sz="0" w:space="0"/>
            <w:left w:val="none" w:sz="0" w:space="0"/>
            <w:bottom w:val="none" w:sz="0" w:space="0"/>
            <w:right w:val="none" w:sz="0" w:space="0"/>
          </w:pgBorders>
          <w:cols w:space="720" w:num="1"/>
          <w:docGrid w:linePitch="312" w:charSpace="0"/>
        </w:sectPr>
      </w:pPr>
    </w:p>
    <w:p w14:paraId="7FC2BFFD">
      <w:pPr>
        <w:spacing w:line="317" w:lineRule="auto"/>
        <w:rPr>
          <w:rFonts w:hint="eastAsia" w:ascii="仿宋" w:hAnsi="仿宋" w:eastAsia="仿宋" w:cs="仿宋"/>
          <w:sz w:val="21"/>
          <w:highlight w:val="none"/>
        </w:rPr>
      </w:pPr>
    </w:p>
    <w:p w14:paraId="7E768F26">
      <w:pPr>
        <w:pStyle w:val="14"/>
        <w:spacing w:before="78" w:line="420" w:lineRule="auto"/>
        <w:ind w:left="22" w:right="63" w:firstLine="475"/>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如果乙方破产导致合同无法履行时，甲方可以书面形式通知乙方终止合同且不给予</w:t>
      </w:r>
      <w:r>
        <w:rPr>
          <w:rFonts w:hint="eastAsia" w:ascii="仿宋" w:hAnsi="仿宋" w:eastAsia="仿宋" w:cs="仿宋"/>
          <w:spacing w:val="2"/>
          <w:sz w:val="24"/>
          <w:szCs w:val="24"/>
          <w:highlight w:val="none"/>
        </w:rPr>
        <w:t xml:space="preserve"> </w:t>
      </w:r>
      <w:r>
        <w:rPr>
          <w:rFonts w:hint="eastAsia" w:ascii="仿宋" w:hAnsi="仿宋" w:eastAsia="仿宋" w:cs="仿宋"/>
          <w:spacing w:val="-2"/>
          <w:sz w:val="24"/>
          <w:szCs w:val="24"/>
          <w:highlight w:val="none"/>
        </w:rPr>
        <w:t>乙方任何补偿和赔偿，但合同的终止不损害或不影响甲方已经采取或将要采取的任何要</w:t>
      </w:r>
      <w:r>
        <w:rPr>
          <w:rFonts w:hint="eastAsia" w:ascii="仿宋" w:hAnsi="仿宋" w:eastAsia="仿宋" w:cs="仿宋"/>
          <w:spacing w:val="2"/>
          <w:sz w:val="24"/>
          <w:szCs w:val="24"/>
          <w:highlight w:val="none"/>
        </w:rPr>
        <w:t xml:space="preserve"> </w:t>
      </w:r>
      <w:r>
        <w:rPr>
          <w:rFonts w:hint="eastAsia" w:ascii="仿宋" w:hAnsi="仿宋" w:eastAsia="仿宋" w:cs="仿宋"/>
          <w:spacing w:val="-1"/>
          <w:sz w:val="24"/>
          <w:szCs w:val="24"/>
          <w:highlight w:val="none"/>
        </w:rPr>
        <w:t>求乙方支付违约金、赔偿损失等的行动或补救措施的权利。</w:t>
      </w:r>
    </w:p>
    <w:p w14:paraId="2D72956E">
      <w:pPr>
        <w:pStyle w:val="14"/>
        <w:spacing w:before="39"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5"/>
          <w:sz w:val="24"/>
          <w:szCs w:val="24"/>
          <w:highlight w:val="none"/>
        </w:rPr>
        <w:t>2.15</w:t>
      </w:r>
      <w:r>
        <w:rPr>
          <w:rFonts w:hint="eastAsia" w:ascii="仿宋" w:hAnsi="仿宋" w:eastAsia="仿宋" w:cs="仿宋"/>
          <w:spacing w:val="-38"/>
          <w:sz w:val="24"/>
          <w:szCs w:val="24"/>
          <w:highlight w:val="none"/>
        </w:rPr>
        <w:t xml:space="preserve"> </w:t>
      </w:r>
      <w:r>
        <w:rPr>
          <w:rFonts w:hint="eastAsia" w:ascii="仿宋" w:hAnsi="仿宋" w:eastAsia="仿宋" w:cs="仿宋"/>
          <w:b/>
          <w:bCs/>
          <w:spacing w:val="-5"/>
          <w:sz w:val="24"/>
          <w:szCs w:val="24"/>
          <w:highlight w:val="none"/>
        </w:rPr>
        <w:t>合同中止、终止</w:t>
      </w:r>
    </w:p>
    <w:p w14:paraId="0AFC22C9">
      <w:pPr>
        <w:pStyle w:val="14"/>
        <w:spacing w:before="272" w:line="223"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2.15.1 双方当事人不得擅自中止或者终止合同；</w:t>
      </w:r>
    </w:p>
    <w:p w14:paraId="788C113A">
      <w:pPr>
        <w:pStyle w:val="14"/>
        <w:spacing w:before="272" w:line="420" w:lineRule="auto"/>
        <w:ind w:left="17" w:right="63" w:firstLine="474"/>
        <w:jc w:val="both"/>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2.15.2</w:t>
      </w:r>
      <w:r>
        <w:rPr>
          <w:rFonts w:hint="eastAsia" w:ascii="仿宋" w:hAnsi="仿宋" w:eastAsia="仿宋" w:cs="仿宋"/>
          <w:spacing w:val="-27"/>
          <w:sz w:val="24"/>
          <w:szCs w:val="24"/>
          <w:highlight w:val="none"/>
        </w:rPr>
        <w:t xml:space="preserve"> </w:t>
      </w:r>
      <w:r>
        <w:rPr>
          <w:rFonts w:hint="eastAsia" w:ascii="仿宋" w:hAnsi="仿宋" w:eastAsia="仿宋" w:cs="仿宋"/>
          <w:spacing w:val="-4"/>
          <w:sz w:val="24"/>
          <w:szCs w:val="24"/>
          <w:highlight w:val="none"/>
        </w:rPr>
        <w:t>合同继续履行将损害国家利益和社会公共利益的，双方当事人应当中止或者</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终止合同。有过错的一方应当承担赔偿责任，双方当事人都有过错的，各自承担相应的</w:t>
      </w:r>
      <w:r>
        <w:rPr>
          <w:rFonts w:hint="eastAsia" w:ascii="仿宋" w:hAnsi="仿宋" w:eastAsia="仿宋" w:cs="仿宋"/>
          <w:spacing w:val="7"/>
          <w:sz w:val="24"/>
          <w:szCs w:val="24"/>
          <w:highlight w:val="none"/>
        </w:rPr>
        <w:t xml:space="preserve"> </w:t>
      </w:r>
      <w:r>
        <w:rPr>
          <w:rFonts w:hint="eastAsia" w:ascii="仿宋" w:hAnsi="仿宋" w:eastAsia="仿宋" w:cs="仿宋"/>
          <w:spacing w:val="-6"/>
          <w:sz w:val="24"/>
          <w:szCs w:val="24"/>
          <w:highlight w:val="none"/>
        </w:rPr>
        <w:t>责任。</w:t>
      </w:r>
    </w:p>
    <w:p w14:paraId="55F30B2D">
      <w:pPr>
        <w:pStyle w:val="14"/>
        <w:spacing w:before="36" w:line="221"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5"/>
          <w:sz w:val="24"/>
          <w:szCs w:val="24"/>
          <w:highlight w:val="none"/>
        </w:rPr>
        <w:t>2.16</w:t>
      </w:r>
      <w:r>
        <w:rPr>
          <w:rFonts w:hint="eastAsia" w:ascii="仿宋" w:hAnsi="仿宋" w:eastAsia="仿宋" w:cs="仿宋"/>
          <w:spacing w:val="-43"/>
          <w:sz w:val="24"/>
          <w:szCs w:val="24"/>
          <w:highlight w:val="none"/>
        </w:rPr>
        <w:t xml:space="preserve"> </w:t>
      </w:r>
      <w:r>
        <w:rPr>
          <w:rFonts w:hint="eastAsia" w:ascii="仿宋" w:hAnsi="仿宋" w:eastAsia="仿宋" w:cs="仿宋"/>
          <w:b/>
          <w:bCs/>
          <w:spacing w:val="-5"/>
          <w:sz w:val="24"/>
          <w:szCs w:val="24"/>
          <w:highlight w:val="none"/>
        </w:rPr>
        <w:t>检验和验收</w:t>
      </w:r>
    </w:p>
    <w:p w14:paraId="2167B2A9">
      <w:pPr>
        <w:pStyle w:val="14"/>
        <w:spacing w:before="272" w:line="420" w:lineRule="auto"/>
        <w:ind w:left="45" w:right="63" w:firstLine="446"/>
        <w:jc w:val="both"/>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2.16.1</w:t>
      </w:r>
      <w:r>
        <w:rPr>
          <w:rFonts w:hint="eastAsia" w:ascii="仿宋" w:hAnsi="仿宋" w:eastAsia="仿宋" w:cs="仿宋"/>
          <w:spacing w:val="-27"/>
          <w:sz w:val="24"/>
          <w:szCs w:val="24"/>
          <w:highlight w:val="none"/>
        </w:rPr>
        <w:t xml:space="preserve"> </w:t>
      </w:r>
      <w:r>
        <w:rPr>
          <w:rFonts w:hint="eastAsia" w:ascii="仿宋" w:hAnsi="仿宋" w:eastAsia="仿宋" w:cs="仿宋"/>
          <w:spacing w:val="-4"/>
          <w:sz w:val="24"/>
          <w:szCs w:val="24"/>
          <w:highlight w:val="none"/>
        </w:rPr>
        <w:t>服务交付前，乙方应对服务的质量、数量等方面进行详细、全面的检验，并</w:t>
      </w:r>
      <w:r>
        <w:rPr>
          <w:rFonts w:hint="eastAsia" w:ascii="仿宋" w:hAnsi="仿宋" w:eastAsia="仿宋" w:cs="仿宋"/>
          <w:sz w:val="24"/>
          <w:szCs w:val="24"/>
          <w:highlight w:val="none"/>
        </w:rPr>
        <w:t xml:space="preserve"> </w:t>
      </w:r>
      <w:r>
        <w:rPr>
          <w:rFonts w:hint="eastAsia" w:ascii="仿宋" w:hAnsi="仿宋" w:eastAsia="仿宋" w:cs="仿宋"/>
          <w:spacing w:val="-3"/>
          <w:sz w:val="24"/>
          <w:szCs w:val="24"/>
          <w:highlight w:val="none"/>
        </w:rPr>
        <w:t>向甲方出具证明服务符合合同约定的文件；服务交付时，乙方在合同专用条款约定时间</w:t>
      </w:r>
      <w:r>
        <w:rPr>
          <w:rFonts w:hint="eastAsia" w:ascii="仿宋" w:hAnsi="仿宋" w:eastAsia="仿宋" w:cs="仿宋"/>
          <w:spacing w:val="17"/>
          <w:sz w:val="24"/>
          <w:szCs w:val="24"/>
          <w:highlight w:val="none"/>
        </w:rPr>
        <w:t xml:space="preserve"> </w:t>
      </w:r>
      <w:r>
        <w:rPr>
          <w:rFonts w:hint="eastAsia" w:ascii="仿宋" w:hAnsi="仿宋" w:eastAsia="仿宋" w:cs="仿宋"/>
          <w:spacing w:val="-2"/>
          <w:sz w:val="24"/>
          <w:szCs w:val="24"/>
          <w:highlight w:val="none"/>
        </w:rPr>
        <w:t>内组织验收，并可依法邀请相关方参加，验收应出具验收书。</w:t>
      </w:r>
    </w:p>
    <w:p w14:paraId="2A140187">
      <w:pPr>
        <w:pStyle w:val="14"/>
        <w:spacing w:before="38" w:line="420" w:lineRule="auto"/>
        <w:ind w:left="16" w:right="63" w:firstLine="475"/>
        <w:jc w:val="both"/>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2.16.2</w:t>
      </w:r>
      <w:r>
        <w:rPr>
          <w:rFonts w:hint="eastAsia" w:ascii="仿宋" w:hAnsi="仿宋" w:eastAsia="仿宋" w:cs="仿宋"/>
          <w:spacing w:val="-27"/>
          <w:sz w:val="24"/>
          <w:szCs w:val="24"/>
          <w:highlight w:val="none"/>
        </w:rPr>
        <w:t xml:space="preserve"> </w:t>
      </w:r>
      <w:r>
        <w:rPr>
          <w:rFonts w:hint="eastAsia" w:ascii="仿宋" w:hAnsi="仿宋" w:eastAsia="仿宋" w:cs="仿宋"/>
          <w:spacing w:val="-4"/>
          <w:sz w:val="24"/>
          <w:szCs w:val="24"/>
          <w:highlight w:val="none"/>
        </w:rPr>
        <w:t>合同期满或者履行完毕后，甲方有权组织（包括依法邀请国家认可的质量检</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测机构参加）对乙方履约的验收，即：按照合同约定的技术、服务、安全标准，组织对</w:t>
      </w:r>
      <w:r>
        <w:rPr>
          <w:rFonts w:hint="eastAsia" w:ascii="仿宋" w:hAnsi="仿宋" w:eastAsia="仿宋" w:cs="仿宋"/>
          <w:spacing w:val="8"/>
          <w:sz w:val="24"/>
          <w:szCs w:val="24"/>
          <w:highlight w:val="none"/>
        </w:rPr>
        <w:t xml:space="preserve"> </w:t>
      </w:r>
      <w:r>
        <w:rPr>
          <w:rFonts w:hint="eastAsia" w:ascii="仿宋" w:hAnsi="仿宋" w:eastAsia="仿宋" w:cs="仿宋"/>
          <w:spacing w:val="-1"/>
          <w:sz w:val="24"/>
          <w:szCs w:val="24"/>
          <w:highlight w:val="none"/>
        </w:rPr>
        <w:t>每一项技术、服务、安全标准的履约情况的验收，并出具验收书。</w:t>
      </w:r>
    </w:p>
    <w:p w14:paraId="1B81E450">
      <w:pPr>
        <w:pStyle w:val="14"/>
        <w:spacing w:before="38" w:line="403" w:lineRule="auto"/>
        <w:ind w:left="2" w:firstLine="488"/>
        <w:rPr>
          <w:rFonts w:hint="eastAsia" w:ascii="仿宋" w:hAnsi="仿宋" w:eastAsia="仿宋" w:cs="仿宋"/>
          <w:sz w:val="25"/>
          <w:szCs w:val="25"/>
          <w:highlight w:val="none"/>
        </w:rPr>
      </w:pPr>
      <w:r>
        <w:rPr>
          <w:rFonts w:hint="eastAsia" w:ascii="仿宋" w:hAnsi="仿宋" w:eastAsia="仿宋" w:cs="仿宋"/>
          <w:spacing w:val="1"/>
          <w:sz w:val="24"/>
          <w:szCs w:val="24"/>
          <w:highlight w:val="none"/>
        </w:rPr>
        <w:t>2.16.3 检验和验收标准、程序等具体内容以及前述验收书的效力详见</w:t>
      </w:r>
      <w:r>
        <w:rPr>
          <w:rFonts w:hint="eastAsia" w:ascii="仿宋" w:hAnsi="仿宋" w:eastAsia="仿宋" w:cs="仿宋"/>
          <w:b/>
          <w:bCs/>
          <w:i/>
          <w:iCs/>
          <w:spacing w:val="1"/>
          <w:sz w:val="25"/>
          <w:szCs w:val="25"/>
          <w:highlight w:val="none"/>
          <w:u w:val="single" w:color="auto"/>
        </w:rPr>
        <w:t>合同专用条</w:t>
      </w:r>
      <w:r>
        <w:rPr>
          <w:rFonts w:hint="eastAsia" w:ascii="仿宋" w:hAnsi="仿宋" w:eastAsia="仿宋" w:cs="仿宋"/>
          <w:spacing w:val="18"/>
          <w:sz w:val="25"/>
          <w:szCs w:val="25"/>
          <w:highlight w:val="none"/>
        </w:rPr>
        <w:t xml:space="preserve"> </w:t>
      </w:r>
      <w:r>
        <w:rPr>
          <w:rFonts w:hint="eastAsia" w:ascii="仿宋" w:hAnsi="仿宋" w:eastAsia="仿宋" w:cs="仿宋"/>
          <w:b/>
          <w:bCs/>
          <w:i/>
          <w:iCs/>
          <w:spacing w:val="25"/>
          <w:sz w:val="25"/>
          <w:szCs w:val="25"/>
          <w:highlight w:val="none"/>
          <w:u w:val="single" w:color="auto"/>
        </w:rPr>
        <w:t>款</w:t>
      </w:r>
      <w:r>
        <w:rPr>
          <w:rFonts w:hint="eastAsia" w:ascii="仿宋" w:hAnsi="仿宋" w:eastAsia="仿宋" w:cs="仿宋"/>
          <w:i/>
          <w:iCs/>
          <w:spacing w:val="25"/>
          <w:sz w:val="25"/>
          <w:szCs w:val="25"/>
          <w:highlight w:val="none"/>
        </w:rPr>
        <w:t>。</w:t>
      </w:r>
    </w:p>
    <w:p w14:paraId="074A4D4E">
      <w:pPr>
        <w:pStyle w:val="14"/>
        <w:spacing w:before="34"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2.17</w:t>
      </w:r>
      <w:r>
        <w:rPr>
          <w:rFonts w:hint="eastAsia" w:ascii="仿宋" w:hAnsi="仿宋" w:eastAsia="仿宋" w:cs="仿宋"/>
          <w:spacing w:val="-34"/>
          <w:sz w:val="24"/>
          <w:szCs w:val="24"/>
          <w:highlight w:val="none"/>
        </w:rPr>
        <w:t xml:space="preserve"> </w:t>
      </w:r>
      <w:r>
        <w:rPr>
          <w:rFonts w:hint="eastAsia" w:ascii="仿宋" w:hAnsi="仿宋" w:eastAsia="仿宋" w:cs="仿宋"/>
          <w:b/>
          <w:bCs/>
          <w:spacing w:val="-6"/>
          <w:sz w:val="24"/>
          <w:szCs w:val="24"/>
          <w:highlight w:val="none"/>
        </w:rPr>
        <w:t>通知和送达</w:t>
      </w:r>
    </w:p>
    <w:p w14:paraId="03C4DCE1">
      <w:pPr>
        <w:pStyle w:val="14"/>
        <w:spacing w:before="270" w:line="422" w:lineRule="auto"/>
        <w:ind w:left="21" w:right="63" w:firstLine="470"/>
        <w:jc w:val="both"/>
        <w:rPr>
          <w:rFonts w:hint="eastAsia" w:ascii="仿宋" w:hAnsi="仿宋" w:eastAsia="仿宋" w:cs="仿宋"/>
          <w:sz w:val="24"/>
          <w:szCs w:val="24"/>
          <w:highlight w:val="none"/>
        </w:rPr>
      </w:pPr>
      <w:r>
        <w:rPr>
          <w:rFonts w:hint="eastAsia" w:ascii="仿宋" w:hAnsi="仿宋" w:eastAsia="仿宋" w:cs="仿宋"/>
          <w:spacing w:val="16"/>
          <w:sz w:val="24"/>
          <w:szCs w:val="24"/>
          <w:highlight w:val="none"/>
        </w:rPr>
        <w:t>2.17.1</w:t>
      </w:r>
      <w:r>
        <w:rPr>
          <w:rFonts w:hint="eastAsia" w:ascii="仿宋" w:hAnsi="仿宋" w:eastAsia="仿宋" w:cs="仿宋"/>
          <w:spacing w:val="-25"/>
          <w:sz w:val="24"/>
          <w:szCs w:val="24"/>
          <w:highlight w:val="none"/>
        </w:rPr>
        <w:t xml:space="preserve"> </w:t>
      </w:r>
      <w:r>
        <w:rPr>
          <w:rFonts w:hint="eastAsia" w:ascii="仿宋" w:hAnsi="仿宋" w:eastAsia="仿宋" w:cs="仿宋"/>
          <w:spacing w:val="16"/>
          <w:sz w:val="24"/>
          <w:szCs w:val="24"/>
          <w:highlight w:val="none"/>
        </w:rPr>
        <w:t>任何一方因履行合同而以合同第一部</w:t>
      </w:r>
      <w:r>
        <w:rPr>
          <w:rFonts w:hint="eastAsia" w:ascii="仿宋" w:hAnsi="仿宋" w:eastAsia="仿宋" w:cs="仿宋"/>
          <w:spacing w:val="15"/>
          <w:sz w:val="24"/>
          <w:szCs w:val="24"/>
          <w:highlight w:val="none"/>
        </w:rPr>
        <w:t>分尾部所列明的传真或电子邮件</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发出的所有通知、文件、材料，均视为已向对方当事人送达；任何一方变更上述送达方</w:t>
      </w:r>
      <w:r>
        <w:rPr>
          <w:rFonts w:hint="eastAsia" w:ascii="仿宋" w:hAnsi="仿宋" w:eastAsia="仿宋" w:cs="仿宋"/>
          <w:spacing w:val="3"/>
          <w:sz w:val="24"/>
          <w:szCs w:val="24"/>
          <w:highlight w:val="none"/>
        </w:rPr>
        <w:t xml:space="preserve"> </w:t>
      </w:r>
      <w:r>
        <w:rPr>
          <w:rFonts w:hint="eastAsia" w:ascii="仿宋" w:hAnsi="仿宋" w:eastAsia="仿宋" w:cs="仿宋"/>
          <w:spacing w:val="1"/>
          <w:sz w:val="24"/>
          <w:szCs w:val="24"/>
          <w:highlight w:val="none"/>
        </w:rPr>
        <w:t>式或者地址的，应于</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103"/>
          <w:sz w:val="24"/>
          <w:szCs w:val="24"/>
          <w:highlight w:val="none"/>
        </w:rPr>
        <w:t xml:space="preserve"> </w:t>
      </w:r>
      <w:r>
        <w:rPr>
          <w:rFonts w:hint="eastAsia" w:ascii="仿宋" w:hAnsi="仿宋" w:eastAsia="仿宋" w:cs="仿宋"/>
          <w:spacing w:val="1"/>
          <w:sz w:val="24"/>
          <w:szCs w:val="24"/>
          <w:highlight w:val="none"/>
        </w:rPr>
        <w:t>个工作日内书面通知对方当事人，在对方</w:t>
      </w:r>
      <w:r>
        <w:rPr>
          <w:rFonts w:hint="eastAsia" w:ascii="仿宋" w:hAnsi="仿宋" w:eastAsia="仿宋" w:cs="仿宋"/>
          <w:sz w:val="24"/>
          <w:szCs w:val="24"/>
          <w:highlight w:val="none"/>
        </w:rPr>
        <w:t xml:space="preserve">当事人收到有关变更 </w:t>
      </w:r>
      <w:r>
        <w:rPr>
          <w:rFonts w:hint="eastAsia" w:ascii="仿宋" w:hAnsi="仿宋" w:eastAsia="仿宋" w:cs="仿宋"/>
          <w:spacing w:val="-1"/>
          <w:sz w:val="24"/>
          <w:szCs w:val="24"/>
          <w:highlight w:val="none"/>
        </w:rPr>
        <w:t>通知之前，变更前的约定送达方式或者地址仍视为有效。</w:t>
      </w:r>
    </w:p>
    <w:p w14:paraId="0303D27E">
      <w:pPr>
        <w:pStyle w:val="14"/>
        <w:spacing w:before="43" w:line="396" w:lineRule="auto"/>
        <w:ind w:left="30" w:right="63" w:firstLine="461"/>
        <w:jc w:val="both"/>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2.17.2 以当面交付方式送达的，交付之时视为送达；以电子邮件方式送达的，发出</w:t>
      </w:r>
      <w:r>
        <w:rPr>
          <w:rFonts w:hint="eastAsia" w:ascii="仿宋" w:hAnsi="仿宋" w:eastAsia="仿宋" w:cs="仿宋"/>
          <w:spacing w:val="17"/>
          <w:sz w:val="24"/>
          <w:szCs w:val="24"/>
          <w:highlight w:val="none"/>
        </w:rPr>
        <w:t xml:space="preserve"> </w:t>
      </w:r>
      <w:r>
        <w:rPr>
          <w:rFonts w:hint="eastAsia" w:ascii="仿宋" w:hAnsi="仿宋" w:eastAsia="仿宋" w:cs="仿宋"/>
          <w:spacing w:val="-2"/>
          <w:sz w:val="24"/>
          <w:szCs w:val="24"/>
          <w:highlight w:val="none"/>
        </w:rPr>
        <w:t>电子邮件之时视为送达；以传真方式送达的，发出传真之时视为送达；以</w:t>
      </w:r>
      <w:r>
        <w:rPr>
          <w:rFonts w:hint="eastAsia" w:ascii="仿宋" w:hAnsi="仿宋" w:eastAsia="仿宋" w:cs="仿宋"/>
          <w:spacing w:val="-3"/>
          <w:sz w:val="24"/>
          <w:szCs w:val="24"/>
          <w:highlight w:val="none"/>
        </w:rPr>
        <w:t>邮寄方式送达</w:t>
      </w:r>
      <w:r>
        <w:rPr>
          <w:rFonts w:hint="eastAsia" w:ascii="仿宋" w:hAnsi="仿宋" w:eastAsia="仿宋" w:cs="仿宋"/>
          <w:sz w:val="24"/>
          <w:szCs w:val="24"/>
          <w:highlight w:val="none"/>
        </w:rPr>
        <w:t xml:space="preserve"> </w:t>
      </w:r>
      <w:r>
        <w:rPr>
          <w:rFonts w:hint="eastAsia" w:ascii="仿宋" w:hAnsi="仿宋" w:eastAsia="仿宋" w:cs="仿宋"/>
          <w:spacing w:val="-2"/>
          <w:sz w:val="24"/>
          <w:szCs w:val="24"/>
          <w:highlight w:val="none"/>
        </w:rPr>
        <w:t>的，邮件挂号寄出或者交邮之日之次日视为送达。</w:t>
      </w:r>
    </w:p>
    <w:p w14:paraId="75AE09CE">
      <w:pPr>
        <w:spacing w:line="396" w:lineRule="auto"/>
        <w:rPr>
          <w:rFonts w:hint="eastAsia" w:ascii="仿宋" w:hAnsi="仿宋" w:eastAsia="仿宋" w:cs="仿宋"/>
          <w:sz w:val="24"/>
          <w:szCs w:val="24"/>
          <w:highlight w:val="none"/>
        </w:rPr>
        <w:sectPr>
          <w:headerReference r:id="rId18" w:type="default"/>
          <w:footerReference r:id="rId19" w:type="default"/>
          <w:pgSz w:w="11906" w:h="16839"/>
          <w:pgMar w:top="1091" w:right="1354" w:bottom="1470" w:left="1418" w:header="1076" w:footer="1254" w:gutter="0"/>
          <w:pgBorders>
            <w:top w:val="none" w:sz="0" w:space="0"/>
            <w:left w:val="none" w:sz="0" w:space="0"/>
            <w:bottom w:val="none" w:sz="0" w:space="0"/>
            <w:right w:val="none" w:sz="0" w:space="0"/>
          </w:pgBorders>
          <w:cols w:space="720" w:num="1"/>
          <w:docGrid w:linePitch="312" w:charSpace="0"/>
        </w:sectPr>
      </w:pPr>
    </w:p>
    <w:p w14:paraId="4D36DD24">
      <w:pPr>
        <w:spacing w:line="317" w:lineRule="auto"/>
        <w:rPr>
          <w:rFonts w:hint="eastAsia" w:ascii="仿宋" w:hAnsi="仿宋" w:eastAsia="仿宋" w:cs="仿宋"/>
          <w:sz w:val="21"/>
          <w:highlight w:val="none"/>
        </w:rPr>
      </w:pPr>
    </w:p>
    <w:p w14:paraId="11EBCF30">
      <w:pPr>
        <w:pStyle w:val="14"/>
        <w:spacing w:before="78" w:line="221"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2.18</w:t>
      </w:r>
      <w:r>
        <w:rPr>
          <w:rFonts w:hint="eastAsia" w:ascii="仿宋" w:hAnsi="仿宋" w:eastAsia="仿宋" w:cs="仿宋"/>
          <w:spacing w:val="20"/>
          <w:sz w:val="24"/>
          <w:szCs w:val="24"/>
          <w:highlight w:val="none"/>
        </w:rPr>
        <w:t xml:space="preserve"> </w:t>
      </w:r>
      <w:r>
        <w:rPr>
          <w:rFonts w:hint="eastAsia" w:ascii="仿宋" w:hAnsi="仿宋" w:eastAsia="仿宋" w:cs="仿宋"/>
          <w:b/>
          <w:bCs/>
          <w:spacing w:val="-6"/>
          <w:sz w:val="24"/>
          <w:szCs w:val="24"/>
          <w:highlight w:val="none"/>
        </w:rPr>
        <w:t>计量单位</w:t>
      </w:r>
    </w:p>
    <w:p w14:paraId="3426C641">
      <w:pPr>
        <w:pStyle w:val="14"/>
        <w:spacing w:before="274" w:line="221" w:lineRule="auto"/>
        <w:ind w:left="507"/>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除技术规范中另有规定外,合同的计量单位均使用国家法定计量单位。</w:t>
      </w:r>
    </w:p>
    <w:p w14:paraId="7258A4A0">
      <w:pPr>
        <w:pStyle w:val="14"/>
        <w:spacing w:before="272"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3"/>
          <w:sz w:val="24"/>
          <w:szCs w:val="24"/>
          <w:highlight w:val="none"/>
        </w:rPr>
        <w:t>2.19</w:t>
      </w:r>
      <w:r>
        <w:rPr>
          <w:rFonts w:hint="eastAsia" w:ascii="仿宋" w:hAnsi="仿宋" w:eastAsia="仿宋" w:cs="仿宋"/>
          <w:spacing w:val="-3"/>
          <w:sz w:val="24"/>
          <w:szCs w:val="24"/>
          <w:highlight w:val="none"/>
        </w:rPr>
        <w:t xml:space="preserve"> </w:t>
      </w:r>
      <w:r>
        <w:rPr>
          <w:rFonts w:hint="eastAsia" w:ascii="仿宋" w:hAnsi="仿宋" w:eastAsia="仿宋" w:cs="仿宋"/>
          <w:b/>
          <w:bCs/>
          <w:spacing w:val="-3"/>
          <w:sz w:val="24"/>
          <w:szCs w:val="24"/>
          <w:highlight w:val="none"/>
        </w:rPr>
        <w:t>合同使用的文字和适用的法律</w:t>
      </w:r>
    </w:p>
    <w:p w14:paraId="1CE3A462">
      <w:pPr>
        <w:pStyle w:val="14"/>
        <w:spacing w:before="270" w:line="223"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2.19.1 合同使用汉语书就、变更和解释；</w:t>
      </w:r>
    </w:p>
    <w:p w14:paraId="615C60A0">
      <w:pPr>
        <w:pStyle w:val="14"/>
        <w:spacing w:before="272" w:line="223" w:lineRule="auto"/>
        <w:ind w:left="491"/>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2.19.2 合同适用中华人民共和国法律。</w:t>
      </w:r>
    </w:p>
    <w:p w14:paraId="24A8B666">
      <w:pPr>
        <w:pStyle w:val="14"/>
        <w:spacing w:before="271" w:line="221"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2.20</w:t>
      </w:r>
      <w:r>
        <w:rPr>
          <w:rFonts w:hint="eastAsia" w:ascii="仿宋" w:hAnsi="仿宋" w:eastAsia="仿宋" w:cs="仿宋"/>
          <w:spacing w:val="26"/>
          <w:sz w:val="24"/>
          <w:szCs w:val="24"/>
          <w:highlight w:val="none"/>
        </w:rPr>
        <w:t xml:space="preserve"> </w:t>
      </w:r>
      <w:r>
        <w:rPr>
          <w:rFonts w:hint="eastAsia" w:ascii="仿宋" w:hAnsi="仿宋" w:eastAsia="仿宋" w:cs="仿宋"/>
          <w:b/>
          <w:bCs/>
          <w:spacing w:val="-6"/>
          <w:sz w:val="24"/>
          <w:szCs w:val="24"/>
          <w:highlight w:val="none"/>
        </w:rPr>
        <w:t>履约保证金</w:t>
      </w:r>
    </w:p>
    <w:p w14:paraId="1A443B33">
      <w:pPr>
        <w:pStyle w:val="14"/>
        <w:spacing w:before="272" w:line="214" w:lineRule="auto"/>
        <w:ind w:firstLine="460" w:firstLineChars="200"/>
        <w:jc w:val="both"/>
        <w:outlineLvl w:val="0"/>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2.20.1 采购文件要求乙方提交履约保证金的，乙方应按</w:t>
      </w:r>
      <w:r>
        <w:rPr>
          <w:rFonts w:hint="eastAsia" w:ascii="仿宋" w:hAnsi="仿宋" w:eastAsia="仿宋" w:cs="仿宋"/>
          <w:b/>
          <w:bCs/>
          <w:i/>
          <w:iCs/>
          <w:spacing w:val="-5"/>
          <w:sz w:val="25"/>
          <w:szCs w:val="25"/>
          <w:highlight w:val="none"/>
          <w:u w:val="single" w:color="auto"/>
        </w:rPr>
        <w:t>合同专用条款</w:t>
      </w:r>
      <w:r>
        <w:rPr>
          <w:rFonts w:hint="eastAsia" w:ascii="仿宋" w:hAnsi="仿宋" w:eastAsia="仿宋" w:cs="仿宋"/>
          <w:spacing w:val="-5"/>
          <w:sz w:val="24"/>
          <w:szCs w:val="24"/>
          <w:highlight w:val="none"/>
        </w:rPr>
        <w:t>约定的方式，</w:t>
      </w:r>
    </w:p>
    <w:p w14:paraId="7A750904">
      <w:pPr>
        <w:pStyle w:val="14"/>
        <w:spacing w:before="271" w:line="425" w:lineRule="auto"/>
        <w:ind w:right="65"/>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以支票、汇票、本票或者金融机构、担保机构出具</w:t>
      </w:r>
      <w:r>
        <w:rPr>
          <w:rFonts w:hint="eastAsia" w:ascii="仿宋" w:hAnsi="仿宋" w:eastAsia="仿宋" w:cs="仿宋"/>
          <w:spacing w:val="-3"/>
          <w:sz w:val="24"/>
          <w:szCs w:val="24"/>
          <w:highlight w:val="none"/>
        </w:rPr>
        <w:t>的保函等非现金形式，</w:t>
      </w:r>
      <w:r>
        <w:rPr>
          <w:rFonts w:hint="eastAsia" w:ascii="仿宋" w:hAnsi="仿宋" w:eastAsia="仿宋" w:cs="仿宋"/>
          <w:color w:val="auto"/>
          <w:kern w:val="0"/>
          <w:sz w:val="24"/>
          <w:highlight w:val="none"/>
        </w:rPr>
        <w:t>履约保证金的比例为合同金额的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r>
        <w:rPr>
          <w:rFonts w:hint="eastAsia" w:ascii="仿宋" w:hAnsi="仿宋" w:eastAsia="仿宋" w:cs="仿宋"/>
          <w:spacing w:val="-4"/>
          <w:sz w:val="24"/>
          <w:szCs w:val="24"/>
          <w:highlight w:val="none"/>
        </w:rPr>
        <w:t>；鼓励和支持乙方以银行、保险公司出具的保函形式提供履约保</w:t>
      </w:r>
      <w:r>
        <w:rPr>
          <w:rFonts w:hint="eastAsia" w:ascii="仿宋" w:hAnsi="仿宋" w:eastAsia="仿宋" w:cs="仿宋"/>
          <w:spacing w:val="-8"/>
          <w:sz w:val="24"/>
          <w:szCs w:val="24"/>
          <w:highlight w:val="none"/>
        </w:rPr>
        <w:t>证。</w:t>
      </w:r>
    </w:p>
    <w:p w14:paraId="0CB7353A">
      <w:pPr>
        <w:pStyle w:val="14"/>
        <w:spacing w:before="26" w:line="418" w:lineRule="auto"/>
        <w:ind w:left="16" w:right="65" w:firstLine="475"/>
        <w:rPr>
          <w:rFonts w:hint="eastAsia" w:ascii="仿宋" w:hAnsi="仿宋" w:eastAsia="仿宋" w:cs="仿宋"/>
          <w:sz w:val="24"/>
          <w:szCs w:val="24"/>
          <w:highlight w:val="none"/>
        </w:rPr>
      </w:pPr>
      <w:r>
        <w:rPr>
          <w:rFonts w:hint="eastAsia" w:ascii="仿宋" w:hAnsi="仿宋" w:eastAsia="仿宋" w:cs="仿宋"/>
          <w:sz w:val="24"/>
          <w:szCs w:val="24"/>
          <w:highlight w:val="none"/>
        </w:rPr>
        <w:t>2.20.2 履约保证金在</w:t>
      </w:r>
      <w:r>
        <w:rPr>
          <w:rFonts w:hint="eastAsia" w:ascii="仿宋" w:hAnsi="仿宋" w:eastAsia="仿宋" w:cs="仿宋"/>
          <w:b/>
          <w:bCs/>
          <w:i/>
          <w:iCs/>
          <w:sz w:val="25"/>
          <w:szCs w:val="25"/>
          <w:highlight w:val="none"/>
          <w:u w:val="single" w:color="auto"/>
        </w:rPr>
        <w:t>合同专用条款</w:t>
      </w:r>
      <w:r>
        <w:rPr>
          <w:rFonts w:hint="eastAsia" w:ascii="仿宋" w:hAnsi="仿宋" w:eastAsia="仿宋" w:cs="仿宋"/>
          <w:sz w:val="24"/>
          <w:szCs w:val="24"/>
          <w:highlight w:val="none"/>
        </w:rPr>
        <w:t>约</w:t>
      </w:r>
      <w:r>
        <w:rPr>
          <w:rFonts w:hint="eastAsia" w:ascii="仿宋" w:hAnsi="仿宋" w:eastAsia="仿宋" w:cs="仿宋"/>
          <w:spacing w:val="-1"/>
          <w:sz w:val="24"/>
          <w:szCs w:val="24"/>
          <w:highlight w:val="none"/>
        </w:rPr>
        <w:t>定期间内不予退还。乙方在前述约定期间届</w:t>
      </w:r>
      <w:r>
        <w:rPr>
          <w:rFonts w:hint="eastAsia" w:ascii="仿宋" w:hAnsi="仿宋" w:eastAsia="仿宋" w:cs="仿宋"/>
          <w:sz w:val="24"/>
          <w:szCs w:val="24"/>
          <w:highlight w:val="none"/>
        </w:rPr>
        <w:t xml:space="preserve"> </w:t>
      </w:r>
      <w:r>
        <w:rPr>
          <w:rFonts w:hint="eastAsia" w:ascii="仿宋" w:hAnsi="仿宋" w:eastAsia="仿宋" w:cs="仿宋"/>
          <w:spacing w:val="1"/>
          <w:sz w:val="24"/>
          <w:szCs w:val="24"/>
          <w:highlight w:val="none"/>
        </w:rPr>
        <w:t>满前能履行完合同约定义务事项的，甲方在前述约定期间届满之</w:t>
      </w:r>
      <w:r>
        <w:rPr>
          <w:rFonts w:hint="eastAsia" w:ascii="仿宋" w:hAnsi="仿宋" w:eastAsia="仿宋" w:cs="仿宋"/>
          <w:sz w:val="24"/>
          <w:szCs w:val="24"/>
          <w:highlight w:val="none"/>
        </w:rPr>
        <w:t>日起</w:t>
      </w:r>
      <w:r>
        <w:rPr>
          <w:rFonts w:hint="eastAsia" w:ascii="仿宋" w:hAnsi="仿宋" w:eastAsia="仿宋" w:cs="仿宋"/>
          <w:spacing w:val="-118"/>
          <w:sz w:val="24"/>
          <w:szCs w:val="24"/>
          <w:highlight w:val="none"/>
        </w:rPr>
        <w:t xml:space="preserve"> </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101"/>
          <w:sz w:val="24"/>
          <w:szCs w:val="24"/>
          <w:highlight w:val="none"/>
        </w:rPr>
        <w:t xml:space="preserve"> </w:t>
      </w:r>
      <w:r>
        <w:rPr>
          <w:rFonts w:hint="eastAsia" w:ascii="仿宋" w:hAnsi="仿宋" w:eastAsia="仿宋" w:cs="仿宋"/>
          <w:sz w:val="24"/>
          <w:szCs w:val="24"/>
          <w:highlight w:val="none"/>
        </w:rPr>
        <w:t xml:space="preserve">个工作日内， </w:t>
      </w:r>
      <w:r>
        <w:rPr>
          <w:rFonts w:hint="eastAsia" w:ascii="仿宋" w:hAnsi="仿宋" w:eastAsia="仿宋" w:cs="仿宋"/>
          <w:spacing w:val="-4"/>
          <w:sz w:val="24"/>
          <w:szCs w:val="24"/>
          <w:highlight w:val="none"/>
        </w:rPr>
        <w:t>按</w:t>
      </w:r>
      <w:r>
        <w:rPr>
          <w:rFonts w:hint="eastAsia" w:ascii="仿宋" w:hAnsi="仿宋" w:eastAsia="仿宋" w:cs="仿宋"/>
          <w:b/>
          <w:bCs/>
          <w:i/>
          <w:iCs/>
          <w:spacing w:val="-4"/>
          <w:sz w:val="25"/>
          <w:szCs w:val="25"/>
          <w:highlight w:val="none"/>
          <w:u w:val="single" w:color="auto"/>
        </w:rPr>
        <w:t>合同专用条款</w:t>
      </w:r>
      <w:r>
        <w:rPr>
          <w:rFonts w:hint="eastAsia" w:ascii="仿宋" w:hAnsi="仿宋" w:eastAsia="仿宋" w:cs="仿宋"/>
          <w:spacing w:val="-4"/>
          <w:sz w:val="24"/>
          <w:szCs w:val="24"/>
          <w:highlight w:val="none"/>
        </w:rPr>
        <w:t>约定的方式将履约保证金退还乙方，逾期退还的，乙方可要求甲方支</w:t>
      </w:r>
      <w:r>
        <w:rPr>
          <w:rFonts w:hint="eastAsia" w:ascii="仿宋" w:hAnsi="仿宋" w:eastAsia="仿宋" w:cs="仿宋"/>
          <w:spacing w:val="-1"/>
          <w:sz w:val="24"/>
          <w:szCs w:val="24"/>
          <w:highlight w:val="none"/>
        </w:rPr>
        <w:t>违约金，违约金按每迟延退还一</w:t>
      </w:r>
      <w:r>
        <w:rPr>
          <w:rFonts w:hint="eastAsia" w:ascii="仿宋" w:hAnsi="仿宋" w:eastAsia="仿宋" w:cs="仿宋"/>
          <w:spacing w:val="-47"/>
          <w:sz w:val="24"/>
          <w:szCs w:val="24"/>
          <w:highlight w:val="none"/>
        </w:rPr>
        <w:t xml:space="preserve"> </w:t>
      </w:r>
      <w:r>
        <w:rPr>
          <w:rFonts w:hint="eastAsia" w:ascii="仿宋" w:hAnsi="仿宋" w:eastAsia="仿宋" w:cs="仿宋"/>
          <w:spacing w:val="-1"/>
          <w:sz w:val="24"/>
          <w:szCs w:val="24"/>
          <w:highlight w:val="none"/>
        </w:rPr>
        <w:t>日的应退还而未退还金额的</w:t>
      </w:r>
      <w:r>
        <w:rPr>
          <w:rFonts w:hint="eastAsia" w:ascii="仿宋" w:hAnsi="仿宋" w:eastAsia="仿宋" w:cs="仿宋"/>
          <w:spacing w:val="-117"/>
          <w:sz w:val="24"/>
          <w:szCs w:val="24"/>
          <w:highlight w:val="none"/>
        </w:rPr>
        <w:t xml:space="preserve"> </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115"/>
          <w:sz w:val="24"/>
          <w:szCs w:val="24"/>
          <w:highlight w:val="none"/>
        </w:rPr>
        <w:t xml:space="preserve"> </w:t>
      </w:r>
      <w:r>
        <w:rPr>
          <w:rFonts w:hint="eastAsia" w:ascii="仿宋" w:hAnsi="仿宋" w:eastAsia="仿宋" w:cs="仿宋"/>
          <w:spacing w:val="-1"/>
          <w:sz w:val="24"/>
          <w:szCs w:val="24"/>
          <w:highlight w:val="none"/>
        </w:rPr>
        <w:t>%计算</w:t>
      </w:r>
      <w:r>
        <w:rPr>
          <w:rFonts w:hint="eastAsia" w:ascii="仿宋" w:hAnsi="仿宋" w:eastAsia="仿宋" w:cs="仿宋"/>
          <w:spacing w:val="-1"/>
          <w:sz w:val="24"/>
          <w:szCs w:val="24"/>
          <w:highlight w:val="none"/>
          <w:lang w:eastAsia="zh-CN"/>
        </w:rPr>
        <w:t>。</w:t>
      </w:r>
    </w:p>
    <w:p w14:paraId="7F820643">
      <w:pPr>
        <w:pStyle w:val="14"/>
        <w:spacing w:before="39" w:line="420" w:lineRule="auto"/>
        <w:ind w:left="16" w:right="65" w:firstLine="475"/>
        <w:jc w:val="both"/>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2.20.3 如果乙方不履行合同，履约保证金不予退还；如果乙方未能按合同约定全</w:t>
      </w:r>
      <w:r>
        <w:rPr>
          <w:rFonts w:hint="eastAsia" w:ascii="仿宋" w:hAnsi="仿宋" w:eastAsia="仿宋" w:cs="仿宋"/>
          <w:spacing w:val="18"/>
          <w:sz w:val="24"/>
          <w:szCs w:val="24"/>
          <w:highlight w:val="none"/>
        </w:rPr>
        <w:t xml:space="preserve"> </w:t>
      </w:r>
      <w:r>
        <w:rPr>
          <w:rFonts w:hint="eastAsia" w:ascii="仿宋" w:hAnsi="仿宋" w:eastAsia="仿宋" w:cs="仿宋"/>
          <w:spacing w:val="-2"/>
          <w:sz w:val="24"/>
          <w:szCs w:val="24"/>
          <w:highlight w:val="none"/>
        </w:rPr>
        <w:t>面履行义务，那么甲方有权从履约保证金中取得补偿或赔偿，同时不影响甲方要求乙方</w:t>
      </w:r>
      <w:r>
        <w:rPr>
          <w:rFonts w:hint="eastAsia" w:ascii="仿宋" w:hAnsi="仿宋" w:eastAsia="仿宋" w:cs="仿宋"/>
          <w:spacing w:val="8"/>
          <w:sz w:val="24"/>
          <w:szCs w:val="24"/>
          <w:highlight w:val="none"/>
        </w:rPr>
        <w:t xml:space="preserve"> </w:t>
      </w:r>
      <w:r>
        <w:rPr>
          <w:rFonts w:hint="eastAsia" w:ascii="仿宋" w:hAnsi="仿宋" w:eastAsia="仿宋" w:cs="仿宋"/>
          <w:spacing w:val="-1"/>
          <w:sz w:val="24"/>
          <w:szCs w:val="24"/>
          <w:highlight w:val="none"/>
        </w:rPr>
        <w:t>承担合同约定的超过履约保证金的违约责任的权利。</w:t>
      </w:r>
    </w:p>
    <w:p w14:paraId="526679E9">
      <w:pPr>
        <w:pStyle w:val="14"/>
        <w:spacing w:before="39" w:line="418" w:lineRule="auto"/>
        <w:ind w:left="44" w:right="65" w:firstLine="447"/>
        <w:rPr>
          <w:rFonts w:hint="eastAsia" w:ascii="仿宋" w:hAnsi="仿宋" w:eastAsia="仿宋" w:cs="仿宋"/>
          <w:sz w:val="24"/>
          <w:szCs w:val="24"/>
          <w:highlight w:val="none"/>
        </w:rPr>
      </w:pPr>
      <w:r>
        <w:rPr>
          <w:rFonts w:hint="eastAsia" w:ascii="仿宋" w:hAnsi="仿宋" w:eastAsia="仿宋" w:cs="仿宋"/>
          <w:spacing w:val="-5"/>
          <w:sz w:val="24"/>
          <w:szCs w:val="24"/>
          <w:highlight w:val="none"/>
        </w:rPr>
        <w:t>2.20.4 甲方在乙方履行完合同约定义务事项后及时退还，延迟退还的，应当按照合</w:t>
      </w:r>
      <w:r>
        <w:rPr>
          <w:rFonts w:hint="eastAsia" w:ascii="仿宋" w:hAnsi="仿宋" w:eastAsia="仿宋" w:cs="仿宋"/>
          <w:spacing w:val="-3"/>
          <w:sz w:val="24"/>
          <w:szCs w:val="24"/>
          <w:highlight w:val="none"/>
        </w:rPr>
        <w:t>同约定和法律规定承担相应的赔偿责任。</w:t>
      </w:r>
    </w:p>
    <w:p w14:paraId="6688EA70">
      <w:pPr>
        <w:pStyle w:val="14"/>
        <w:spacing w:before="42" w:line="223" w:lineRule="auto"/>
        <w:ind w:left="491"/>
        <w:outlineLvl w:val="0"/>
        <w:rPr>
          <w:rFonts w:hint="eastAsia" w:ascii="仿宋" w:hAnsi="仿宋" w:eastAsia="仿宋" w:cs="仿宋"/>
          <w:sz w:val="24"/>
          <w:szCs w:val="24"/>
          <w:highlight w:val="none"/>
        </w:rPr>
      </w:pPr>
      <w:r>
        <w:rPr>
          <w:rFonts w:hint="eastAsia" w:ascii="仿宋" w:hAnsi="仿宋" w:eastAsia="仿宋" w:cs="仿宋"/>
          <w:b/>
          <w:bCs/>
          <w:spacing w:val="-6"/>
          <w:sz w:val="24"/>
          <w:szCs w:val="24"/>
          <w:highlight w:val="none"/>
        </w:rPr>
        <w:t>2.22</w:t>
      </w:r>
      <w:r>
        <w:rPr>
          <w:rFonts w:hint="eastAsia" w:ascii="仿宋" w:hAnsi="仿宋" w:eastAsia="仿宋" w:cs="仿宋"/>
          <w:spacing w:val="-40"/>
          <w:sz w:val="24"/>
          <w:szCs w:val="24"/>
          <w:highlight w:val="none"/>
        </w:rPr>
        <w:t xml:space="preserve"> </w:t>
      </w:r>
      <w:r>
        <w:rPr>
          <w:rFonts w:hint="eastAsia" w:ascii="仿宋" w:hAnsi="仿宋" w:eastAsia="仿宋" w:cs="仿宋"/>
          <w:b/>
          <w:bCs/>
          <w:spacing w:val="-6"/>
          <w:sz w:val="24"/>
          <w:szCs w:val="24"/>
          <w:highlight w:val="none"/>
        </w:rPr>
        <w:t>合同份数</w:t>
      </w:r>
    </w:p>
    <w:p w14:paraId="199807AB">
      <w:pPr>
        <w:pStyle w:val="14"/>
        <w:spacing w:before="270" w:line="216" w:lineRule="auto"/>
        <w:ind w:left="502"/>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合同份数按</w:t>
      </w:r>
      <w:r>
        <w:rPr>
          <w:rFonts w:hint="eastAsia" w:ascii="仿宋" w:hAnsi="仿宋" w:eastAsia="仿宋" w:cs="仿宋"/>
          <w:b/>
          <w:bCs/>
          <w:i/>
          <w:iCs/>
          <w:spacing w:val="-4"/>
          <w:sz w:val="25"/>
          <w:szCs w:val="25"/>
          <w:highlight w:val="none"/>
          <w:u w:val="single" w:color="auto"/>
        </w:rPr>
        <w:t>合同专用条款</w:t>
      </w:r>
      <w:r>
        <w:rPr>
          <w:rFonts w:hint="eastAsia" w:ascii="仿宋" w:hAnsi="仿宋" w:eastAsia="仿宋" w:cs="仿宋"/>
          <w:spacing w:val="-4"/>
          <w:sz w:val="24"/>
          <w:szCs w:val="24"/>
          <w:highlight w:val="none"/>
        </w:rPr>
        <w:t>规定，每份均具有同等法律效力。</w:t>
      </w:r>
    </w:p>
    <w:p w14:paraId="1535BDC0">
      <w:pPr>
        <w:pStyle w:val="14"/>
        <w:spacing w:before="172" w:line="221" w:lineRule="auto"/>
        <w:ind w:left="11" w:firstLine="234" w:firstLineChars="100"/>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2.23</w:t>
      </w:r>
      <w:r>
        <w:rPr>
          <w:rFonts w:hint="eastAsia" w:ascii="仿宋" w:hAnsi="仿宋" w:eastAsia="仿宋" w:cs="仿宋"/>
          <w:spacing w:val="-43"/>
          <w:sz w:val="24"/>
          <w:szCs w:val="24"/>
          <w:highlight w:val="none"/>
        </w:rPr>
        <w:t xml:space="preserve"> </w:t>
      </w:r>
      <w:r>
        <w:rPr>
          <w:rFonts w:hint="eastAsia" w:ascii="仿宋" w:hAnsi="仿宋" w:eastAsia="仿宋" w:cs="仿宋"/>
          <w:spacing w:val="-3"/>
          <w:sz w:val="24"/>
          <w:szCs w:val="24"/>
          <w:highlight w:val="none"/>
        </w:rPr>
        <w:t>根据《绍兴市柴油动力移动源排气污</w:t>
      </w:r>
      <w:r>
        <w:rPr>
          <w:rFonts w:hint="eastAsia" w:ascii="仿宋" w:hAnsi="仿宋" w:eastAsia="仿宋" w:cs="仿宋"/>
          <w:spacing w:val="-4"/>
          <w:sz w:val="24"/>
          <w:szCs w:val="24"/>
          <w:highlight w:val="none"/>
        </w:rPr>
        <w:t>染防治办法》第九条、第十三条的规定，乙方</w:t>
      </w:r>
    </w:p>
    <w:p w14:paraId="40934FB3">
      <w:pPr>
        <w:spacing w:line="221" w:lineRule="auto"/>
        <w:rPr>
          <w:rFonts w:hint="eastAsia" w:ascii="仿宋" w:hAnsi="仿宋" w:eastAsia="仿宋" w:cs="仿宋"/>
          <w:sz w:val="24"/>
          <w:szCs w:val="24"/>
          <w:highlight w:val="none"/>
        </w:rPr>
        <w:sectPr>
          <w:headerReference r:id="rId20" w:type="default"/>
          <w:footerReference r:id="rId21" w:type="default"/>
          <w:pgSz w:w="11906" w:h="16839"/>
          <w:pgMar w:top="1091" w:right="1352" w:bottom="1470" w:left="1418" w:header="1076" w:footer="1254" w:gutter="0"/>
          <w:pgBorders>
            <w:top w:val="none" w:sz="0" w:space="0"/>
            <w:left w:val="none" w:sz="0" w:space="0"/>
            <w:bottom w:val="none" w:sz="0" w:space="0"/>
            <w:right w:val="none" w:sz="0" w:space="0"/>
          </w:pgBorders>
          <w:cols w:space="720" w:num="1"/>
          <w:docGrid w:linePitch="312" w:charSpace="0"/>
        </w:sectPr>
      </w:pPr>
    </w:p>
    <w:p w14:paraId="4C9106C5">
      <w:pPr>
        <w:spacing w:line="302" w:lineRule="auto"/>
        <w:rPr>
          <w:rFonts w:hint="eastAsia" w:ascii="仿宋" w:hAnsi="仿宋" w:eastAsia="仿宋" w:cs="仿宋"/>
          <w:sz w:val="21"/>
          <w:highlight w:val="none"/>
        </w:rPr>
      </w:pPr>
    </w:p>
    <w:p w14:paraId="58932EEC">
      <w:pPr>
        <w:spacing w:line="302" w:lineRule="auto"/>
        <w:rPr>
          <w:rFonts w:hint="eastAsia" w:ascii="仿宋" w:hAnsi="仿宋" w:eastAsia="仿宋" w:cs="仿宋"/>
          <w:sz w:val="21"/>
          <w:highlight w:val="none"/>
        </w:rPr>
      </w:pPr>
    </w:p>
    <w:p w14:paraId="622A914A">
      <w:pPr>
        <w:spacing w:line="302" w:lineRule="auto"/>
        <w:rPr>
          <w:rFonts w:hint="eastAsia" w:ascii="仿宋" w:hAnsi="仿宋" w:eastAsia="仿宋" w:cs="仿宋"/>
          <w:sz w:val="21"/>
          <w:highlight w:val="none"/>
        </w:rPr>
      </w:pPr>
      <w:r>
        <w:rPr>
          <w:rFonts w:hint="eastAsia" w:ascii="仿宋" w:hAnsi="仿宋" w:eastAsia="仿宋" w:cs="仿宋"/>
          <w:highlight w:val="none"/>
        </w:rPr>
        <mc:AlternateContent>
          <mc:Choice Requires="wps">
            <w:drawing>
              <wp:anchor distT="0" distB="0" distL="114300" distR="114300" simplePos="0" relativeHeight="251659264" behindDoc="0" locked="0" layoutInCell="1" allowOverlap="1">
                <wp:simplePos x="0" y="0"/>
                <wp:positionH relativeFrom="column">
                  <wp:posOffset>254000</wp:posOffset>
                </wp:positionH>
                <wp:positionV relativeFrom="paragraph">
                  <wp:posOffset>41910</wp:posOffset>
                </wp:positionV>
                <wp:extent cx="5760085" cy="9525"/>
                <wp:effectExtent l="0" t="0" r="0" b="0"/>
                <wp:wrapNone/>
                <wp:docPr id="17" name="任意多边形 17"/>
                <wp:cNvGraphicFramePr/>
                <a:graphic xmlns:a="http://schemas.openxmlformats.org/drawingml/2006/main">
                  <a:graphicData uri="http://schemas.microsoft.com/office/word/2010/wordprocessingShape">
                    <wps:wsp>
                      <wps:cNvSpPr/>
                      <wps:spPr>
                        <a:xfrm>
                          <a:off x="0" y="0"/>
                          <a:ext cx="5760084" cy="9525"/>
                        </a:xfrm>
                        <a:custGeom>
                          <a:avLst/>
                          <a:gdLst>
                            <a:gd name="T1" fmla="*/ 0 w 21600"/>
                            <a:gd name="T2" fmla="*/ 0 h 21600"/>
                            <a:gd name="T3" fmla="*/ 21600 w 21600"/>
                            <a:gd name="T4" fmla="*/ 20160 h 21600"/>
                          </a:gdLst>
                          <a:ahLst/>
                          <a:cxnLst/>
                          <a:rect l="T1" t="T2" r="T3" b="T4"/>
                          <a:pathLst>
                            <a:path w="21600" h="21600">
                              <a:moveTo>
                                <a:pt x="0" y="0"/>
                              </a:moveTo>
                              <a:lnTo>
                                <a:pt x="21600" y="0"/>
                              </a:lnTo>
                              <a:lnTo>
                                <a:pt x="21600"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20pt;margin-top:3.3pt;height:0.75pt;width:453.55pt;z-index:251659264;mso-width-relative:page;mso-height-relative:page;" fillcolor="#000000" filled="t" stroked="f" coordsize="21600,21600" o:gfxdata="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CM995W1wAAAAYBAAAPAAAAAAAAAAEAIAAAACIAAABkcnMvZG93bnJldi54bWxQ&#10;SwECFAAUAAAACACHTuJAcppuG9wCAABUBgAADgAAAAAAAAABACAAAAAmAQAAZHJzL2Uyb0RvYy54&#10;bWxQSwUGAAAAAAYABgBZAQAAdAYAAAAA&#10;" path="m0,0l21600,0,21600,20160,0,20160c0,13440,0,6720,0,0xe">
                <v:fill on="t" focussize="0,0"/>
                <v:stroke on="f" joinstyle="round"/>
                <v:imagedata o:title=""/>
                <o:lock v:ext="edit" aspectratio="f"/>
              </v:shape>
            </w:pict>
          </mc:Fallback>
        </mc:AlternateContent>
      </w:r>
    </w:p>
    <w:p w14:paraId="4A1BE646">
      <w:pPr>
        <w:pStyle w:val="14"/>
        <w:spacing w:before="78" w:line="334" w:lineRule="auto"/>
        <w:ind w:left="419" w:right="419"/>
        <w:jc w:val="both"/>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在合同实施过程中使用的柴油动力移动源（柴油货车、非道路移动机械）必须符合低排放要求并已向生态环境部门申领绿色编码，在进入作业现场前须如实向甲方登记报备绿</w:t>
      </w:r>
      <w:r>
        <w:rPr>
          <w:rFonts w:hint="eastAsia" w:ascii="仿宋" w:hAnsi="仿宋" w:eastAsia="仿宋" w:cs="仿宋"/>
          <w:spacing w:val="7"/>
          <w:sz w:val="24"/>
          <w:szCs w:val="24"/>
          <w:highlight w:val="none"/>
        </w:rPr>
        <w:t xml:space="preserve"> </w:t>
      </w:r>
      <w:r>
        <w:rPr>
          <w:rFonts w:hint="eastAsia" w:ascii="仿宋" w:hAnsi="仿宋" w:eastAsia="仿宋" w:cs="仿宋"/>
          <w:spacing w:val="-2"/>
          <w:sz w:val="24"/>
          <w:szCs w:val="24"/>
          <w:highlight w:val="none"/>
        </w:rPr>
        <w:t>色编码，未申领绿色编码的柴油动力移动源不得进入作业现场施工。在作业现场发现有未申领绿色编码的柴油动力移动源或者未如实进行绿色编码报备的，认定乙方违约，按</w:t>
      </w:r>
      <w:r>
        <w:rPr>
          <w:rFonts w:hint="eastAsia" w:ascii="仿宋" w:hAnsi="仿宋" w:eastAsia="仿宋" w:cs="仿宋"/>
          <w:spacing w:val="-1"/>
          <w:sz w:val="24"/>
          <w:szCs w:val="24"/>
          <w:highlight w:val="none"/>
        </w:rPr>
        <w:t>照本合同违约条款承担相应违约责任。</w:t>
      </w:r>
    </w:p>
    <w:p w14:paraId="74554E7D">
      <w:pPr>
        <w:rPr>
          <w:rFonts w:hint="eastAsia" w:ascii="仿宋" w:hAnsi="仿宋" w:eastAsia="仿宋" w:cs="仿宋"/>
          <w:b/>
          <w:bCs/>
          <w:spacing w:val="4"/>
          <w:sz w:val="20"/>
          <w:szCs w:val="20"/>
          <w:highlight w:val="none"/>
        </w:rPr>
      </w:pPr>
      <w:r>
        <w:rPr>
          <w:rFonts w:hint="eastAsia" w:ascii="仿宋" w:hAnsi="仿宋" w:eastAsia="仿宋" w:cs="仿宋"/>
          <w:b/>
          <w:bCs/>
          <w:spacing w:val="4"/>
          <w:sz w:val="20"/>
          <w:szCs w:val="20"/>
          <w:highlight w:val="none"/>
        </w:rPr>
        <w:br w:type="page"/>
      </w:r>
    </w:p>
    <w:p w14:paraId="0DBEB700">
      <w:pPr>
        <w:pStyle w:val="14"/>
        <w:spacing w:before="158" w:line="230" w:lineRule="auto"/>
        <w:ind w:left="4063"/>
        <w:rPr>
          <w:rFonts w:hint="eastAsia" w:ascii="仿宋" w:hAnsi="仿宋" w:eastAsia="仿宋" w:cs="仿宋"/>
          <w:sz w:val="24"/>
          <w:szCs w:val="24"/>
          <w:highlight w:val="none"/>
        </w:rPr>
      </w:pPr>
      <w:r>
        <w:rPr>
          <w:rFonts w:hint="eastAsia" w:ascii="仿宋" w:hAnsi="仿宋" w:eastAsia="仿宋" w:cs="仿宋"/>
          <w:b/>
          <w:bCs/>
          <w:spacing w:val="4"/>
          <w:sz w:val="24"/>
          <w:szCs w:val="24"/>
          <w:highlight w:val="none"/>
        </w:rPr>
        <w:t>第三部分</w:t>
      </w:r>
      <w:r>
        <w:rPr>
          <w:rFonts w:hint="eastAsia" w:ascii="仿宋" w:hAnsi="仿宋" w:eastAsia="仿宋" w:cs="仿宋"/>
          <w:spacing w:val="15"/>
          <w:sz w:val="24"/>
          <w:szCs w:val="24"/>
          <w:highlight w:val="none"/>
        </w:rPr>
        <w:t xml:space="preserve">  </w:t>
      </w:r>
      <w:r>
        <w:rPr>
          <w:rFonts w:hint="eastAsia" w:ascii="仿宋" w:hAnsi="仿宋" w:eastAsia="仿宋" w:cs="仿宋"/>
          <w:b/>
          <w:bCs/>
          <w:spacing w:val="4"/>
          <w:sz w:val="24"/>
          <w:szCs w:val="24"/>
          <w:highlight w:val="none"/>
        </w:rPr>
        <w:t>合同专用条款</w:t>
      </w:r>
    </w:p>
    <w:p w14:paraId="509AFE53">
      <w:pPr>
        <w:pStyle w:val="14"/>
        <w:spacing w:before="283" w:line="370" w:lineRule="auto"/>
        <w:ind w:firstLine="479"/>
        <w:jc w:val="both"/>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本部分是对前两部分的补充和修改，如果前两部分和本部分的约定不一致，应以本部分的</w:t>
      </w:r>
      <w:r>
        <w:rPr>
          <w:rFonts w:hint="eastAsia" w:ascii="仿宋" w:hAnsi="仿宋" w:eastAsia="仿宋" w:cs="仿宋"/>
          <w:spacing w:val="12"/>
          <w:sz w:val="24"/>
          <w:szCs w:val="24"/>
          <w:highlight w:val="none"/>
        </w:rPr>
        <w:t xml:space="preserve"> </w:t>
      </w:r>
      <w:r>
        <w:rPr>
          <w:rFonts w:hint="eastAsia" w:ascii="仿宋" w:hAnsi="仿宋" w:eastAsia="仿宋" w:cs="仿宋"/>
          <w:spacing w:val="1"/>
          <w:sz w:val="24"/>
          <w:szCs w:val="24"/>
          <w:highlight w:val="none"/>
        </w:rPr>
        <w:t>约定为准。本部分的条款号应与前两部分的条款号保持对应；与前两部分无对应关系的内容可</w:t>
      </w:r>
      <w:r>
        <w:rPr>
          <w:rFonts w:hint="eastAsia" w:ascii="仿宋" w:hAnsi="仿宋" w:eastAsia="仿宋" w:cs="仿宋"/>
          <w:spacing w:val="9"/>
          <w:sz w:val="24"/>
          <w:szCs w:val="24"/>
          <w:highlight w:val="none"/>
        </w:rPr>
        <w:t xml:space="preserve"> </w:t>
      </w:r>
      <w:r>
        <w:rPr>
          <w:rFonts w:hint="eastAsia" w:ascii="仿宋" w:hAnsi="仿宋" w:eastAsia="仿宋" w:cs="仿宋"/>
          <w:spacing w:val="-3"/>
          <w:sz w:val="24"/>
          <w:szCs w:val="24"/>
          <w:highlight w:val="none"/>
        </w:rPr>
        <w:t>另行编制条款号。</w:t>
      </w:r>
    </w:p>
    <w:tbl>
      <w:tblPr>
        <w:tblStyle w:val="24"/>
        <w:tblW w:w="9130" w:type="dxa"/>
        <w:tblInd w:w="3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5"/>
        <w:gridCol w:w="8275"/>
      </w:tblGrid>
      <w:tr w14:paraId="5A7F7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tcPr>
          <w:p w14:paraId="3D0F2934">
            <w:pPr>
              <w:pStyle w:val="45"/>
              <w:spacing w:before="40" w:line="223" w:lineRule="auto"/>
              <w:ind w:left="82"/>
              <w:rPr>
                <w:rFonts w:hint="eastAsia" w:ascii="仿宋" w:hAnsi="仿宋" w:eastAsia="仿宋" w:cs="仿宋"/>
                <w:sz w:val="24"/>
                <w:szCs w:val="24"/>
                <w:highlight w:val="none"/>
              </w:rPr>
            </w:pPr>
            <w:r>
              <w:rPr>
                <w:rFonts w:hint="eastAsia" w:ascii="仿宋" w:hAnsi="仿宋" w:eastAsia="仿宋" w:cs="仿宋"/>
                <w:b/>
                <w:bCs/>
                <w:spacing w:val="-8"/>
                <w:sz w:val="24"/>
                <w:szCs w:val="24"/>
                <w:highlight w:val="none"/>
              </w:rPr>
              <w:t>条款号</w:t>
            </w:r>
          </w:p>
        </w:tc>
        <w:tc>
          <w:tcPr>
            <w:tcW w:w="8275" w:type="dxa"/>
          </w:tcPr>
          <w:p w14:paraId="7DCE6F6D">
            <w:pPr>
              <w:pStyle w:val="45"/>
              <w:spacing w:before="40" w:line="223" w:lineRule="auto"/>
              <w:ind w:left="3666"/>
              <w:rPr>
                <w:rFonts w:hint="eastAsia" w:ascii="仿宋" w:hAnsi="仿宋" w:eastAsia="仿宋" w:cs="仿宋"/>
                <w:sz w:val="24"/>
                <w:szCs w:val="24"/>
                <w:highlight w:val="none"/>
              </w:rPr>
            </w:pPr>
            <w:r>
              <w:rPr>
                <w:rFonts w:hint="eastAsia" w:ascii="仿宋" w:hAnsi="仿宋" w:eastAsia="仿宋" w:cs="仿宋"/>
                <w:b/>
                <w:bCs/>
                <w:spacing w:val="-7"/>
                <w:sz w:val="24"/>
                <w:szCs w:val="24"/>
                <w:highlight w:val="none"/>
              </w:rPr>
              <w:t>约定内容</w:t>
            </w:r>
          </w:p>
        </w:tc>
      </w:tr>
      <w:tr w14:paraId="4DA12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4C69E82F">
            <w:pPr>
              <w:pStyle w:val="45"/>
              <w:spacing w:before="74" w:line="180" w:lineRule="auto"/>
              <w:ind w:left="54"/>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1.4.4</w:t>
            </w:r>
          </w:p>
        </w:tc>
        <w:tc>
          <w:tcPr>
            <w:tcW w:w="8275" w:type="dxa"/>
          </w:tcPr>
          <w:p w14:paraId="1EFE61A0">
            <w:pPr>
              <w:rPr>
                <w:rFonts w:hint="eastAsia" w:ascii="仿宋" w:hAnsi="仿宋" w:eastAsia="仿宋" w:cs="仿宋"/>
                <w:sz w:val="24"/>
                <w:szCs w:val="24"/>
                <w:highlight w:val="none"/>
              </w:rPr>
            </w:pPr>
          </w:p>
        </w:tc>
      </w:tr>
      <w:tr w14:paraId="220A4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01C8663B">
            <w:pPr>
              <w:pStyle w:val="45"/>
              <w:spacing w:before="73" w:line="180" w:lineRule="auto"/>
              <w:ind w:left="54"/>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1.5.7</w:t>
            </w:r>
          </w:p>
        </w:tc>
        <w:tc>
          <w:tcPr>
            <w:tcW w:w="8275" w:type="dxa"/>
          </w:tcPr>
          <w:p w14:paraId="5DE446F3">
            <w:pPr>
              <w:rPr>
                <w:rFonts w:hint="eastAsia" w:ascii="仿宋" w:hAnsi="仿宋" w:eastAsia="仿宋" w:cs="仿宋"/>
                <w:sz w:val="24"/>
                <w:szCs w:val="24"/>
                <w:highlight w:val="none"/>
              </w:rPr>
            </w:pPr>
          </w:p>
        </w:tc>
      </w:tr>
      <w:tr w14:paraId="6A2FF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287EF645">
            <w:pPr>
              <w:pStyle w:val="45"/>
              <w:spacing w:before="74" w:line="180" w:lineRule="auto"/>
              <w:ind w:left="54"/>
              <w:rPr>
                <w:rFonts w:hint="eastAsia" w:ascii="仿宋" w:hAnsi="仿宋" w:eastAsia="仿宋" w:cs="仿宋"/>
                <w:sz w:val="24"/>
                <w:szCs w:val="24"/>
                <w:highlight w:val="none"/>
              </w:rPr>
            </w:pPr>
            <w:r>
              <w:rPr>
                <w:rFonts w:hint="eastAsia" w:ascii="仿宋" w:hAnsi="仿宋" w:eastAsia="仿宋" w:cs="仿宋"/>
                <w:spacing w:val="-9"/>
                <w:sz w:val="24"/>
                <w:szCs w:val="24"/>
                <w:highlight w:val="none"/>
              </w:rPr>
              <w:t>1.6</w:t>
            </w:r>
          </w:p>
        </w:tc>
        <w:tc>
          <w:tcPr>
            <w:tcW w:w="8275" w:type="dxa"/>
          </w:tcPr>
          <w:p w14:paraId="2C6675E9">
            <w:pPr>
              <w:rPr>
                <w:rFonts w:hint="eastAsia" w:ascii="仿宋" w:hAnsi="仿宋" w:eastAsia="仿宋" w:cs="仿宋"/>
                <w:sz w:val="24"/>
                <w:szCs w:val="24"/>
                <w:highlight w:val="none"/>
              </w:rPr>
            </w:pPr>
          </w:p>
        </w:tc>
      </w:tr>
      <w:tr w14:paraId="205C9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5F7C4717">
            <w:pPr>
              <w:pStyle w:val="45"/>
              <w:spacing w:before="75" w:line="180" w:lineRule="auto"/>
              <w:ind w:left="54"/>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1.6.1</w:t>
            </w:r>
          </w:p>
        </w:tc>
        <w:tc>
          <w:tcPr>
            <w:tcW w:w="8275" w:type="dxa"/>
          </w:tcPr>
          <w:p w14:paraId="1A13D4BA">
            <w:pPr>
              <w:rPr>
                <w:rFonts w:hint="eastAsia" w:ascii="仿宋" w:hAnsi="仿宋" w:eastAsia="仿宋" w:cs="仿宋"/>
                <w:sz w:val="24"/>
                <w:szCs w:val="24"/>
                <w:highlight w:val="none"/>
              </w:rPr>
            </w:pPr>
          </w:p>
        </w:tc>
      </w:tr>
      <w:tr w14:paraId="0DFF3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4A4D8893">
            <w:pPr>
              <w:pStyle w:val="45"/>
              <w:spacing w:before="77" w:line="180" w:lineRule="auto"/>
              <w:ind w:left="54"/>
              <w:rPr>
                <w:rFonts w:hint="eastAsia" w:ascii="仿宋" w:hAnsi="仿宋" w:eastAsia="仿宋" w:cs="仿宋"/>
                <w:sz w:val="24"/>
                <w:szCs w:val="24"/>
                <w:highlight w:val="none"/>
              </w:rPr>
            </w:pPr>
            <w:r>
              <w:rPr>
                <w:rFonts w:hint="eastAsia" w:ascii="仿宋" w:hAnsi="仿宋" w:eastAsia="仿宋" w:cs="仿宋"/>
                <w:spacing w:val="-6"/>
                <w:sz w:val="24"/>
                <w:szCs w:val="24"/>
                <w:highlight w:val="none"/>
              </w:rPr>
              <w:t>1.6.2</w:t>
            </w:r>
          </w:p>
        </w:tc>
        <w:tc>
          <w:tcPr>
            <w:tcW w:w="8275" w:type="dxa"/>
          </w:tcPr>
          <w:p w14:paraId="29DE056E">
            <w:pPr>
              <w:rPr>
                <w:rFonts w:hint="eastAsia" w:ascii="仿宋" w:hAnsi="仿宋" w:eastAsia="仿宋" w:cs="仿宋"/>
                <w:sz w:val="24"/>
                <w:szCs w:val="24"/>
                <w:highlight w:val="none"/>
              </w:rPr>
            </w:pPr>
          </w:p>
        </w:tc>
      </w:tr>
      <w:tr w14:paraId="02F33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1EEC4410">
            <w:pPr>
              <w:pStyle w:val="45"/>
              <w:spacing w:before="79" w:line="180" w:lineRule="auto"/>
              <w:ind w:left="39"/>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2.3.2</w:t>
            </w:r>
          </w:p>
        </w:tc>
        <w:tc>
          <w:tcPr>
            <w:tcW w:w="8275" w:type="dxa"/>
          </w:tcPr>
          <w:p w14:paraId="3FEB00A9">
            <w:pPr>
              <w:rPr>
                <w:rFonts w:hint="eastAsia" w:ascii="仿宋" w:hAnsi="仿宋" w:eastAsia="仿宋" w:cs="仿宋"/>
                <w:sz w:val="24"/>
                <w:szCs w:val="24"/>
                <w:highlight w:val="none"/>
              </w:rPr>
            </w:pPr>
          </w:p>
        </w:tc>
      </w:tr>
      <w:tr w14:paraId="18B44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760391F1">
            <w:pPr>
              <w:pStyle w:val="45"/>
              <w:spacing w:before="81" w:line="180" w:lineRule="auto"/>
              <w:ind w:left="39"/>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2.4.2</w:t>
            </w:r>
          </w:p>
        </w:tc>
        <w:tc>
          <w:tcPr>
            <w:tcW w:w="8275" w:type="dxa"/>
          </w:tcPr>
          <w:p w14:paraId="6273ED0E">
            <w:pPr>
              <w:rPr>
                <w:rFonts w:hint="eastAsia" w:ascii="仿宋" w:hAnsi="仿宋" w:eastAsia="仿宋" w:cs="仿宋"/>
                <w:sz w:val="24"/>
                <w:szCs w:val="24"/>
                <w:highlight w:val="none"/>
              </w:rPr>
            </w:pPr>
          </w:p>
        </w:tc>
      </w:tr>
      <w:tr w14:paraId="7AA88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380611A1">
            <w:pPr>
              <w:pStyle w:val="45"/>
              <w:spacing w:before="80" w:line="180" w:lineRule="auto"/>
              <w:ind w:left="39"/>
              <w:rPr>
                <w:rFonts w:hint="eastAsia" w:ascii="仿宋" w:hAnsi="仿宋" w:eastAsia="仿宋" w:cs="仿宋"/>
                <w:sz w:val="24"/>
                <w:szCs w:val="24"/>
                <w:highlight w:val="none"/>
              </w:rPr>
            </w:pPr>
            <w:r>
              <w:rPr>
                <w:rFonts w:hint="eastAsia" w:ascii="仿宋" w:hAnsi="仿宋" w:eastAsia="仿宋" w:cs="仿宋"/>
                <w:spacing w:val="-4"/>
                <w:sz w:val="24"/>
                <w:szCs w:val="24"/>
                <w:highlight w:val="none"/>
              </w:rPr>
              <w:t>2.8</w:t>
            </w:r>
          </w:p>
        </w:tc>
        <w:tc>
          <w:tcPr>
            <w:tcW w:w="8275" w:type="dxa"/>
          </w:tcPr>
          <w:p w14:paraId="0C5C22E3">
            <w:pPr>
              <w:rPr>
                <w:rFonts w:hint="eastAsia" w:ascii="仿宋" w:hAnsi="仿宋" w:eastAsia="仿宋" w:cs="仿宋"/>
                <w:sz w:val="24"/>
                <w:szCs w:val="24"/>
                <w:highlight w:val="none"/>
              </w:rPr>
            </w:pPr>
          </w:p>
        </w:tc>
      </w:tr>
      <w:tr w14:paraId="0059B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2D97411B">
            <w:pPr>
              <w:pStyle w:val="45"/>
              <w:spacing w:before="80" w:line="180" w:lineRule="auto"/>
              <w:ind w:left="39"/>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2.12.3</w:t>
            </w:r>
          </w:p>
        </w:tc>
        <w:tc>
          <w:tcPr>
            <w:tcW w:w="8275" w:type="dxa"/>
          </w:tcPr>
          <w:p w14:paraId="4BB5816A">
            <w:pPr>
              <w:rPr>
                <w:rFonts w:hint="eastAsia" w:ascii="仿宋" w:hAnsi="仿宋" w:eastAsia="仿宋" w:cs="仿宋"/>
                <w:sz w:val="24"/>
                <w:szCs w:val="24"/>
                <w:highlight w:val="none"/>
              </w:rPr>
            </w:pPr>
          </w:p>
        </w:tc>
      </w:tr>
      <w:tr w14:paraId="5A27C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855" w:type="dxa"/>
            <w:tcBorders>
              <w:left w:val="single" w:color="000000" w:sz="2" w:space="0"/>
            </w:tcBorders>
          </w:tcPr>
          <w:p w14:paraId="547B5EFA">
            <w:pPr>
              <w:pStyle w:val="45"/>
              <w:spacing w:before="81" w:line="180" w:lineRule="auto"/>
              <w:ind w:left="39"/>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2.12.4</w:t>
            </w:r>
          </w:p>
        </w:tc>
        <w:tc>
          <w:tcPr>
            <w:tcW w:w="8275" w:type="dxa"/>
          </w:tcPr>
          <w:p w14:paraId="71302C5E">
            <w:pPr>
              <w:rPr>
                <w:rFonts w:hint="eastAsia" w:ascii="仿宋" w:hAnsi="仿宋" w:eastAsia="仿宋" w:cs="仿宋"/>
                <w:sz w:val="24"/>
                <w:szCs w:val="24"/>
                <w:highlight w:val="none"/>
              </w:rPr>
            </w:pPr>
          </w:p>
        </w:tc>
      </w:tr>
      <w:tr w14:paraId="75769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2F3933D0">
            <w:pPr>
              <w:pStyle w:val="45"/>
              <w:spacing w:before="82" w:line="180" w:lineRule="auto"/>
              <w:ind w:left="39"/>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2.16.2</w:t>
            </w:r>
          </w:p>
        </w:tc>
        <w:tc>
          <w:tcPr>
            <w:tcW w:w="8275" w:type="dxa"/>
          </w:tcPr>
          <w:p w14:paraId="23E14D26">
            <w:pPr>
              <w:rPr>
                <w:rFonts w:hint="eastAsia" w:ascii="仿宋" w:hAnsi="仿宋" w:eastAsia="仿宋" w:cs="仿宋"/>
                <w:sz w:val="24"/>
                <w:szCs w:val="24"/>
                <w:highlight w:val="none"/>
              </w:rPr>
            </w:pPr>
          </w:p>
        </w:tc>
      </w:tr>
      <w:tr w14:paraId="56D4C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5006E125">
            <w:pPr>
              <w:pStyle w:val="45"/>
              <w:spacing w:before="81" w:line="180" w:lineRule="auto"/>
              <w:ind w:left="39"/>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2.20.1</w:t>
            </w:r>
          </w:p>
        </w:tc>
        <w:tc>
          <w:tcPr>
            <w:tcW w:w="8275" w:type="dxa"/>
          </w:tcPr>
          <w:p w14:paraId="414C3AB8">
            <w:pPr>
              <w:rPr>
                <w:rFonts w:hint="eastAsia" w:ascii="仿宋" w:hAnsi="仿宋" w:eastAsia="仿宋" w:cs="仿宋"/>
                <w:sz w:val="24"/>
                <w:szCs w:val="24"/>
                <w:highlight w:val="none"/>
              </w:rPr>
            </w:pPr>
          </w:p>
        </w:tc>
      </w:tr>
      <w:tr w14:paraId="6C4C8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855" w:type="dxa"/>
            <w:tcBorders>
              <w:left w:val="single" w:color="000000" w:sz="2" w:space="0"/>
            </w:tcBorders>
          </w:tcPr>
          <w:p w14:paraId="488CD220">
            <w:pPr>
              <w:pStyle w:val="45"/>
              <w:spacing w:before="83" w:line="180" w:lineRule="auto"/>
              <w:ind w:left="39"/>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2.20.2</w:t>
            </w:r>
          </w:p>
        </w:tc>
        <w:tc>
          <w:tcPr>
            <w:tcW w:w="8275" w:type="dxa"/>
          </w:tcPr>
          <w:p w14:paraId="76820E44">
            <w:pPr>
              <w:rPr>
                <w:rFonts w:hint="eastAsia" w:ascii="仿宋" w:hAnsi="仿宋" w:eastAsia="仿宋" w:cs="仿宋"/>
                <w:sz w:val="24"/>
                <w:szCs w:val="24"/>
                <w:highlight w:val="none"/>
              </w:rPr>
            </w:pPr>
          </w:p>
        </w:tc>
      </w:tr>
      <w:tr w14:paraId="7AB28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55" w:type="dxa"/>
            <w:tcBorders>
              <w:left w:val="single" w:color="000000" w:sz="2" w:space="0"/>
            </w:tcBorders>
          </w:tcPr>
          <w:p w14:paraId="6F55FE9E">
            <w:pPr>
              <w:pStyle w:val="45"/>
              <w:spacing w:before="85" w:line="180" w:lineRule="auto"/>
              <w:ind w:left="99"/>
              <w:rPr>
                <w:rFonts w:hint="eastAsia" w:ascii="仿宋" w:hAnsi="仿宋" w:eastAsia="仿宋" w:cs="仿宋"/>
                <w:sz w:val="24"/>
                <w:szCs w:val="24"/>
                <w:highlight w:val="none"/>
              </w:rPr>
            </w:pPr>
            <w:r>
              <w:rPr>
                <w:rFonts w:hint="eastAsia" w:ascii="仿宋" w:hAnsi="仿宋" w:eastAsia="仿宋" w:cs="仿宋"/>
                <w:spacing w:val="-3"/>
                <w:sz w:val="24"/>
                <w:szCs w:val="24"/>
                <w:highlight w:val="none"/>
              </w:rPr>
              <w:t>2.22</w:t>
            </w:r>
          </w:p>
        </w:tc>
        <w:tc>
          <w:tcPr>
            <w:tcW w:w="8275" w:type="dxa"/>
          </w:tcPr>
          <w:p w14:paraId="3DDF7862">
            <w:pPr>
              <w:rPr>
                <w:rFonts w:hint="eastAsia" w:ascii="仿宋" w:hAnsi="仿宋" w:eastAsia="仿宋" w:cs="仿宋"/>
                <w:sz w:val="24"/>
                <w:szCs w:val="24"/>
                <w:highlight w:val="none"/>
              </w:rPr>
            </w:pPr>
          </w:p>
        </w:tc>
      </w:tr>
    </w:tbl>
    <w:p w14:paraId="001AFE16">
      <w:pPr>
        <w:spacing w:line="266" w:lineRule="auto"/>
        <w:rPr>
          <w:rFonts w:hint="eastAsia" w:ascii="仿宋" w:hAnsi="仿宋" w:eastAsia="仿宋" w:cs="仿宋"/>
          <w:sz w:val="24"/>
          <w:szCs w:val="24"/>
          <w:highlight w:val="none"/>
        </w:rPr>
      </w:pPr>
    </w:p>
    <w:p w14:paraId="79658D2C">
      <w:pPr>
        <w:spacing w:line="266" w:lineRule="auto"/>
        <w:rPr>
          <w:rFonts w:hint="eastAsia" w:ascii="仿宋" w:hAnsi="仿宋" w:eastAsia="仿宋" w:cs="仿宋"/>
          <w:sz w:val="24"/>
          <w:szCs w:val="24"/>
          <w:highlight w:val="none"/>
        </w:rPr>
      </w:pPr>
    </w:p>
    <w:p w14:paraId="66CD78A7">
      <w:pPr>
        <w:pStyle w:val="14"/>
        <w:spacing w:before="78" w:line="218" w:lineRule="auto"/>
        <w:ind w:left="423"/>
        <w:outlineLvl w:val="0"/>
        <w:rPr>
          <w:rFonts w:hint="eastAsia" w:ascii="仿宋" w:hAnsi="仿宋" w:eastAsia="仿宋" w:cs="仿宋"/>
          <w:sz w:val="24"/>
          <w:szCs w:val="24"/>
          <w:highlight w:val="none"/>
        </w:rPr>
      </w:pPr>
      <w:r>
        <w:rPr>
          <w:rFonts w:hint="eastAsia" w:ascii="仿宋" w:hAnsi="仿宋" w:eastAsia="仿宋" w:cs="仿宋"/>
          <w:spacing w:val="-1"/>
          <w:sz w:val="24"/>
          <w:szCs w:val="24"/>
          <w:highlight w:val="none"/>
        </w:rPr>
        <w:t>（注：在正式签约时，根据上述精神应拟就更为详尽的合同书）</w:t>
      </w:r>
    </w:p>
    <w:p w14:paraId="5F58B1A9">
      <w:pPr>
        <w:spacing w:line="218" w:lineRule="auto"/>
        <w:rPr>
          <w:rFonts w:hint="eastAsia" w:ascii="宋体" w:hAnsi="宋体" w:eastAsia="宋体" w:cs="宋体"/>
          <w:sz w:val="24"/>
          <w:szCs w:val="24"/>
          <w:highlight w:val="none"/>
        </w:rPr>
        <w:sectPr>
          <w:headerReference r:id="rId22" w:type="default"/>
          <w:footerReference r:id="rId23" w:type="default"/>
          <w:pgSz w:w="11906" w:h="16839"/>
          <w:pgMar w:top="400" w:right="998" w:bottom="1470" w:left="1016" w:header="0" w:footer="1254" w:gutter="0"/>
          <w:pgBorders>
            <w:top w:val="none" w:sz="0" w:space="0"/>
            <w:left w:val="none" w:sz="0" w:space="0"/>
            <w:bottom w:val="none" w:sz="0" w:space="0"/>
            <w:right w:val="none" w:sz="0" w:space="0"/>
          </w:pgBorders>
          <w:cols w:space="720" w:num="1"/>
          <w:docGrid w:linePitch="312" w:charSpace="0"/>
        </w:sectPr>
      </w:pPr>
    </w:p>
    <w:p w14:paraId="6044B707">
      <w:pPr>
        <w:pStyle w:val="4"/>
        <w:keepNext/>
        <w:keepLines/>
        <w:pageBreakBefore w:val="0"/>
        <w:widowControl w:val="0"/>
        <w:suppressLineNumbers w:val="0"/>
        <w:suppressAutoHyphens w:val="0"/>
        <w:spacing w:line="578" w:lineRule="auto"/>
        <w:jc w:val="center"/>
        <w:rPr>
          <w:rFonts w:hint="eastAsia" w:ascii="仿宋"/>
          <w:color w:val="auto"/>
          <w:highlight w:val="none"/>
        </w:rPr>
      </w:pPr>
      <w:r>
        <w:rPr>
          <w:rFonts w:hint="eastAsia" w:ascii="仿宋"/>
          <w:color w:val="auto"/>
          <w:highlight w:val="none"/>
        </w:rPr>
        <w:t>第五章  投标文件格式附件</w:t>
      </w:r>
      <w:bookmarkEnd w:id="15"/>
    </w:p>
    <w:p w14:paraId="28714614">
      <w:pPr>
        <w:widowControl/>
        <w:snapToGrid w:val="0"/>
        <w:spacing w:line="480" w:lineRule="exact"/>
        <w:ind w:firstLine="480" w:firstLineChars="200"/>
        <w:rPr>
          <w:rFonts w:hint="eastAsia" w:ascii="仿宋" w:eastAsia="仿宋"/>
          <w:color w:val="auto"/>
          <w:kern w:val="0"/>
          <w:sz w:val="24"/>
          <w:highlight w:val="none"/>
          <w:u w:val="none"/>
        </w:rPr>
      </w:pPr>
      <w:r>
        <w:rPr>
          <w:rFonts w:hint="eastAsia" w:ascii="仿宋" w:eastAsia="仿宋"/>
          <w:color w:val="auto"/>
          <w:kern w:val="0"/>
          <w:sz w:val="24"/>
          <w:highlight w:val="none"/>
          <w:u w:val="none"/>
        </w:rPr>
        <w:t>投标文件制作请按照本采购文件“第二章 供应商须知”第三部分“投标文件”的规定制作，有关格式附件如下：</w:t>
      </w:r>
    </w:p>
    <w:p w14:paraId="69C9A8AC">
      <w:pPr>
        <w:widowControl/>
        <w:snapToGrid w:val="0"/>
        <w:spacing w:line="480" w:lineRule="exact"/>
        <w:ind w:firstLine="480" w:firstLineChars="200"/>
        <w:rPr>
          <w:rFonts w:hint="eastAsia" w:ascii="仿宋" w:eastAsia="仿宋"/>
          <w:color w:val="auto"/>
          <w:kern w:val="0"/>
          <w:sz w:val="24"/>
          <w:highlight w:val="none"/>
          <w:u w:val="none"/>
        </w:rPr>
      </w:pPr>
    </w:p>
    <w:p w14:paraId="4A54ED41">
      <w:pPr>
        <w:widowControl/>
        <w:snapToGrid w:val="0"/>
        <w:spacing w:line="480" w:lineRule="exact"/>
        <w:ind w:firstLine="480" w:firstLineChars="200"/>
        <w:rPr>
          <w:rFonts w:hint="eastAsia" w:ascii="仿宋" w:eastAsia="仿宋"/>
          <w:color w:val="auto"/>
          <w:kern w:val="0"/>
          <w:sz w:val="24"/>
          <w:highlight w:val="none"/>
          <w:u w:val="none"/>
        </w:rPr>
      </w:pPr>
    </w:p>
    <w:p w14:paraId="5190FE9B">
      <w:pPr>
        <w:pStyle w:val="10"/>
        <w:rPr>
          <w:rFonts w:hint="eastAsia" w:ascii="仿宋" w:eastAsia="仿宋"/>
          <w:color w:val="auto"/>
          <w:kern w:val="0"/>
          <w:sz w:val="24"/>
          <w:highlight w:val="none"/>
          <w:u w:val="none"/>
        </w:rPr>
      </w:pPr>
    </w:p>
    <w:p w14:paraId="0702AB53">
      <w:pPr>
        <w:pStyle w:val="10"/>
        <w:rPr>
          <w:rFonts w:hint="eastAsia" w:ascii="仿宋" w:eastAsia="仿宋"/>
          <w:color w:val="auto"/>
          <w:kern w:val="0"/>
          <w:sz w:val="24"/>
          <w:highlight w:val="none"/>
          <w:u w:val="none"/>
        </w:rPr>
      </w:pPr>
    </w:p>
    <w:p w14:paraId="4EF58C9A">
      <w:pPr>
        <w:pStyle w:val="10"/>
        <w:rPr>
          <w:rFonts w:hint="eastAsia" w:ascii="仿宋" w:eastAsia="仿宋"/>
          <w:color w:val="auto"/>
          <w:kern w:val="0"/>
          <w:sz w:val="24"/>
          <w:highlight w:val="none"/>
          <w:u w:val="none"/>
        </w:rPr>
      </w:pPr>
    </w:p>
    <w:p w14:paraId="2630EACF">
      <w:pPr>
        <w:pStyle w:val="10"/>
        <w:rPr>
          <w:rFonts w:hint="eastAsia" w:ascii="仿宋" w:eastAsia="仿宋"/>
          <w:color w:val="auto"/>
          <w:kern w:val="0"/>
          <w:sz w:val="24"/>
          <w:highlight w:val="none"/>
          <w:u w:val="none"/>
        </w:rPr>
      </w:pPr>
    </w:p>
    <w:p w14:paraId="51A8752D">
      <w:pPr>
        <w:pStyle w:val="10"/>
        <w:rPr>
          <w:rFonts w:hint="eastAsia" w:ascii="仿宋" w:eastAsia="仿宋"/>
          <w:color w:val="auto"/>
          <w:kern w:val="0"/>
          <w:sz w:val="24"/>
          <w:highlight w:val="none"/>
          <w:u w:val="none"/>
        </w:rPr>
      </w:pPr>
    </w:p>
    <w:p w14:paraId="4CEBAD12">
      <w:pPr>
        <w:pStyle w:val="10"/>
        <w:rPr>
          <w:rFonts w:hint="eastAsia" w:ascii="仿宋" w:eastAsia="仿宋"/>
          <w:color w:val="auto"/>
          <w:kern w:val="0"/>
          <w:sz w:val="24"/>
          <w:highlight w:val="none"/>
          <w:u w:val="none"/>
        </w:rPr>
      </w:pPr>
    </w:p>
    <w:p w14:paraId="74BB4563">
      <w:pPr>
        <w:pStyle w:val="10"/>
        <w:rPr>
          <w:rFonts w:hint="eastAsia" w:ascii="仿宋" w:eastAsia="仿宋"/>
          <w:color w:val="auto"/>
          <w:kern w:val="0"/>
          <w:sz w:val="24"/>
          <w:highlight w:val="none"/>
          <w:u w:val="none"/>
        </w:rPr>
      </w:pPr>
    </w:p>
    <w:p w14:paraId="1FC805A2">
      <w:pPr>
        <w:pStyle w:val="10"/>
        <w:rPr>
          <w:rFonts w:hint="eastAsia" w:ascii="仿宋" w:eastAsia="仿宋"/>
          <w:color w:val="auto"/>
          <w:kern w:val="0"/>
          <w:sz w:val="24"/>
          <w:highlight w:val="none"/>
          <w:u w:val="none"/>
        </w:rPr>
      </w:pPr>
    </w:p>
    <w:p w14:paraId="34548413">
      <w:pPr>
        <w:pStyle w:val="10"/>
        <w:rPr>
          <w:rFonts w:hint="eastAsia" w:ascii="仿宋" w:eastAsia="仿宋"/>
          <w:color w:val="auto"/>
          <w:kern w:val="0"/>
          <w:sz w:val="24"/>
          <w:highlight w:val="none"/>
          <w:u w:val="none"/>
        </w:rPr>
      </w:pPr>
    </w:p>
    <w:p w14:paraId="7E431943">
      <w:pPr>
        <w:pStyle w:val="10"/>
        <w:rPr>
          <w:rFonts w:hint="eastAsia" w:ascii="仿宋" w:eastAsia="仿宋"/>
          <w:color w:val="auto"/>
          <w:kern w:val="0"/>
          <w:sz w:val="24"/>
          <w:highlight w:val="none"/>
          <w:u w:val="none"/>
        </w:rPr>
      </w:pPr>
    </w:p>
    <w:p w14:paraId="6F2A8A06">
      <w:pPr>
        <w:pStyle w:val="10"/>
        <w:rPr>
          <w:rFonts w:hint="eastAsia" w:ascii="仿宋" w:eastAsia="仿宋"/>
          <w:color w:val="auto"/>
          <w:kern w:val="0"/>
          <w:sz w:val="24"/>
          <w:highlight w:val="none"/>
          <w:u w:val="none"/>
        </w:rPr>
      </w:pPr>
    </w:p>
    <w:p w14:paraId="543F1685">
      <w:pPr>
        <w:pStyle w:val="10"/>
        <w:rPr>
          <w:rFonts w:hint="eastAsia" w:ascii="仿宋" w:eastAsia="仿宋"/>
          <w:color w:val="auto"/>
          <w:kern w:val="0"/>
          <w:sz w:val="24"/>
          <w:highlight w:val="none"/>
          <w:u w:val="none"/>
        </w:rPr>
      </w:pPr>
    </w:p>
    <w:p w14:paraId="2351EC53">
      <w:pPr>
        <w:pStyle w:val="10"/>
        <w:rPr>
          <w:rFonts w:hint="eastAsia" w:ascii="仿宋" w:eastAsia="仿宋"/>
          <w:color w:val="auto"/>
          <w:kern w:val="0"/>
          <w:sz w:val="24"/>
          <w:highlight w:val="none"/>
          <w:u w:val="none"/>
        </w:rPr>
      </w:pPr>
    </w:p>
    <w:p w14:paraId="2B86F8FC">
      <w:pPr>
        <w:pStyle w:val="10"/>
        <w:rPr>
          <w:rFonts w:hint="eastAsia" w:ascii="仿宋" w:eastAsia="仿宋"/>
          <w:color w:val="auto"/>
          <w:kern w:val="0"/>
          <w:sz w:val="24"/>
          <w:highlight w:val="none"/>
          <w:u w:val="none"/>
        </w:rPr>
      </w:pPr>
    </w:p>
    <w:p w14:paraId="3D7381F5">
      <w:pPr>
        <w:pStyle w:val="10"/>
        <w:rPr>
          <w:rFonts w:hint="eastAsia" w:ascii="仿宋" w:eastAsia="仿宋"/>
          <w:color w:val="auto"/>
          <w:kern w:val="0"/>
          <w:sz w:val="24"/>
          <w:highlight w:val="none"/>
          <w:u w:val="none"/>
        </w:rPr>
      </w:pPr>
    </w:p>
    <w:p w14:paraId="0A5F94A9">
      <w:pPr>
        <w:pStyle w:val="10"/>
        <w:rPr>
          <w:rFonts w:hint="eastAsia" w:ascii="仿宋" w:eastAsia="仿宋"/>
          <w:color w:val="auto"/>
          <w:kern w:val="0"/>
          <w:sz w:val="24"/>
          <w:highlight w:val="none"/>
          <w:u w:val="none"/>
        </w:rPr>
      </w:pPr>
    </w:p>
    <w:p w14:paraId="10E6C46A">
      <w:pPr>
        <w:pStyle w:val="10"/>
        <w:rPr>
          <w:rFonts w:hint="eastAsia" w:ascii="仿宋" w:eastAsia="仿宋"/>
          <w:color w:val="auto"/>
          <w:kern w:val="0"/>
          <w:sz w:val="24"/>
          <w:highlight w:val="none"/>
          <w:u w:val="none"/>
        </w:rPr>
      </w:pPr>
    </w:p>
    <w:p w14:paraId="763B82D3">
      <w:pPr>
        <w:pStyle w:val="10"/>
        <w:rPr>
          <w:rFonts w:hint="eastAsia" w:ascii="仿宋" w:eastAsia="仿宋"/>
          <w:color w:val="auto"/>
          <w:kern w:val="0"/>
          <w:sz w:val="24"/>
          <w:highlight w:val="none"/>
          <w:u w:val="none"/>
        </w:rPr>
      </w:pPr>
    </w:p>
    <w:p w14:paraId="339996A3">
      <w:pPr>
        <w:pStyle w:val="10"/>
        <w:rPr>
          <w:rFonts w:hint="eastAsia" w:ascii="仿宋" w:eastAsia="仿宋"/>
          <w:color w:val="auto"/>
          <w:kern w:val="0"/>
          <w:sz w:val="24"/>
          <w:highlight w:val="none"/>
          <w:u w:val="none"/>
        </w:rPr>
      </w:pPr>
    </w:p>
    <w:p w14:paraId="5B1D6F41">
      <w:pPr>
        <w:pStyle w:val="10"/>
        <w:rPr>
          <w:rFonts w:hint="eastAsia" w:ascii="仿宋" w:eastAsia="仿宋"/>
          <w:color w:val="auto"/>
          <w:kern w:val="0"/>
          <w:sz w:val="24"/>
          <w:highlight w:val="none"/>
          <w:u w:val="none"/>
        </w:rPr>
      </w:pPr>
    </w:p>
    <w:p w14:paraId="2793BBC4">
      <w:pPr>
        <w:pStyle w:val="10"/>
        <w:rPr>
          <w:rFonts w:hint="eastAsia" w:ascii="仿宋" w:eastAsia="仿宋"/>
          <w:color w:val="auto"/>
          <w:kern w:val="0"/>
          <w:sz w:val="24"/>
          <w:highlight w:val="none"/>
          <w:u w:val="none"/>
        </w:rPr>
      </w:pPr>
    </w:p>
    <w:p w14:paraId="289CB53A">
      <w:pPr>
        <w:pStyle w:val="10"/>
        <w:rPr>
          <w:rFonts w:hint="eastAsia" w:ascii="仿宋" w:eastAsia="仿宋"/>
          <w:color w:val="auto"/>
          <w:kern w:val="0"/>
          <w:sz w:val="24"/>
          <w:highlight w:val="none"/>
          <w:u w:val="none"/>
        </w:rPr>
      </w:pPr>
    </w:p>
    <w:p w14:paraId="6ED7EC4E">
      <w:pPr>
        <w:pStyle w:val="10"/>
        <w:rPr>
          <w:rFonts w:hint="eastAsia" w:ascii="仿宋" w:eastAsia="仿宋"/>
          <w:color w:val="auto"/>
          <w:kern w:val="0"/>
          <w:sz w:val="24"/>
          <w:highlight w:val="none"/>
          <w:u w:val="none"/>
        </w:rPr>
      </w:pPr>
    </w:p>
    <w:p w14:paraId="1330DB6C">
      <w:pPr>
        <w:pStyle w:val="10"/>
        <w:rPr>
          <w:rFonts w:hint="eastAsia" w:ascii="仿宋" w:eastAsia="仿宋"/>
          <w:color w:val="auto"/>
          <w:kern w:val="0"/>
          <w:sz w:val="24"/>
          <w:highlight w:val="none"/>
          <w:u w:val="none"/>
        </w:rPr>
      </w:pPr>
    </w:p>
    <w:p w14:paraId="187BE5D9">
      <w:pPr>
        <w:pStyle w:val="10"/>
        <w:rPr>
          <w:rFonts w:hint="eastAsia" w:ascii="仿宋" w:eastAsia="仿宋"/>
          <w:color w:val="auto"/>
          <w:kern w:val="0"/>
          <w:sz w:val="24"/>
          <w:highlight w:val="none"/>
          <w:u w:val="none"/>
        </w:rPr>
      </w:pPr>
    </w:p>
    <w:p w14:paraId="1B2D6B3B">
      <w:pPr>
        <w:pStyle w:val="10"/>
        <w:rPr>
          <w:rFonts w:hint="eastAsia" w:ascii="仿宋" w:eastAsia="仿宋"/>
          <w:color w:val="auto"/>
          <w:kern w:val="0"/>
          <w:sz w:val="24"/>
          <w:highlight w:val="none"/>
          <w:u w:val="none"/>
        </w:rPr>
      </w:pPr>
    </w:p>
    <w:p w14:paraId="70CAFA38">
      <w:pPr>
        <w:pStyle w:val="10"/>
        <w:rPr>
          <w:rFonts w:hint="eastAsia" w:ascii="仿宋" w:eastAsia="仿宋"/>
          <w:color w:val="auto"/>
          <w:kern w:val="0"/>
          <w:sz w:val="24"/>
          <w:highlight w:val="none"/>
          <w:u w:val="none"/>
        </w:rPr>
      </w:pPr>
    </w:p>
    <w:p w14:paraId="306BAE8E">
      <w:pPr>
        <w:pStyle w:val="10"/>
        <w:rPr>
          <w:rFonts w:hint="eastAsia" w:ascii="仿宋" w:eastAsia="仿宋"/>
          <w:color w:val="auto"/>
          <w:kern w:val="0"/>
          <w:sz w:val="24"/>
          <w:highlight w:val="none"/>
          <w:u w:val="none"/>
        </w:rPr>
      </w:pPr>
    </w:p>
    <w:p w14:paraId="03058CDF">
      <w:pPr>
        <w:pStyle w:val="10"/>
        <w:rPr>
          <w:rFonts w:hint="eastAsia" w:ascii="仿宋" w:eastAsia="仿宋"/>
          <w:color w:val="auto"/>
          <w:kern w:val="0"/>
          <w:sz w:val="24"/>
          <w:highlight w:val="none"/>
          <w:u w:val="none"/>
        </w:rPr>
      </w:pPr>
    </w:p>
    <w:p w14:paraId="7B2FFA54">
      <w:pPr>
        <w:pStyle w:val="10"/>
        <w:rPr>
          <w:rFonts w:hint="eastAsia" w:ascii="仿宋" w:eastAsia="仿宋"/>
          <w:color w:val="auto"/>
          <w:kern w:val="0"/>
          <w:sz w:val="24"/>
          <w:highlight w:val="none"/>
          <w:u w:val="none"/>
        </w:rPr>
      </w:pPr>
    </w:p>
    <w:p w14:paraId="36FF6476">
      <w:pPr>
        <w:pStyle w:val="10"/>
        <w:rPr>
          <w:rFonts w:hint="eastAsia" w:ascii="仿宋" w:eastAsia="仿宋"/>
          <w:color w:val="auto"/>
          <w:kern w:val="0"/>
          <w:sz w:val="24"/>
          <w:highlight w:val="none"/>
          <w:u w:val="none"/>
        </w:rPr>
      </w:pPr>
    </w:p>
    <w:p w14:paraId="5A1056FA">
      <w:pPr>
        <w:pStyle w:val="10"/>
        <w:rPr>
          <w:rFonts w:hint="eastAsia" w:ascii="仿宋" w:eastAsia="仿宋"/>
          <w:color w:val="auto"/>
          <w:kern w:val="0"/>
          <w:sz w:val="24"/>
          <w:highlight w:val="none"/>
          <w:u w:val="none"/>
        </w:rPr>
      </w:pPr>
    </w:p>
    <w:p w14:paraId="664D4114">
      <w:pPr>
        <w:snapToGrid w:val="0"/>
        <w:spacing w:before="156" w:beforeLines="50" w:after="50"/>
        <w:jc w:val="left"/>
        <w:rPr>
          <w:rFonts w:hint="eastAsia" w:ascii="仿宋" w:eastAsia="仿宋"/>
          <w:b/>
          <w:bCs/>
          <w:color w:val="auto"/>
          <w:sz w:val="30"/>
          <w:szCs w:val="30"/>
          <w:highlight w:val="none"/>
        </w:rPr>
      </w:pPr>
    </w:p>
    <w:p w14:paraId="5C2A17B1">
      <w:pPr>
        <w:snapToGrid w:val="0"/>
        <w:spacing w:before="156" w:beforeLines="50" w:after="50"/>
        <w:jc w:val="left"/>
        <w:rPr>
          <w:rFonts w:hint="eastAsia" w:ascii="仿宋" w:eastAsia="仿宋"/>
          <w:b/>
          <w:color w:val="auto"/>
          <w:sz w:val="30"/>
          <w:szCs w:val="30"/>
          <w:highlight w:val="none"/>
        </w:rPr>
      </w:pPr>
      <w:r>
        <w:rPr>
          <w:rFonts w:hint="eastAsia" w:ascii="仿宋" w:eastAsia="仿宋"/>
          <w:b/>
          <w:bCs/>
          <w:color w:val="auto"/>
          <w:sz w:val="30"/>
          <w:szCs w:val="30"/>
          <w:highlight w:val="none"/>
        </w:rPr>
        <w:t>附件1：</w:t>
      </w:r>
      <w:r>
        <w:rPr>
          <w:rFonts w:hint="eastAsia" w:ascii="仿宋" w:eastAsia="仿宋"/>
          <w:b/>
          <w:color w:val="auto"/>
          <w:sz w:val="30"/>
          <w:szCs w:val="30"/>
          <w:highlight w:val="none"/>
        </w:rPr>
        <w:t>资格文件封面</w:t>
      </w:r>
    </w:p>
    <w:p w14:paraId="65D31EFB">
      <w:pPr>
        <w:snapToGrid w:val="0"/>
        <w:spacing w:before="156" w:beforeLines="50" w:after="50"/>
        <w:jc w:val="right"/>
        <w:rPr>
          <w:rFonts w:hint="eastAsia" w:ascii="仿宋" w:eastAsia="仿宋"/>
          <w:b/>
          <w:color w:val="auto"/>
          <w:sz w:val="30"/>
          <w:szCs w:val="30"/>
          <w:highlight w:val="none"/>
        </w:rPr>
      </w:pPr>
      <w:r>
        <w:rPr>
          <w:rFonts w:ascii="仿宋" w:eastAsia="仿宋"/>
          <w:color w:val="auto"/>
          <w:sz w:val="30"/>
          <w:szCs w:val="30"/>
          <w:highlight w:val="none"/>
          <w:u w:val="single"/>
        </w:rPr>
        <w:t>（填写正本或副本）</w:t>
      </w:r>
    </w:p>
    <w:p w14:paraId="15E72757">
      <w:pPr>
        <w:snapToGrid w:val="0"/>
        <w:spacing w:before="156" w:beforeLines="50" w:after="50"/>
        <w:jc w:val="right"/>
        <w:rPr>
          <w:rFonts w:hint="eastAsia" w:ascii="仿宋" w:eastAsia="仿宋"/>
          <w:bCs/>
          <w:color w:val="auto"/>
          <w:sz w:val="30"/>
          <w:szCs w:val="30"/>
          <w:highlight w:val="none"/>
        </w:rPr>
      </w:pPr>
    </w:p>
    <w:p w14:paraId="2EEAFE9C">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项目名称：</w:t>
      </w:r>
      <w:r>
        <w:rPr>
          <w:rFonts w:hint="eastAsia" w:ascii="仿宋" w:eastAsia="仿宋"/>
          <w:color w:val="auto"/>
          <w:spacing w:val="40"/>
          <w:sz w:val="30"/>
          <w:szCs w:val="30"/>
          <w:highlight w:val="none"/>
          <w:u w:val="single"/>
        </w:rPr>
        <w:t xml:space="preserve">           </w:t>
      </w:r>
    </w:p>
    <w:p w14:paraId="0419468C">
      <w:pPr>
        <w:spacing w:before="312" w:beforeLines="100" w:line="400" w:lineRule="exact"/>
        <w:rPr>
          <w:rFonts w:hint="eastAsia" w:ascii="仿宋" w:eastAsia="仿宋"/>
          <w:color w:val="auto"/>
          <w:sz w:val="30"/>
          <w:szCs w:val="30"/>
          <w:highlight w:val="none"/>
          <w:u w:val="single"/>
        </w:rPr>
      </w:pPr>
      <w:r>
        <w:rPr>
          <w:rFonts w:hint="eastAsia" w:ascii="仿宋" w:eastAsia="仿宋"/>
          <w:color w:val="auto"/>
          <w:sz w:val="30"/>
          <w:szCs w:val="30"/>
          <w:highlight w:val="none"/>
        </w:rPr>
        <w:t>项目编号：</w:t>
      </w:r>
      <w:r>
        <w:rPr>
          <w:rFonts w:hint="eastAsia" w:ascii="仿宋" w:eastAsia="仿宋"/>
          <w:color w:val="auto"/>
          <w:sz w:val="30"/>
          <w:szCs w:val="30"/>
          <w:highlight w:val="none"/>
          <w:u w:val="single"/>
        </w:rPr>
        <w:t xml:space="preserve">                   </w:t>
      </w:r>
    </w:p>
    <w:p w14:paraId="3292B6FA">
      <w:pPr>
        <w:spacing w:before="312" w:beforeLines="100" w:line="400" w:lineRule="exact"/>
        <w:rPr>
          <w:rFonts w:hint="eastAsia" w:ascii="仿宋" w:eastAsia="仿宋"/>
          <w:color w:val="auto"/>
          <w:sz w:val="30"/>
          <w:szCs w:val="30"/>
          <w:highlight w:val="none"/>
        </w:rPr>
      </w:pPr>
      <w:r>
        <w:rPr>
          <w:rFonts w:hint="eastAsia" w:ascii="仿宋" w:eastAsia="仿宋"/>
          <w:color w:val="auto"/>
          <w:sz w:val="30"/>
          <w:szCs w:val="30"/>
          <w:highlight w:val="none"/>
        </w:rPr>
        <w:t>标段编号：</w:t>
      </w:r>
      <w:r>
        <w:rPr>
          <w:rFonts w:hint="eastAsia" w:ascii="仿宋" w:eastAsia="仿宋"/>
          <w:color w:val="auto"/>
          <w:sz w:val="30"/>
          <w:szCs w:val="30"/>
          <w:highlight w:val="none"/>
          <w:u w:val="single"/>
        </w:rPr>
        <w:t xml:space="preserve">                    </w:t>
      </w:r>
    </w:p>
    <w:p w14:paraId="26A7990B">
      <w:pPr>
        <w:spacing w:line="1200" w:lineRule="exact"/>
        <w:ind w:right="6"/>
        <w:jc w:val="both"/>
        <w:rPr>
          <w:rFonts w:hint="eastAsia" w:ascii="仿宋" w:eastAsia="仿宋"/>
          <w:color w:val="auto"/>
          <w:sz w:val="72"/>
          <w:szCs w:val="72"/>
          <w:highlight w:val="none"/>
        </w:rPr>
      </w:pPr>
    </w:p>
    <w:p w14:paraId="1965427F">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资</w:t>
      </w:r>
    </w:p>
    <w:p w14:paraId="19EE9002">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格</w:t>
      </w:r>
    </w:p>
    <w:p w14:paraId="206BF763">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文</w:t>
      </w:r>
    </w:p>
    <w:p w14:paraId="1D56D332">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件</w:t>
      </w:r>
    </w:p>
    <w:p w14:paraId="283E8ABB">
      <w:pPr>
        <w:spacing w:line="1200" w:lineRule="exact"/>
        <w:ind w:right="6"/>
        <w:jc w:val="center"/>
        <w:rPr>
          <w:rFonts w:hint="eastAsia" w:ascii="仿宋" w:eastAsia="仿宋"/>
          <w:color w:val="auto"/>
          <w:sz w:val="72"/>
          <w:szCs w:val="72"/>
          <w:highlight w:val="none"/>
        </w:rPr>
      </w:pPr>
    </w:p>
    <w:p w14:paraId="585B7ADB">
      <w:pPr>
        <w:spacing w:line="500" w:lineRule="exact"/>
        <w:ind w:right="7"/>
        <w:jc w:val="center"/>
        <w:rPr>
          <w:rFonts w:hint="eastAsia" w:ascii="仿宋" w:eastAsia="仿宋"/>
          <w:color w:val="auto"/>
          <w:sz w:val="36"/>
          <w:szCs w:val="36"/>
          <w:highlight w:val="none"/>
        </w:rPr>
      </w:pPr>
    </w:p>
    <w:p w14:paraId="6D590B90">
      <w:pPr>
        <w:spacing w:line="500" w:lineRule="exact"/>
        <w:ind w:right="7"/>
        <w:jc w:val="center"/>
        <w:rPr>
          <w:rFonts w:hint="eastAsia" w:ascii="仿宋" w:eastAsia="仿宋"/>
          <w:color w:val="auto"/>
          <w:sz w:val="36"/>
          <w:szCs w:val="36"/>
          <w:highlight w:val="none"/>
        </w:rPr>
      </w:pPr>
    </w:p>
    <w:p w14:paraId="67BC6D2D">
      <w:pPr>
        <w:spacing w:line="500" w:lineRule="exact"/>
        <w:ind w:right="7"/>
        <w:jc w:val="center"/>
        <w:rPr>
          <w:rFonts w:hint="eastAsia" w:ascii="仿宋" w:eastAsia="仿宋"/>
          <w:color w:val="auto"/>
          <w:sz w:val="36"/>
          <w:szCs w:val="36"/>
          <w:highlight w:val="none"/>
        </w:rPr>
      </w:pPr>
    </w:p>
    <w:p w14:paraId="2A18560C">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供应商名称（</w:t>
      </w:r>
      <w:r>
        <w:rPr>
          <w:rFonts w:hint="eastAsia" w:ascii="仿宋" w:hAnsi="Times New Roman" w:eastAsia="仿宋" w:cs="Times New Roman"/>
          <w:color w:val="auto"/>
          <w:spacing w:val="40"/>
          <w:sz w:val="30"/>
          <w:szCs w:val="30"/>
          <w:highlight w:val="none"/>
        </w:rPr>
        <w:t>电子签名</w:t>
      </w:r>
      <w:r>
        <w:rPr>
          <w:rFonts w:hint="eastAsia" w:ascii="仿宋" w:eastAsia="仿宋"/>
          <w:color w:val="auto"/>
          <w:spacing w:val="40"/>
          <w:sz w:val="30"/>
          <w:szCs w:val="30"/>
          <w:highlight w:val="none"/>
        </w:rPr>
        <w:t>）：</w:t>
      </w:r>
    </w:p>
    <w:p w14:paraId="415D956F">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地    址：</w:t>
      </w:r>
    </w:p>
    <w:p w14:paraId="11AB26BB">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日    期：</w:t>
      </w:r>
    </w:p>
    <w:p w14:paraId="031FDAE1">
      <w:pPr>
        <w:snapToGrid w:val="0"/>
        <w:spacing w:before="156" w:beforeLines="50" w:after="50"/>
        <w:jc w:val="left"/>
        <w:rPr>
          <w:rFonts w:hint="eastAsia" w:ascii="仿宋" w:eastAsia="仿宋"/>
          <w:b/>
          <w:bCs/>
          <w:color w:val="auto"/>
          <w:sz w:val="30"/>
          <w:szCs w:val="30"/>
          <w:highlight w:val="none"/>
        </w:rPr>
      </w:pPr>
    </w:p>
    <w:p w14:paraId="36523F36">
      <w:pPr>
        <w:snapToGrid w:val="0"/>
        <w:spacing w:before="156" w:beforeLines="50" w:after="50"/>
        <w:jc w:val="left"/>
        <w:rPr>
          <w:rFonts w:hint="eastAsia" w:ascii="仿宋" w:eastAsia="仿宋"/>
          <w:b/>
          <w:bCs/>
          <w:color w:val="auto"/>
          <w:sz w:val="30"/>
          <w:szCs w:val="30"/>
          <w:highlight w:val="none"/>
        </w:rPr>
      </w:pPr>
      <w:r>
        <w:rPr>
          <w:rFonts w:hint="eastAsia" w:ascii="仿宋" w:eastAsia="仿宋"/>
          <w:b/>
          <w:bCs/>
          <w:color w:val="auto"/>
          <w:sz w:val="30"/>
          <w:szCs w:val="30"/>
          <w:highlight w:val="none"/>
        </w:rPr>
        <w:t>附件2：资格文件目录</w:t>
      </w:r>
    </w:p>
    <w:p w14:paraId="112E39D3">
      <w:pPr>
        <w:snapToGrid w:val="0"/>
        <w:spacing w:before="156" w:beforeLines="50" w:after="50"/>
        <w:jc w:val="center"/>
        <w:rPr>
          <w:rFonts w:hint="eastAsia" w:ascii="仿宋" w:eastAsia="仿宋" w:cs="仿宋_GB2312"/>
          <w:color w:val="auto"/>
          <w:sz w:val="30"/>
          <w:szCs w:val="30"/>
          <w:highlight w:val="none"/>
        </w:rPr>
      </w:pPr>
      <w:bookmarkStart w:id="16" w:name="_Toc64369786"/>
      <w:r>
        <w:rPr>
          <w:rFonts w:hint="eastAsia" w:ascii="仿宋" w:eastAsia="仿宋" w:cs="仿宋_GB2312"/>
          <w:color w:val="auto"/>
          <w:sz w:val="30"/>
          <w:szCs w:val="30"/>
          <w:highlight w:val="none"/>
        </w:rPr>
        <w:t>目 录</w:t>
      </w:r>
      <w:bookmarkEnd w:id="16"/>
    </w:p>
    <w:p w14:paraId="3A6FDA53">
      <w:pPr>
        <w:pStyle w:val="36"/>
        <w:spacing w:line="360" w:lineRule="auto"/>
        <w:ind w:firstLine="0" w:firstLineChars="0"/>
        <w:jc w:val="left"/>
        <w:rPr>
          <w:rFonts w:hint="eastAsia" w:ascii="仿宋" w:eastAsia="仿宋" w:cs="仿宋_GB2312"/>
          <w:color w:val="auto"/>
          <w:highlight w:val="none"/>
        </w:rPr>
      </w:pPr>
      <w:r>
        <w:rPr>
          <w:rFonts w:hint="eastAsia" w:ascii="仿宋" w:eastAsia="仿宋" w:cs="仿宋_GB2312"/>
          <w:color w:val="auto"/>
          <w:highlight w:val="none"/>
        </w:rPr>
        <w:t>1.符合参加采购活动应当具备的一般条件的承诺函 ……………………（页码）</w:t>
      </w:r>
    </w:p>
    <w:p w14:paraId="531C18E9">
      <w:pPr>
        <w:pStyle w:val="36"/>
        <w:spacing w:line="360" w:lineRule="auto"/>
        <w:ind w:firstLine="0" w:firstLineChars="0"/>
        <w:jc w:val="left"/>
        <w:rPr>
          <w:rFonts w:hint="eastAsia" w:ascii="仿宋" w:eastAsia="仿宋" w:cs="仿宋_GB2312"/>
          <w:strike/>
          <w:dstrike w:val="0"/>
          <w:color w:val="auto"/>
          <w:highlight w:val="none"/>
        </w:rPr>
      </w:pPr>
      <w:r>
        <w:rPr>
          <w:rFonts w:hint="eastAsia" w:ascii="仿宋" w:eastAsia="仿宋" w:cs="仿宋_GB2312"/>
          <w:strike/>
          <w:dstrike w:val="0"/>
          <w:color w:val="auto"/>
          <w:sz w:val="24"/>
          <w:szCs w:val="24"/>
          <w:highlight w:val="none"/>
        </w:rPr>
        <w:t>2.联合体协议书（如有）</w:t>
      </w:r>
      <w:r>
        <w:rPr>
          <w:rFonts w:hint="eastAsia" w:ascii="仿宋" w:eastAsia="仿宋" w:cs="仿宋_GB2312"/>
          <w:strike/>
          <w:dstrike w:val="0"/>
          <w:color w:val="auto"/>
          <w:highlight w:val="none"/>
        </w:rPr>
        <w:t>……………………………………………………（页码）</w:t>
      </w:r>
    </w:p>
    <w:p w14:paraId="038180B8">
      <w:pPr>
        <w:pStyle w:val="37"/>
        <w:numPr>
          <w:ilvl w:val="0"/>
          <w:numId w:val="0"/>
        </w:numPr>
        <w:ind w:left="0" w:firstLine="0"/>
        <w:rPr>
          <w:rFonts w:hint="eastAsia" w:ascii="仿宋" w:eastAsia="仿宋" w:cs="仿宋_GB2312"/>
          <w:strike/>
          <w:dstrike w:val="0"/>
          <w:color w:val="auto"/>
          <w:sz w:val="24"/>
          <w:szCs w:val="24"/>
          <w:highlight w:val="none"/>
        </w:rPr>
      </w:pPr>
      <w:r>
        <w:rPr>
          <w:rFonts w:hint="eastAsia" w:ascii="仿宋" w:eastAsia="仿宋" w:cs="仿宋_GB2312"/>
          <w:strike/>
          <w:dstrike w:val="0"/>
          <w:color w:val="auto"/>
          <w:sz w:val="24"/>
          <w:szCs w:val="24"/>
          <w:highlight w:val="none"/>
          <w:lang w:val="en-US" w:eastAsia="zh-CN"/>
        </w:rPr>
        <w:t>3.</w:t>
      </w:r>
      <w:r>
        <w:rPr>
          <w:rFonts w:hint="eastAsia" w:ascii="仿宋" w:eastAsia="仿宋" w:cs="仿宋_GB2312"/>
          <w:strike/>
          <w:dstrike w:val="0"/>
          <w:color w:val="auto"/>
          <w:sz w:val="24"/>
          <w:szCs w:val="24"/>
          <w:highlight w:val="none"/>
          <w:lang w:eastAsia="zh-CN"/>
        </w:rPr>
        <w:t>分包意向协议（如有）……………………………………………………（页码）</w:t>
      </w:r>
    </w:p>
    <w:p w14:paraId="557D9B6F">
      <w:pPr>
        <w:pStyle w:val="36"/>
        <w:spacing w:line="360" w:lineRule="auto"/>
        <w:ind w:firstLine="0" w:firstLineChars="0"/>
        <w:jc w:val="left"/>
        <w:rPr>
          <w:rFonts w:hint="eastAsia" w:ascii="仿宋" w:eastAsia="仿宋" w:cs="仿宋_GB2312"/>
          <w:color w:val="auto"/>
          <w:sz w:val="24"/>
          <w:szCs w:val="24"/>
          <w:highlight w:val="none"/>
        </w:rPr>
      </w:pPr>
      <w:r>
        <w:rPr>
          <w:rFonts w:hint="eastAsia" w:ascii="仿宋" w:eastAsia="仿宋" w:cs="仿宋_GB2312"/>
          <w:color w:val="auto"/>
          <w:highlight w:val="none"/>
          <w:lang w:val="en-US" w:eastAsia="zh-CN"/>
        </w:rPr>
        <w:t>4</w:t>
      </w:r>
      <w:r>
        <w:rPr>
          <w:rFonts w:hint="eastAsia" w:ascii="仿宋" w:eastAsia="仿宋" w:cs="仿宋_GB2312"/>
          <w:color w:val="auto"/>
          <w:sz w:val="24"/>
          <w:szCs w:val="24"/>
          <w:highlight w:val="none"/>
        </w:rPr>
        <w:t>.资格条件证明材料</w:t>
      </w:r>
    </w:p>
    <w:p w14:paraId="2A37886C">
      <w:pPr>
        <w:pStyle w:val="36"/>
        <w:spacing w:line="360" w:lineRule="auto"/>
        <w:ind w:firstLine="240" w:firstLineChars="100"/>
        <w:jc w:val="left"/>
        <w:rPr>
          <w:rFonts w:hint="eastAsia" w:ascii="仿宋" w:eastAsia="仿宋" w:cs="仿宋_GB2312"/>
          <w:color w:val="auto"/>
          <w:highlight w:val="none"/>
        </w:rPr>
      </w:pPr>
      <w:r>
        <w:rPr>
          <w:rFonts w:hint="eastAsia" w:ascii="仿宋" w:eastAsia="仿宋" w:cs="仿宋_GB2312"/>
          <w:color w:val="auto"/>
          <w:highlight w:val="none"/>
          <w:lang w:val="en-US" w:eastAsia="zh-CN"/>
        </w:rPr>
        <w:t>4</w:t>
      </w:r>
      <w:r>
        <w:rPr>
          <w:rFonts w:hint="eastAsia" w:ascii="仿宋" w:eastAsia="仿宋" w:cs="仿宋_GB2312"/>
          <w:color w:val="auto"/>
          <w:highlight w:val="none"/>
        </w:rPr>
        <w:t>.1营业执照(或事业法人登记证书)………………………………………（页码）</w:t>
      </w:r>
    </w:p>
    <w:p w14:paraId="673B861A">
      <w:pPr>
        <w:pStyle w:val="36"/>
        <w:spacing w:line="360" w:lineRule="auto"/>
        <w:ind w:firstLine="240" w:firstLineChars="100"/>
        <w:jc w:val="left"/>
        <w:rPr>
          <w:rFonts w:hint="eastAsia" w:ascii="仿宋" w:eastAsia="仿宋" w:cs="仿宋_GB2312"/>
          <w:strike/>
          <w:dstrike w:val="0"/>
          <w:color w:val="auto"/>
          <w:highlight w:val="none"/>
        </w:rPr>
      </w:pPr>
      <w:r>
        <w:rPr>
          <w:rFonts w:hint="eastAsia" w:ascii="仿宋" w:eastAsia="仿宋" w:cs="仿宋_GB2312"/>
          <w:strike/>
          <w:dstrike w:val="0"/>
          <w:color w:val="auto"/>
          <w:highlight w:val="none"/>
          <w:lang w:val="en-US" w:eastAsia="zh-CN"/>
        </w:rPr>
        <w:t>4</w:t>
      </w:r>
      <w:r>
        <w:rPr>
          <w:rFonts w:hint="eastAsia" w:ascii="仿宋" w:eastAsia="仿宋" w:cs="仿宋_GB2312"/>
          <w:strike/>
          <w:dstrike w:val="0"/>
          <w:color w:val="auto"/>
          <w:highlight w:val="none"/>
        </w:rPr>
        <w:t>.</w:t>
      </w:r>
      <w:r>
        <w:rPr>
          <w:rFonts w:ascii="仿宋" w:eastAsia="仿宋" w:cs="仿宋_GB2312"/>
          <w:strike/>
          <w:dstrike w:val="0"/>
          <w:color w:val="auto"/>
          <w:highlight w:val="none"/>
        </w:rPr>
        <w:t>2</w:t>
      </w:r>
      <w:r>
        <w:rPr>
          <w:rFonts w:hint="eastAsia" w:ascii="仿宋" w:eastAsia="仿宋" w:cs="仿宋_GB2312"/>
          <w:strike/>
          <w:dstrike w:val="0"/>
          <w:color w:val="auto"/>
          <w:highlight w:val="none"/>
        </w:rPr>
        <w:t>特定资格条件的有关证明材料（如有）………………………………（页码）</w:t>
      </w:r>
    </w:p>
    <w:p w14:paraId="6D0B36EA">
      <w:pPr>
        <w:spacing w:line="360" w:lineRule="auto"/>
        <w:jc w:val="left"/>
        <w:rPr>
          <w:rFonts w:hint="eastAsia" w:ascii="仿宋" w:eastAsia="仿宋" w:cs="仿宋_GB2312"/>
          <w:b/>
          <w:bCs/>
          <w:color w:val="auto"/>
          <w:sz w:val="24"/>
          <w:highlight w:val="none"/>
        </w:rPr>
      </w:pPr>
    </w:p>
    <w:p w14:paraId="6498FC7F">
      <w:pPr>
        <w:spacing w:line="360" w:lineRule="auto"/>
        <w:jc w:val="left"/>
        <w:rPr>
          <w:rFonts w:hint="eastAsia" w:ascii="仿宋" w:eastAsia="仿宋" w:cs="仿宋_GB2312"/>
          <w:b/>
          <w:bCs/>
          <w:color w:val="auto"/>
          <w:sz w:val="24"/>
          <w:highlight w:val="none"/>
        </w:rPr>
      </w:pPr>
      <w:r>
        <w:rPr>
          <w:rFonts w:hint="eastAsia" w:ascii="仿宋" w:eastAsia="仿宋"/>
          <w:b/>
          <w:bCs/>
          <w:color w:val="auto"/>
          <w:sz w:val="24"/>
          <w:szCs w:val="24"/>
          <w:highlight w:val="none"/>
          <w:u w:val="single"/>
          <w:shd w:val="solid" w:color="FFFF00" w:fill="FFFFFF"/>
        </w:rPr>
        <w:t>注：“资格文件”需按采购文件</w:t>
      </w:r>
      <w:r>
        <w:rPr>
          <w:rFonts w:ascii="仿宋" w:eastAsia="仿宋"/>
          <w:b/>
          <w:bCs/>
          <w:color w:val="auto"/>
          <w:sz w:val="24"/>
          <w:szCs w:val="24"/>
          <w:highlight w:val="none"/>
          <w:u w:val="single"/>
          <w:shd w:val="solid" w:color="FFFF00" w:fill="FFFFFF"/>
        </w:rPr>
        <w:t>要求的内容制作，复印件需加盖供应商公章，未按要求签署、盖章或内容实质性偏离的，资格审查不通过。</w:t>
      </w:r>
    </w:p>
    <w:p w14:paraId="7606C78C">
      <w:pPr>
        <w:pageBreakBefore/>
        <w:widowControl w:val="0"/>
        <w:rPr>
          <w:rFonts w:hint="eastAsia" w:ascii="仿宋" w:eastAsia="仿宋"/>
          <w:b/>
          <w:color w:val="auto"/>
          <w:sz w:val="28"/>
          <w:szCs w:val="28"/>
          <w:highlight w:val="none"/>
        </w:rPr>
      </w:pPr>
      <w:r>
        <w:rPr>
          <w:rFonts w:hint="eastAsia" w:ascii="仿宋" w:eastAsia="仿宋"/>
          <w:b/>
          <w:color w:val="auto"/>
          <w:sz w:val="28"/>
          <w:szCs w:val="28"/>
          <w:highlight w:val="none"/>
        </w:rPr>
        <w:t>附件3：符合参加采购活动应当具备的一般条件的承诺函</w:t>
      </w:r>
    </w:p>
    <w:p w14:paraId="417162D7">
      <w:pPr>
        <w:snapToGrid w:val="0"/>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u w:val="single"/>
        </w:rPr>
        <w:t>（采购人）、（采购代理机构）：</w:t>
      </w:r>
    </w:p>
    <w:p w14:paraId="4509FB4A">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我方参与</w:t>
      </w:r>
      <w:r>
        <w:rPr>
          <w:rFonts w:hint="eastAsia" w:ascii="仿宋" w:eastAsia="仿宋"/>
          <w:color w:val="auto"/>
          <w:szCs w:val="24"/>
          <w:highlight w:val="none"/>
          <w:u w:val="single"/>
        </w:rPr>
        <w:t>（填写采购项目名称）（采购编号：    ）</w:t>
      </w:r>
      <w:r>
        <w:rPr>
          <w:rFonts w:hint="eastAsia" w:ascii="仿宋" w:eastAsia="仿宋"/>
          <w:color w:val="auto"/>
          <w:szCs w:val="24"/>
          <w:highlight w:val="none"/>
        </w:rPr>
        <w:t>的</w:t>
      </w:r>
      <w:r>
        <w:rPr>
          <w:rFonts w:hint="eastAsia" w:ascii="仿宋" w:hAnsi="仿宋" w:eastAsia="仿宋" w:cs="仿宋"/>
          <w:color w:val="auto"/>
          <w:sz w:val="24"/>
          <w:highlight w:val="none"/>
        </w:rPr>
        <w:t>采购活动，郑重承诺：</w:t>
      </w:r>
    </w:p>
    <w:p w14:paraId="0DFFF527">
      <w:pPr>
        <w:snapToGrid w:val="0"/>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（一）具备以下条件：</w:t>
      </w:r>
    </w:p>
    <w:p w14:paraId="4E284C2F">
      <w:pP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38273765">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1DC98CAE">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13AC2082">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0C0A38F3">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5、参加采购活动前三年内，在经营活动中没有重大违法记录；</w:t>
      </w:r>
    </w:p>
    <w:p w14:paraId="117B062C">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67CE19C9">
      <w:pP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096C3346">
      <w:pPr>
        <w:pStyle w:val="38"/>
        <w:spacing w:after="50" w:afterLines="0" w:line="440" w:lineRule="exact"/>
        <w:rPr>
          <w:rFonts w:hint="eastAsia" w:ascii="仿宋" w:eastAsia="仿宋"/>
          <w:color w:val="auto"/>
          <w:szCs w:val="24"/>
          <w:highlight w:val="none"/>
        </w:rPr>
      </w:pPr>
    </w:p>
    <w:p w14:paraId="66A65A6B">
      <w:pPr>
        <w:pStyle w:val="38"/>
        <w:spacing w:after="50" w:afterLines="0" w:line="440" w:lineRule="exact"/>
        <w:rPr>
          <w:rFonts w:hint="eastAsia" w:ascii="仿宋" w:eastAsia="仿宋"/>
          <w:color w:val="auto"/>
          <w:szCs w:val="24"/>
          <w:highlight w:val="none"/>
        </w:rPr>
      </w:pPr>
    </w:p>
    <w:p w14:paraId="693320D7">
      <w:pPr>
        <w:pStyle w:val="38"/>
        <w:spacing w:after="50" w:afterLines="0" w:line="440" w:lineRule="exact"/>
        <w:rPr>
          <w:rFonts w:hint="eastAsia" w:ascii="仿宋" w:eastAsia="仿宋"/>
          <w:color w:val="auto"/>
          <w:szCs w:val="24"/>
          <w:highlight w:val="none"/>
        </w:rPr>
      </w:pPr>
      <w:r>
        <w:rPr>
          <w:rFonts w:hint="eastAsia" w:ascii="仿宋" w:eastAsia="仿宋"/>
          <w:color w:val="auto"/>
          <w:szCs w:val="24"/>
          <w:highlight w:val="none"/>
        </w:rPr>
        <w:t>法定代表人或其授权代表(签字或签章)：</w:t>
      </w:r>
    </w:p>
    <w:p w14:paraId="6A40609D">
      <w:pPr>
        <w:pStyle w:val="38"/>
        <w:spacing w:after="50" w:afterLines="0" w:line="440" w:lineRule="exact"/>
        <w:rPr>
          <w:rFonts w:hint="eastAsia" w:ascii="仿宋" w:eastAsia="仿宋"/>
          <w:color w:val="auto"/>
          <w:szCs w:val="24"/>
          <w:highlight w:val="none"/>
        </w:rPr>
      </w:pPr>
    </w:p>
    <w:p w14:paraId="2889D1FE">
      <w:pPr>
        <w:pStyle w:val="38"/>
        <w:spacing w:after="50" w:afterLines="0" w:line="440" w:lineRule="exact"/>
        <w:rPr>
          <w:rFonts w:hint="eastAsia" w:ascii="仿宋" w:eastAsia="仿宋"/>
          <w:color w:val="auto"/>
          <w:szCs w:val="24"/>
          <w:highlight w:val="none"/>
        </w:rPr>
      </w:pPr>
      <w:r>
        <w:rPr>
          <w:rFonts w:hint="eastAsia" w:ascii="仿宋" w:eastAsia="仿宋"/>
          <w:color w:val="auto"/>
          <w:szCs w:val="24"/>
          <w:highlight w:val="none"/>
        </w:rPr>
        <w:t>供应商(</w:t>
      </w:r>
      <w:r>
        <w:rPr>
          <w:rFonts w:hint="eastAsia" w:ascii="仿宋" w:eastAsia="仿宋" w:cs="Times New Roman"/>
          <w:color w:val="auto"/>
          <w:szCs w:val="24"/>
          <w:highlight w:val="none"/>
        </w:rPr>
        <w:t>电子签名</w:t>
      </w:r>
      <w:r>
        <w:rPr>
          <w:rFonts w:hint="eastAsia" w:ascii="仿宋" w:eastAsia="仿宋"/>
          <w:color w:val="auto"/>
          <w:szCs w:val="24"/>
          <w:highlight w:val="none"/>
        </w:rPr>
        <w:t xml:space="preserve">)：　　　　　　　　　　　　　　日期：     </w:t>
      </w:r>
    </w:p>
    <w:p w14:paraId="18FEA04E">
      <w:pPr>
        <w:rPr>
          <w:rFonts w:hint="eastAsia" w:ascii="仿宋" w:eastAsia="仿宋"/>
          <w:color w:val="auto"/>
          <w:szCs w:val="24"/>
          <w:highlight w:val="none"/>
        </w:rPr>
      </w:pPr>
      <w:r>
        <w:rPr>
          <w:rFonts w:hint="eastAsia" w:ascii="仿宋" w:eastAsia="仿宋"/>
          <w:color w:val="auto"/>
          <w:szCs w:val="24"/>
          <w:highlight w:val="none"/>
        </w:rPr>
        <w:br w:type="page"/>
      </w:r>
    </w:p>
    <w:p w14:paraId="6C0A79AD">
      <w:pPr>
        <w:pStyle w:val="38"/>
        <w:spacing w:after="50" w:afterLines="0" w:line="440" w:lineRule="exact"/>
        <w:ind w:left="0" w:firstLine="0" w:firstLineChars="0"/>
        <w:rPr>
          <w:rFonts w:hint="eastAsia" w:ascii="仿宋" w:eastAsia="仿宋"/>
          <w:b/>
          <w:bCs/>
          <w:strike/>
          <w:dstrike w:val="0"/>
          <w:color w:val="auto"/>
          <w:sz w:val="28"/>
          <w:szCs w:val="28"/>
          <w:highlight w:val="none"/>
        </w:rPr>
      </w:pPr>
      <w:r>
        <w:rPr>
          <w:rFonts w:hint="eastAsia" w:ascii="仿宋" w:eastAsia="仿宋"/>
          <w:b/>
          <w:bCs/>
          <w:strike/>
          <w:dstrike w:val="0"/>
          <w:color w:val="auto"/>
          <w:sz w:val="28"/>
          <w:szCs w:val="28"/>
          <w:highlight w:val="none"/>
        </w:rPr>
        <w:t>附件4：联合体协议书（如有）</w:t>
      </w:r>
    </w:p>
    <w:p w14:paraId="54364ACB">
      <w:pPr>
        <w:pStyle w:val="10"/>
        <w:overflowPunct w:val="0"/>
        <w:spacing w:line="360" w:lineRule="auto"/>
        <w:ind w:firstLine="0"/>
        <w:jc w:val="center"/>
        <w:rPr>
          <w:rFonts w:hint="eastAsia" w:ascii="仿宋" w:eastAsia="仿宋"/>
          <w:b/>
          <w:strike/>
          <w:dstrike w:val="0"/>
          <w:color w:val="auto"/>
          <w:spacing w:val="40"/>
          <w:kern w:val="0"/>
          <w:sz w:val="24"/>
          <w:szCs w:val="24"/>
          <w:highlight w:val="none"/>
        </w:rPr>
      </w:pPr>
      <w:r>
        <w:rPr>
          <w:rFonts w:hint="eastAsia" w:ascii="仿宋" w:eastAsia="仿宋"/>
          <w:b/>
          <w:strike/>
          <w:dstrike w:val="0"/>
          <w:color w:val="auto"/>
          <w:spacing w:val="40"/>
          <w:kern w:val="0"/>
          <w:sz w:val="24"/>
          <w:szCs w:val="24"/>
          <w:highlight w:val="none"/>
        </w:rPr>
        <w:t>联合体协议书</w:t>
      </w:r>
    </w:p>
    <w:p w14:paraId="0424B9F8">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甲方：</w:t>
      </w:r>
    </w:p>
    <w:p w14:paraId="2BCA3157">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乙方：</w:t>
      </w:r>
    </w:p>
    <w:p w14:paraId="07A0E5FA">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（如果有的话，可按甲、乙、丙、丁…序列增加）</w:t>
      </w:r>
    </w:p>
    <w:p w14:paraId="64A036BB">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 xml:space="preserve">各方经协商，就响应 </w:t>
      </w:r>
      <w:r>
        <w:rPr>
          <w:rFonts w:hint="eastAsia" w:ascii="仿宋" w:eastAsia="仿宋"/>
          <w:strike/>
          <w:dstrike w:val="0"/>
          <w:color w:val="auto"/>
          <w:sz w:val="24"/>
          <w:szCs w:val="24"/>
          <w:highlight w:val="none"/>
          <w:u w:val="single"/>
        </w:rPr>
        <w:t xml:space="preserve">  （填写采购代理机构名称）         </w:t>
      </w:r>
      <w:r>
        <w:rPr>
          <w:rFonts w:hint="eastAsia" w:ascii="仿宋" w:eastAsia="仿宋"/>
          <w:strike/>
          <w:dstrike w:val="0"/>
          <w:color w:val="auto"/>
          <w:sz w:val="24"/>
          <w:szCs w:val="24"/>
          <w:highlight w:val="none"/>
        </w:rPr>
        <w:t>组织实施的</w:t>
      </w:r>
      <w:r>
        <w:rPr>
          <w:rFonts w:hint="eastAsia" w:ascii="仿宋" w:eastAsia="仿宋"/>
          <w:strike/>
          <w:dstrike w:val="0"/>
          <w:color w:val="auto"/>
          <w:sz w:val="24"/>
          <w:szCs w:val="24"/>
          <w:highlight w:val="none"/>
          <w:u w:val="single"/>
        </w:rPr>
        <w:t xml:space="preserve"> （填写项目名称）  </w:t>
      </w:r>
      <w:r>
        <w:rPr>
          <w:rFonts w:hint="eastAsia" w:ascii="仿宋" w:eastAsia="仿宋"/>
          <w:strike/>
          <w:dstrike w:val="0"/>
          <w:color w:val="auto"/>
          <w:sz w:val="24"/>
          <w:szCs w:val="24"/>
          <w:highlight w:val="none"/>
        </w:rPr>
        <w:t>项目编号为</w:t>
      </w:r>
      <w:r>
        <w:rPr>
          <w:rFonts w:hint="eastAsia" w:ascii="仿宋" w:eastAsia="仿宋"/>
          <w:strike/>
          <w:dstrike w:val="0"/>
          <w:color w:val="auto"/>
          <w:sz w:val="24"/>
          <w:szCs w:val="24"/>
          <w:highlight w:val="none"/>
          <w:u w:val="single"/>
        </w:rPr>
        <w:t xml:space="preserve">     （填写项目编号）      </w:t>
      </w:r>
      <w:r>
        <w:rPr>
          <w:rFonts w:hint="eastAsia" w:ascii="仿宋" w:eastAsia="仿宋"/>
          <w:strike/>
          <w:dstrike w:val="0"/>
          <w:color w:val="auto"/>
          <w:sz w:val="24"/>
          <w:szCs w:val="24"/>
          <w:highlight w:val="none"/>
        </w:rPr>
        <w:t>的采购活动联合进行投标之事宜，达成如下协议：</w:t>
      </w:r>
    </w:p>
    <w:p w14:paraId="533FB52A">
      <w:pPr>
        <w:pStyle w:val="10"/>
        <w:numPr>
          <w:ilvl w:val="0"/>
          <w:numId w:val="7"/>
        </w:numPr>
        <w:overflowPunct w:val="0"/>
        <w:spacing w:line="460" w:lineRule="exact"/>
        <w:ind w:left="0" w:firstLine="52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各方一致决定组成一个联合体，以一个供应商的身份共同参加本项目采购。</w:t>
      </w:r>
    </w:p>
    <w:p w14:paraId="25AE0A0B">
      <w:pPr>
        <w:pStyle w:val="10"/>
        <w:numPr>
          <w:ilvl w:val="0"/>
          <w:numId w:val="7"/>
        </w:numPr>
        <w:overflowPunct w:val="0"/>
        <w:spacing w:line="460" w:lineRule="exact"/>
        <w:ind w:left="0" w:firstLine="52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 xml:space="preserve">以 </w:t>
      </w:r>
      <w:r>
        <w:rPr>
          <w:rFonts w:hint="eastAsia" w:ascii="仿宋" w:eastAsia="仿宋"/>
          <w:strike/>
          <w:dstrike w:val="0"/>
          <w:color w:val="auto"/>
          <w:sz w:val="24"/>
          <w:szCs w:val="24"/>
          <w:highlight w:val="none"/>
          <w:u w:val="single"/>
        </w:rPr>
        <w:t xml:space="preserve">  （填写联合体牵头人名称）  </w:t>
      </w:r>
      <w:r>
        <w:rPr>
          <w:rFonts w:hint="eastAsia" w:ascii="仿宋" w:eastAsia="仿宋"/>
          <w:strike/>
          <w:dstrike w:val="0"/>
          <w:color w:val="auto"/>
          <w:sz w:val="24"/>
          <w:szCs w:val="24"/>
          <w:highlight w:val="none"/>
        </w:rPr>
        <w:t xml:space="preserve"> 为联合体牵头人，负责包括但不仅限于投标、配合处理质疑投诉等一切和采购活动相关的事宜。</w:t>
      </w:r>
    </w:p>
    <w:p w14:paraId="69E7EB47">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三、联合体各方对投标响应文件及开标过程中的各种书面承诺、澄清等均予以认可，对联合投标各方均产生约束力。</w:t>
      </w:r>
    </w:p>
    <w:p w14:paraId="37C63896">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四、如果成交，联合投标各方共同与采购人签订采购合同，共同履行对采购人所负有的全部义务并就采购合同约定的事项对采购人承担连带责任。</w:t>
      </w:r>
    </w:p>
    <w:p w14:paraId="3532DF56">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五、联合体各方不再单独参加或与其他供应商另外组成联合体参加同一标段（项目）的采购活动，否则均被视为无效投标。</w:t>
      </w:r>
    </w:p>
    <w:p w14:paraId="2B45BB1F">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六、如果成交，联合体各方在项目实施过程中承担的</w:t>
      </w:r>
      <w:r>
        <w:rPr>
          <w:rFonts w:hint="eastAsia" w:ascii="仿宋" w:eastAsia="仿宋"/>
          <w:strike/>
          <w:dstrike w:val="0"/>
          <w:color w:val="auto"/>
          <w:sz w:val="24"/>
          <w:szCs w:val="24"/>
          <w:highlight w:val="none"/>
          <w:lang w:eastAsia="zh-CN"/>
        </w:rPr>
        <w:t>货物和服务</w:t>
      </w:r>
      <w:r>
        <w:rPr>
          <w:rFonts w:hint="eastAsia" w:ascii="仿宋" w:eastAsia="仿宋"/>
          <w:strike/>
          <w:dstrike w:val="0"/>
          <w:color w:val="auto"/>
          <w:sz w:val="24"/>
          <w:szCs w:val="24"/>
          <w:highlight w:val="none"/>
        </w:rPr>
        <w:t>为：</w:t>
      </w:r>
    </w:p>
    <w:p w14:paraId="7213256B">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甲方：…            乙方：…</w:t>
      </w:r>
    </w:p>
    <w:p w14:paraId="0906A574">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w:t>
      </w:r>
    </w:p>
    <w:p w14:paraId="43F1BA49">
      <w:pPr>
        <w:pStyle w:val="10"/>
        <w:overflowPunct w:val="0"/>
        <w:spacing w:line="460" w:lineRule="exact"/>
        <w:ind w:firstLine="513" w:firstLineChars="214"/>
        <w:rPr>
          <w:rFonts w:hint="eastAsia" w:ascii="仿宋" w:eastAsia="仿宋" w:cs="仿宋_GB2312"/>
          <w:strike/>
          <w:dstrike w:val="0"/>
          <w:color w:val="auto"/>
          <w:sz w:val="24"/>
          <w:highlight w:val="none"/>
        </w:rPr>
      </w:pPr>
      <w:r>
        <w:rPr>
          <w:rFonts w:hint="eastAsia" w:ascii="仿宋" w:eastAsia="仿宋"/>
          <w:strike/>
          <w:dstrike w:val="0"/>
          <w:color w:val="auto"/>
          <w:sz w:val="24"/>
          <w:szCs w:val="24"/>
          <w:highlight w:val="none"/>
        </w:rPr>
        <w:t>七、联合体各方在本项目实施过程中承担的</w:t>
      </w:r>
      <w:r>
        <w:rPr>
          <w:rFonts w:hint="eastAsia" w:ascii="仿宋" w:eastAsia="仿宋" w:cs="仿宋_GB2312"/>
          <w:strike/>
          <w:dstrike w:val="0"/>
          <w:color w:val="auto"/>
          <w:sz w:val="24"/>
          <w:highlight w:val="none"/>
        </w:rPr>
        <w:t>合同比例分别为：</w:t>
      </w:r>
    </w:p>
    <w:p w14:paraId="1D2575DF">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甲方：…            乙方：…</w:t>
      </w:r>
    </w:p>
    <w:p w14:paraId="1E1DD37B">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w:t>
      </w:r>
    </w:p>
    <w:p w14:paraId="622103F3">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八、本协议签约各方各持一份，并作为投标文件的一部分。</w:t>
      </w:r>
    </w:p>
    <w:p w14:paraId="2B093D79">
      <w:pPr>
        <w:pStyle w:val="10"/>
        <w:overflowPunct w:val="0"/>
        <w:spacing w:line="460" w:lineRule="exact"/>
        <w:ind w:firstLine="513" w:firstLineChars="214"/>
        <w:rPr>
          <w:rFonts w:hint="eastAsia" w:ascii="仿宋" w:eastAsia="仿宋"/>
          <w:strike/>
          <w:dstrike w:val="0"/>
          <w:color w:val="auto"/>
          <w:sz w:val="24"/>
          <w:szCs w:val="24"/>
          <w:highlight w:val="none"/>
        </w:rPr>
      </w:pPr>
    </w:p>
    <w:p w14:paraId="526F3FB8">
      <w:pPr>
        <w:pStyle w:val="10"/>
        <w:overflowPunct w:val="0"/>
        <w:spacing w:line="460" w:lineRule="exact"/>
        <w:ind w:firstLine="513" w:firstLineChars="214"/>
        <w:rPr>
          <w:rFonts w:hint="eastAsia" w:ascii="仿宋" w:eastAsia="仿宋"/>
          <w:strike/>
          <w:dstrike w:val="0"/>
          <w:color w:val="auto"/>
          <w:sz w:val="24"/>
          <w:szCs w:val="24"/>
          <w:highlight w:val="none"/>
        </w:rPr>
      </w:pPr>
    </w:p>
    <w:tbl>
      <w:tblPr>
        <w:tblStyle w:val="24"/>
        <w:tblW w:w="85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4"/>
        <w:gridCol w:w="4264"/>
      </w:tblGrid>
      <w:tr w14:paraId="633C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264" w:type="dxa"/>
            <w:tcBorders>
              <w:top w:val="nil"/>
              <w:left w:val="nil"/>
              <w:bottom w:val="nil"/>
              <w:right w:val="nil"/>
            </w:tcBorders>
            <w:noWrap/>
          </w:tcPr>
          <w:p w14:paraId="59E54256">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甲方单位：       （公章）</w:t>
            </w:r>
          </w:p>
          <w:p w14:paraId="47C3A764">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法定代表人：     （签章）</w:t>
            </w:r>
          </w:p>
          <w:p w14:paraId="6D6B722F">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日  期：  年  月   日</w:t>
            </w:r>
          </w:p>
        </w:tc>
        <w:tc>
          <w:tcPr>
            <w:tcW w:w="4264" w:type="dxa"/>
            <w:tcBorders>
              <w:top w:val="nil"/>
              <w:left w:val="nil"/>
              <w:bottom w:val="nil"/>
              <w:right w:val="nil"/>
            </w:tcBorders>
            <w:noWrap/>
          </w:tcPr>
          <w:p w14:paraId="5DBD7F2E">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乙方单位：       （公章）</w:t>
            </w:r>
          </w:p>
          <w:p w14:paraId="51A2D870">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法定代表人：     （签章）</w:t>
            </w:r>
          </w:p>
          <w:p w14:paraId="6ECC6F9C">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日  期：  年  月   日</w:t>
            </w:r>
          </w:p>
        </w:tc>
      </w:tr>
    </w:tbl>
    <w:p w14:paraId="0D9E0097">
      <w:pPr>
        <w:pStyle w:val="38"/>
        <w:snapToGrid w:val="0"/>
        <w:spacing w:after="50" w:afterLines="0" w:line="440" w:lineRule="exact"/>
        <w:ind w:firstLine="0" w:firstLineChars="0"/>
        <w:rPr>
          <w:rFonts w:hint="eastAsia" w:ascii="仿宋" w:hAnsi="Calibri" w:eastAsia="仿宋"/>
          <w:b/>
          <w:bCs/>
          <w:strike/>
          <w:dstrike w:val="0"/>
          <w:color w:val="auto"/>
          <w:sz w:val="28"/>
          <w:szCs w:val="28"/>
          <w:highlight w:val="none"/>
        </w:rPr>
      </w:pPr>
      <w:r>
        <w:rPr>
          <w:rFonts w:hint="eastAsia" w:ascii="仿宋" w:hAnsi="Calibri" w:eastAsia="仿宋"/>
          <w:b/>
          <w:bCs/>
          <w:strike/>
          <w:dstrike w:val="0"/>
          <w:color w:val="auto"/>
          <w:sz w:val="28"/>
          <w:szCs w:val="28"/>
          <w:highlight w:val="none"/>
        </w:rPr>
        <w:t>附件</w:t>
      </w:r>
      <w:r>
        <w:rPr>
          <w:rFonts w:hint="eastAsia" w:ascii="仿宋" w:eastAsia="仿宋"/>
          <w:b/>
          <w:bCs/>
          <w:strike/>
          <w:dstrike w:val="0"/>
          <w:color w:val="auto"/>
          <w:sz w:val="28"/>
          <w:szCs w:val="28"/>
          <w:highlight w:val="none"/>
          <w:lang w:eastAsia="zh-CN"/>
        </w:rPr>
        <w:t>5</w:t>
      </w:r>
      <w:r>
        <w:rPr>
          <w:rFonts w:hint="eastAsia" w:ascii="仿宋" w:hAnsi="Calibri" w:eastAsia="仿宋"/>
          <w:b/>
          <w:bCs/>
          <w:strike/>
          <w:dstrike w:val="0"/>
          <w:color w:val="auto"/>
          <w:sz w:val="28"/>
          <w:szCs w:val="28"/>
          <w:highlight w:val="none"/>
        </w:rPr>
        <w:t>：</w:t>
      </w:r>
      <w:r>
        <w:rPr>
          <w:rFonts w:hint="eastAsia" w:ascii="仿宋" w:eastAsia="仿宋"/>
          <w:b/>
          <w:bCs/>
          <w:strike/>
          <w:dstrike w:val="0"/>
          <w:color w:val="auto"/>
          <w:sz w:val="28"/>
          <w:szCs w:val="28"/>
          <w:highlight w:val="none"/>
          <w:lang w:eastAsia="zh-CN"/>
        </w:rPr>
        <w:t>分包意向协议（如有）</w:t>
      </w:r>
    </w:p>
    <w:p w14:paraId="07AC28F0">
      <w:pPr>
        <w:spacing w:line="588" w:lineRule="exact"/>
        <w:jc w:val="center"/>
        <w:rPr>
          <w:rFonts w:ascii="仿宋_GB2312" w:eastAsia="仿宋_GB2312"/>
          <w:b/>
          <w:strike/>
          <w:dstrike w:val="0"/>
          <w:color w:val="auto"/>
          <w:spacing w:val="6"/>
          <w:sz w:val="32"/>
          <w:szCs w:val="32"/>
          <w:highlight w:val="none"/>
        </w:rPr>
      </w:pPr>
      <w:r>
        <w:rPr>
          <w:rFonts w:hint="eastAsia" w:ascii="仿宋_GB2312" w:eastAsia="仿宋_GB2312"/>
          <w:b/>
          <w:strike/>
          <w:dstrike w:val="0"/>
          <w:color w:val="auto"/>
          <w:spacing w:val="6"/>
          <w:sz w:val="32"/>
          <w:szCs w:val="32"/>
          <w:highlight w:val="none"/>
        </w:rPr>
        <w:t>分包意向协议</w:t>
      </w:r>
    </w:p>
    <w:p w14:paraId="60A0184F">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u w:val="single"/>
        </w:rPr>
        <w:t>（</w:t>
      </w:r>
      <w:r>
        <w:rPr>
          <w:rFonts w:hint="eastAsia" w:ascii="仿宋" w:hAnsi="Calibri" w:eastAsia="仿宋"/>
          <w:strike/>
          <w:dstrike w:val="0"/>
          <w:color w:val="auto"/>
          <w:sz w:val="24"/>
          <w:szCs w:val="24"/>
          <w:highlight w:val="none"/>
          <w:u w:val="single"/>
          <w:lang w:eastAsia="zh-CN"/>
        </w:rPr>
        <w:t>填写</w:t>
      </w:r>
      <w:r>
        <w:rPr>
          <w:rFonts w:hint="eastAsia" w:ascii="仿宋" w:eastAsia="仿宋"/>
          <w:strike/>
          <w:dstrike w:val="0"/>
          <w:color w:val="auto"/>
          <w:sz w:val="24"/>
          <w:szCs w:val="24"/>
          <w:highlight w:val="none"/>
          <w:u w:val="single"/>
          <w:lang w:eastAsia="zh-CN"/>
        </w:rPr>
        <w:t>投标供应商</w:t>
      </w:r>
      <w:r>
        <w:rPr>
          <w:rFonts w:hint="eastAsia" w:ascii="仿宋" w:hAnsi="Calibri" w:eastAsia="仿宋"/>
          <w:strike/>
          <w:dstrike w:val="0"/>
          <w:color w:val="auto"/>
          <w:sz w:val="24"/>
          <w:szCs w:val="24"/>
          <w:highlight w:val="none"/>
          <w:u w:val="single"/>
        </w:rPr>
        <w:t>名称    ）</w:t>
      </w:r>
      <w:r>
        <w:rPr>
          <w:rFonts w:hint="eastAsia" w:ascii="仿宋" w:hAnsi="Calibri" w:eastAsia="仿宋"/>
          <w:strike/>
          <w:dstrike w:val="0"/>
          <w:color w:val="auto"/>
          <w:sz w:val="24"/>
          <w:szCs w:val="24"/>
          <w:highlight w:val="none"/>
          <w:lang w:val="zh-CN"/>
        </w:rPr>
        <w:t>若成为</w:t>
      </w:r>
      <w:r>
        <w:rPr>
          <w:rFonts w:hint="eastAsia" w:ascii="仿宋" w:hAnsi="Calibri" w:eastAsia="仿宋"/>
          <w:strike/>
          <w:dstrike w:val="0"/>
          <w:color w:val="auto"/>
          <w:sz w:val="24"/>
          <w:szCs w:val="24"/>
          <w:highlight w:val="none"/>
          <w:u w:val="single"/>
        </w:rPr>
        <w:t>（项目名称     ）(</w:t>
      </w:r>
      <w:r>
        <w:rPr>
          <w:rFonts w:hint="eastAsia" w:ascii="仿宋" w:eastAsia="仿宋"/>
          <w:strike/>
          <w:dstrike w:val="0"/>
          <w:color w:val="auto"/>
          <w:sz w:val="24"/>
          <w:szCs w:val="24"/>
          <w:highlight w:val="none"/>
          <w:u w:val="single"/>
          <w:lang w:eastAsia="zh-CN"/>
        </w:rPr>
        <w:t>项目</w:t>
      </w:r>
      <w:r>
        <w:rPr>
          <w:rFonts w:hint="eastAsia" w:ascii="仿宋" w:hAnsi="Calibri" w:eastAsia="仿宋"/>
          <w:strike/>
          <w:dstrike w:val="0"/>
          <w:color w:val="auto"/>
          <w:sz w:val="24"/>
          <w:szCs w:val="24"/>
          <w:highlight w:val="none"/>
          <w:u w:val="single"/>
        </w:rPr>
        <w:t>编号：   ）</w:t>
      </w:r>
      <w:r>
        <w:rPr>
          <w:rFonts w:hint="eastAsia" w:ascii="仿宋" w:hAnsi="Calibri" w:eastAsia="仿宋"/>
          <w:strike/>
          <w:dstrike w:val="0"/>
          <w:color w:val="auto"/>
          <w:sz w:val="24"/>
          <w:szCs w:val="24"/>
          <w:highlight w:val="none"/>
          <w:lang w:val="zh-CN"/>
        </w:rPr>
        <w:t>的中标</w:t>
      </w:r>
      <w:r>
        <w:rPr>
          <w:rFonts w:hint="eastAsia" w:ascii="仿宋" w:eastAsia="仿宋"/>
          <w:strike/>
          <w:dstrike w:val="0"/>
          <w:color w:val="auto"/>
          <w:sz w:val="24"/>
          <w:szCs w:val="24"/>
          <w:highlight w:val="none"/>
          <w:lang w:val="zh-CN"/>
        </w:rPr>
        <w:t>（成交）</w:t>
      </w:r>
      <w:r>
        <w:rPr>
          <w:rFonts w:hint="eastAsia" w:ascii="仿宋" w:hAnsi="Calibri" w:eastAsia="仿宋"/>
          <w:strike/>
          <w:dstrike w:val="0"/>
          <w:color w:val="auto"/>
          <w:sz w:val="24"/>
          <w:szCs w:val="24"/>
          <w:highlight w:val="none"/>
          <w:lang w:val="zh-CN"/>
        </w:rPr>
        <w:t>供应商，将依法采取分包方式履行合同。</w:t>
      </w:r>
      <w:r>
        <w:rPr>
          <w:rFonts w:hint="eastAsia" w:ascii="仿宋" w:hAnsi="Calibri" w:eastAsia="仿宋"/>
          <w:strike/>
          <w:dstrike w:val="0"/>
          <w:color w:val="auto"/>
          <w:sz w:val="24"/>
          <w:szCs w:val="24"/>
          <w:highlight w:val="none"/>
          <w:u w:val="single"/>
        </w:rPr>
        <w:t>（</w:t>
      </w:r>
      <w:r>
        <w:rPr>
          <w:rFonts w:hint="eastAsia" w:ascii="仿宋" w:eastAsia="仿宋"/>
          <w:strike/>
          <w:dstrike w:val="0"/>
          <w:color w:val="auto"/>
          <w:sz w:val="24"/>
          <w:szCs w:val="24"/>
          <w:highlight w:val="none"/>
          <w:u w:val="single"/>
          <w:lang w:eastAsia="zh-CN"/>
        </w:rPr>
        <w:t>填写</w:t>
      </w:r>
      <w:r>
        <w:rPr>
          <w:rFonts w:hint="eastAsia" w:ascii="仿宋" w:hAnsi="Calibri" w:eastAsia="仿宋"/>
          <w:strike/>
          <w:dstrike w:val="0"/>
          <w:color w:val="auto"/>
          <w:sz w:val="24"/>
          <w:szCs w:val="24"/>
          <w:highlight w:val="none"/>
          <w:u w:val="single"/>
        </w:rPr>
        <w:t>投标</w:t>
      </w:r>
      <w:r>
        <w:rPr>
          <w:rFonts w:hint="eastAsia" w:ascii="仿宋" w:eastAsia="仿宋"/>
          <w:strike/>
          <w:dstrike w:val="0"/>
          <w:color w:val="auto"/>
          <w:sz w:val="24"/>
          <w:szCs w:val="24"/>
          <w:highlight w:val="none"/>
          <w:u w:val="single"/>
          <w:lang w:eastAsia="zh-CN"/>
        </w:rPr>
        <w:t>供应商</w:t>
      </w:r>
      <w:r>
        <w:rPr>
          <w:rFonts w:hint="eastAsia" w:ascii="仿宋" w:hAnsi="Calibri" w:eastAsia="仿宋"/>
          <w:strike/>
          <w:dstrike w:val="0"/>
          <w:color w:val="auto"/>
          <w:sz w:val="24"/>
          <w:szCs w:val="24"/>
          <w:highlight w:val="none"/>
          <w:u w:val="single"/>
        </w:rPr>
        <w:t>名称    ）</w:t>
      </w:r>
      <w:r>
        <w:rPr>
          <w:rFonts w:hint="eastAsia" w:ascii="仿宋" w:hAnsi="Calibri" w:eastAsia="仿宋"/>
          <w:strike/>
          <w:dstrike w:val="0"/>
          <w:color w:val="auto"/>
          <w:sz w:val="24"/>
          <w:szCs w:val="24"/>
          <w:highlight w:val="none"/>
        </w:rPr>
        <w:t>与</w:t>
      </w:r>
      <w:r>
        <w:rPr>
          <w:rFonts w:hint="eastAsia" w:ascii="仿宋" w:hAnsi="Calibri" w:eastAsia="仿宋"/>
          <w:strike/>
          <w:dstrike w:val="0"/>
          <w:color w:val="auto"/>
          <w:sz w:val="24"/>
          <w:szCs w:val="24"/>
          <w:highlight w:val="none"/>
          <w:u w:val="single"/>
        </w:rPr>
        <w:t>（所有分包供应商名称    ）</w:t>
      </w:r>
      <w:r>
        <w:rPr>
          <w:rFonts w:hint="eastAsia" w:ascii="仿宋" w:hAnsi="Calibri" w:eastAsia="仿宋"/>
          <w:strike/>
          <w:dstrike w:val="0"/>
          <w:color w:val="auto"/>
          <w:sz w:val="24"/>
          <w:szCs w:val="24"/>
          <w:highlight w:val="none"/>
        </w:rPr>
        <w:t>达成分包意向协议</w:t>
      </w:r>
      <w:r>
        <w:rPr>
          <w:rFonts w:hint="eastAsia" w:ascii="仿宋" w:hAnsi="Calibri" w:eastAsia="仿宋"/>
          <w:strike/>
          <w:dstrike w:val="0"/>
          <w:color w:val="auto"/>
          <w:sz w:val="24"/>
          <w:szCs w:val="24"/>
          <w:highlight w:val="none"/>
          <w:lang w:val="zh-CN"/>
        </w:rPr>
        <w:t xml:space="preserve">。 </w:t>
      </w:r>
      <w:r>
        <w:rPr>
          <w:rFonts w:hint="eastAsia" w:ascii="仿宋" w:hAnsi="Calibri" w:eastAsia="仿宋"/>
          <w:strike/>
          <w:dstrike w:val="0"/>
          <w:color w:val="auto"/>
          <w:sz w:val="24"/>
          <w:szCs w:val="24"/>
          <w:highlight w:val="none"/>
          <w:u w:val="single"/>
        </w:rPr>
        <w:t>（</w:t>
      </w:r>
      <w:r>
        <w:rPr>
          <w:rFonts w:hint="eastAsia" w:ascii="仿宋" w:eastAsia="仿宋"/>
          <w:strike/>
          <w:dstrike w:val="0"/>
          <w:color w:val="auto"/>
          <w:sz w:val="24"/>
          <w:szCs w:val="24"/>
          <w:highlight w:val="none"/>
          <w:u w:val="single"/>
          <w:lang w:eastAsia="zh-CN"/>
        </w:rPr>
        <w:t>填写</w:t>
      </w:r>
      <w:r>
        <w:rPr>
          <w:rFonts w:hint="eastAsia" w:ascii="仿宋" w:hAnsi="Calibri" w:eastAsia="仿宋"/>
          <w:strike/>
          <w:dstrike w:val="0"/>
          <w:color w:val="auto"/>
          <w:sz w:val="24"/>
          <w:szCs w:val="24"/>
          <w:highlight w:val="none"/>
          <w:u w:val="single"/>
        </w:rPr>
        <w:t>投标</w:t>
      </w:r>
      <w:r>
        <w:rPr>
          <w:rFonts w:hint="eastAsia" w:ascii="仿宋" w:eastAsia="仿宋"/>
          <w:strike/>
          <w:dstrike w:val="0"/>
          <w:color w:val="auto"/>
          <w:sz w:val="24"/>
          <w:szCs w:val="24"/>
          <w:highlight w:val="none"/>
          <w:u w:val="single"/>
          <w:lang w:eastAsia="zh-CN"/>
        </w:rPr>
        <w:t>供应商</w:t>
      </w:r>
      <w:r>
        <w:rPr>
          <w:rFonts w:hint="eastAsia" w:ascii="仿宋" w:hAnsi="Calibri" w:eastAsia="仿宋"/>
          <w:strike/>
          <w:dstrike w:val="0"/>
          <w:color w:val="auto"/>
          <w:sz w:val="24"/>
          <w:szCs w:val="24"/>
          <w:highlight w:val="none"/>
          <w:u w:val="single"/>
        </w:rPr>
        <w:t>名称    ）</w:t>
      </w:r>
      <w:r>
        <w:rPr>
          <w:rFonts w:hint="eastAsia" w:ascii="仿宋" w:hAnsi="Calibri" w:eastAsia="仿宋"/>
          <w:strike/>
          <w:dstrike w:val="0"/>
          <w:color w:val="auto"/>
          <w:sz w:val="24"/>
          <w:szCs w:val="24"/>
          <w:highlight w:val="none"/>
        </w:rPr>
        <w:t>负责签署投标文件，</w:t>
      </w:r>
      <w:r>
        <w:rPr>
          <w:rFonts w:hint="eastAsia" w:ascii="仿宋" w:eastAsia="仿宋"/>
          <w:strike/>
          <w:dstrike w:val="0"/>
          <w:color w:val="auto"/>
          <w:sz w:val="24"/>
          <w:szCs w:val="24"/>
          <w:highlight w:val="none"/>
          <w:lang w:eastAsia="zh-CN"/>
        </w:rPr>
        <w:t>其</w:t>
      </w:r>
      <w:r>
        <w:rPr>
          <w:rFonts w:hint="eastAsia" w:ascii="仿宋" w:hAnsi="Calibri" w:eastAsia="仿宋"/>
          <w:strike/>
          <w:dstrike w:val="0"/>
          <w:color w:val="auto"/>
          <w:sz w:val="24"/>
          <w:szCs w:val="24"/>
          <w:highlight w:val="none"/>
        </w:rPr>
        <w:t>所有承诺均认为代表了</w:t>
      </w:r>
      <w:r>
        <w:rPr>
          <w:rFonts w:hint="eastAsia" w:ascii="仿宋" w:hAnsi="Calibri" w:eastAsia="仿宋"/>
          <w:strike/>
          <w:dstrike w:val="0"/>
          <w:color w:val="auto"/>
          <w:sz w:val="24"/>
          <w:szCs w:val="24"/>
          <w:highlight w:val="none"/>
          <w:u w:val="single"/>
        </w:rPr>
        <w:t>（</w:t>
      </w:r>
      <w:r>
        <w:rPr>
          <w:rFonts w:hint="eastAsia" w:ascii="仿宋" w:eastAsia="仿宋"/>
          <w:strike/>
          <w:dstrike w:val="0"/>
          <w:color w:val="auto"/>
          <w:sz w:val="24"/>
          <w:szCs w:val="24"/>
          <w:highlight w:val="none"/>
          <w:u w:val="single"/>
          <w:lang w:eastAsia="zh-CN"/>
        </w:rPr>
        <w:t>填写</w:t>
      </w:r>
      <w:r>
        <w:rPr>
          <w:rFonts w:hint="eastAsia" w:ascii="仿宋" w:hAnsi="Calibri" w:eastAsia="仿宋"/>
          <w:strike/>
          <w:dstrike w:val="0"/>
          <w:color w:val="auto"/>
          <w:sz w:val="24"/>
          <w:szCs w:val="24"/>
          <w:highlight w:val="none"/>
          <w:u w:val="single"/>
        </w:rPr>
        <w:t>所有分包供应商名称       ）</w:t>
      </w:r>
      <w:r>
        <w:rPr>
          <w:rFonts w:hint="eastAsia" w:ascii="仿宋" w:hAnsi="Calibri" w:eastAsia="仿宋"/>
          <w:strike/>
          <w:dstrike w:val="0"/>
          <w:color w:val="auto"/>
          <w:sz w:val="24"/>
          <w:szCs w:val="24"/>
          <w:highlight w:val="none"/>
        </w:rPr>
        <w:t>意愿。</w:t>
      </w:r>
    </w:p>
    <w:p w14:paraId="7C086F41">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lang w:val="zh-CN"/>
        </w:rPr>
        <w:t>一、分包内容在采购文件分包要求的范围内，并符合相关法律规定等</w:t>
      </w:r>
    </w:p>
    <w:p w14:paraId="2E12B200">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lang w:val="zh-CN"/>
        </w:rPr>
        <w:t>二、分包标的</w:t>
      </w:r>
      <w:r>
        <w:rPr>
          <w:rFonts w:hint="eastAsia" w:ascii="仿宋" w:eastAsia="仿宋"/>
          <w:strike/>
          <w:dstrike w:val="0"/>
          <w:color w:val="auto"/>
          <w:sz w:val="24"/>
          <w:szCs w:val="24"/>
          <w:highlight w:val="none"/>
          <w:lang w:val="zh-CN"/>
        </w:rPr>
        <w:t>及合同占比</w:t>
      </w:r>
    </w:p>
    <w:p w14:paraId="41AA7BEB">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u w:val="single"/>
        </w:rPr>
        <w:t>（</w:t>
      </w:r>
      <w:r>
        <w:rPr>
          <w:rFonts w:hint="eastAsia" w:ascii="仿宋" w:hAnsi="Calibri" w:eastAsia="仿宋"/>
          <w:strike/>
          <w:dstrike w:val="0"/>
          <w:color w:val="auto"/>
          <w:sz w:val="24"/>
          <w:szCs w:val="24"/>
          <w:highlight w:val="none"/>
          <w:u w:val="single"/>
          <w:lang w:eastAsia="zh-CN"/>
        </w:rPr>
        <w:t>填写</w:t>
      </w:r>
      <w:r>
        <w:rPr>
          <w:rFonts w:hint="eastAsia" w:ascii="仿宋" w:eastAsia="仿宋"/>
          <w:strike/>
          <w:dstrike w:val="0"/>
          <w:color w:val="auto"/>
          <w:sz w:val="24"/>
          <w:szCs w:val="24"/>
          <w:highlight w:val="none"/>
          <w:u w:val="single"/>
          <w:lang w:eastAsia="zh-CN"/>
        </w:rPr>
        <w:t>投标供应商</w:t>
      </w:r>
      <w:r>
        <w:rPr>
          <w:rFonts w:hint="eastAsia" w:ascii="仿宋" w:hAnsi="Calibri" w:eastAsia="仿宋"/>
          <w:strike/>
          <w:dstrike w:val="0"/>
          <w:color w:val="auto"/>
          <w:sz w:val="24"/>
          <w:szCs w:val="24"/>
          <w:highlight w:val="none"/>
          <w:u w:val="single"/>
        </w:rPr>
        <w:t>名称    ）</w:t>
      </w:r>
      <w:r>
        <w:rPr>
          <w:rFonts w:hint="eastAsia" w:ascii="仿宋" w:hAnsi="Calibri" w:eastAsia="仿宋"/>
          <w:strike/>
          <w:dstrike w:val="0"/>
          <w:color w:val="auto"/>
          <w:sz w:val="24"/>
          <w:szCs w:val="24"/>
          <w:highlight w:val="none"/>
          <w:lang w:val="zh-CN"/>
        </w:rPr>
        <w:t>将</w:t>
      </w:r>
      <w:r>
        <w:rPr>
          <w:rFonts w:hint="eastAsia" w:ascii="仿宋" w:hAnsi="Calibri" w:eastAsia="仿宋"/>
          <w:strike/>
          <w:dstrike w:val="0"/>
          <w:color w:val="auto"/>
          <w:sz w:val="24"/>
          <w:szCs w:val="24"/>
          <w:highlight w:val="none"/>
          <w:u w:val="single"/>
        </w:rPr>
        <w:t xml:space="preserve">   工作内容</w:t>
      </w:r>
      <w:r>
        <w:rPr>
          <w:rFonts w:hint="eastAsia" w:ascii="仿宋" w:eastAsia="仿宋"/>
          <w:strike/>
          <w:dstrike w:val="0"/>
          <w:color w:val="auto"/>
          <w:sz w:val="24"/>
          <w:szCs w:val="24"/>
          <w:highlight w:val="none"/>
          <w:u w:val="single"/>
          <w:lang w:val="en-US" w:eastAsia="zh-CN"/>
        </w:rPr>
        <w:t>1</w:t>
      </w:r>
      <w:r>
        <w:rPr>
          <w:rFonts w:hint="eastAsia" w:ascii="仿宋" w:hAnsi="Calibri" w:eastAsia="仿宋"/>
          <w:strike/>
          <w:dstrike w:val="0"/>
          <w:color w:val="auto"/>
          <w:sz w:val="24"/>
          <w:szCs w:val="24"/>
          <w:highlight w:val="none"/>
          <w:u w:val="single"/>
        </w:rPr>
        <w:t xml:space="preserve">   </w:t>
      </w:r>
      <w:r>
        <w:rPr>
          <w:rFonts w:hint="eastAsia" w:ascii="仿宋" w:hAnsi="Calibri" w:eastAsia="仿宋"/>
          <w:strike/>
          <w:dstrike w:val="0"/>
          <w:color w:val="auto"/>
          <w:sz w:val="24"/>
          <w:szCs w:val="24"/>
          <w:highlight w:val="none"/>
        </w:rPr>
        <w:t>分包给（</w:t>
      </w:r>
      <w:r>
        <w:rPr>
          <w:rFonts w:hint="eastAsia" w:ascii="仿宋" w:eastAsia="仿宋"/>
          <w:strike/>
          <w:dstrike w:val="0"/>
          <w:color w:val="auto"/>
          <w:sz w:val="24"/>
          <w:szCs w:val="24"/>
          <w:highlight w:val="none"/>
          <w:lang w:eastAsia="zh-CN"/>
        </w:rPr>
        <w:t>填写</w:t>
      </w:r>
      <w:r>
        <w:rPr>
          <w:rFonts w:hint="eastAsia" w:ascii="仿宋" w:hAnsi="Calibri" w:eastAsia="仿宋"/>
          <w:strike/>
          <w:dstrike w:val="0"/>
          <w:color w:val="auto"/>
          <w:sz w:val="24"/>
          <w:szCs w:val="24"/>
          <w:highlight w:val="none"/>
          <w:u w:val="none"/>
        </w:rPr>
        <w:t>分包供应商</w:t>
      </w:r>
      <w:r>
        <w:rPr>
          <w:rFonts w:hint="eastAsia" w:ascii="仿宋" w:eastAsia="仿宋"/>
          <w:strike/>
          <w:dstrike w:val="0"/>
          <w:color w:val="auto"/>
          <w:sz w:val="24"/>
          <w:szCs w:val="24"/>
          <w:highlight w:val="none"/>
          <w:u w:val="none"/>
          <w:lang w:val="en-US" w:eastAsia="zh-CN"/>
        </w:rPr>
        <w:t>1</w:t>
      </w:r>
      <w:r>
        <w:rPr>
          <w:rFonts w:hint="eastAsia" w:ascii="仿宋" w:hAnsi="Calibri" w:eastAsia="仿宋"/>
          <w:strike/>
          <w:dstrike w:val="0"/>
          <w:color w:val="auto"/>
          <w:sz w:val="24"/>
          <w:szCs w:val="24"/>
          <w:highlight w:val="none"/>
          <w:u w:val="none"/>
        </w:rPr>
        <w:t xml:space="preserve">名称      </w:t>
      </w:r>
      <w:r>
        <w:rPr>
          <w:rFonts w:hint="eastAsia" w:ascii="仿宋" w:hAnsi="Calibri" w:eastAsia="仿宋"/>
          <w:strike/>
          <w:dstrike w:val="0"/>
          <w:color w:val="auto"/>
          <w:sz w:val="24"/>
          <w:szCs w:val="24"/>
          <w:highlight w:val="none"/>
        </w:rPr>
        <w:t>）</w:t>
      </w:r>
      <w:r>
        <w:rPr>
          <w:rFonts w:hint="eastAsia" w:ascii="仿宋" w:hAnsi="Calibri" w:eastAsia="仿宋"/>
          <w:strike/>
          <w:dstrike w:val="0"/>
          <w:color w:val="auto"/>
          <w:sz w:val="24"/>
          <w:szCs w:val="24"/>
          <w:highlight w:val="none"/>
          <w:lang w:val="zh-CN"/>
        </w:rPr>
        <w:t>，</w:t>
      </w:r>
      <w:r>
        <w:rPr>
          <w:rFonts w:hint="eastAsia" w:ascii="仿宋" w:hAnsi="Calibri" w:eastAsia="仿宋"/>
          <w:strike/>
          <w:dstrike w:val="0"/>
          <w:color w:val="auto"/>
          <w:sz w:val="24"/>
          <w:szCs w:val="24"/>
          <w:highlight w:val="none"/>
          <w:u w:val="single"/>
        </w:rPr>
        <w:t>（</w:t>
      </w:r>
      <w:r>
        <w:rPr>
          <w:rFonts w:hint="eastAsia" w:ascii="仿宋" w:eastAsia="仿宋"/>
          <w:strike/>
          <w:dstrike w:val="0"/>
          <w:color w:val="auto"/>
          <w:sz w:val="24"/>
          <w:szCs w:val="24"/>
          <w:highlight w:val="none"/>
          <w:u w:val="single"/>
          <w:lang w:eastAsia="zh-CN"/>
        </w:rPr>
        <w:t>填写</w:t>
      </w:r>
      <w:r>
        <w:rPr>
          <w:rFonts w:hint="eastAsia" w:ascii="仿宋" w:hAnsi="Calibri" w:eastAsia="仿宋"/>
          <w:strike/>
          <w:dstrike w:val="0"/>
          <w:color w:val="auto"/>
          <w:sz w:val="24"/>
          <w:szCs w:val="24"/>
          <w:highlight w:val="none"/>
          <w:u w:val="single"/>
        </w:rPr>
        <w:t>分包供应商</w:t>
      </w:r>
      <w:r>
        <w:rPr>
          <w:rFonts w:hint="eastAsia" w:ascii="仿宋" w:eastAsia="仿宋"/>
          <w:strike/>
          <w:dstrike w:val="0"/>
          <w:color w:val="auto"/>
          <w:sz w:val="24"/>
          <w:szCs w:val="24"/>
          <w:highlight w:val="none"/>
          <w:u w:val="single"/>
          <w:lang w:val="en-US" w:eastAsia="zh-CN"/>
        </w:rPr>
        <w:t>1</w:t>
      </w:r>
      <w:r>
        <w:rPr>
          <w:rFonts w:hint="eastAsia" w:ascii="仿宋" w:hAnsi="Calibri" w:eastAsia="仿宋"/>
          <w:strike/>
          <w:dstrike w:val="0"/>
          <w:color w:val="auto"/>
          <w:sz w:val="24"/>
          <w:szCs w:val="24"/>
          <w:highlight w:val="none"/>
          <w:u w:val="single"/>
        </w:rPr>
        <w:t>名称       ）</w:t>
      </w:r>
      <w:r>
        <w:rPr>
          <w:rFonts w:hint="eastAsia" w:ascii="仿宋" w:hAnsi="Calibri" w:eastAsia="仿宋"/>
          <w:strike/>
          <w:dstrike w:val="0"/>
          <w:color w:val="auto"/>
          <w:sz w:val="24"/>
          <w:szCs w:val="24"/>
          <w:highlight w:val="none"/>
          <w:lang w:val="zh-CN"/>
        </w:rPr>
        <w:t>具备承</w:t>
      </w:r>
      <w:r>
        <w:rPr>
          <w:rFonts w:hint="eastAsia" w:ascii="仿宋" w:hAnsi="Calibri" w:eastAsia="仿宋"/>
          <w:strike/>
          <w:dstrike w:val="0"/>
          <w:color w:val="auto"/>
          <w:sz w:val="24"/>
          <w:szCs w:val="24"/>
          <w:highlight w:val="none"/>
        </w:rPr>
        <w:t>担</w:t>
      </w:r>
      <w:r>
        <w:rPr>
          <w:rFonts w:hint="eastAsia" w:ascii="仿宋" w:eastAsia="仿宋"/>
          <w:strike/>
          <w:dstrike w:val="0"/>
          <w:color w:val="auto"/>
          <w:sz w:val="24"/>
          <w:szCs w:val="24"/>
          <w:highlight w:val="none"/>
          <w:u w:val="none"/>
          <w:lang w:val="zh-CN"/>
        </w:rPr>
        <w:t>该工作内容的</w:t>
      </w:r>
      <w:r>
        <w:rPr>
          <w:rFonts w:hint="eastAsia" w:ascii="仿宋" w:hAnsi="Calibri" w:eastAsia="仿宋"/>
          <w:strike/>
          <w:dstrike w:val="0"/>
          <w:color w:val="auto"/>
          <w:sz w:val="24"/>
          <w:szCs w:val="24"/>
          <w:highlight w:val="none"/>
          <w:lang w:val="zh-CN"/>
        </w:rPr>
        <w:t>相应资质条件且不再次分包</w:t>
      </w:r>
      <w:r>
        <w:rPr>
          <w:rFonts w:hint="eastAsia" w:ascii="仿宋" w:eastAsia="仿宋"/>
          <w:strike/>
          <w:dstrike w:val="0"/>
          <w:color w:val="auto"/>
          <w:sz w:val="24"/>
          <w:szCs w:val="24"/>
          <w:highlight w:val="none"/>
          <w:lang w:val="zh-CN"/>
        </w:rPr>
        <w:t>，分包</w:t>
      </w:r>
      <w:r>
        <w:rPr>
          <w:rFonts w:hint="eastAsia" w:ascii="仿宋" w:hAnsi="Calibri" w:eastAsia="仿宋"/>
          <w:strike/>
          <w:dstrike w:val="0"/>
          <w:color w:val="auto"/>
          <w:sz w:val="24"/>
          <w:szCs w:val="24"/>
          <w:highlight w:val="none"/>
          <w:lang w:val="zh-CN"/>
        </w:rPr>
        <w:t>合同份额占到合同总金额</w:t>
      </w:r>
      <w:r>
        <w:rPr>
          <w:rFonts w:hint="eastAsia" w:ascii="仿宋" w:hAnsi="Calibri" w:eastAsia="仿宋"/>
          <w:strike/>
          <w:dstrike w:val="0"/>
          <w:color w:val="auto"/>
          <w:sz w:val="24"/>
          <w:szCs w:val="24"/>
          <w:highlight w:val="none"/>
          <w:u w:val="none"/>
          <w:lang w:val="zh-CN"/>
        </w:rPr>
        <w:t xml:space="preserve"> </w:t>
      </w:r>
      <w:r>
        <w:rPr>
          <w:rFonts w:hint="eastAsia" w:ascii="仿宋" w:hAnsi="Calibri" w:eastAsia="仿宋"/>
          <w:strike/>
          <w:dstrike w:val="0"/>
          <w:color w:val="auto"/>
          <w:sz w:val="24"/>
          <w:szCs w:val="24"/>
          <w:highlight w:val="none"/>
          <w:u w:val="single"/>
          <w:lang w:val="zh-CN"/>
        </w:rPr>
        <w:t xml:space="preserve">    </w:t>
      </w:r>
      <w:r>
        <w:rPr>
          <w:rFonts w:hint="eastAsia" w:ascii="仿宋" w:hAnsi="Calibri" w:eastAsia="仿宋"/>
          <w:strike/>
          <w:dstrike w:val="0"/>
          <w:color w:val="auto"/>
          <w:sz w:val="24"/>
          <w:szCs w:val="24"/>
          <w:highlight w:val="none"/>
          <w:lang w:val="zh-CN"/>
        </w:rPr>
        <w:t>%</w:t>
      </w:r>
      <w:r>
        <w:rPr>
          <w:rFonts w:hint="eastAsia" w:ascii="仿宋" w:eastAsia="仿宋"/>
          <w:strike/>
          <w:dstrike w:val="0"/>
          <w:color w:val="auto"/>
          <w:sz w:val="24"/>
          <w:szCs w:val="24"/>
          <w:highlight w:val="none"/>
          <w:lang w:val="zh-CN"/>
        </w:rPr>
        <w:t>。</w:t>
      </w:r>
    </w:p>
    <w:p w14:paraId="66D095C3">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rPr>
        <w:t xml:space="preserve"> </w:t>
      </w:r>
      <w:r>
        <w:rPr>
          <w:rFonts w:hint="eastAsia" w:ascii="仿宋" w:hAnsi="Calibri" w:eastAsia="仿宋"/>
          <w:strike/>
          <w:dstrike w:val="0"/>
          <w:color w:val="auto"/>
          <w:sz w:val="24"/>
          <w:szCs w:val="24"/>
          <w:highlight w:val="none"/>
          <w:u w:val="single"/>
        </w:rPr>
        <w:t>（</w:t>
      </w:r>
      <w:r>
        <w:rPr>
          <w:rFonts w:hint="eastAsia" w:ascii="仿宋" w:hAnsi="Calibri" w:eastAsia="仿宋"/>
          <w:strike/>
          <w:dstrike w:val="0"/>
          <w:color w:val="auto"/>
          <w:sz w:val="24"/>
          <w:szCs w:val="24"/>
          <w:highlight w:val="none"/>
          <w:u w:val="single"/>
          <w:lang w:eastAsia="zh-CN"/>
        </w:rPr>
        <w:t>填写</w:t>
      </w:r>
      <w:r>
        <w:rPr>
          <w:rFonts w:hint="eastAsia" w:ascii="仿宋" w:eastAsia="仿宋"/>
          <w:strike/>
          <w:dstrike w:val="0"/>
          <w:color w:val="auto"/>
          <w:sz w:val="24"/>
          <w:szCs w:val="24"/>
          <w:highlight w:val="none"/>
          <w:u w:val="single"/>
          <w:lang w:eastAsia="zh-CN"/>
        </w:rPr>
        <w:t>投标供应商</w:t>
      </w:r>
      <w:r>
        <w:rPr>
          <w:rFonts w:hint="eastAsia" w:ascii="仿宋" w:hAnsi="Calibri" w:eastAsia="仿宋"/>
          <w:strike/>
          <w:dstrike w:val="0"/>
          <w:color w:val="auto"/>
          <w:sz w:val="24"/>
          <w:szCs w:val="24"/>
          <w:highlight w:val="none"/>
          <w:u w:val="single"/>
        </w:rPr>
        <w:t>名称    ）</w:t>
      </w:r>
      <w:r>
        <w:rPr>
          <w:rFonts w:hint="eastAsia" w:ascii="仿宋" w:hAnsi="Calibri" w:eastAsia="仿宋"/>
          <w:strike/>
          <w:dstrike w:val="0"/>
          <w:color w:val="auto"/>
          <w:sz w:val="24"/>
          <w:szCs w:val="24"/>
          <w:highlight w:val="none"/>
          <w:lang w:val="zh-CN"/>
        </w:rPr>
        <w:t>将</w:t>
      </w:r>
      <w:r>
        <w:rPr>
          <w:rFonts w:hint="eastAsia" w:ascii="仿宋" w:hAnsi="Calibri" w:eastAsia="仿宋"/>
          <w:strike/>
          <w:dstrike w:val="0"/>
          <w:color w:val="auto"/>
          <w:sz w:val="24"/>
          <w:szCs w:val="24"/>
          <w:highlight w:val="none"/>
          <w:u w:val="single"/>
        </w:rPr>
        <w:t xml:space="preserve">   工作内容</w:t>
      </w:r>
      <w:r>
        <w:rPr>
          <w:rFonts w:hint="eastAsia" w:ascii="仿宋" w:eastAsia="仿宋"/>
          <w:strike/>
          <w:dstrike w:val="0"/>
          <w:color w:val="auto"/>
          <w:sz w:val="24"/>
          <w:szCs w:val="24"/>
          <w:highlight w:val="none"/>
          <w:u w:val="single"/>
          <w:lang w:val="en-US" w:eastAsia="zh-CN"/>
        </w:rPr>
        <w:t>2</w:t>
      </w:r>
      <w:r>
        <w:rPr>
          <w:rFonts w:hint="eastAsia" w:ascii="仿宋" w:hAnsi="Calibri" w:eastAsia="仿宋"/>
          <w:strike/>
          <w:dstrike w:val="0"/>
          <w:color w:val="auto"/>
          <w:sz w:val="24"/>
          <w:szCs w:val="24"/>
          <w:highlight w:val="none"/>
          <w:u w:val="single"/>
        </w:rPr>
        <w:t xml:space="preserve">   </w:t>
      </w:r>
      <w:r>
        <w:rPr>
          <w:rFonts w:hint="eastAsia" w:ascii="仿宋" w:hAnsi="Calibri" w:eastAsia="仿宋"/>
          <w:strike/>
          <w:dstrike w:val="0"/>
          <w:color w:val="auto"/>
          <w:sz w:val="24"/>
          <w:szCs w:val="24"/>
          <w:highlight w:val="none"/>
        </w:rPr>
        <w:t>分包给（</w:t>
      </w:r>
      <w:r>
        <w:rPr>
          <w:rFonts w:hint="eastAsia" w:ascii="仿宋" w:eastAsia="仿宋"/>
          <w:strike/>
          <w:dstrike w:val="0"/>
          <w:color w:val="auto"/>
          <w:sz w:val="24"/>
          <w:szCs w:val="24"/>
          <w:highlight w:val="none"/>
          <w:lang w:eastAsia="zh-CN"/>
        </w:rPr>
        <w:t>填写</w:t>
      </w:r>
      <w:r>
        <w:rPr>
          <w:rFonts w:hint="eastAsia" w:ascii="仿宋" w:hAnsi="Calibri" w:eastAsia="仿宋"/>
          <w:strike/>
          <w:dstrike w:val="0"/>
          <w:color w:val="auto"/>
          <w:sz w:val="24"/>
          <w:szCs w:val="24"/>
          <w:highlight w:val="none"/>
          <w:u w:val="none"/>
        </w:rPr>
        <w:t>分包供应商</w:t>
      </w:r>
      <w:r>
        <w:rPr>
          <w:rFonts w:hint="eastAsia" w:ascii="仿宋" w:eastAsia="仿宋"/>
          <w:strike/>
          <w:dstrike w:val="0"/>
          <w:color w:val="auto"/>
          <w:sz w:val="24"/>
          <w:szCs w:val="24"/>
          <w:highlight w:val="none"/>
          <w:u w:val="none"/>
          <w:lang w:val="en-US" w:eastAsia="zh-CN"/>
        </w:rPr>
        <w:t>2</w:t>
      </w:r>
      <w:r>
        <w:rPr>
          <w:rFonts w:hint="eastAsia" w:ascii="仿宋" w:hAnsi="Calibri" w:eastAsia="仿宋"/>
          <w:strike/>
          <w:dstrike w:val="0"/>
          <w:color w:val="auto"/>
          <w:sz w:val="24"/>
          <w:szCs w:val="24"/>
          <w:highlight w:val="none"/>
          <w:u w:val="none"/>
        </w:rPr>
        <w:t xml:space="preserve">名称      </w:t>
      </w:r>
      <w:r>
        <w:rPr>
          <w:rFonts w:hint="eastAsia" w:ascii="仿宋" w:hAnsi="Calibri" w:eastAsia="仿宋"/>
          <w:strike/>
          <w:dstrike w:val="0"/>
          <w:color w:val="auto"/>
          <w:sz w:val="24"/>
          <w:szCs w:val="24"/>
          <w:highlight w:val="none"/>
        </w:rPr>
        <w:t>）</w:t>
      </w:r>
      <w:r>
        <w:rPr>
          <w:rFonts w:hint="eastAsia" w:ascii="仿宋" w:hAnsi="Calibri" w:eastAsia="仿宋"/>
          <w:strike/>
          <w:dstrike w:val="0"/>
          <w:color w:val="auto"/>
          <w:sz w:val="24"/>
          <w:szCs w:val="24"/>
          <w:highlight w:val="none"/>
          <w:lang w:val="zh-CN"/>
        </w:rPr>
        <w:t>，</w:t>
      </w:r>
      <w:r>
        <w:rPr>
          <w:rFonts w:hint="eastAsia" w:ascii="仿宋" w:hAnsi="Calibri" w:eastAsia="仿宋"/>
          <w:strike/>
          <w:dstrike w:val="0"/>
          <w:color w:val="auto"/>
          <w:sz w:val="24"/>
          <w:szCs w:val="24"/>
          <w:highlight w:val="none"/>
          <w:u w:val="single"/>
        </w:rPr>
        <w:t>（</w:t>
      </w:r>
      <w:r>
        <w:rPr>
          <w:rFonts w:hint="eastAsia" w:ascii="仿宋" w:eastAsia="仿宋"/>
          <w:strike/>
          <w:dstrike w:val="0"/>
          <w:color w:val="auto"/>
          <w:sz w:val="24"/>
          <w:szCs w:val="24"/>
          <w:highlight w:val="none"/>
          <w:u w:val="single"/>
          <w:lang w:eastAsia="zh-CN"/>
        </w:rPr>
        <w:t>填写</w:t>
      </w:r>
      <w:r>
        <w:rPr>
          <w:rFonts w:hint="eastAsia" w:ascii="仿宋" w:hAnsi="Calibri" w:eastAsia="仿宋"/>
          <w:strike/>
          <w:dstrike w:val="0"/>
          <w:color w:val="auto"/>
          <w:sz w:val="24"/>
          <w:szCs w:val="24"/>
          <w:highlight w:val="none"/>
          <w:u w:val="single"/>
        </w:rPr>
        <w:t>分包供应商</w:t>
      </w:r>
      <w:r>
        <w:rPr>
          <w:rFonts w:hint="eastAsia" w:ascii="仿宋" w:eastAsia="仿宋"/>
          <w:strike/>
          <w:dstrike w:val="0"/>
          <w:color w:val="auto"/>
          <w:sz w:val="24"/>
          <w:szCs w:val="24"/>
          <w:highlight w:val="none"/>
          <w:u w:val="single"/>
          <w:lang w:val="en-US" w:eastAsia="zh-CN"/>
        </w:rPr>
        <w:t>2</w:t>
      </w:r>
      <w:r>
        <w:rPr>
          <w:rFonts w:hint="eastAsia" w:ascii="仿宋" w:hAnsi="Calibri" w:eastAsia="仿宋"/>
          <w:strike/>
          <w:dstrike w:val="0"/>
          <w:color w:val="auto"/>
          <w:sz w:val="24"/>
          <w:szCs w:val="24"/>
          <w:highlight w:val="none"/>
          <w:u w:val="single"/>
        </w:rPr>
        <w:t>名称       ）</w:t>
      </w:r>
      <w:r>
        <w:rPr>
          <w:rFonts w:hint="eastAsia" w:ascii="仿宋" w:hAnsi="Calibri" w:eastAsia="仿宋"/>
          <w:strike/>
          <w:dstrike w:val="0"/>
          <w:color w:val="auto"/>
          <w:sz w:val="24"/>
          <w:szCs w:val="24"/>
          <w:highlight w:val="none"/>
          <w:lang w:val="zh-CN"/>
        </w:rPr>
        <w:t>具备承</w:t>
      </w:r>
      <w:r>
        <w:rPr>
          <w:rFonts w:hint="eastAsia" w:ascii="仿宋" w:hAnsi="Calibri" w:eastAsia="仿宋"/>
          <w:strike/>
          <w:dstrike w:val="0"/>
          <w:color w:val="auto"/>
          <w:sz w:val="24"/>
          <w:szCs w:val="24"/>
          <w:highlight w:val="none"/>
        </w:rPr>
        <w:t>担</w:t>
      </w:r>
      <w:r>
        <w:rPr>
          <w:rFonts w:hint="eastAsia" w:ascii="仿宋" w:eastAsia="仿宋"/>
          <w:strike/>
          <w:dstrike w:val="0"/>
          <w:color w:val="auto"/>
          <w:sz w:val="24"/>
          <w:szCs w:val="24"/>
          <w:highlight w:val="none"/>
          <w:u w:val="none"/>
          <w:lang w:val="zh-CN"/>
        </w:rPr>
        <w:t>该工作内容的</w:t>
      </w:r>
      <w:r>
        <w:rPr>
          <w:rFonts w:hint="eastAsia" w:ascii="仿宋" w:hAnsi="Calibri" w:eastAsia="仿宋"/>
          <w:strike/>
          <w:dstrike w:val="0"/>
          <w:color w:val="auto"/>
          <w:sz w:val="24"/>
          <w:szCs w:val="24"/>
          <w:highlight w:val="none"/>
          <w:lang w:val="zh-CN"/>
        </w:rPr>
        <w:t>相应资质条件且不再次分包</w:t>
      </w:r>
      <w:r>
        <w:rPr>
          <w:rFonts w:hint="eastAsia" w:ascii="仿宋" w:eastAsia="仿宋"/>
          <w:strike/>
          <w:dstrike w:val="0"/>
          <w:color w:val="auto"/>
          <w:sz w:val="24"/>
          <w:szCs w:val="24"/>
          <w:highlight w:val="none"/>
          <w:lang w:val="zh-CN"/>
        </w:rPr>
        <w:t>，分包</w:t>
      </w:r>
      <w:r>
        <w:rPr>
          <w:rFonts w:hint="eastAsia" w:ascii="仿宋" w:hAnsi="Calibri" w:eastAsia="仿宋"/>
          <w:strike/>
          <w:dstrike w:val="0"/>
          <w:color w:val="auto"/>
          <w:sz w:val="24"/>
          <w:szCs w:val="24"/>
          <w:highlight w:val="none"/>
          <w:lang w:val="zh-CN"/>
        </w:rPr>
        <w:t>合同份额占到合同总金额</w:t>
      </w:r>
      <w:r>
        <w:rPr>
          <w:rFonts w:hint="eastAsia" w:ascii="仿宋" w:hAnsi="Calibri" w:eastAsia="仿宋"/>
          <w:strike/>
          <w:dstrike w:val="0"/>
          <w:color w:val="auto"/>
          <w:sz w:val="24"/>
          <w:szCs w:val="24"/>
          <w:highlight w:val="none"/>
          <w:u w:val="none"/>
          <w:lang w:val="zh-CN"/>
        </w:rPr>
        <w:t xml:space="preserve"> </w:t>
      </w:r>
      <w:r>
        <w:rPr>
          <w:rFonts w:hint="eastAsia" w:ascii="仿宋" w:hAnsi="Calibri" w:eastAsia="仿宋"/>
          <w:strike/>
          <w:dstrike w:val="0"/>
          <w:color w:val="auto"/>
          <w:sz w:val="24"/>
          <w:szCs w:val="24"/>
          <w:highlight w:val="none"/>
          <w:u w:val="single"/>
          <w:lang w:val="zh-CN"/>
        </w:rPr>
        <w:t xml:space="preserve">    </w:t>
      </w:r>
      <w:r>
        <w:rPr>
          <w:rFonts w:hint="eastAsia" w:ascii="仿宋" w:hAnsi="Calibri" w:eastAsia="仿宋"/>
          <w:strike/>
          <w:dstrike w:val="0"/>
          <w:color w:val="auto"/>
          <w:sz w:val="24"/>
          <w:szCs w:val="24"/>
          <w:highlight w:val="none"/>
          <w:lang w:val="zh-CN"/>
        </w:rPr>
        <w:t>%</w:t>
      </w:r>
      <w:r>
        <w:rPr>
          <w:rFonts w:hint="eastAsia" w:ascii="仿宋" w:eastAsia="仿宋"/>
          <w:strike/>
          <w:dstrike w:val="0"/>
          <w:color w:val="auto"/>
          <w:sz w:val="24"/>
          <w:szCs w:val="24"/>
          <w:highlight w:val="none"/>
          <w:lang w:val="zh-CN"/>
        </w:rPr>
        <w:t>。</w:t>
      </w:r>
    </w:p>
    <w:p w14:paraId="3EFD1D44">
      <w:pPr>
        <w:pStyle w:val="10"/>
        <w:overflowPunct w:val="0"/>
        <w:spacing w:line="460" w:lineRule="exact"/>
        <w:ind w:left="479" w:leftChars="228" w:firstLine="31" w:firstLineChars="13"/>
        <w:jc w:val="left"/>
        <w:rPr>
          <w:rFonts w:hint="eastAsia" w:ascii="仿宋" w:hAnsi="Calibri" w:eastAsia="仿宋"/>
          <w:strike/>
          <w:dstrike w:val="0"/>
          <w:color w:val="auto"/>
          <w:sz w:val="24"/>
          <w:szCs w:val="24"/>
          <w:highlight w:val="none"/>
        </w:rPr>
      </w:pPr>
      <w:r>
        <w:rPr>
          <w:rFonts w:hint="eastAsia" w:ascii="仿宋" w:hAnsi="Calibri" w:eastAsia="仿宋"/>
          <w:strike/>
          <w:dstrike w:val="0"/>
          <w:color w:val="auto"/>
          <w:sz w:val="24"/>
          <w:szCs w:val="24"/>
          <w:highlight w:val="none"/>
          <w:lang w:val="zh-CN"/>
        </w:rPr>
        <w:t>……</w:t>
      </w:r>
      <w:r>
        <w:rPr>
          <w:rFonts w:hint="eastAsia" w:ascii="仿宋" w:hAnsi="Calibri" w:eastAsia="仿宋"/>
          <w:strike/>
          <w:dstrike w:val="0"/>
          <w:color w:val="auto"/>
          <w:sz w:val="24"/>
          <w:szCs w:val="24"/>
          <w:highlight w:val="none"/>
        </w:rPr>
        <w:t xml:space="preserve">   </w:t>
      </w:r>
    </w:p>
    <w:p w14:paraId="5B88D98A">
      <w:pPr>
        <w:pStyle w:val="10"/>
        <w:overflowPunct w:val="0"/>
        <w:spacing w:line="460" w:lineRule="exact"/>
        <w:ind w:left="479" w:leftChars="228" w:firstLine="31" w:firstLineChars="13"/>
        <w:jc w:val="left"/>
        <w:rPr>
          <w:rFonts w:hint="eastAsia" w:ascii="仿宋" w:hAnsi="Calibri" w:eastAsia="仿宋"/>
          <w:strike/>
          <w:dstrike w:val="0"/>
          <w:color w:val="auto"/>
          <w:sz w:val="24"/>
          <w:szCs w:val="24"/>
          <w:highlight w:val="none"/>
          <w:lang w:eastAsia="zh-CN"/>
        </w:rPr>
      </w:pPr>
      <w:r>
        <w:rPr>
          <w:rFonts w:hint="eastAsia" w:ascii="仿宋" w:eastAsia="仿宋"/>
          <w:strike/>
          <w:dstrike w:val="0"/>
          <w:color w:val="auto"/>
          <w:sz w:val="24"/>
          <w:szCs w:val="24"/>
          <w:highlight w:val="none"/>
          <w:lang w:eastAsia="zh-CN"/>
        </w:rPr>
        <w:t>以上所有分包合同份额合计占到合同总金额的</w:t>
      </w:r>
      <w:r>
        <w:rPr>
          <w:rFonts w:hint="eastAsia" w:ascii="仿宋" w:hAnsi="Calibri" w:eastAsia="仿宋"/>
          <w:strike/>
          <w:dstrike w:val="0"/>
          <w:color w:val="auto"/>
          <w:sz w:val="24"/>
          <w:szCs w:val="24"/>
          <w:highlight w:val="none"/>
          <w:u w:val="single"/>
          <w:lang w:val="zh-CN"/>
        </w:rPr>
        <w:t xml:space="preserve">    </w:t>
      </w:r>
      <w:r>
        <w:rPr>
          <w:rFonts w:hint="eastAsia" w:ascii="仿宋" w:hAnsi="Calibri" w:eastAsia="仿宋"/>
          <w:strike/>
          <w:dstrike w:val="0"/>
          <w:color w:val="auto"/>
          <w:sz w:val="24"/>
          <w:szCs w:val="24"/>
          <w:highlight w:val="none"/>
          <w:lang w:val="zh-CN"/>
        </w:rPr>
        <w:t>%</w:t>
      </w:r>
    </w:p>
    <w:p w14:paraId="21EE1EF9">
      <w:pPr>
        <w:pStyle w:val="10"/>
        <w:overflowPunct w:val="0"/>
        <w:spacing w:line="460" w:lineRule="exact"/>
        <w:ind w:left="479" w:leftChars="228" w:firstLine="31" w:firstLineChars="13"/>
        <w:jc w:val="left"/>
        <w:rPr>
          <w:rFonts w:hint="eastAsia" w:ascii="仿宋" w:eastAsia="仿宋"/>
          <w:strike/>
          <w:dstrike w:val="0"/>
          <w:color w:val="auto"/>
          <w:sz w:val="24"/>
          <w:szCs w:val="24"/>
          <w:highlight w:val="none"/>
          <w:lang w:val="zh-CN"/>
        </w:rPr>
      </w:pPr>
      <w:r>
        <w:rPr>
          <w:rFonts w:hint="eastAsia" w:ascii="仿宋" w:eastAsia="仿宋"/>
          <w:strike/>
          <w:dstrike w:val="0"/>
          <w:color w:val="auto"/>
          <w:sz w:val="24"/>
          <w:szCs w:val="24"/>
          <w:highlight w:val="none"/>
          <w:lang w:val="zh-CN"/>
        </w:rPr>
        <w:t>三、特别约定</w:t>
      </w:r>
    </w:p>
    <w:p w14:paraId="2201B4BD">
      <w:pPr>
        <w:pStyle w:val="10"/>
        <w:numPr>
          <w:ilvl w:val="0"/>
          <w:numId w:val="0"/>
        </w:numPr>
        <w:overflowPunct w:val="0"/>
        <w:spacing w:line="460" w:lineRule="exact"/>
        <w:rPr>
          <w:rFonts w:ascii="仿宋" w:eastAsia="仿宋"/>
          <w:strike/>
          <w:dstrike w:val="0"/>
          <w:color w:val="auto"/>
          <w:sz w:val="24"/>
          <w:szCs w:val="24"/>
          <w:highlight w:val="none"/>
          <w:lang w:val="en-US" w:eastAsia="zh-CN"/>
        </w:rPr>
      </w:pPr>
      <w:r>
        <w:rPr>
          <w:rFonts w:hint="eastAsia" w:ascii="仿宋" w:eastAsia="仿宋"/>
          <w:strike/>
          <w:dstrike w:val="0"/>
          <w:color w:val="auto"/>
          <w:sz w:val="24"/>
          <w:szCs w:val="24"/>
          <w:highlight w:val="none"/>
          <w:lang w:val="en-US" w:eastAsia="zh-CN"/>
        </w:rPr>
        <w:t xml:space="preserve">    本协议为意向协议，正式协议待中标（成交）后签署，正式协议不再对分包标的和合同占比进行调整。</w:t>
      </w:r>
    </w:p>
    <w:p w14:paraId="097EF760">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lang w:val="zh-CN"/>
        </w:rPr>
        <w:t xml:space="preserve">   </w:t>
      </w:r>
    </w:p>
    <w:p w14:paraId="43BBA3FC">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rPr>
        <w:t>投标</w:t>
      </w:r>
      <w:r>
        <w:rPr>
          <w:rFonts w:hint="eastAsia" w:ascii="仿宋" w:eastAsia="仿宋"/>
          <w:strike/>
          <w:dstrike w:val="0"/>
          <w:color w:val="auto"/>
          <w:sz w:val="24"/>
          <w:szCs w:val="24"/>
          <w:highlight w:val="none"/>
          <w:lang w:eastAsia="zh-CN"/>
        </w:rPr>
        <w:t>供应商</w:t>
      </w:r>
      <w:r>
        <w:rPr>
          <w:rFonts w:hint="eastAsia" w:ascii="仿宋" w:hAnsi="Calibri" w:eastAsia="仿宋"/>
          <w:strike/>
          <w:dstrike w:val="0"/>
          <w:color w:val="auto"/>
          <w:sz w:val="24"/>
          <w:szCs w:val="24"/>
          <w:highlight w:val="none"/>
        </w:rPr>
        <w:t>名称</w:t>
      </w:r>
      <w:r>
        <w:rPr>
          <w:rFonts w:hint="eastAsia" w:ascii="仿宋" w:hAnsi="Calibri" w:eastAsia="仿宋"/>
          <w:strike/>
          <w:dstrike w:val="0"/>
          <w:color w:val="auto"/>
          <w:sz w:val="24"/>
          <w:szCs w:val="24"/>
          <w:highlight w:val="none"/>
          <w:lang w:val="zh-CN"/>
        </w:rPr>
        <w:t>(</w:t>
      </w:r>
      <w:r>
        <w:rPr>
          <w:rFonts w:hint="eastAsia" w:ascii="仿宋" w:hAnsi="Calibri" w:eastAsia="仿宋"/>
          <w:strike/>
          <w:dstrike w:val="0"/>
          <w:color w:val="auto"/>
          <w:sz w:val="24"/>
          <w:szCs w:val="24"/>
          <w:highlight w:val="none"/>
        </w:rPr>
        <w:t>盖公章</w:t>
      </w:r>
      <w:r>
        <w:rPr>
          <w:rFonts w:hint="eastAsia" w:ascii="仿宋" w:hAnsi="Calibri" w:eastAsia="仿宋"/>
          <w:strike/>
          <w:dstrike w:val="0"/>
          <w:color w:val="auto"/>
          <w:sz w:val="24"/>
          <w:szCs w:val="24"/>
          <w:highlight w:val="none"/>
          <w:lang w:val="zh-CN"/>
        </w:rPr>
        <w:t>)：</w:t>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p>
    <w:p w14:paraId="1CBEAC9F">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p>
    <w:p w14:paraId="56F8F411">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lang w:val="zh-CN"/>
        </w:rPr>
        <w:t>分包供应商</w:t>
      </w:r>
      <w:r>
        <w:rPr>
          <w:rFonts w:hint="eastAsia" w:ascii="仿宋" w:eastAsia="仿宋"/>
          <w:strike/>
          <w:dstrike w:val="0"/>
          <w:color w:val="auto"/>
          <w:sz w:val="24"/>
          <w:szCs w:val="24"/>
          <w:highlight w:val="none"/>
          <w:lang w:val="en-US" w:eastAsia="zh-CN"/>
        </w:rPr>
        <w:t>1</w:t>
      </w:r>
      <w:r>
        <w:rPr>
          <w:rFonts w:hint="eastAsia" w:ascii="仿宋" w:hAnsi="Calibri" w:eastAsia="仿宋"/>
          <w:strike/>
          <w:dstrike w:val="0"/>
          <w:color w:val="auto"/>
          <w:sz w:val="24"/>
          <w:szCs w:val="24"/>
          <w:highlight w:val="none"/>
          <w:lang w:val="zh-CN"/>
        </w:rPr>
        <w:t>名称（</w:t>
      </w:r>
      <w:r>
        <w:rPr>
          <w:rFonts w:hint="eastAsia" w:ascii="仿宋" w:hAnsi="Calibri" w:eastAsia="仿宋"/>
          <w:strike/>
          <w:dstrike w:val="0"/>
          <w:color w:val="auto"/>
          <w:sz w:val="24"/>
          <w:szCs w:val="24"/>
          <w:highlight w:val="none"/>
        </w:rPr>
        <w:t>盖公章</w:t>
      </w:r>
      <w:r>
        <w:rPr>
          <w:rFonts w:hint="eastAsia" w:ascii="仿宋" w:hAnsi="Calibri" w:eastAsia="仿宋"/>
          <w:strike/>
          <w:dstrike w:val="0"/>
          <w:color w:val="auto"/>
          <w:sz w:val="24"/>
          <w:szCs w:val="24"/>
          <w:highlight w:val="none"/>
          <w:lang w:val="zh-CN"/>
        </w:rPr>
        <w:t>）：</w:t>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p>
    <w:p w14:paraId="211CBDD7">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p>
    <w:p w14:paraId="46F5FEE5">
      <w:pPr>
        <w:pStyle w:val="10"/>
        <w:overflowPunct w:val="0"/>
        <w:spacing w:line="460" w:lineRule="exact"/>
        <w:ind w:firstLine="513" w:firstLineChars="214"/>
        <w:rPr>
          <w:rFonts w:hint="eastAsia" w:ascii="仿宋" w:hAnsi="Calibri" w:eastAsia="仿宋"/>
          <w:strike/>
          <w:dstrike w:val="0"/>
          <w:color w:val="auto"/>
          <w:sz w:val="24"/>
          <w:szCs w:val="24"/>
          <w:highlight w:val="none"/>
          <w:lang w:val="zh-CN"/>
        </w:rPr>
      </w:pPr>
      <w:r>
        <w:rPr>
          <w:rFonts w:hint="eastAsia" w:ascii="仿宋" w:hAnsi="Calibri" w:eastAsia="仿宋"/>
          <w:strike/>
          <w:dstrike w:val="0"/>
          <w:color w:val="auto"/>
          <w:sz w:val="24"/>
          <w:szCs w:val="24"/>
          <w:highlight w:val="none"/>
          <w:lang w:val="zh-CN"/>
        </w:rPr>
        <w:t>分包供应商</w:t>
      </w:r>
      <w:r>
        <w:rPr>
          <w:rFonts w:hint="eastAsia" w:ascii="仿宋" w:eastAsia="仿宋"/>
          <w:strike/>
          <w:dstrike w:val="0"/>
          <w:color w:val="auto"/>
          <w:sz w:val="24"/>
          <w:szCs w:val="24"/>
          <w:highlight w:val="none"/>
          <w:lang w:val="en-US" w:eastAsia="zh-CN"/>
        </w:rPr>
        <w:t>2</w:t>
      </w:r>
      <w:r>
        <w:rPr>
          <w:rFonts w:hint="eastAsia" w:ascii="仿宋" w:hAnsi="Calibri" w:eastAsia="仿宋"/>
          <w:strike/>
          <w:dstrike w:val="0"/>
          <w:color w:val="auto"/>
          <w:sz w:val="24"/>
          <w:szCs w:val="24"/>
          <w:highlight w:val="none"/>
          <w:lang w:val="zh-CN"/>
        </w:rPr>
        <w:t>名称（</w:t>
      </w:r>
      <w:r>
        <w:rPr>
          <w:rFonts w:hint="eastAsia" w:ascii="仿宋" w:hAnsi="Calibri" w:eastAsia="仿宋"/>
          <w:strike/>
          <w:dstrike w:val="0"/>
          <w:color w:val="auto"/>
          <w:sz w:val="24"/>
          <w:szCs w:val="24"/>
          <w:highlight w:val="none"/>
        </w:rPr>
        <w:t>盖公章</w:t>
      </w:r>
      <w:r>
        <w:rPr>
          <w:rFonts w:hint="eastAsia" w:ascii="仿宋" w:hAnsi="Calibri" w:eastAsia="仿宋"/>
          <w:strike/>
          <w:dstrike w:val="0"/>
          <w:color w:val="auto"/>
          <w:sz w:val="24"/>
          <w:szCs w:val="24"/>
          <w:highlight w:val="none"/>
          <w:lang w:val="zh-CN"/>
        </w:rPr>
        <w:t>）：</w:t>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r>
        <w:rPr>
          <w:rFonts w:hint="eastAsia" w:ascii="仿宋" w:hAnsi="Calibri" w:eastAsia="仿宋"/>
          <w:strike/>
          <w:dstrike w:val="0"/>
          <w:color w:val="auto"/>
          <w:sz w:val="24"/>
          <w:szCs w:val="24"/>
          <w:highlight w:val="none"/>
          <w:u w:val="none"/>
          <w:lang w:val="zh-CN"/>
        </w:rPr>
        <w:tab/>
      </w:r>
    </w:p>
    <w:p w14:paraId="1898C3C4">
      <w:pPr>
        <w:pStyle w:val="10"/>
        <w:overflowPunct w:val="0"/>
        <w:spacing w:line="460" w:lineRule="exact"/>
        <w:ind w:firstLine="513" w:firstLineChars="214"/>
        <w:rPr>
          <w:rFonts w:hint="eastAsia" w:ascii="仿宋" w:hAnsi="Calibri" w:eastAsia="仿宋"/>
          <w:strike/>
          <w:dstrike w:val="0"/>
          <w:color w:val="auto"/>
          <w:sz w:val="24"/>
          <w:szCs w:val="24"/>
          <w:highlight w:val="none"/>
        </w:rPr>
      </w:pPr>
      <w:r>
        <w:rPr>
          <w:rFonts w:hint="eastAsia" w:ascii="仿宋" w:hAnsi="Calibri" w:eastAsia="仿宋"/>
          <w:strike/>
          <w:dstrike w:val="0"/>
          <w:color w:val="auto"/>
          <w:sz w:val="24"/>
          <w:szCs w:val="24"/>
          <w:highlight w:val="none"/>
          <w:lang w:val="zh-CN"/>
        </w:rPr>
        <w:t>…………</w:t>
      </w:r>
    </w:p>
    <w:p w14:paraId="4BB32FD5">
      <w:pPr>
        <w:pStyle w:val="10"/>
        <w:overflowPunct w:val="0"/>
        <w:spacing w:line="460" w:lineRule="exact"/>
        <w:ind w:firstLine="513" w:firstLineChars="214"/>
        <w:rPr>
          <w:rFonts w:hint="eastAsia" w:ascii="仿宋" w:eastAsia="仿宋"/>
          <w:strike/>
          <w:dstrike w:val="0"/>
          <w:color w:val="auto"/>
          <w:sz w:val="24"/>
          <w:szCs w:val="24"/>
          <w:highlight w:val="none"/>
        </w:rPr>
      </w:pPr>
      <w:r>
        <w:rPr>
          <w:rFonts w:hint="eastAsia" w:ascii="仿宋" w:hAnsi="Calibri" w:eastAsia="仿宋"/>
          <w:strike/>
          <w:dstrike w:val="0"/>
          <w:color w:val="auto"/>
          <w:sz w:val="24"/>
          <w:szCs w:val="24"/>
          <w:highlight w:val="none"/>
          <w:lang w:val="zh-CN"/>
        </w:rPr>
        <w:t xml:space="preserve">                                 日期：</w:t>
      </w:r>
      <w:r>
        <w:rPr>
          <w:rFonts w:hint="eastAsia" w:ascii="仿宋" w:hAnsi="Calibri" w:eastAsia="仿宋"/>
          <w:strike/>
          <w:dstrike w:val="0"/>
          <w:color w:val="auto"/>
          <w:sz w:val="24"/>
          <w:szCs w:val="24"/>
          <w:highlight w:val="none"/>
          <w:u w:val="none"/>
          <w:lang w:val="zh-CN"/>
        </w:rPr>
        <w:t xml:space="preserve">  年  月   日</w:t>
      </w:r>
    </w:p>
    <w:p w14:paraId="74506D14">
      <w:pPr>
        <w:pStyle w:val="38"/>
        <w:spacing w:after="50" w:afterLines="0" w:line="440" w:lineRule="exact"/>
        <w:ind w:left="0" w:firstLine="0" w:firstLineChars="0"/>
        <w:rPr>
          <w:rFonts w:hint="eastAsia" w:ascii="仿宋" w:eastAsia="仿宋"/>
          <w:b/>
          <w:bCs/>
          <w:strike/>
          <w:dstrike w:val="0"/>
          <w:color w:val="auto"/>
          <w:sz w:val="28"/>
          <w:szCs w:val="28"/>
          <w:highlight w:val="none"/>
        </w:rPr>
      </w:pPr>
    </w:p>
    <w:p w14:paraId="0AE95648">
      <w:pPr>
        <w:snapToGrid w:val="0"/>
        <w:spacing w:before="156" w:beforeLines="50" w:after="50"/>
        <w:jc w:val="left"/>
        <w:rPr>
          <w:rFonts w:hint="eastAsia" w:ascii="仿宋" w:eastAsia="仿宋"/>
          <w:b/>
          <w:color w:val="auto"/>
          <w:sz w:val="30"/>
          <w:szCs w:val="30"/>
          <w:highlight w:val="none"/>
        </w:rPr>
      </w:pPr>
      <w:r>
        <w:rPr>
          <w:rFonts w:hint="eastAsia" w:ascii="仿宋" w:eastAsia="仿宋"/>
          <w:b/>
          <w:bCs/>
          <w:color w:val="auto"/>
          <w:sz w:val="30"/>
          <w:szCs w:val="30"/>
          <w:highlight w:val="none"/>
        </w:rPr>
        <w:t>附件</w:t>
      </w:r>
      <w:r>
        <w:rPr>
          <w:rFonts w:hint="eastAsia" w:ascii="仿宋" w:eastAsia="仿宋"/>
          <w:b/>
          <w:bCs/>
          <w:color w:val="auto"/>
          <w:sz w:val="30"/>
          <w:szCs w:val="30"/>
          <w:highlight w:val="none"/>
          <w:lang w:val="en-US" w:eastAsia="zh-CN"/>
        </w:rPr>
        <w:t>6</w:t>
      </w:r>
      <w:r>
        <w:rPr>
          <w:rFonts w:hint="eastAsia" w:ascii="仿宋" w:eastAsia="仿宋"/>
          <w:b/>
          <w:color w:val="auto"/>
          <w:sz w:val="30"/>
          <w:szCs w:val="30"/>
          <w:highlight w:val="none"/>
        </w:rPr>
        <w:t>：商务文件封面</w:t>
      </w:r>
    </w:p>
    <w:p w14:paraId="7EAE816B">
      <w:pPr>
        <w:snapToGrid w:val="0"/>
        <w:spacing w:before="156" w:beforeLines="50" w:after="50"/>
        <w:jc w:val="right"/>
        <w:rPr>
          <w:rFonts w:ascii="仿宋" w:eastAsia="仿宋"/>
          <w:b/>
          <w:color w:val="auto"/>
          <w:sz w:val="30"/>
          <w:szCs w:val="30"/>
          <w:highlight w:val="none"/>
        </w:rPr>
      </w:pPr>
      <w:r>
        <w:rPr>
          <w:rFonts w:ascii="仿宋" w:eastAsia="仿宋"/>
          <w:bCs/>
          <w:color w:val="auto"/>
          <w:sz w:val="30"/>
          <w:szCs w:val="30"/>
          <w:highlight w:val="none"/>
          <w:u w:val="single"/>
        </w:rPr>
        <w:t>（填写</w:t>
      </w:r>
      <w:r>
        <w:rPr>
          <w:rFonts w:hint="eastAsia" w:ascii="仿宋" w:eastAsia="仿宋"/>
          <w:bCs/>
          <w:color w:val="auto"/>
          <w:sz w:val="30"/>
          <w:szCs w:val="30"/>
          <w:highlight w:val="none"/>
          <w:u w:val="single"/>
        </w:rPr>
        <w:t>正本或副本</w:t>
      </w:r>
      <w:r>
        <w:rPr>
          <w:rFonts w:ascii="仿宋" w:eastAsia="仿宋"/>
          <w:bCs/>
          <w:color w:val="auto"/>
          <w:sz w:val="30"/>
          <w:szCs w:val="30"/>
          <w:highlight w:val="none"/>
          <w:u w:val="single"/>
        </w:rPr>
        <w:t>）</w:t>
      </w:r>
    </w:p>
    <w:p w14:paraId="45BB02AA">
      <w:pPr>
        <w:snapToGrid w:val="0"/>
        <w:spacing w:before="156" w:beforeLines="50" w:after="50"/>
        <w:jc w:val="right"/>
        <w:rPr>
          <w:rFonts w:hint="eastAsia" w:ascii="仿宋" w:eastAsia="仿宋"/>
          <w:bCs/>
          <w:color w:val="auto"/>
          <w:sz w:val="30"/>
          <w:szCs w:val="30"/>
          <w:highlight w:val="none"/>
        </w:rPr>
      </w:pPr>
    </w:p>
    <w:p w14:paraId="65403252">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项目名称：</w:t>
      </w:r>
    </w:p>
    <w:p w14:paraId="28D0DBAB">
      <w:pPr>
        <w:spacing w:before="312" w:beforeLines="100" w:line="400" w:lineRule="exact"/>
        <w:rPr>
          <w:rFonts w:hint="eastAsia" w:ascii="仿宋" w:eastAsia="仿宋"/>
          <w:color w:val="auto"/>
          <w:sz w:val="30"/>
          <w:szCs w:val="30"/>
          <w:highlight w:val="none"/>
          <w:u w:val="single"/>
        </w:rPr>
      </w:pPr>
      <w:r>
        <w:rPr>
          <w:rFonts w:hint="eastAsia" w:ascii="仿宋" w:eastAsia="仿宋"/>
          <w:color w:val="auto"/>
          <w:sz w:val="30"/>
          <w:szCs w:val="30"/>
          <w:highlight w:val="none"/>
        </w:rPr>
        <w:t>项目编号：</w:t>
      </w:r>
    </w:p>
    <w:p w14:paraId="15FF832A">
      <w:pPr>
        <w:spacing w:before="312" w:beforeLines="100" w:line="400" w:lineRule="exact"/>
        <w:rPr>
          <w:rFonts w:hint="eastAsia" w:ascii="仿宋" w:eastAsia="仿宋"/>
          <w:color w:val="auto"/>
          <w:sz w:val="30"/>
          <w:szCs w:val="30"/>
          <w:highlight w:val="none"/>
        </w:rPr>
      </w:pPr>
      <w:r>
        <w:rPr>
          <w:rFonts w:hint="eastAsia" w:ascii="仿宋" w:eastAsia="仿宋"/>
          <w:color w:val="auto"/>
          <w:sz w:val="30"/>
          <w:szCs w:val="30"/>
          <w:highlight w:val="none"/>
        </w:rPr>
        <w:t>标段编号：</w:t>
      </w:r>
    </w:p>
    <w:p w14:paraId="61B6DAD2">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商</w:t>
      </w:r>
    </w:p>
    <w:p w14:paraId="36D41A12">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务</w:t>
      </w:r>
    </w:p>
    <w:p w14:paraId="7DCE6726">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文</w:t>
      </w:r>
    </w:p>
    <w:p w14:paraId="13D066B4">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件</w:t>
      </w:r>
    </w:p>
    <w:p w14:paraId="1A522C39">
      <w:pPr>
        <w:spacing w:line="500" w:lineRule="exact"/>
        <w:ind w:right="7"/>
        <w:jc w:val="center"/>
        <w:rPr>
          <w:rFonts w:hint="eastAsia" w:ascii="仿宋" w:eastAsia="仿宋"/>
          <w:color w:val="auto"/>
          <w:sz w:val="36"/>
          <w:szCs w:val="36"/>
          <w:highlight w:val="none"/>
        </w:rPr>
      </w:pPr>
    </w:p>
    <w:p w14:paraId="118CD940">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供应商名</w:t>
      </w:r>
      <w:r>
        <w:rPr>
          <w:rFonts w:hint="eastAsia" w:ascii="仿宋" w:hAnsi="Times New Roman" w:eastAsia="仿宋" w:cs="Times New Roman"/>
          <w:color w:val="auto"/>
          <w:spacing w:val="40"/>
          <w:sz w:val="30"/>
          <w:szCs w:val="30"/>
          <w:highlight w:val="none"/>
        </w:rPr>
        <w:t>称(电子签名)</w:t>
      </w:r>
      <w:r>
        <w:rPr>
          <w:rFonts w:hint="eastAsia" w:ascii="仿宋" w:eastAsia="仿宋"/>
          <w:color w:val="auto"/>
          <w:spacing w:val="40"/>
          <w:sz w:val="30"/>
          <w:szCs w:val="30"/>
          <w:highlight w:val="none"/>
        </w:rPr>
        <w:t>：</w:t>
      </w:r>
    </w:p>
    <w:p w14:paraId="5F4B6622">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地    址：</w:t>
      </w:r>
    </w:p>
    <w:p w14:paraId="3C41B204">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日期：</w:t>
      </w:r>
    </w:p>
    <w:p w14:paraId="20B727CE">
      <w:pPr>
        <w:snapToGrid w:val="0"/>
        <w:spacing w:before="156" w:beforeLines="50" w:after="50"/>
        <w:jc w:val="left"/>
        <w:rPr>
          <w:rFonts w:hint="eastAsia" w:ascii="仿宋" w:eastAsia="仿宋"/>
          <w:b/>
          <w:bCs/>
          <w:color w:val="auto"/>
          <w:sz w:val="30"/>
          <w:szCs w:val="30"/>
          <w:highlight w:val="none"/>
        </w:rPr>
      </w:pPr>
    </w:p>
    <w:p w14:paraId="46814618">
      <w:pPr>
        <w:snapToGrid w:val="0"/>
        <w:spacing w:before="156" w:beforeLines="50" w:after="50"/>
        <w:jc w:val="left"/>
        <w:rPr>
          <w:rFonts w:hint="eastAsia" w:ascii="仿宋" w:eastAsia="仿宋"/>
          <w:b/>
          <w:bCs/>
          <w:color w:val="auto"/>
          <w:sz w:val="30"/>
          <w:szCs w:val="30"/>
          <w:highlight w:val="none"/>
        </w:rPr>
      </w:pPr>
    </w:p>
    <w:p w14:paraId="079D0B13">
      <w:pPr>
        <w:snapToGrid w:val="0"/>
        <w:spacing w:before="156" w:beforeLines="50" w:after="50"/>
        <w:jc w:val="left"/>
        <w:rPr>
          <w:rFonts w:hint="eastAsia" w:ascii="仿宋" w:eastAsia="仿宋"/>
          <w:b/>
          <w:bCs/>
          <w:color w:val="auto"/>
          <w:sz w:val="30"/>
          <w:szCs w:val="30"/>
          <w:highlight w:val="none"/>
        </w:rPr>
      </w:pPr>
    </w:p>
    <w:p w14:paraId="7340CC22">
      <w:pPr>
        <w:snapToGrid/>
        <w:spacing w:before="0" w:after="0"/>
        <w:jc w:val="left"/>
        <w:rPr>
          <w:rFonts w:hint="eastAsia" w:ascii="仿宋" w:eastAsia="仿宋"/>
          <w:b/>
          <w:bCs/>
          <w:color w:val="auto"/>
          <w:sz w:val="30"/>
          <w:szCs w:val="30"/>
          <w:highlight w:val="none"/>
        </w:rPr>
      </w:pPr>
      <w:r>
        <w:rPr>
          <w:rFonts w:hint="eastAsia" w:ascii="仿宋" w:eastAsia="仿宋"/>
          <w:b/>
          <w:bCs/>
          <w:color w:val="auto"/>
          <w:sz w:val="30"/>
          <w:szCs w:val="30"/>
          <w:highlight w:val="none"/>
        </w:rPr>
        <w:br w:type="page"/>
      </w:r>
    </w:p>
    <w:p w14:paraId="72E86C33">
      <w:pPr>
        <w:snapToGrid w:val="0"/>
        <w:spacing w:before="156" w:beforeLines="50" w:after="50"/>
        <w:jc w:val="left"/>
        <w:rPr>
          <w:rFonts w:hint="eastAsia" w:ascii="仿宋" w:eastAsia="仿宋"/>
          <w:b/>
          <w:bCs/>
          <w:color w:val="auto"/>
          <w:sz w:val="30"/>
          <w:szCs w:val="30"/>
          <w:highlight w:val="none"/>
        </w:rPr>
      </w:pPr>
      <w:r>
        <w:rPr>
          <w:rFonts w:hint="eastAsia" w:ascii="仿宋" w:eastAsia="仿宋"/>
          <w:b/>
          <w:bCs/>
          <w:color w:val="auto"/>
          <w:sz w:val="30"/>
          <w:szCs w:val="30"/>
          <w:highlight w:val="none"/>
        </w:rPr>
        <w:t>附件</w:t>
      </w:r>
      <w:r>
        <w:rPr>
          <w:rFonts w:hint="eastAsia" w:ascii="仿宋" w:eastAsia="仿宋"/>
          <w:b/>
          <w:bCs/>
          <w:color w:val="auto"/>
          <w:sz w:val="30"/>
          <w:szCs w:val="30"/>
          <w:highlight w:val="none"/>
          <w:lang w:val="en-US" w:eastAsia="zh-CN"/>
        </w:rPr>
        <w:t>7</w:t>
      </w:r>
      <w:r>
        <w:rPr>
          <w:rFonts w:hint="eastAsia" w:ascii="仿宋" w:eastAsia="仿宋"/>
          <w:b/>
          <w:bCs/>
          <w:color w:val="auto"/>
          <w:sz w:val="30"/>
          <w:szCs w:val="30"/>
          <w:highlight w:val="none"/>
        </w:rPr>
        <w:t>：商务文件目录</w:t>
      </w:r>
    </w:p>
    <w:p w14:paraId="43265C00">
      <w:pPr>
        <w:snapToGrid w:val="0"/>
        <w:spacing w:before="156" w:beforeLines="50" w:after="50"/>
        <w:jc w:val="center"/>
        <w:rPr>
          <w:rFonts w:hint="eastAsia" w:ascii="仿宋" w:eastAsia="仿宋" w:cs="仿宋_GB2312"/>
          <w:color w:val="auto"/>
          <w:sz w:val="30"/>
          <w:szCs w:val="30"/>
          <w:highlight w:val="none"/>
        </w:rPr>
      </w:pPr>
      <w:r>
        <w:rPr>
          <w:rFonts w:hint="eastAsia" w:ascii="仿宋" w:eastAsia="仿宋" w:cs="仿宋_GB2312"/>
          <w:color w:val="auto"/>
          <w:sz w:val="30"/>
          <w:szCs w:val="30"/>
          <w:highlight w:val="none"/>
        </w:rPr>
        <w:t>目 录</w:t>
      </w:r>
    </w:p>
    <w:p w14:paraId="70C52A6F">
      <w:pPr>
        <w:pStyle w:val="36"/>
        <w:numPr>
          <w:ilvl w:val="0"/>
          <w:numId w:val="0"/>
        </w:numPr>
        <w:spacing w:line="360" w:lineRule="auto"/>
        <w:ind w:left="2" w:firstLine="0" w:firstLineChars="0"/>
        <w:jc w:val="left"/>
        <w:rPr>
          <w:rFonts w:hint="eastAsia" w:ascii="仿宋" w:eastAsia="仿宋" w:cs="仿宋_GB2312"/>
          <w:color w:val="auto"/>
          <w:highlight w:val="none"/>
        </w:rPr>
      </w:pPr>
      <w:bookmarkStart w:id="17" w:name="_Toc64369789"/>
      <w:r>
        <w:rPr>
          <w:rFonts w:hint="eastAsia" w:ascii="仿宋" w:eastAsia="仿宋" w:cs="仿宋_GB2312"/>
          <w:color w:val="auto"/>
          <w:highlight w:val="none"/>
          <w:lang w:val="en-US" w:eastAsia="zh-CN"/>
        </w:rPr>
        <w:t>1.</w:t>
      </w:r>
      <w:r>
        <w:rPr>
          <w:rFonts w:hint="eastAsia" w:ascii="仿宋" w:eastAsia="仿宋" w:cs="仿宋_GB2312"/>
          <w:color w:val="auto"/>
          <w:highlight w:val="none"/>
        </w:rPr>
        <w:t>投标声明函 ………………………………………………………………（页码）</w:t>
      </w:r>
    </w:p>
    <w:p w14:paraId="396603FD">
      <w:pPr>
        <w:pStyle w:val="36"/>
        <w:numPr>
          <w:ilvl w:val="0"/>
          <w:numId w:val="0"/>
        </w:numPr>
        <w:spacing w:line="360" w:lineRule="auto"/>
        <w:ind w:left="2" w:firstLine="0" w:firstLineChars="0"/>
        <w:jc w:val="left"/>
        <w:rPr>
          <w:rFonts w:hint="eastAsia" w:ascii="仿宋" w:eastAsia="仿宋" w:cs="仿宋_GB2312"/>
          <w:color w:val="auto"/>
          <w:highlight w:val="none"/>
        </w:rPr>
      </w:pPr>
      <w:r>
        <w:rPr>
          <w:rFonts w:hint="eastAsia" w:ascii="仿宋" w:eastAsia="仿宋" w:cs="仿宋_GB2312"/>
          <w:color w:val="auto"/>
          <w:highlight w:val="none"/>
          <w:lang w:val="en-US" w:eastAsia="zh-CN"/>
        </w:rPr>
        <w:t>2</w:t>
      </w:r>
      <w:r>
        <w:rPr>
          <w:rFonts w:hint="eastAsia" w:ascii="仿宋" w:eastAsia="仿宋" w:cs="仿宋_GB2312"/>
          <w:color w:val="auto"/>
          <w:highlight w:val="none"/>
        </w:rPr>
        <w:t>.法定代表人授权委托书……………………………………………………（页码）</w:t>
      </w:r>
    </w:p>
    <w:p w14:paraId="20029689">
      <w:pPr>
        <w:pStyle w:val="36"/>
        <w:spacing w:line="360" w:lineRule="auto"/>
        <w:ind w:firstLine="0" w:firstLineChars="0"/>
        <w:jc w:val="left"/>
        <w:rPr>
          <w:rFonts w:hint="eastAsia" w:ascii="仿宋" w:eastAsia="仿宋" w:cs="仿宋_GB2312"/>
          <w:color w:val="auto"/>
          <w:highlight w:val="none"/>
        </w:rPr>
      </w:pPr>
      <w:r>
        <w:rPr>
          <w:rFonts w:hint="eastAsia" w:ascii="仿宋" w:eastAsia="仿宋" w:cs="仿宋_GB2312"/>
          <w:color w:val="auto"/>
          <w:highlight w:val="none"/>
          <w:lang w:val="en-US" w:eastAsia="zh-CN"/>
        </w:rPr>
        <w:t>3</w:t>
      </w:r>
      <w:r>
        <w:rPr>
          <w:rFonts w:hint="eastAsia" w:ascii="仿宋" w:eastAsia="仿宋" w:cs="仿宋_GB2312"/>
          <w:color w:val="auto"/>
          <w:highlight w:val="none"/>
        </w:rPr>
        <w:t>.法定代表人及其授权代表身份证…………………………………………（页码）</w:t>
      </w:r>
    </w:p>
    <w:p w14:paraId="063E2564">
      <w:pPr>
        <w:pStyle w:val="36"/>
        <w:spacing w:line="360" w:lineRule="auto"/>
        <w:ind w:firstLine="0" w:firstLineChars="0"/>
        <w:jc w:val="left"/>
        <w:rPr>
          <w:rFonts w:hint="eastAsia" w:ascii="仿宋" w:eastAsia="仿宋" w:cs="仿宋_GB2312"/>
          <w:color w:val="auto"/>
          <w:highlight w:val="none"/>
        </w:rPr>
      </w:pPr>
      <w:r>
        <w:rPr>
          <w:rFonts w:hint="eastAsia" w:ascii="仿宋" w:eastAsia="仿宋" w:cs="仿宋_GB2312"/>
          <w:color w:val="auto"/>
          <w:highlight w:val="none"/>
          <w:lang w:val="en-US" w:eastAsia="zh-CN"/>
        </w:rPr>
        <w:t>4</w:t>
      </w:r>
      <w:r>
        <w:rPr>
          <w:rFonts w:hint="eastAsia" w:ascii="仿宋" w:eastAsia="仿宋" w:cs="仿宋_GB2312"/>
          <w:color w:val="auto"/>
          <w:highlight w:val="none"/>
        </w:rPr>
        <w:t>.项目明细清单………………………………………………………</w:t>
      </w:r>
      <w:r>
        <w:rPr>
          <w:rFonts w:hint="eastAsia" w:ascii="仿宋" w:eastAsia="仿宋" w:cs="仿宋_GB2312"/>
          <w:color w:val="auto"/>
          <w:highlight w:val="none"/>
          <w:lang w:val="zh-CN"/>
        </w:rPr>
        <w:t>…</w:t>
      </w:r>
      <w:r>
        <w:rPr>
          <w:rFonts w:hint="eastAsia" w:ascii="仿宋" w:eastAsia="仿宋" w:cs="仿宋_GB2312"/>
          <w:color w:val="auto"/>
          <w:highlight w:val="none"/>
        </w:rPr>
        <w:t>……（页码）</w:t>
      </w:r>
      <w:bookmarkEnd w:id="17"/>
    </w:p>
    <w:p w14:paraId="5D530974">
      <w:pPr>
        <w:pStyle w:val="36"/>
        <w:spacing w:line="360" w:lineRule="auto"/>
        <w:ind w:firstLine="0" w:firstLineChars="0"/>
        <w:jc w:val="left"/>
        <w:rPr>
          <w:rFonts w:hint="eastAsia" w:ascii="仿宋" w:eastAsia="仿宋" w:cs="仿宋_GB2312"/>
          <w:color w:val="auto"/>
          <w:highlight w:val="none"/>
        </w:rPr>
      </w:pPr>
      <w:bookmarkStart w:id="18" w:name="_Toc64369790"/>
      <w:r>
        <w:rPr>
          <w:rFonts w:hint="eastAsia" w:ascii="仿宋" w:eastAsia="仿宋" w:cs="仿宋_GB2312"/>
          <w:color w:val="auto"/>
          <w:highlight w:val="none"/>
          <w:lang w:val="en-US" w:eastAsia="zh-CN"/>
        </w:rPr>
        <w:t>5</w:t>
      </w:r>
      <w:r>
        <w:rPr>
          <w:rFonts w:hint="eastAsia" w:ascii="仿宋" w:eastAsia="仿宋" w:cs="仿宋_GB2312"/>
          <w:color w:val="auto"/>
          <w:highlight w:val="none"/>
        </w:rPr>
        <w:t>.技术响应表…………………………………………………………………（页码）</w:t>
      </w:r>
      <w:bookmarkEnd w:id="18"/>
    </w:p>
    <w:p w14:paraId="5218100D">
      <w:pPr>
        <w:pStyle w:val="36"/>
        <w:spacing w:line="360" w:lineRule="auto"/>
        <w:ind w:firstLine="0" w:firstLineChars="0"/>
        <w:jc w:val="left"/>
        <w:rPr>
          <w:rFonts w:hint="eastAsia" w:ascii="仿宋" w:eastAsia="仿宋" w:cs="仿宋_GB2312"/>
          <w:color w:val="auto"/>
          <w:highlight w:val="none"/>
        </w:rPr>
      </w:pPr>
      <w:bookmarkStart w:id="19" w:name="_Toc64369791"/>
      <w:r>
        <w:rPr>
          <w:rFonts w:hint="eastAsia" w:ascii="仿宋" w:eastAsia="仿宋" w:cs="仿宋_GB2312"/>
          <w:color w:val="auto"/>
          <w:highlight w:val="none"/>
          <w:lang w:val="en-US" w:eastAsia="zh-CN"/>
        </w:rPr>
        <w:t>6</w:t>
      </w:r>
      <w:r>
        <w:rPr>
          <w:rFonts w:hint="eastAsia" w:ascii="仿宋" w:eastAsia="仿宋" w:cs="仿宋_GB2312"/>
          <w:color w:val="auto"/>
          <w:highlight w:val="none"/>
        </w:rPr>
        <w:t>.商务响应表…………………………………………………………………（页码）</w:t>
      </w:r>
      <w:bookmarkEnd w:id="19"/>
    </w:p>
    <w:p w14:paraId="4F68E564">
      <w:pPr>
        <w:pStyle w:val="36"/>
        <w:spacing w:line="360" w:lineRule="auto"/>
        <w:ind w:firstLine="0" w:firstLineChars="0"/>
        <w:jc w:val="left"/>
        <w:rPr>
          <w:rFonts w:hint="eastAsia" w:ascii="仿宋" w:eastAsia="仿宋" w:cs="仿宋_GB2312"/>
          <w:color w:val="auto"/>
          <w:highlight w:val="none"/>
        </w:rPr>
      </w:pPr>
      <w:bookmarkStart w:id="20" w:name="_Toc64369792"/>
      <w:r>
        <w:rPr>
          <w:rFonts w:hint="eastAsia" w:ascii="仿宋" w:eastAsia="仿宋" w:cs="仿宋_GB2312"/>
          <w:color w:val="auto"/>
          <w:highlight w:val="none"/>
          <w:lang w:val="en-US" w:eastAsia="zh-CN"/>
        </w:rPr>
        <w:t>7</w:t>
      </w:r>
      <w:r>
        <w:rPr>
          <w:rFonts w:hint="eastAsia" w:ascii="仿宋" w:eastAsia="仿宋" w:cs="仿宋_GB2312"/>
          <w:color w:val="auto"/>
          <w:highlight w:val="none"/>
        </w:rPr>
        <w:t>.项目实施方案………………………………………………………</w:t>
      </w:r>
      <w:r>
        <w:rPr>
          <w:rFonts w:hint="eastAsia" w:ascii="仿宋" w:eastAsia="仿宋" w:cs="仿宋_GB2312"/>
          <w:color w:val="auto"/>
          <w:highlight w:val="none"/>
          <w:lang w:val="zh-CN"/>
        </w:rPr>
        <w:t>…</w:t>
      </w:r>
      <w:r>
        <w:rPr>
          <w:rFonts w:hint="eastAsia" w:ascii="仿宋" w:eastAsia="仿宋" w:cs="仿宋_GB2312"/>
          <w:color w:val="auto"/>
          <w:highlight w:val="none"/>
        </w:rPr>
        <w:t>……（页码）</w:t>
      </w:r>
      <w:bookmarkEnd w:id="20"/>
    </w:p>
    <w:p w14:paraId="59A84DFC">
      <w:pPr>
        <w:pStyle w:val="36"/>
        <w:spacing w:line="360" w:lineRule="auto"/>
        <w:ind w:firstLine="0" w:firstLineChars="0"/>
        <w:jc w:val="left"/>
        <w:rPr>
          <w:rFonts w:hint="eastAsia" w:ascii="仿宋" w:eastAsia="仿宋" w:cs="仿宋_GB2312"/>
          <w:color w:val="auto"/>
          <w:highlight w:val="none"/>
        </w:rPr>
      </w:pPr>
      <w:bookmarkStart w:id="21" w:name="_Toc64369793"/>
      <w:r>
        <w:rPr>
          <w:rFonts w:hint="eastAsia" w:ascii="仿宋" w:eastAsia="仿宋" w:cs="仿宋_GB2312"/>
          <w:color w:val="auto"/>
          <w:highlight w:val="none"/>
          <w:lang w:val="en-US" w:eastAsia="zh-CN"/>
        </w:rPr>
        <w:t>8</w:t>
      </w:r>
      <w:r>
        <w:rPr>
          <w:rFonts w:hint="eastAsia" w:ascii="仿宋" w:eastAsia="仿宋" w:cs="仿宋_GB2312"/>
          <w:color w:val="auto"/>
          <w:highlight w:val="none"/>
        </w:rPr>
        <w:t>.项目实施人员清单…………………………………………………</w:t>
      </w:r>
      <w:r>
        <w:rPr>
          <w:rFonts w:hint="eastAsia" w:ascii="仿宋" w:eastAsia="仿宋" w:cs="仿宋_GB2312"/>
          <w:color w:val="auto"/>
          <w:highlight w:val="none"/>
          <w:lang w:val="zh-CN"/>
        </w:rPr>
        <w:t>…</w:t>
      </w:r>
      <w:r>
        <w:rPr>
          <w:rFonts w:hint="eastAsia" w:ascii="仿宋" w:eastAsia="仿宋" w:cs="仿宋_GB2312"/>
          <w:color w:val="auto"/>
          <w:highlight w:val="none"/>
        </w:rPr>
        <w:t>……（页码）</w:t>
      </w:r>
      <w:bookmarkEnd w:id="21"/>
    </w:p>
    <w:p w14:paraId="6E1FA9C9">
      <w:pPr>
        <w:pStyle w:val="36"/>
        <w:spacing w:line="360" w:lineRule="auto"/>
        <w:ind w:firstLine="0" w:firstLineChars="0"/>
        <w:jc w:val="left"/>
        <w:rPr>
          <w:rFonts w:hint="eastAsia" w:ascii="仿宋" w:eastAsia="仿宋" w:cs="仿宋_GB2312"/>
          <w:strike/>
          <w:dstrike w:val="0"/>
          <w:color w:val="auto"/>
          <w:highlight w:val="none"/>
        </w:rPr>
      </w:pPr>
      <w:bookmarkStart w:id="22" w:name="_Toc64369796"/>
      <w:r>
        <w:rPr>
          <w:rFonts w:hint="eastAsia" w:ascii="仿宋" w:eastAsia="仿宋" w:cs="仿宋_GB2312"/>
          <w:strike/>
          <w:dstrike w:val="0"/>
          <w:color w:val="auto"/>
          <w:highlight w:val="none"/>
          <w:lang w:val="en-US" w:eastAsia="zh-CN"/>
        </w:rPr>
        <w:t>9</w:t>
      </w:r>
      <w:r>
        <w:rPr>
          <w:rFonts w:hint="eastAsia" w:ascii="仿宋" w:eastAsia="仿宋" w:cs="仿宋_GB2312"/>
          <w:strike/>
          <w:dstrike w:val="0"/>
          <w:color w:val="auto"/>
          <w:highlight w:val="none"/>
        </w:rPr>
        <w:t>.类似业绩一览表（附业绩证明材料）</w:t>
      </w:r>
      <w:bookmarkStart w:id="23" w:name="OLE_LINK2"/>
      <w:r>
        <w:rPr>
          <w:rFonts w:ascii="仿宋" w:eastAsia="仿宋" w:cs="仿宋_GB2312"/>
          <w:strike/>
          <w:dstrike w:val="0"/>
          <w:color w:val="auto"/>
          <w:szCs w:val="20"/>
          <w:highlight w:val="none"/>
        </w:rPr>
        <w:t>（如有）</w:t>
      </w:r>
      <w:bookmarkEnd w:id="23"/>
      <w:r>
        <w:rPr>
          <w:rFonts w:hint="eastAsia" w:ascii="仿宋" w:eastAsia="仿宋" w:cs="仿宋_GB2312"/>
          <w:strike/>
          <w:dstrike w:val="0"/>
          <w:color w:val="auto"/>
          <w:highlight w:val="none"/>
        </w:rPr>
        <w:t>……………………</w:t>
      </w:r>
      <w:r>
        <w:rPr>
          <w:rFonts w:hint="eastAsia" w:ascii="仿宋" w:eastAsia="仿宋" w:cs="仿宋_GB2312"/>
          <w:strike/>
          <w:dstrike w:val="0"/>
          <w:color w:val="auto"/>
          <w:highlight w:val="none"/>
          <w:lang w:val="zh-CN"/>
        </w:rPr>
        <w:t>…</w:t>
      </w:r>
      <w:r>
        <w:rPr>
          <w:rFonts w:hint="eastAsia" w:ascii="仿宋" w:eastAsia="仿宋" w:cs="仿宋_GB2312"/>
          <w:strike/>
          <w:dstrike w:val="0"/>
          <w:color w:val="auto"/>
          <w:highlight w:val="none"/>
        </w:rPr>
        <w:t>……（页码）</w:t>
      </w:r>
      <w:bookmarkEnd w:id="22"/>
    </w:p>
    <w:p w14:paraId="64D38A79">
      <w:pPr>
        <w:pStyle w:val="36"/>
        <w:spacing w:line="360" w:lineRule="auto"/>
        <w:ind w:firstLine="0" w:firstLineChars="0"/>
        <w:jc w:val="left"/>
        <w:rPr>
          <w:rFonts w:hint="eastAsia" w:ascii="仿宋" w:eastAsia="仿宋" w:cs="仿宋_GB2312"/>
          <w:color w:val="auto"/>
          <w:highlight w:val="none"/>
        </w:rPr>
      </w:pPr>
      <w:bookmarkStart w:id="24" w:name="_Toc64369797"/>
      <w:r>
        <w:rPr>
          <w:rFonts w:hint="eastAsia" w:ascii="仿宋" w:eastAsia="仿宋" w:cs="仿宋_GB2312"/>
          <w:color w:val="auto"/>
          <w:highlight w:val="none"/>
          <w:lang w:val="en-US" w:eastAsia="zh-CN"/>
        </w:rPr>
        <w:t>10</w:t>
      </w:r>
      <w:r>
        <w:rPr>
          <w:rFonts w:hint="eastAsia" w:ascii="仿宋" w:eastAsia="仿宋" w:cs="仿宋_GB2312"/>
          <w:color w:val="auto"/>
          <w:highlight w:val="none"/>
          <w:lang w:val="zh-CN"/>
        </w:rPr>
        <w:t>.优惠条件及其他额外承诺（如有）………………………………</w:t>
      </w:r>
      <w:r>
        <w:rPr>
          <w:rFonts w:hint="eastAsia" w:ascii="仿宋" w:eastAsia="仿宋" w:cs="仿宋_GB2312"/>
          <w:color w:val="auto"/>
          <w:highlight w:val="none"/>
        </w:rPr>
        <w:t>………（页码）</w:t>
      </w:r>
      <w:bookmarkEnd w:id="24"/>
    </w:p>
    <w:p w14:paraId="6BEDD199">
      <w:pPr>
        <w:pStyle w:val="36"/>
        <w:spacing w:line="360" w:lineRule="auto"/>
        <w:ind w:firstLine="0" w:firstLineChars="0"/>
        <w:jc w:val="left"/>
        <w:rPr>
          <w:rFonts w:hint="eastAsia" w:ascii="仿宋" w:eastAsia="仿宋" w:cs="仿宋_GB2312"/>
          <w:color w:val="auto"/>
          <w:highlight w:val="none"/>
        </w:rPr>
      </w:pPr>
      <w:bookmarkStart w:id="25" w:name="_Toc64369798"/>
      <w:r>
        <w:rPr>
          <w:rFonts w:hint="eastAsia" w:ascii="仿宋" w:eastAsia="仿宋" w:cs="仿宋_GB2312"/>
          <w:color w:val="auto"/>
          <w:highlight w:val="none"/>
          <w:lang w:val="en-US" w:eastAsia="zh-CN"/>
        </w:rPr>
        <w:t>11</w:t>
      </w:r>
      <w:r>
        <w:rPr>
          <w:rFonts w:hint="eastAsia" w:ascii="仿宋" w:eastAsia="仿宋" w:cs="仿宋_GB2312"/>
          <w:color w:val="auto"/>
          <w:highlight w:val="none"/>
          <w:lang w:val="zh-CN"/>
        </w:rPr>
        <w:t>.其他商务文件或说明</w:t>
      </w:r>
      <w:r>
        <w:rPr>
          <w:rFonts w:hint="eastAsia" w:ascii="仿宋" w:hAnsi="Times New Roman" w:eastAsia="仿宋" w:cs="仿宋_GB2312"/>
          <w:color w:val="auto"/>
          <w:sz w:val="24"/>
          <w:highlight w:val="none"/>
          <w:lang w:val="zh-CN" w:eastAsia="zh-CN"/>
        </w:rPr>
        <w:t>（</w:t>
      </w:r>
      <w:r>
        <w:rPr>
          <w:rFonts w:hint="eastAsia" w:ascii="仿宋" w:eastAsia="仿宋"/>
          <w:color w:val="auto"/>
          <w:sz w:val="24"/>
          <w:highlight w:val="none"/>
        </w:rPr>
        <w:t>如供应商简介等，格式自拟</w:t>
      </w:r>
      <w:r>
        <w:rPr>
          <w:rFonts w:hint="eastAsia" w:ascii="仿宋" w:eastAsia="仿宋"/>
          <w:color w:val="auto"/>
          <w:sz w:val="24"/>
          <w:highlight w:val="none"/>
          <w:lang w:eastAsia="zh-CN"/>
        </w:rPr>
        <w:t>）</w:t>
      </w:r>
      <w:r>
        <w:rPr>
          <w:rFonts w:hint="eastAsia" w:ascii="仿宋" w:eastAsia="仿宋" w:cs="仿宋_GB2312"/>
          <w:color w:val="auto"/>
          <w:highlight w:val="none"/>
          <w:lang w:val="zh-CN"/>
        </w:rPr>
        <w:t>…………………</w:t>
      </w:r>
      <w:r>
        <w:rPr>
          <w:rFonts w:hint="eastAsia" w:ascii="仿宋" w:eastAsia="仿宋" w:cs="仿宋_GB2312"/>
          <w:color w:val="auto"/>
          <w:highlight w:val="none"/>
        </w:rPr>
        <w:t>（页码）</w:t>
      </w:r>
      <w:bookmarkEnd w:id="25"/>
    </w:p>
    <w:p w14:paraId="6EBBA6CD">
      <w:pPr>
        <w:pStyle w:val="37"/>
        <w:numPr>
          <w:ilvl w:val="0"/>
          <w:numId w:val="0"/>
        </w:numPr>
        <w:spacing w:line="240" w:lineRule="auto"/>
        <w:ind w:left="0" w:firstLine="0"/>
        <w:rPr>
          <w:rFonts w:hint="eastAsia" w:ascii="仿宋" w:eastAsia="仿宋"/>
          <w:color w:val="auto"/>
          <w:highlight w:val="none"/>
        </w:rPr>
      </w:pPr>
    </w:p>
    <w:p w14:paraId="5C56C16C">
      <w:pPr>
        <w:rPr>
          <w:rFonts w:hint="eastAsia" w:ascii="仿宋" w:eastAsia="仿宋" w:cs="仿宋_GB2312"/>
          <w:color w:val="auto"/>
          <w:sz w:val="24"/>
          <w:szCs w:val="24"/>
          <w:highlight w:val="none"/>
          <w:lang w:val="zh-CN"/>
        </w:rPr>
      </w:pPr>
      <w:r>
        <w:rPr>
          <w:rFonts w:hint="eastAsia" w:ascii="仿宋" w:eastAsia="仿宋" w:cs="仿宋_GB2312"/>
          <w:color w:val="auto"/>
          <w:sz w:val="24"/>
          <w:szCs w:val="24"/>
          <w:highlight w:val="none"/>
          <w:lang w:val="zh-CN"/>
        </w:rPr>
        <w:t>注：以上文件投标供应商可以在本采购文件提供的范本基础上适当微调，使得内容更加完备。</w:t>
      </w:r>
    </w:p>
    <w:p w14:paraId="0560F6ED">
      <w:pPr>
        <w:rPr>
          <w:rFonts w:hint="eastAsia" w:ascii="仿宋" w:eastAsia="仿宋"/>
          <w:color w:val="auto"/>
          <w:highlight w:val="none"/>
        </w:rPr>
      </w:pPr>
    </w:p>
    <w:p w14:paraId="4B7D6D79">
      <w:pPr>
        <w:rPr>
          <w:rFonts w:hint="eastAsia" w:ascii="仿宋" w:eastAsia="仿宋"/>
          <w:color w:val="auto"/>
          <w:highlight w:val="none"/>
        </w:rPr>
      </w:pPr>
    </w:p>
    <w:p w14:paraId="443B5CF3">
      <w:pPr>
        <w:rPr>
          <w:rFonts w:hint="eastAsia" w:ascii="仿宋" w:eastAsia="仿宋"/>
          <w:color w:val="auto"/>
          <w:highlight w:val="none"/>
        </w:rPr>
      </w:pPr>
    </w:p>
    <w:p w14:paraId="1F22D7BE">
      <w:pPr>
        <w:rPr>
          <w:rFonts w:hint="eastAsia" w:ascii="仿宋" w:eastAsia="仿宋"/>
          <w:color w:val="auto"/>
          <w:highlight w:val="none"/>
        </w:rPr>
      </w:pPr>
    </w:p>
    <w:p w14:paraId="6C7B19B2">
      <w:pPr>
        <w:rPr>
          <w:rFonts w:hint="eastAsia" w:ascii="仿宋" w:eastAsia="仿宋"/>
          <w:color w:val="auto"/>
          <w:highlight w:val="none"/>
        </w:rPr>
      </w:pPr>
    </w:p>
    <w:p w14:paraId="23B9F86A">
      <w:pPr>
        <w:rPr>
          <w:rFonts w:hint="eastAsia" w:ascii="仿宋" w:eastAsia="仿宋"/>
          <w:color w:val="auto"/>
          <w:highlight w:val="none"/>
        </w:rPr>
      </w:pPr>
    </w:p>
    <w:p w14:paraId="122070B2">
      <w:pPr>
        <w:rPr>
          <w:rFonts w:hint="eastAsia" w:ascii="仿宋" w:eastAsia="仿宋"/>
          <w:color w:val="auto"/>
          <w:highlight w:val="none"/>
        </w:rPr>
      </w:pPr>
    </w:p>
    <w:p w14:paraId="3F0727AC">
      <w:pPr>
        <w:rPr>
          <w:rFonts w:hint="eastAsia" w:ascii="仿宋" w:eastAsia="仿宋"/>
          <w:color w:val="auto"/>
          <w:highlight w:val="none"/>
        </w:rPr>
      </w:pPr>
    </w:p>
    <w:p w14:paraId="68AFF81E">
      <w:pPr>
        <w:rPr>
          <w:rFonts w:hint="eastAsia" w:ascii="仿宋" w:eastAsia="仿宋"/>
          <w:color w:val="auto"/>
          <w:highlight w:val="none"/>
        </w:rPr>
      </w:pPr>
    </w:p>
    <w:p w14:paraId="5DB25F08">
      <w:pPr>
        <w:rPr>
          <w:rFonts w:hint="eastAsia" w:ascii="仿宋" w:eastAsia="仿宋"/>
          <w:color w:val="auto"/>
          <w:highlight w:val="none"/>
        </w:rPr>
      </w:pPr>
    </w:p>
    <w:p w14:paraId="3BFBFFC7">
      <w:pPr>
        <w:rPr>
          <w:rFonts w:hint="eastAsia" w:ascii="仿宋" w:eastAsia="仿宋"/>
          <w:color w:val="auto"/>
          <w:highlight w:val="none"/>
        </w:rPr>
      </w:pPr>
    </w:p>
    <w:p w14:paraId="045C7BDA">
      <w:pPr>
        <w:rPr>
          <w:rFonts w:hint="eastAsia" w:ascii="仿宋" w:eastAsia="仿宋"/>
          <w:color w:val="auto"/>
          <w:highlight w:val="none"/>
        </w:rPr>
      </w:pPr>
    </w:p>
    <w:p w14:paraId="5C4E11E8">
      <w:pPr>
        <w:rPr>
          <w:rFonts w:hint="eastAsia" w:ascii="仿宋" w:eastAsia="仿宋"/>
          <w:color w:val="auto"/>
          <w:highlight w:val="none"/>
        </w:rPr>
      </w:pPr>
    </w:p>
    <w:p w14:paraId="4259C76D">
      <w:pPr>
        <w:rPr>
          <w:rFonts w:hint="eastAsia" w:ascii="仿宋" w:eastAsia="仿宋"/>
          <w:color w:val="auto"/>
          <w:highlight w:val="none"/>
        </w:rPr>
      </w:pPr>
    </w:p>
    <w:p w14:paraId="2F3A77FD">
      <w:pPr>
        <w:rPr>
          <w:rFonts w:hint="eastAsia" w:ascii="仿宋" w:eastAsia="仿宋"/>
          <w:color w:val="auto"/>
          <w:highlight w:val="none"/>
        </w:rPr>
      </w:pPr>
    </w:p>
    <w:p w14:paraId="7CEE2D44">
      <w:pPr>
        <w:rPr>
          <w:rFonts w:hint="eastAsia" w:ascii="仿宋" w:eastAsia="仿宋"/>
          <w:color w:val="auto"/>
          <w:highlight w:val="none"/>
        </w:rPr>
      </w:pPr>
    </w:p>
    <w:p w14:paraId="5946B433">
      <w:pPr>
        <w:rPr>
          <w:rFonts w:ascii="仿宋" w:eastAsia="仿宋"/>
          <w:color w:val="auto"/>
          <w:highlight w:val="none"/>
        </w:rPr>
      </w:pPr>
    </w:p>
    <w:p w14:paraId="0975831F">
      <w:pPr>
        <w:rPr>
          <w:rFonts w:hint="eastAsia" w:ascii="仿宋" w:eastAsia="仿宋"/>
          <w:color w:val="auto"/>
          <w:highlight w:val="none"/>
        </w:rPr>
      </w:pPr>
    </w:p>
    <w:p w14:paraId="1207E125">
      <w:pPr>
        <w:rPr>
          <w:rFonts w:hint="eastAsia" w:ascii="仿宋" w:eastAsia="仿宋"/>
          <w:color w:val="auto"/>
          <w:highlight w:val="none"/>
        </w:rPr>
      </w:pPr>
    </w:p>
    <w:p w14:paraId="69E02E27">
      <w:pPr>
        <w:rPr>
          <w:rFonts w:hint="eastAsia" w:ascii="仿宋" w:eastAsia="仿宋"/>
          <w:color w:val="auto"/>
          <w:highlight w:val="none"/>
        </w:rPr>
      </w:pPr>
    </w:p>
    <w:p w14:paraId="79343885">
      <w:pPr>
        <w:rPr>
          <w:rFonts w:hint="eastAsia" w:ascii="仿宋" w:eastAsia="仿宋"/>
          <w:color w:val="auto"/>
          <w:highlight w:val="none"/>
        </w:rPr>
      </w:pPr>
    </w:p>
    <w:p w14:paraId="5E1DDC0E">
      <w:pPr>
        <w:rPr>
          <w:rFonts w:ascii="仿宋" w:eastAsia="仿宋"/>
          <w:color w:val="auto"/>
          <w:highlight w:val="none"/>
        </w:rPr>
      </w:pPr>
    </w:p>
    <w:p w14:paraId="74E74740">
      <w:pPr>
        <w:pageBreakBefore/>
        <w:widowControl w:val="0"/>
        <w:rPr>
          <w:rFonts w:hint="eastAsia" w:ascii="仿宋" w:eastAsia="仿宋"/>
          <w:b/>
          <w:color w:val="auto"/>
          <w:sz w:val="28"/>
          <w:szCs w:val="28"/>
          <w:highlight w:val="none"/>
        </w:rPr>
      </w:pPr>
      <w:r>
        <w:rPr>
          <w:rFonts w:hint="eastAsia" w:ascii="仿宋" w:eastAsia="仿宋"/>
          <w:b/>
          <w:color w:val="auto"/>
          <w:sz w:val="28"/>
          <w:szCs w:val="28"/>
          <w:highlight w:val="none"/>
        </w:rPr>
        <w:t>附件</w:t>
      </w:r>
      <w:r>
        <w:rPr>
          <w:rFonts w:hint="eastAsia" w:ascii="仿宋" w:eastAsia="仿宋"/>
          <w:b/>
          <w:color w:val="auto"/>
          <w:sz w:val="28"/>
          <w:szCs w:val="28"/>
          <w:highlight w:val="none"/>
          <w:lang w:val="en-US" w:eastAsia="zh-CN"/>
        </w:rPr>
        <w:t>8</w:t>
      </w:r>
      <w:r>
        <w:rPr>
          <w:rFonts w:hint="eastAsia" w:ascii="仿宋" w:eastAsia="仿宋"/>
          <w:b/>
          <w:color w:val="auto"/>
          <w:sz w:val="28"/>
          <w:szCs w:val="28"/>
          <w:highlight w:val="none"/>
        </w:rPr>
        <w:t>：投标声明函</w:t>
      </w:r>
    </w:p>
    <w:p w14:paraId="0E4F6570">
      <w:pPr>
        <w:pStyle w:val="38"/>
        <w:spacing w:after="50" w:afterLines="0" w:line="440" w:lineRule="exact"/>
        <w:ind w:firstLine="0" w:firstLineChars="0"/>
        <w:rPr>
          <w:rFonts w:hint="eastAsia" w:ascii="仿宋" w:eastAsia="仿宋"/>
          <w:color w:val="auto"/>
          <w:szCs w:val="24"/>
          <w:highlight w:val="none"/>
        </w:rPr>
      </w:pPr>
      <w:r>
        <w:rPr>
          <w:rFonts w:hint="eastAsia" w:ascii="仿宋" w:eastAsia="仿宋"/>
          <w:color w:val="auto"/>
          <w:szCs w:val="24"/>
          <w:highlight w:val="none"/>
        </w:rPr>
        <w:t>致</w:t>
      </w:r>
      <w:r>
        <w:rPr>
          <w:rFonts w:hint="eastAsia" w:ascii="仿宋" w:eastAsia="仿宋"/>
          <w:color w:val="auto"/>
          <w:szCs w:val="24"/>
          <w:highlight w:val="none"/>
          <w:u w:val="single"/>
        </w:rPr>
        <w:t xml:space="preserve"> （填写采购代理机构或采购人名称） </w:t>
      </w:r>
      <w:r>
        <w:rPr>
          <w:rFonts w:hint="eastAsia" w:ascii="仿宋" w:eastAsia="仿宋"/>
          <w:color w:val="auto"/>
          <w:szCs w:val="24"/>
          <w:highlight w:val="none"/>
        </w:rPr>
        <w:t xml:space="preserve">： </w:t>
      </w:r>
    </w:p>
    <w:p w14:paraId="64A64D9C">
      <w:pPr>
        <w:pStyle w:val="38"/>
        <w:spacing w:after="50" w:afterLines="0" w:line="440" w:lineRule="exact"/>
        <w:ind w:left="0" w:firstLine="480" w:firstLineChars="200"/>
        <w:rPr>
          <w:rFonts w:hint="eastAsia" w:ascii="仿宋" w:eastAsia="仿宋"/>
          <w:color w:val="auto"/>
          <w:szCs w:val="24"/>
          <w:highlight w:val="none"/>
        </w:rPr>
      </w:pPr>
      <w:r>
        <w:rPr>
          <w:rFonts w:hint="eastAsia" w:ascii="仿宋" w:eastAsia="仿宋"/>
          <w:color w:val="auto"/>
          <w:szCs w:val="24"/>
          <w:highlight w:val="none"/>
        </w:rPr>
        <w:t>我方</w:t>
      </w:r>
      <w:r>
        <w:rPr>
          <w:rFonts w:hint="eastAsia" w:ascii="仿宋" w:eastAsia="仿宋"/>
          <w:color w:val="auto"/>
          <w:szCs w:val="24"/>
          <w:highlight w:val="none"/>
          <w:u w:val="single"/>
        </w:rPr>
        <w:t xml:space="preserve">  （填写供应商全称）   </w:t>
      </w:r>
      <w:r>
        <w:rPr>
          <w:rFonts w:hint="eastAsia" w:ascii="仿宋" w:eastAsia="仿宋"/>
          <w:color w:val="auto"/>
          <w:szCs w:val="24"/>
          <w:highlight w:val="none"/>
        </w:rPr>
        <w:t>愿意参加贵方组织的</w:t>
      </w:r>
      <w:r>
        <w:rPr>
          <w:rFonts w:hint="eastAsia" w:ascii="仿宋" w:eastAsia="仿宋"/>
          <w:color w:val="auto"/>
          <w:szCs w:val="24"/>
          <w:highlight w:val="none"/>
          <w:u w:val="single"/>
        </w:rPr>
        <w:t>（填写采购项目名称）（采购编号：    ）</w:t>
      </w:r>
      <w:r>
        <w:rPr>
          <w:rFonts w:hint="eastAsia" w:ascii="仿宋" w:eastAsia="仿宋"/>
          <w:color w:val="auto"/>
          <w:szCs w:val="24"/>
          <w:highlight w:val="none"/>
        </w:rPr>
        <w:t>的投标，为此，我方就本次投标有关事项郑重声明如下：</w:t>
      </w:r>
    </w:p>
    <w:p w14:paraId="4A138724">
      <w:pPr>
        <w:pStyle w:val="38"/>
        <w:spacing w:after="50" w:afterLines="0" w:line="440" w:lineRule="exact"/>
        <w:rPr>
          <w:rFonts w:hint="eastAsia" w:ascii="仿宋" w:eastAsia="仿宋"/>
          <w:color w:val="auto"/>
          <w:szCs w:val="24"/>
          <w:highlight w:val="none"/>
        </w:rPr>
      </w:pPr>
      <w:r>
        <w:rPr>
          <w:rFonts w:hint="eastAsia" w:ascii="仿宋" w:eastAsia="仿宋"/>
          <w:color w:val="auto"/>
          <w:szCs w:val="24"/>
          <w:highlight w:val="none"/>
        </w:rPr>
        <w:t>1.我方已详细审查全部采购文件，同意采购文件的各项要求。</w:t>
      </w:r>
    </w:p>
    <w:p w14:paraId="05AFD427">
      <w:pPr>
        <w:pStyle w:val="7"/>
        <w:numPr>
          <w:ilvl w:val="0"/>
          <w:numId w:val="0"/>
        </w:numPr>
        <w:spacing w:after="50" w:line="440" w:lineRule="exact"/>
        <w:ind w:left="0" w:firstLine="480" w:firstLineChars="200"/>
        <w:rPr>
          <w:rFonts w:hint="eastAsia" w:ascii="仿宋" w:hAnsi="Calibri" w:eastAsia="仿宋" w:cs="Times New Roman"/>
          <w:color w:val="auto"/>
          <w:kern w:val="0"/>
          <w:sz w:val="24"/>
          <w:szCs w:val="24"/>
          <w:highlight w:val="none"/>
          <w:lang w:val="en-US" w:eastAsia="zh-CN" w:bidi="ar-SA"/>
        </w:rPr>
      </w:pPr>
      <w:r>
        <w:rPr>
          <w:rFonts w:hint="eastAsia" w:ascii="仿宋" w:hAnsi="Calibri" w:eastAsia="仿宋" w:cs="Times New Roman"/>
          <w:color w:val="auto"/>
          <w:kern w:val="0"/>
          <w:sz w:val="24"/>
          <w:szCs w:val="24"/>
          <w:highlight w:val="none"/>
          <w:lang w:val="en-US" w:eastAsia="zh-CN" w:bidi="ar-SA"/>
        </w:rPr>
        <w:t>2.若我方成交，承诺按采购文件、投标文件和合同的规定履行责任和义务。</w:t>
      </w:r>
    </w:p>
    <w:p w14:paraId="206F7378">
      <w:pPr>
        <w:pStyle w:val="38"/>
        <w:spacing w:after="50" w:afterLines="0" w:line="440" w:lineRule="exact"/>
        <w:rPr>
          <w:rFonts w:hint="eastAsia" w:ascii="仿宋" w:eastAsia="仿宋"/>
          <w:color w:val="auto"/>
          <w:szCs w:val="24"/>
          <w:highlight w:val="none"/>
        </w:rPr>
      </w:pPr>
      <w:r>
        <w:rPr>
          <w:rFonts w:hint="eastAsia" w:ascii="仿宋" w:eastAsia="仿宋"/>
          <w:color w:val="auto"/>
          <w:szCs w:val="24"/>
          <w:highlight w:val="none"/>
        </w:rPr>
        <w:t>3.</w:t>
      </w:r>
      <w:r>
        <w:rPr>
          <w:rFonts w:hint="eastAsia" w:ascii="仿宋" w:eastAsia="仿宋" w:cs="仿宋_GB2312"/>
          <w:b/>
          <w:bCs/>
          <w:color w:val="auto"/>
          <w:sz w:val="24"/>
          <w:highlight w:val="none"/>
          <w:lang w:val="zh-CN"/>
        </w:rPr>
        <w:t>我方</w:t>
      </w:r>
      <w:r>
        <w:rPr>
          <w:rFonts w:hint="eastAsia" w:ascii="仿宋" w:eastAsia="仿宋" w:cs="仿宋_GB2312"/>
          <w:b/>
          <w:bCs/>
          <w:color w:val="auto"/>
          <w:sz w:val="24"/>
          <w:highlight w:val="none"/>
        </w:rPr>
        <w:t>声明参加本次采购活动前三年内，在经营活动中没有重大违法记录</w:t>
      </w:r>
      <w:r>
        <w:rPr>
          <w:rFonts w:hint="eastAsia" w:ascii="仿宋" w:eastAsia="仿宋" w:cs="仿宋_GB2312"/>
          <w:b/>
          <w:bCs/>
          <w:color w:val="auto"/>
          <w:sz w:val="24"/>
          <w:szCs w:val="20"/>
          <w:highlight w:val="none"/>
        </w:rPr>
        <w:t>。我方通过“信用中国”网站（www.creditchina.gov.cn）、中国政府采购网（www.ccgp.gov.cn）查询，未被列入失信被执行人、重大税收违法失信主体、政府采购严重违法失信行为记录名单。</w:t>
      </w:r>
    </w:p>
    <w:p w14:paraId="15E0BBB3">
      <w:pPr>
        <w:pStyle w:val="38"/>
        <w:spacing w:after="50" w:afterLines="0" w:line="440" w:lineRule="exact"/>
        <w:rPr>
          <w:rFonts w:hint="eastAsia" w:ascii="仿宋" w:eastAsia="仿宋"/>
          <w:color w:val="auto"/>
          <w:szCs w:val="24"/>
          <w:highlight w:val="none"/>
        </w:rPr>
      </w:pPr>
      <w:r>
        <w:rPr>
          <w:rFonts w:hint="eastAsia" w:ascii="仿宋" w:eastAsia="仿宋"/>
          <w:color w:val="auto"/>
          <w:highlight w:val="none"/>
        </w:rPr>
        <w:t>4.我方投标文件中填列的技术参数、配置、服务、数量等相关内容都是真实、准确的。保证在本次项目中所提供的资料全部真实和合法。同意向采购代理机构提供可能另外要求的与投标有关且合法的任何数据或资料。</w:t>
      </w:r>
    </w:p>
    <w:p w14:paraId="4272F552">
      <w:pPr>
        <w:pStyle w:val="38"/>
        <w:spacing w:after="50" w:afterLines="0" w:line="440" w:lineRule="exact"/>
        <w:rPr>
          <w:rFonts w:hint="eastAsia" w:ascii="仿宋" w:eastAsia="仿宋"/>
          <w:color w:val="auto"/>
          <w:szCs w:val="24"/>
          <w:highlight w:val="none"/>
        </w:rPr>
      </w:pPr>
      <w:r>
        <w:rPr>
          <w:rFonts w:hint="eastAsia" w:ascii="仿宋" w:eastAsia="仿宋"/>
          <w:color w:val="auto"/>
          <w:szCs w:val="24"/>
          <w:highlight w:val="none"/>
        </w:rPr>
        <w:t>5.我方保证所供货物质量符合国家强制性规范和标准，达到采购文件规定的要求；</w:t>
      </w:r>
    </w:p>
    <w:p w14:paraId="3ADF49AB">
      <w:pPr>
        <w:pStyle w:val="7"/>
        <w:numPr>
          <w:ilvl w:val="0"/>
          <w:numId w:val="0"/>
        </w:numPr>
        <w:spacing w:after="50" w:line="440" w:lineRule="exact"/>
        <w:ind w:left="0" w:firstLine="482" w:firstLineChars="200"/>
        <w:rPr>
          <w:rFonts w:hint="eastAsia" w:ascii="仿宋" w:hAnsi="Calibri" w:eastAsia="仿宋" w:cs="仿宋_GB2312"/>
          <w:b/>
          <w:bCs/>
          <w:color w:val="auto"/>
          <w:kern w:val="0"/>
          <w:sz w:val="24"/>
          <w:szCs w:val="20"/>
          <w:highlight w:val="none"/>
          <w:lang w:val="en-US" w:eastAsia="zh-CN" w:bidi="ar-SA"/>
        </w:rPr>
      </w:pPr>
      <w:r>
        <w:rPr>
          <w:rFonts w:hint="eastAsia" w:ascii="仿宋" w:hAnsi="Calibri" w:eastAsia="仿宋" w:cs="仿宋_GB2312"/>
          <w:b/>
          <w:bCs/>
          <w:color w:val="auto"/>
          <w:kern w:val="0"/>
          <w:sz w:val="24"/>
          <w:szCs w:val="20"/>
          <w:highlight w:val="none"/>
          <w:lang w:val="en-US" w:eastAsia="zh-CN" w:bidi="ar-SA"/>
        </w:rPr>
        <w:t>6.我方承诺具备良好的财务制度并且没有税收缴纳、社会保障等方面的失信记录。</w:t>
      </w:r>
    </w:p>
    <w:p w14:paraId="3BCBE669">
      <w:pPr>
        <w:pStyle w:val="38"/>
        <w:spacing w:after="50" w:afterLines="0" w:line="440" w:lineRule="exact"/>
        <w:rPr>
          <w:rFonts w:hint="eastAsia" w:ascii="仿宋" w:eastAsia="仿宋"/>
          <w:color w:val="auto"/>
          <w:szCs w:val="24"/>
          <w:highlight w:val="none"/>
        </w:rPr>
      </w:pPr>
      <w:r>
        <w:rPr>
          <w:rFonts w:hint="eastAsia" w:ascii="仿宋" w:eastAsia="仿宋"/>
          <w:color w:val="auto"/>
          <w:sz w:val="24"/>
          <w:highlight w:val="none"/>
        </w:rPr>
        <w:t>7.我方对所投产品、方案、技术、服务等拥有合法的占有和处置权，并对涉及项目的所有内容可能侵权行为指控负责，保证不伤害采购人的利益。我方为执行本项目合同而提供的技术资料等归采购人所有。</w:t>
      </w:r>
    </w:p>
    <w:p w14:paraId="48C71B09">
      <w:pPr>
        <w:pStyle w:val="38"/>
        <w:spacing w:after="50" w:afterLines="0" w:line="440" w:lineRule="exact"/>
        <w:rPr>
          <w:rFonts w:hint="eastAsia" w:ascii="仿宋" w:eastAsia="仿宋"/>
          <w:color w:val="auto"/>
          <w:szCs w:val="24"/>
          <w:highlight w:val="none"/>
        </w:rPr>
      </w:pPr>
    </w:p>
    <w:p w14:paraId="74474BCB">
      <w:pPr>
        <w:pStyle w:val="38"/>
        <w:spacing w:after="50" w:afterLines="0" w:line="440" w:lineRule="exact"/>
        <w:rPr>
          <w:rFonts w:hint="eastAsia" w:ascii="仿宋" w:eastAsia="仿宋"/>
          <w:color w:val="auto"/>
          <w:szCs w:val="24"/>
          <w:highlight w:val="none"/>
        </w:rPr>
      </w:pPr>
      <w:r>
        <w:rPr>
          <w:rFonts w:hint="eastAsia" w:ascii="仿宋" w:eastAsia="仿宋"/>
          <w:color w:val="auto"/>
          <w:szCs w:val="24"/>
          <w:highlight w:val="none"/>
        </w:rPr>
        <w:t>法定代表人或其授权代表(签字或签章)：</w:t>
      </w:r>
    </w:p>
    <w:p w14:paraId="31A79E3E">
      <w:pPr>
        <w:pStyle w:val="38"/>
        <w:spacing w:after="50" w:afterLines="0" w:line="440" w:lineRule="exact"/>
        <w:rPr>
          <w:rFonts w:hint="eastAsia" w:ascii="仿宋" w:eastAsia="仿宋"/>
          <w:color w:val="auto"/>
          <w:szCs w:val="24"/>
          <w:highlight w:val="none"/>
        </w:rPr>
      </w:pPr>
    </w:p>
    <w:p w14:paraId="7FB0C6F0">
      <w:pPr>
        <w:pStyle w:val="38"/>
        <w:spacing w:after="50" w:afterLines="0" w:line="440" w:lineRule="exact"/>
        <w:rPr>
          <w:rFonts w:hint="eastAsia" w:ascii="仿宋" w:eastAsia="仿宋"/>
          <w:color w:val="auto"/>
          <w:szCs w:val="24"/>
          <w:highlight w:val="none"/>
        </w:rPr>
      </w:pPr>
      <w:r>
        <w:rPr>
          <w:rFonts w:hint="eastAsia" w:ascii="仿宋" w:eastAsia="仿宋"/>
          <w:color w:val="auto"/>
          <w:szCs w:val="24"/>
          <w:highlight w:val="none"/>
        </w:rPr>
        <w:t>供应商(</w:t>
      </w:r>
      <w:r>
        <w:rPr>
          <w:rFonts w:hint="eastAsia" w:ascii="仿宋" w:eastAsia="仿宋" w:cs="Times New Roman"/>
          <w:color w:val="auto"/>
          <w:szCs w:val="24"/>
          <w:highlight w:val="none"/>
        </w:rPr>
        <w:t>电子签名</w:t>
      </w:r>
      <w:r>
        <w:rPr>
          <w:rFonts w:hint="eastAsia" w:ascii="仿宋" w:eastAsia="仿宋"/>
          <w:color w:val="auto"/>
          <w:szCs w:val="24"/>
          <w:highlight w:val="none"/>
        </w:rPr>
        <w:t xml:space="preserve">)：　　　　　　　　　　　　　　　　　　　　日期：     </w:t>
      </w:r>
    </w:p>
    <w:p w14:paraId="7DBB2885">
      <w:pPr>
        <w:pStyle w:val="38"/>
        <w:spacing w:after="50" w:afterLines="0" w:line="440" w:lineRule="exact"/>
        <w:ind w:left="0" w:firstLine="0" w:firstLineChars="0"/>
        <w:rPr>
          <w:rFonts w:hint="eastAsia" w:ascii="仿宋" w:eastAsia="仿宋"/>
          <w:b/>
          <w:bCs/>
          <w:color w:val="auto"/>
          <w:sz w:val="28"/>
          <w:szCs w:val="28"/>
          <w:highlight w:val="none"/>
        </w:rPr>
      </w:pPr>
      <w:r>
        <w:rPr>
          <w:rFonts w:hint="eastAsia" w:ascii="仿宋" w:eastAsia="仿宋"/>
          <w:b/>
          <w:bCs/>
          <w:color w:val="auto"/>
          <w:sz w:val="28"/>
          <w:szCs w:val="28"/>
          <w:highlight w:val="none"/>
        </w:rPr>
        <w:br w:type="page"/>
      </w:r>
      <w:r>
        <w:rPr>
          <w:rFonts w:hint="eastAsia" w:ascii="仿宋" w:eastAsia="仿宋"/>
          <w:b/>
          <w:bCs/>
          <w:color w:val="auto"/>
          <w:sz w:val="28"/>
          <w:szCs w:val="28"/>
          <w:highlight w:val="none"/>
        </w:rPr>
        <w:t>附件</w:t>
      </w:r>
      <w:r>
        <w:rPr>
          <w:rFonts w:hint="eastAsia" w:ascii="仿宋" w:eastAsia="仿宋"/>
          <w:b/>
          <w:bCs/>
          <w:color w:val="auto"/>
          <w:sz w:val="28"/>
          <w:szCs w:val="28"/>
          <w:highlight w:val="none"/>
          <w:lang w:val="en-US" w:eastAsia="zh-CN"/>
        </w:rPr>
        <w:t>9</w:t>
      </w:r>
      <w:r>
        <w:rPr>
          <w:rFonts w:hint="eastAsia" w:ascii="仿宋" w:eastAsia="仿宋"/>
          <w:b/>
          <w:bCs/>
          <w:color w:val="auto"/>
          <w:sz w:val="28"/>
          <w:szCs w:val="28"/>
          <w:highlight w:val="none"/>
        </w:rPr>
        <w:t>：法定代表人授权委托书</w:t>
      </w:r>
    </w:p>
    <w:p w14:paraId="1DC124BB">
      <w:pPr>
        <w:snapToGrid w:val="0"/>
        <w:spacing w:before="50" w:after="50"/>
        <w:jc w:val="center"/>
        <w:rPr>
          <w:rFonts w:hint="eastAsia" w:ascii="仿宋" w:eastAsia="仿宋"/>
          <w:b/>
          <w:color w:val="auto"/>
          <w:sz w:val="36"/>
          <w:szCs w:val="36"/>
          <w:highlight w:val="none"/>
        </w:rPr>
      </w:pPr>
    </w:p>
    <w:p w14:paraId="677D0A80">
      <w:pPr>
        <w:snapToGrid w:val="0"/>
        <w:spacing w:before="50" w:after="50"/>
        <w:jc w:val="center"/>
        <w:rPr>
          <w:rFonts w:hint="eastAsia" w:ascii="仿宋" w:eastAsia="仿宋"/>
          <w:b/>
          <w:color w:val="auto"/>
          <w:sz w:val="36"/>
          <w:szCs w:val="36"/>
          <w:highlight w:val="none"/>
        </w:rPr>
      </w:pPr>
      <w:r>
        <w:rPr>
          <w:rFonts w:hint="eastAsia" w:ascii="仿宋" w:eastAsia="仿宋"/>
          <w:b/>
          <w:color w:val="auto"/>
          <w:sz w:val="36"/>
          <w:szCs w:val="36"/>
          <w:highlight w:val="none"/>
        </w:rPr>
        <w:t>法定代表人授权委托书</w:t>
      </w:r>
    </w:p>
    <w:p w14:paraId="05873BE7">
      <w:pPr>
        <w:snapToGrid w:val="0"/>
        <w:spacing w:before="156" w:beforeLines="50" w:after="50" w:line="460" w:lineRule="exact"/>
        <w:rPr>
          <w:rFonts w:hint="eastAsia" w:ascii="仿宋" w:eastAsia="仿宋"/>
          <w:b/>
          <w:bCs/>
          <w:color w:val="auto"/>
          <w:sz w:val="24"/>
          <w:szCs w:val="24"/>
          <w:highlight w:val="none"/>
        </w:rPr>
      </w:pPr>
      <w:r>
        <w:rPr>
          <w:rFonts w:hint="eastAsia" w:ascii="仿宋" w:eastAsia="仿宋"/>
          <w:bCs/>
          <w:color w:val="auto"/>
          <w:sz w:val="24"/>
          <w:szCs w:val="24"/>
          <w:highlight w:val="none"/>
        </w:rPr>
        <w:t>致</w:t>
      </w:r>
      <w:r>
        <w:rPr>
          <w:rFonts w:hint="eastAsia" w:ascii="仿宋" w:eastAsia="仿宋"/>
          <w:color w:val="auto"/>
          <w:kern w:val="0"/>
          <w:sz w:val="24"/>
          <w:highlight w:val="none"/>
          <w:u w:val="single"/>
        </w:rPr>
        <w:t xml:space="preserve">    （填写采购人或采购代理机构名称）   </w:t>
      </w:r>
      <w:r>
        <w:rPr>
          <w:rFonts w:hint="eastAsia" w:ascii="仿宋" w:eastAsia="仿宋"/>
          <w:bCs/>
          <w:color w:val="auto"/>
          <w:sz w:val="24"/>
          <w:szCs w:val="24"/>
          <w:highlight w:val="none"/>
          <w:u w:val="single"/>
        </w:rPr>
        <w:t>：</w:t>
      </w:r>
    </w:p>
    <w:p w14:paraId="09CD9C16">
      <w:pPr>
        <w:snapToGrid w:val="0"/>
        <w:spacing w:before="156" w:beforeLines="50" w:after="50" w:line="460" w:lineRule="exact"/>
        <w:ind w:firstLine="720" w:firstLineChars="300"/>
        <w:rPr>
          <w:rFonts w:hint="eastAsia" w:ascii="仿宋" w:eastAsia="仿宋"/>
          <w:color w:val="auto"/>
          <w:sz w:val="24"/>
          <w:szCs w:val="24"/>
          <w:highlight w:val="none"/>
        </w:rPr>
      </w:pPr>
      <w:r>
        <w:rPr>
          <w:rFonts w:hint="eastAsia" w:ascii="仿宋" w:eastAsia="仿宋"/>
          <w:color w:val="auto"/>
          <w:sz w:val="24"/>
          <w:szCs w:val="24"/>
          <w:highlight w:val="none"/>
        </w:rPr>
        <w:t>我</w:t>
      </w:r>
      <w:r>
        <w:rPr>
          <w:rFonts w:hint="eastAsia" w:ascii="仿宋" w:eastAsia="仿宋"/>
          <w:color w:val="auto"/>
          <w:sz w:val="24"/>
          <w:szCs w:val="24"/>
          <w:highlight w:val="none"/>
          <w:u w:val="single"/>
        </w:rPr>
        <w:t xml:space="preserve">  （姓名） </w:t>
      </w:r>
      <w:r>
        <w:rPr>
          <w:rFonts w:hint="eastAsia" w:ascii="仿宋" w:eastAsia="仿宋"/>
          <w:color w:val="auto"/>
          <w:sz w:val="24"/>
          <w:szCs w:val="24"/>
          <w:highlight w:val="none"/>
        </w:rPr>
        <w:t>系</w:t>
      </w:r>
      <w:r>
        <w:rPr>
          <w:rFonts w:hint="eastAsia" w:ascii="仿宋" w:eastAsia="仿宋"/>
          <w:color w:val="auto"/>
          <w:sz w:val="24"/>
          <w:szCs w:val="24"/>
          <w:highlight w:val="none"/>
          <w:u w:val="single"/>
        </w:rPr>
        <w:t xml:space="preserve">  （供应商全称） </w:t>
      </w:r>
      <w:r>
        <w:rPr>
          <w:rFonts w:hint="eastAsia" w:ascii="仿宋" w:eastAsia="仿宋"/>
          <w:color w:val="auto"/>
          <w:sz w:val="24"/>
          <w:szCs w:val="24"/>
          <w:highlight w:val="none"/>
        </w:rPr>
        <w:t xml:space="preserve">的法定代表人，现授权委托 </w:t>
      </w:r>
      <w:r>
        <w:rPr>
          <w:rFonts w:hint="eastAsia" w:ascii="仿宋" w:eastAsia="仿宋"/>
          <w:color w:val="auto"/>
          <w:sz w:val="24"/>
          <w:szCs w:val="24"/>
          <w:highlight w:val="none"/>
          <w:u w:val="single"/>
        </w:rPr>
        <w:t xml:space="preserve"> （姓名） </w:t>
      </w:r>
      <w:r>
        <w:rPr>
          <w:rFonts w:hint="eastAsia" w:ascii="仿宋" w:eastAsia="仿宋"/>
          <w:color w:val="auto"/>
          <w:sz w:val="24"/>
          <w:szCs w:val="24"/>
          <w:highlight w:val="none"/>
        </w:rPr>
        <w:t>为授权代表，以我方的名义参加</w:t>
      </w:r>
      <w:r>
        <w:rPr>
          <w:rFonts w:hint="eastAsia" w:ascii="仿宋" w:eastAsia="仿宋"/>
          <w:color w:val="auto"/>
          <w:sz w:val="24"/>
          <w:szCs w:val="24"/>
          <w:highlight w:val="none"/>
          <w:u w:val="single"/>
        </w:rPr>
        <w:t xml:space="preserve">   （项目名称及编号）    </w:t>
      </w:r>
      <w:r>
        <w:rPr>
          <w:rFonts w:hint="eastAsia" w:ascii="仿宋" w:eastAsia="仿宋"/>
          <w:color w:val="auto"/>
          <w:sz w:val="24"/>
          <w:szCs w:val="24"/>
          <w:highlight w:val="none"/>
        </w:rPr>
        <w:t>的投标活动，并代表我方全权办理针对上述项目的报名、协商、签约等具体事务和签署相关文件。我方对授权代表的签名事项负全部认可并承担责任。</w:t>
      </w:r>
    </w:p>
    <w:p w14:paraId="35BEF91D">
      <w:pPr>
        <w:snapToGrid w:val="0"/>
        <w:spacing w:before="156" w:beforeLines="50" w:after="50" w:line="460" w:lineRule="exact"/>
        <w:ind w:firstLine="480"/>
        <w:rPr>
          <w:rFonts w:hint="eastAsia" w:ascii="仿宋" w:eastAsia="仿宋"/>
          <w:color w:val="auto"/>
          <w:sz w:val="24"/>
          <w:szCs w:val="24"/>
          <w:highlight w:val="none"/>
        </w:rPr>
      </w:pPr>
      <w:r>
        <w:rPr>
          <w:rFonts w:hint="eastAsia" w:ascii="仿宋" w:eastAsia="仿宋"/>
          <w:color w:val="auto"/>
          <w:sz w:val="24"/>
          <w:szCs w:val="24"/>
          <w:highlight w:val="none"/>
        </w:rPr>
        <w:t>在撤销授权的书面通知以前，本授权书一直有效。授权代表在授权书有效期内签署的所有文件不因授权的撤销而失效。</w:t>
      </w:r>
    </w:p>
    <w:p w14:paraId="5C06F518">
      <w:pPr>
        <w:snapToGrid w:val="0"/>
        <w:spacing w:before="156" w:beforeLines="50" w:after="50" w:line="460" w:lineRule="exact"/>
        <w:ind w:firstLine="480"/>
        <w:rPr>
          <w:rFonts w:hint="eastAsia" w:ascii="仿宋" w:eastAsia="仿宋"/>
          <w:color w:val="auto"/>
          <w:sz w:val="24"/>
          <w:szCs w:val="24"/>
          <w:highlight w:val="none"/>
        </w:rPr>
      </w:pPr>
      <w:r>
        <w:rPr>
          <w:rFonts w:hint="eastAsia" w:ascii="仿宋" w:eastAsia="仿宋"/>
          <w:color w:val="auto"/>
          <w:sz w:val="24"/>
          <w:szCs w:val="24"/>
          <w:highlight w:val="none"/>
        </w:rPr>
        <w:t>授权代表无转委托权，特此委托。</w:t>
      </w:r>
    </w:p>
    <w:p w14:paraId="7AF166CF">
      <w:pPr>
        <w:snapToGrid w:val="0"/>
        <w:spacing w:before="156" w:beforeLines="50" w:after="50" w:line="460" w:lineRule="exact"/>
        <w:ind w:firstLine="480"/>
        <w:rPr>
          <w:rFonts w:hint="eastAsia" w:ascii="仿宋" w:eastAsia="仿宋"/>
          <w:color w:val="auto"/>
          <w:sz w:val="24"/>
          <w:szCs w:val="24"/>
          <w:highlight w:val="none"/>
        </w:rPr>
      </w:pPr>
    </w:p>
    <w:p w14:paraId="5CA38352">
      <w:pPr>
        <w:snapToGrid w:val="0"/>
        <w:spacing w:before="156" w:beforeLines="50" w:after="50" w:line="460" w:lineRule="exact"/>
        <w:rPr>
          <w:rFonts w:hint="eastAsia" w:ascii="仿宋" w:eastAsia="仿宋"/>
          <w:color w:val="auto"/>
          <w:sz w:val="24"/>
          <w:szCs w:val="24"/>
          <w:highlight w:val="none"/>
        </w:rPr>
      </w:pPr>
      <w:r>
        <w:rPr>
          <w:rFonts w:hint="eastAsia" w:ascii="仿宋" w:eastAsia="仿宋"/>
          <w:color w:val="auto"/>
          <w:sz w:val="24"/>
          <w:szCs w:val="24"/>
          <w:highlight w:val="none"/>
        </w:rPr>
        <w:t xml:space="preserve">授权代表签字（或盖章）：      </w:t>
      </w:r>
    </w:p>
    <w:p w14:paraId="7C9B9819">
      <w:pPr>
        <w:snapToGrid w:val="0"/>
        <w:spacing w:before="156" w:beforeLines="50" w:after="50" w:line="460" w:lineRule="exact"/>
        <w:rPr>
          <w:rFonts w:hint="eastAsia" w:ascii="仿宋" w:eastAsia="仿宋"/>
          <w:color w:val="auto"/>
          <w:sz w:val="24"/>
          <w:szCs w:val="24"/>
          <w:highlight w:val="none"/>
        </w:rPr>
      </w:pPr>
      <w:r>
        <w:rPr>
          <w:rFonts w:hint="eastAsia" w:ascii="仿宋" w:eastAsia="仿宋"/>
          <w:color w:val="auto"/>
          <w:sz w:val="24"/>
          <w:szCs w:val="24"/>
          <w:highlight w:val="none"/>
        </w:rPr>
        <w:t>授权代表身份证号码：</w:t>
      </w:r>
      <w:r>
        <w:rPr>
          <w:rFonts w:hint="eastAsia" w:ascii="仿宋" w:eastAsia="仿宋"/>
          <w:color w:val="auto"/>
          <w:sz w:val="24"/>
          <w:szCs w:val="24"/>
          <w:highlight w:val="none"/>
          <w:u w:val="single"/>
        </w:rPr>
        <w:t xml:space="preserve">                         </w:t>
      </w:r>
      <w:r>
        <w:rPr>
          <w:rFonts w:hint="eastAsia" w:ascii="仿宋" w:eastAsia="仿宋"/>
          <w:color w:val="auto"/>
          <w:sz w:val="24"/>
          <w:szCs w:val="24"/>
          <w:highlight w:val="none"/>
        </w:rPr>
        <w:t xml:space="preserve"> </w:t>
      </w:r>
    </w:p>
    <w:p w14:paraId="3C22BCAA">
      <w:pPr>
        <w:snapToGrid w:val="0"/>
        <w:spacing w:before="156" w:beforeLines="50" w:after="50" w:line="460" w:lineRule="exact"/>
        <w:rPr>
          <w:rFonts w:hint="eastAsia" w:ascii="仿宋" w:eastAsia="仿宋"/>
          <w:color w:val="auto"/>
          <w:sz w:val="24"/>
          <w:szCs w:val="24"/>
          <w:highlight w:val="none"/>
        </w:rPr>
      </w:pPr>
    </w:p>
    <w:p w14:paraId="7E826651">
      <w:pPr>
        <w:snapToGrid w:val="0"/>
        <w:spacing w:before="156" w:beforeLines="50" w:after="50" w:line="460" w:lineRule="exact"/>
        <w:rPr>
          <w:rFonts w:hint="eastAsia" w:ascii="仿宋" w:eastAsia="仿宋"/>
          <w:color w:val="auto"/>
          <w:sz w:val="24"/>
          <w:szCs w:val="24"/>
          <w:highlight w:val="none"/>
          <w:u w:val="single"/>
        </w:rPr>
      </w:pPr>
      <w:r>
        <w:rPr>
          <w:rFonts w:hint="eastAsia" w:ascii="仿宋" w:eastAsia="仿宋"/>
          <w:color w:val="auto"/>
          <w:sz w:val="24"/>
          <w:szCs w:val="24"/>
          <w:highlight w:val="none"/>
        </w:rPr>
        <w:t>法定代表人签字（或盖章）：</w:t>
      </w:r>
    </w:p>
    <w:p w14:paraId="0EF7DD70">
      <w:pPr>
        <w:snapToGrid w:val="0"/>
        <w:spacing w:before="156" w:beforeLines="50" w:after="50" w:line="460" w:lineRule="exact"/>
        <w:rPr>
          <w:rFonts w:hint="eastAsia" w:ascii="仿宋" w:eastAsia="仿宋"/>
          <w:color w:val="auto"/>
          <w:sz w:val="24"/>
          <w:szCs w:val="24"/>
          <w:highlight w:val="none"/>
        </w:rPr>
      </w:pPr>
      <w:r>
        <w:rPr>
          <w:rFonts w:hint="eastAsia" w:ascii="仿宋" w:eastAsia="仿宋"/>
          <w:color w:val="auto"/>
          <w:sz w:val="24"/>
          <w:szCs w:val="24"/>
          <w:highlight w:val="none"/>
        </w:rPr>
        <w:t>法定代表人身份证号码：</w:t>
      </w:r>
      <w:r>
        <w:rPr>
          <w:rFonts w:hint="eastAsia" w:ascii="仿宋" w:eastAsia="仿宋"/>
          <w:color w:val="auto"/>
          <w:sz w:val="24"/>
          <w:szCs w:val="24"/>
          <w:highlight w:val="none"/>
          <w:u w:val="single"/>
        </w:rPr>
        <w:t xml:space="preserve">                         </w:t>
      </w:r>
    </w:p>
    <w:p w14:paraId="43AB2A3B">
      <w:pPr>
        <w:snapToGrid w:val="0"/>
        <w:spacing w:before="156" w:beforeLines="50" w:after="50" w:line="460" w:lineRule="exact"/>
        <w:rPr>
          <w:rFonts w:hint="eastAsia" w:ascii="仿宋" w:eastAsia="仿宋"/>
          <w:color w:val="auto"/>
          <w:sz w:val="24"/>
          <w:szCs w:val="24"/>
          <w:highlight w:val="none"/>
        </w:rPr>
      </w:pPr>
    </w:p>
    <w:p w14:paraId="0719CA2B">
      <w:pPr>
        <w:snapToGrid w:val="0"/>
        <w:spacing w:before="156" w:beforeLines="50" w:after="50" w:line="460" w:lineRule="exact"/>
        <w:rPr>
          <w:rFonts w:hint="eastAsia" w:ascii="仿宋" w:eastAsia="仿宋"/>
          <w:color w:val="auto"/>
          <w:sz w:val="24"/>
          <w:szCs w:val="24"/>
          <w:highlight w:val="none"/>
        </w:rPr>
      </w:pPr>
      <w:r>
        <w:rPr>
          <w:rFonts w:hint="eastAsia" w:ascii="仿宋" w:eastAsia="仿宋"/>
          <w:color w:val="auto"/>
          <w:sz w:val="24"/>
          <w:szCs w:val="24"/>
          <w:highlight w:val="none"/>
        </w:rPr>
        <w:t xml:space="preserve">                                     </w:t>
      </w:r>
    </w:p>
    <w:p w14:paraId="0536DFCF">
      <w:pPr>
        <w:snapToGrid w:val="0"/>
        <w:spacing w:before="156" w:beforeLines="50" w:after="50" w:line="460" w:lineRule="exact"/>
        <w:rPr>
          <w:rFonts w:hint="eastAsia" w:ascii="仿宋" w:eastAsia="仿宋"/>
          <w:color w:val="auto"/>
          <w:sz w:val="24"/>
          <w:szCs w:val="24"/>
          <w:highlight w:val="none"/>
          <w:u w:val="single"/>
        </w:rPr>
      </w:pPr>
      <w:r>
        <w:rPr>
          <w:rFonts w:hint="eastAsia" w:ascii="仿宋" w:eastAsia="仿宋"/>
          <w:color w:val="auto"/>
          <w:sz w:val="24"/>
          <w:szCs w:val="24"/>
          <w:highlight w:val="none"/>
        </w:rPr>
        <w:t>供应商全称</w:t>
      </w:r>
      <w:r>
        <w:rPr>
          <w:rFonts w:hint="eastAsia" w:ascii="仿宋" w:eastAsia="仿宋"/>
          <w:color w:val="auto"/>
          <w:szCs w:val="24"/>
          <w:highlight w:val="none"/>
        </w:rPr>
        <w:t>(</w:t>
      </w:r>
      <w:r>
        <w:rPr>
          <w:rFonts w:hint="eastAsia" w:ascii="仿宋" w:eastAsia="仿宋" w:cs="Times New Roman"/>
          <w:color w:val="auto"/>
          <w:szCs w:val="24"/>
          <w:highlight w:val="none"/>
        </w:rPr>
        <w:t>电子签名</w:t>
      </w:r>
      <w:r>
        <w:rPr>
          <w:rFonts w:hint="eastAsia" w:ascii="仿宋" w:eastAsia="仿宋"/>
          <w:color w:val="auto"/>
          <w:szCs w:val="24"/>
          <w:highlight w:val="none"/>
        </w:rPr>
        <w:t>)</w:t>
      </w:r>
      <w:r>
        <w:rPr>
          <w:rFonts w:hint="eastAsia" w:ascii="仿宋" w:eastAsia="仿宋"/>
          <w:color w:val="auto"/>
          <w:sz w:val="24"/>
          <w:szCs w:val="24"/>
          <w:highlight w:val="none"/>
        </w:rPr>
        <w:t>：            日  期：</w:t>
      </w:r>
      <w:r>
        <w:rPr>
          <w:rFonts w:hint="eastAsia" w:ascii="仿宋" w:eastAsia="仿宋"/>
          <w:color w:val="auto"/>
          <w:sz w:val="24"/>
          <w:szCs w:val="24"/>
          <w:highlight w:val="none"/>
          <w:u w:val="single"/>
        </w:rPr>
        <w:t xml:space="preserve">     年   月  日</w:t>
      </w:r>
    </w:p>
    <w:p w14:paraId="7B3D1820">
      <w:pPr>
        <w:widowControl/>
        <w:jc w:val="left"/>
        <w:rPr>
          <w:rFonts w:hint="eastAsia" w:ascii="仿宋" w:eastAsia="仿宋"/>
          <w:color w:val="auto"/>
          <w:sz w:val="24"/>
          <w:szCs w:val="24"/>
          <w:highlight w:val="none"/>
          <w:u w:val="single"/>
        </w:rPr>
      </w:pPr>
    </w:p>
    <w:p w14:paraId="21D9D9D2">
      <w:pPr>
        <w:snapToGrid w:val="0"/>
        <w:spacing w:before="50" w:after="50"/>
        <w:jc w:val="left"/>
        <w:rPr>
          <w:rFonts w:hint="eastAsia" w:ascii="仿宋" w:eastAsia="仿宋"/>
          <w:b/>
          <w:color w:val="auto"/>
          <w:sz w:val="36"/>
          <w:szCs w:val="36"/>
          <w:highlight w:val="none"/>
        </w:rPr>
      </w:pPr>
      <w:r>
        <w:rPr>
          <w:rFonts w:hint="eastAsia" w:ascii="仿宋" w:eastAsia="仿宋"/>
          <w:b/>
          <w:bCs/>
          <w:color w:val="auto"/>
          <w:sz w:val="24"/>
          <w:szCs w:val="24"/>
          <w:highlight w:val="none"/>
        </w:rPr>
        <w:t>友情提示：</w:t>
      </w:r>
      <w:r>
        <w:rPr>
          <w:rFonts w:hint="eastAsia" w:ascii="仿宋" w:eastAsia="仿宋"/>
          <w:b/>
          <w:bCs/>
          <w:color w:val="auto"/>
          <w:sz w:val="24"/>
          <w:szCs w:val="24"/>
          <w:highlight w:val="none"/>
          <w:u w:val="single"/>
        </w:rPr>
        <w:t>请仔细核对身份证号码，若填写错误，作无效投标处理。</w:t>
      </w:r>
    </w:p>
    <w:p w14:paraId="1720F3A9">
      <w:pPr>
        <w:pStyle w:val="38"/>
        <w:spacing w:after="50" w:afterLines="0" w:line="440" w:lineRule="exact"/>
        <w:ind w:left="0" w:firstLine="0" w:firstLineChars="0"/>
        <w:rPr>
          <w:rFonts w:ascii="仿宋" w:eastAsia="仿宋"/>
          <w:b/>
          <w:bCs/>
          <w:color w:val="auto"/>
          <w:sz w:val="28"/>
          <w:szCs w:val="28"/>
          <w:highlight w:val="none"/>
        </w:rPr>
      </w:pPr>
    </w:p>
    <w:p w14:paraId="67C35A5C">
      <w:pPr>
        <w:pStyle w:val="38"/>
        <w:spacing w:after="50" w:afterLines="0" w:line="440" w:lineRule="exact"/>
        <w:ind w:left="0" w:firstLine="0" w:firstLineChars="0"/>
        <w:rPr>
          <w:rFonts w:ascii="仿宋" w:eastAsia="仿宋"/>
          <w:b/>
          <w:bCs/>
          <w:color w:val="auto"/>
          <w:sz w:val="28"/>
          <w:szCs w:val="28"/>
          <w:highlight w:val="none"/>
        </w:rPr>
      </w:pPr>
    </w:p>
    <w:p w14:paraId="101021C2">
      <w:pPr>
        <w:pStyle w:val="38"/>
        <w:spacing w:after="50" w:afterLines="0" w:line="440" w:lineRule="exact"/>
        <w:ind w:left="0" w:firstLine="0" w:firstLineChars="0"/>
        <w:rPr>
          <w:rFonts w:ascii="仿宋" w:eastAsia="仿宋"/>
          <w:b/>
          <w:bCs/>
          <w:color w:val="auto"/>
          <w:sz w:val="28"/>
          <w:szCs w:val="28"/>
          <w:highlight w:val="none"/>
        </w:rPr>
      </w:pPr>
    </w:p>
    <w:p w14:paraId="61D3FED3">
      <w:pPr>
        <w:pStyle w:val="38"/>
        <w:spacing w:after="50" w:afterLines="0" w:line="440" w:lineRule="exact"/>
        <w:ind w:left="0" w:firstLine="0" w:firstLineChars="0"/>
        <w:rPr>
          <w:rFonts w:hint="eastAsia" w:ascii="仿宋" w:eastAsia="仿宋"/>
          <w:b/>
          <w:bCs/>
          <w:color w:val="auto"/>
          <w:sz w:val="28"/>
          <w:szCs w:val="28"/>
          <w:highlight w:val="none"/>
        </w:rPr>
      </w:pPr>
      <w:r>
        <w:rPr>
          <w:rFonts w:ascii="仿宋" w:eastAsia="仿宋"/>
          <w:b/>
          <w:bCs/>
          <w:color w:val="auto"/>
          <w:sz w:val="28"/>
          <w:szCs w:val="28"/>
          <w:highlight w:val="none"/>
        </w:rPr>
        <w:t>附</w:t>
      </w:r>
      <w:r>
        <w:rPr>
          <w:rFonts w:hint="eastAsia" w:ascii="仿宋" w:eastAsia="仿宋"/>
          <w:b/>
          <w:bCs/>
          <w:color w:val="auto"/>
          <w:sz w:val="28"/>
          <w:szCs w:val="28"/>
          <w:highlight w:val="none"/>
        </w:rPr>
        <w:t>件</w:t>
      </w:r>
      <w:r>
        <w:rPr>
          <w:rFonts w:hint="eastAsia" w:ascii="仿宋" w:eastAsia="仿宋"/>
          <w:b/>
          <w:bCs/>
          <w:color w:val="auto"/>
          <w:sz w:val="28"/>
          <w:szCs w:val="28"/>
          <w:highlight w:val="none"/>
          <w:lang w:val="en-US" w:eastAsia="zh-CN"/>
        </w:rPr>
        <w:t>10</w:t>
      </w:r>
      <w:r>
        <w:rPr>
          <w:rFonts w:hint="eastAsia" w:ascii="仿宋" w:eastAsia="仿宋"/>
          <w:b/>
          <w:bCs/>
          <w:color w:val="auto"/>
          <w:sz w:val="28"/>
          <w:szCs w:val="28"/>
          <w:highlight w:val="none"/>
        </w:rPr>
        <w:t>：法定代表人及其授权代表身份证</w:t>
      </w:r>
    </w:p>
    <w:p w14:paraId="548D3806">
      <w:pPr>
        <w:pStyle w:val="38"/>
        <w:spacing w:after="50" w:afterLines="0" w:line="440" w:lineRule="exact"/>
        <w:ind w:left="0" w:firstLine="0" w:firstLineChars="0"/>
        <w:rPr>
          <w:rFonts w:hint="eastAsia" w:ascii="仿宋" w:eastAsia="仿宋"/>
          <w:b/>
          <w:bCs/>
          <w:color w:val="auto"/>
          <w:sz w:val="28"/>
          <w:szCs w:val="28"/>
          <w:highlight w:val="none"/>
        </w:rPr>
      </w:pPr>
    </w:p>
    <w:p w14:paraId="6208C21E">
      <w:pPr>
        <w:pStyle w:val="38"/>
        <w:spacing w:after="50" w:afterLines="0" w:line="440" w:lineRule="exact"/>
        <w:ind w:left="0" w:firstLine="0" w:firstLineChars="0"/>
        <w:rPr>
          <w:rFonts w:hint="eastAsia" w:ascii="仿宋" w:eastAsia="仿宋"/>
          <w:b/>
          <w:bCs/>
          <w:color w:val="auto"/>
          <w:sz w:val="28"/>
          <w:szCs w:val="28"/>
          <w:highlight w:val="none"/>
        </w:rPr>
      </w:pPr>
    </w:p>
    <w:p w14:paraId="76135EA4">
      <w:pPr>
        <w:pStyle w:val="38"/>
        <w:spacing w:after="50" w:afterLines="0" w:line="440" w:lineRule="exact"/>
        <w:ind w:left="0" w:firstLine="0" w:firstLineChars="0"/>
        <w:rPr>
          <w:rFonts w:hint="eastAsia" w:ascii="仿宋" w:eastAsia="仿宋"/>
          <w:color w:val="auto"/>
          <w:sz w:val="28"/>
          <w:szCs w:val="28"/>
          <w:highlight w:val="none"/>
        </w:rPr>
      </w:pPr>
      <w:r>
        <w:rPr>
          <w:rFonts w:hint="eastAsia" w:ascii="仿宋" w:eastAsia="仿宋"/>
          <w:color w:val="auto"/>
          <w:sz w:val="28"/>
          <w:szCs w:val="28"/>
          <w:highlight w:val="none"/>
        </w:rPr>
        <w:t>制作说明：</w:t>
      </w:r>
    </w:p>
    <w:p w14:paraId="6EBA5FC1">
      <w:pPr>
        <w:pStyle w:val="38"/>
        <w:numPr>
          <w:ilvl w:val="0"/>
          <w:numId w:val="8"/>
        </w:numPr>
        <w:spacing w:after="50" w:afterLines="0" w:line="440" w:lineRule="exact"/>
        <w:ind w:firstLineChars="0"/>
        <w:rPr>
          <w:rFonts w:hint="eastAsia" w:ascii="仿宋" w:eastAsia="仿宋"/>
          <w:color w:val="auto"/>
          <w:sz w:val="28"/>
          <w:szCs w:val="28"/>
          <w:highlight w:val="none"/>
        </w:rPr>
      </w:pPr>
      <w:r>
        <w:rPr>
          <w:rFonts w:hint="eastAsia" w:ascii="仿宋" w:eastAsia="仿宋"/>
          <w:color w:val="auto"/>
          <w:sz w:val="28"/>
          <w:szCs w:val="28"/>
          <w:highlight w:val="none"/>
        </w:rPr>
        <w:t>提供身份证原件正反两面的</w:t>
      </w:r>
      <w:r>
        <w:rPr>
          <w:rFonts w:ascii="仿宋" w:eastAsia="仿宋"/>
          <w:color w:val="auto"/>
          <w:sz w:val="28"/>
          <w:szCs w:val="28"/>
          <w:highlight w:val="none"/>
        </w:rPr>
        <w:t>扫描件或图片</w:t>
      </w:r>
      <w:r>
        <w:rPr>
          <w:rFonts w:hint="eastAsia" w:ascii="仿宋" w:eastAsia="仿宋"/>
          <w:color w:val="auto"/>
          <w:sz w:val="28"/>
          <w:szCs w:val="28"/>
          <w:highlight w:val="none"/>
        </w:rPr>
        <w:t>，</w:t>
      </w:r>
      <w:r>
        <w:rPr>
          <w:rFonts w:hint="eastAsia" w:ascii="仿宋" w:eastAsia="仿宋"/>
          <w:color w:val="auto"/>
          <w:sz w:val="28"/>
          <w:szCs w:val="28"/>
          <w:highlight w:val="none"/>
          <w:lang w:eastAsia="zh-CN"/>
        </w:rPr>
        <w:t>加盖单位公章</w:t>
      </w:r>
      <w:r>
        <w:rPr>
          <w:rFonts w:hint="eastAsia" w:ascii="仿宋" w:eastAsia="仿宋"/>
          <w:color w:val="auto"/>
          <w:sz w:val="28"/>
          <w:szCs w:val="28"/>
          <w:highlight w:val="none"/>
        </w:rPr>
        <w:t>，否则视为无效投标。</w:t>
      </w:r>
    </w:p>
    <w:p w14:paraId="432CD360">
      <w:pPr>
        <w:pStyle w:val="38"/>
        <w:numPr>
          <w:ilvl w:val="0"/>
          <w:numId w:val="8"/>
        </w:numPr>
        <w:spacing w:after="50" w:afterLines="0" w:line="440" w:lineRule="exact"/>
        <w:ind w:firstLineChars="0"/>
        <w:rPr>
          <w:rFonts w:hint="eastAsia" w:ascii="仿宋" w:eastAsia="仿宋"/>
          <w:strike/>
          <w:dstrike w:val="0"/>
          <w:color w:val="auto"/>
          <w:sz w:val="28"/>
          <w:szCs w:val="28"/>
          <w:highlight w:val="none"/>
        </w:rPr>
      </w:pPr>
      <w:r>
        <w:rPr>
          <w:rFonts w:hint="eastAsia" w:ascii="仿宋" w:eastAsia="仿宋"/>
          <w:strike/>
          <w:dstrike w:val="0"/>
          <w:color w:val="auto"/>
          <w:sz w:val="28"/>
          <w:szCs w:val="28"/>
          <w:highlight w:val="none"/>
        </w:rPr>
        <w:t>联合体投标的，提供联合体牵头人的法定代表人及其授权代表身份证，授权代表需为联合体牵头人单位在职职工。</w:t>
      </w:r>
    </w:p>
    <w:p w14:paraId="7651EAD6">
      <w:pPr>
        <w:pStyle w:val="38"/>
        <w:numPr>
          <w:ilvl w:val="0"/>
          <w:numId w:val="8"/>
        </w:numPr>
        <w:spacing w:after="50" w:afterLines="0" w:line="440" w:lineRule="exact"/>
        <w:ind w:firstLineChars="0"/>
        <w:rPr>
          <w:rFonts w:hint="eastAsia" w:ascii="仿宋" w:eastAsia="仿宋"/>
          <w:color w:val="auto"/>
          <w:sz w:val="28"/>
          <w:szCs w:val="28"/>
          <w:highlight w:val="none"/>
        </w:rPr>
      </w:pPr>
      <w:r>
        <w:rPr>
          <w:rFonts w:hint="eastAsia" w:ascii="仿宋" w:eastAsia="仿宋"/>
          <w:color w:val="auto"/>
          <w:sz w:val="28"/>
          <w:szCs w:val="28"/>
          <w:highlight w:val="none"/>
        </w:rPr>
        <w:t>个体工商户参与投标的提供经营者本人的身份证。</w:t>
      </w:r>
    </w:p>
    <w:p w14:paraId="0C354578">
      <w:pPr>
        <w:pStyle w:val="38"/>
        <w:spacing w:after="50" w:afterLines="0" w:line="440" w:lineRule="exact"/>
        <w:ind w:left="0" w:firstLine="0" w:firstLineChars="0"/>
        <w:rPr>
          <w:rFonts w:hint="eastAsia" w:ascii="仿宋" w:eastAsia="仿宋"/>
          <w:color w:val="auto"/>
          <w:sz w:val="28"/>
          <w:szCs w:val="28"/>
          <w:highlight w:val="none"/>
        </w:rPr>
      </w:pPr>
      <w:r>
        <w:rPr>
          <w:rFonts w:ascii="仿宋" w:eastAsia="仿宋"/>
          <w:color w:val="auto"/>
          <w:sz w:val="28"/>
          <w:szCs w:val="28"/>
          <w:highlight w:val="none"/>
        </w:rPr>
        <w:t>4、法定代表人不授权的无需提供其</w:t>
      </w:r>
      <w:r>
        <w:rPr>
          <w:rFonts w:ascii="仿宋" w:eastAsia="仿宋"/>
          <w:b/>
          <w:bCs/>
          <w:color w:val="auto"/>
          <w:sz w:val="28"/>
          <w:szCs w:val="28"/>
          <w:highlight w:val="none"/>
        </w:rPr>
        <w:t>授权代表身份证</w:t>
      </w:r>
      <w:r>
        <w:rPr>
          <w:rFonts w:ascii="仿宋" w:eastAsia="仿宋"/>
          <w:color w:val="auto"/>
          <w:sz w:val="28"/>
          <w:szCs w:val="28"/>
          <w:highlight w:val="none"/>
        </w:rPr>
        <w:t>。</w:t>
      </w:r>
    </w:p>
    <w:p w14:paraId="5A8E519B">
      <w:pPr>
        <w:pStyle w:val="38"/>
        <w:spacing w:after="50" w:afterLines="0" w:line="440" w:lineRule="exact"/>
        <w:ind w:left="0" w:firstLine="0" w:firstLineChars="0"/>
        <w:rPr>
          <w:rFonts w:hint="eastAsia" w:ascii="仿宋" w:eastAsia="仿宋"/>
          <w:color w:val="auto"/>
          <w:sz w:val="28"/>
          <w:szCs w:val="28"/>
          <w:highlight w:val="none"/>
        </w:rPr>
      </w:pPr>
    </w:p>
    <w:p w14:paraId="1886883E">
      <w:pPr>
        <w:pStyle w:val="38"/>
        <w:spacing w:after="50" w:afterLines="0" w:line="440" w:lineRule="exact"/>
        <w:ind w:left="0" w:firstLine="0" w:firstLineChars="0"/>
        <w:rPr>
          <w:rFonts w:hint="eastAsia" w:ascii="仿宋" w:eastAsia="仿宋"/>
          <w:color w:val="auto"/>
          <w:sz w:val="28"/>
          <w:szCs w:val="28"/>
          <w:highlight w:val="none"/>
        </w:rPr>
      </w:pPr>
    </w:p>
    <w:p w14:paraId="52F0B820">
      <w:pPr>
        <w:pStyle w:val="38"/>
        <w:spacing w:after="50" w:afterLines="0" w:line="440" w:lineRule="exact"/>
        <w:ind w:left="0" w:firstLine="0" w:firstLineChars="0"/>
        <w:rPr>
          <w:rFonts w:hint="eastAsia" w:ascii="仿宋" w:eastAsia="仿宋"/>
          <w:color w:val="auto"/>
          <w:sz w:val="28"/>
          <w:szCs w:val="28"/>
          <w:highlight w:val="none"/>
        </w:rPr>
      </w:pPr>
    </w:p>
    <w:p w14:paraId="5DF40279">
      <w:pPr>
        <w:pStyle w:val="38"/>
        <w:spacing w:after="50" w:afterLines="0" w:line="440" w:lineRule="exact"/>
        <w:ind w:left="0" w:firstLine="0" w:firstLineChars="0"/>
        <w:rPr>
          <w:rFonts w:hint="eastAsia" w:ascii="仿宋" w:eastAsia="仿宋"/>
          <w:color w:val="auto"/>
          <w:sz w:val="28"/>
          <w:szCs w:val="28"/>
          <w:highlight w:val="none"/>
        </w:rPr>
      </w:pPr>
    </w:p>
    <w:p w14:paraId="032F596A">
      <w:pPr>
        <w:pStyle w:val="38"/>
        <w:spacing w:after="50" w:afterLines="0" w:line="440" w:lineRule="exact"/>
        <w:ind w:left="0" w:firstLine="0" w:firstLineChars="0"/>
        <w:rPr>
          <w:rFonts w:hint="eastAsia" w:ascii="仿宋" w:eastAsia="仿宋"/>
          <w:b/>
          <w:bCs/>
          <w:color w:val="auto"/>
          <w:sz w:val="28"/>
          <w:szCs w:val="28"/>
          <w:highlight w:val="none"/>
        </w:rPr>
      </w:pPr>
      <w:r>
        <w:rPr>
          <w:rFonts w:hint="eastAsia" w:ascii="仿宋" w:eastAsia="仿宋"/>
          <w:b/>
          <w:bCs/>
          <w:color w:val="auto"/>
          <w:sz w:val="28"/>
          <w:szCs w:val="28"/>
          <w:highlight w:val="none"/>
        </w:rPr>
        <w:br w:type="page"/>
      </w:r>
      <w:r>
        <w:rPr>
          <w:rFonts w:hint="eastAsia" w:ascii="仿宋" w:eastAsia="仿宋"/>
          <w:b/>
          <w:bCs/>
          <w:color w:val="auto"/>
          <w:sz w:val="28"/>
          <w:szCs w:val="28"/>
          <w:highlight w:val="none"/>
        </w:rPr>
        <w:t>附件</w:t>
      </w:r>
      <w:r>
        <w:rPr>
          <w:rFonts w:hint="eastAsia" w:ascii="仿宋" w:eastAsia="仿宋"/>
          <w:b/>
          <w:bCs/>
          <w:color w:val="auto"/>
          <w:sz w:val="28"/>
          <w:szCs w:val="28"/>
          <w:highlight w:val="none"/>
          <w:lang w:val="en-US" w:eastAsia="zh-CN"/>
        </w:rPr>
        <w:t>11</w:t>
      </w:r>
      <w:r>
        <w:rPr>
          <w:rFonts w:hint="eastAsia" w:ascii="仿宋" w:eastAsia="仿宋"/>
          <w:b/>
          <w:bCs/>
          <w:color w:val="auto"/>
          <w:sz w:val="28"/>
          <w:szCs w:val="28"/>
          <w:highlight w:val="none"/>
        </w:rPr>
        <w:t>：</w:t>
      </w:r>
    </w:p>
    <w:p w14:paraId="4CAF7882">
      <w:pPr>
        <w:snapToGrid w:val="0"/>
        <w:spacing w:before="50" w:after="156" w:afterLines="50"/>
        <w:jc w:val="center"/>
        <w:rPr>
          <w:rFonts w:hint="eastAsia" w:ascii="仿宋" w:eastAsia="仿宋"/>
          <w:b/>
          <w:color w:val="auto"/>
          <w:spacing w:val="40"/>
          <w:kern w:val="0"/>
          <w:sz w:val="36"/>
          <w:szCs w:val="36"/>
          <w:highlight w:val="none"/>
        </w:rPr>
      </w:pPr>
      <w:r>
        <w:rPr>
          <w:rFonts w:hint="eastAsia" w:ascii="仿宋" w:eastAsia="仿宋"/>
          <w:b/>
          <w:color w:val="auto"/>
          <w:spacing w:val="40"/>
          <w:kern w:val="0"/>
          <w:sz w:val="36"/>
          <w:szCs w:val="36"/>
          <w:highlight w:val="none"/>
        </w:rPr>
        <w:t>项目明细清单</w:t>
      </w:r>
    </w:p>
    <w:p w14:paraId="1AD51467">
      <w:pPr>
        <w:snapToGrid w:val="0"/>
        <w:spacing w:before="50" w:after="156" w:afterLines="50"/>
        <w:jc w:val="center"/>
        <w:rPr>
          <w:rFonts w:hint="eastAsia" w:ascii="仿宋" w:hAnsi="Arial" w:eastAsia="仿宋" w:cs="Times New Roman"/>
          <w:color w:val="auto"/>
          <w:kern w:val="2"/>
          <w:sz w:val="30"/>
          <w:szCs w:val="30"/>
          <w:highlight w:val="none"/>
          <w:lang w:val="en-US" w:eastAsia="zh-CN" w:bidi="ar-SA"/>
        </w:rPr>
      </w:pPr>
    </w:p>
    <w:p w14:paraId="4CE3AE73">
      <w:pPr>
        <w:pStyle w:val="11"/>
        <w:snapToGrid w:val="0"/>
        <w:rPr>
          <w:rFonts w:hint="eastAsia" w:ascii="仿宋" w:eastAsia="仿宋"/>
          <w:color w:val="auto"/>
          <w:kern w:val="0"/>
          <w:sz w:val="30"/>
          <w:szCs w:val="30"/>
          <w:highlight w:val="none"/>
          <w:u w:val="single"/>
        </w:rPr>
      </w:pPr>
      <w:r>
        <w:rPr>
          <w:rFonts w:hint="eastAsia" w:ascii="仿宋" w:hAnsi="Arial" w:eastAsia="仿宋" w:cs="Times New Roman"/>
          <w:color w:val="auto"/>
          <w:kern w:val="2"/>
          <w:sz w:val="30"/>
          <w:szCs w:val="30"/>
          <w:highlight w:val="none"/>
          <w:lang w:val="en-US" w:eastAsia="zh-CN" w:bidi="ar-SA"/>
        </w:rPr>
        <w:t>供应商全称(电子签名)</w:t>
      </w:r>
      <w:r>
        <w:rPr>
          <w:rFonts w:hint="eastAsia" w:ascii="仿宋" w:eastAsia="仿宋"/>
          <w:color w:val="auto"/>
          <w:sz w:val="30"/>
          <w:szCs w:val="30"/>
          <w:highlight w:val="none"/>
        </w:rPr>
        <w:t>：</w:t>
      </w:r>
      <w:r>
        <w:rPr>
          <w:rFonts w:hint="eastAsia" w:ascii="仿宋" w:eastAsia="仿宋"/>
          <w:color w:val="auto"/>
          <w:sz w:val="30"/>
          <w:szCs w:val="30"/>
          <w:highlight w:val="none"/>
          <w:u w:val="single"/>
        </w:rPr>
        <w:t xml:space="preserve">          </w:t>
      </w:r>
      <w:r>
        <w:rPr>
          <w:rFonts w:hint="eastAsia" w:ascii="仿宋" w:eastAsia="仿宋"/>
          <w:color w:val="auto"/>
          <w:sz w:val="30"/>
          <w:szCs w:val="30"/>
          <w:highlight w:val="none"/>
        </w:rPr>
        <w:t xml:space="preserve">           标段编号：</w:t>
      </w:r>
      <w:r>
        <w:rPr>
          <w:rFonts w:hint="eastAsia" w:ascii="仿宋" w:eastAsia="仿宋"/>
          <w:color w:val="auto"/>
          <w:sz w:val="30"/>
          <w:szCs w:val="30"/>
          <w:highlight w:val="none"/>
          <w:u w:val="single"/>
        </w:rPr>
        <w:t xml:space="preserve">    </w:t>
      </w:r>
    </w:p>
    <w:p w14:paraId="2417C303">
      <w:pPr>
        <w:pStyle w:val="11"/>
        <w:snapToGrid w:val="0"/>
        <w:rPr>
          <w:rFonts w:hint="eastAsia" w:ascii="仿宋" w:eastAsia="仿宋"/>
          <w:color w:val="auto"/>
          <w:sz w:val="30"/>
          <w:szCs w:val="30"/>
          <w:highlight w:val="none"/>
        </w:rPr>
      </w:pPr>
      <w:r>
        <w:rPr>
          <w:rFonts w:hint="eastAsia" w:ascii="仿宋" w:eastAsia="仿宋"/>
          <w:color w:val="auto"/>
          <w:sz w:val="30"/>
          <w:szCs w:val="30"/>
          <w:highlight w:val="none"/>
        </w:rPr>
        <w:t>服务部分</w:t>
      </w:r>
    </w:p>
    <w:tbl>
      <w:tblPr>
        <w:tblStyle w:val="24"/>
        <w:tblW w:w="904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4"/>
        <w:gridCol w:w="3278"/>
        <w:gridCol w:w="1890"/>
        <w:gridCol w:w="3319"/>
      </w:tblGrid>
      <w:tr w14:paraId="62DF0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noWrap/>
            <w:vAlign w:val="center"/>
          </w:tcPr>
          <w:p w14:paraId="48BC2094">
            <w:pPr>
              <w:snapToGrid w:val="0"/>
              <w:spacing w:before="50" w:after="50"/>
              <w:jc w:val="center"/>
              <w:rPr>
                <w:rFonts w:hint="eastAsia" w:ascii="仿宋" w:eastAsia="仿宋"/>
                <w:color w:val="auto"/>
                <w:sz w:val="30"/>
                <w:szCs w:val="30"/>
                <w:highlight w:val="none"/>
              </w:rPr>
            </w:pPr>
            <w:r>
              <w:rPr>
                <w:rFonts w:hint="eastAsia" w:ascii="仿宋" w:eastAsia="仿宋"/>
                <w:color w:val="auto"/>
                <w:sz w:val="30"/>
                <w:szCs w:val="30"/>
                <w:highlight w:val="none"/>
              </w:rPr>
              <w:t>序号</w:t>
            </w:r>
          </w:p>
        </w:tc>
        <w:tc>
          <w:tcPr>
            <w:tcW w:w="3278" w:type="dxa"/>
            <w:tcBorders>
              <w:top w:val="single" w:color="auto" w:sz="4" w:space="0"/>
              <w:left w:val="single" w:color="auto" w:sz="4" w:space="0"/>
              <w:bottom w:val="single" w:color="auto" w:sz="4" w:space="0"/>
              <w:right w:val="single" w:color="auto" w:sz="4" w:space="0"/>
            </w:tcBorders>
            <w:noWrap/>
            <w:vAlign w:val="center"/>
          </w:tcPr>
          <w:p w14:paraId="110EA9B1">
            <w:pPr>
              <w:snapToGrid w:val="0"/>
              <w:spacing w:before="50" w:after="50"/>
              <w:jc w:val="center"/>
              <w:rPr>
                <w:rFonts w:hint="eastAsia" w:ascii="仿宋" w:eastAsia="仿宋"/>
                <w:color w:val="auto"/>
                <w:sz w:val="30"/>
                <w:szCs w:val="30"/>
                <w:highlight w:val="none"/>
              </w:rPr>
            </w:pPr>
            <w:r>
              <w:rPr>
                <w:rFonts w:hint="eastAsia" w:ascii="仿宋" w:eastAsia="仿宋"/>
                <w:color w:val="auto"/>
                <w:sz w:val="30"/>
                <w:szCs w:val="30"/>
                <w:highlight w:val="none"/>
              </w:rPr>
              <w:t>服务内容</w:t>
            </w:r>
          </w:p>
        </w:tc>
        <w:tc>
          <w:tcPr>
            <w:tcW w:w="1890" w:type="dxa"/>
            <w:tcBorders>
              <w:top w:val="single" w:color="auto" w:sz="4" w:space="0"/>
              <w:left w:val="single" w:color="auto" w:sz="4" w:space="0"/>
              <w:bottom w:val="single" w:color="auto" w:sz="4" w:space="0"/>
              <w:right w:val="single" w:color="auto" w:sz="4" w:space="0"/>
            </w:tcBorders>
            <w:noWrap/>
            <w:vAlign w:val="center"/>
          </w:tcPr>
          <w:p w14:paraId="048EC6D9">
            <w:pPr>
              <w:snapToGrid w:val="0"/>
              <w:spacing w:before="50" w:after="50"/>
              <w:jc w:val="center"/>
              <w:rPr>
                <w:rFonts w:hint="eastAsia" w:ascii="仿宋" w:eastAsia="仿宋"/>
                <w:color w:val="auto"/>
                <w:sz w:val="30"/>
                <w:szCs w:val="30"/>
                <w:highlight w:val="none"/>
              </w:rPr>
            </w:pPr>
            <w:r>
              <w:rPr>
                <w:rFonts w:hint="eastAsia" w:ascii="仿宋" w:eastAsia="仿宋"/>
                <w:color w:val="auto"/>
                <w:sz w:val="30"/>
                <w:szCs w:val="30"/>
                <w:highlight w:val="none"/>
              </w:rPr>
              <w:t>服务人员</w:t>
            </w:r>
          </w:p>
          <w:p w14:paraId="2637F740">
            <w:pPr>
              <w:snapToGrid w:val="0"/>
              <w:spacing w:before="50" w:after="50"/>
              <w:jc w:val="center"/>
              <w:rPr>
                <w:rFonts w:hint="eastAsia" w:ascii="仿宋" w:eastAsia="仿宋"/>
                <w:color w:val="auto"/>
                <w:sz w:val="30"/>
                <w:szCs w:val="30"/>
                <w:highlight w:val="none"/>
              </w:rPr>
            </w:pPr>
            <w:r>
              <w:rPr>
                <w:rFonts w:hint="eastAsia" w:ascii="仿宋" w:eastAsia="仿宋"/>
                <w:color w:val="auto"/>
                <w:sz w:val="30"/>
                <w:szCs w:val="30"/>
                <w:highlight w:val="none"/>
              </w:rPr>
              <w:t>数量</w:t>
            </w:r>
          </w:p>
        </w:tc>
        <w:tc>
          <w:tcPr>
            <w:tcW w:w="3319" w:type="dxa"/>
            <w:tcBorders>
              <w:top w:val="single" w:color="auto" w:sz="4" w:space="0"/>
              <w:left w:val="single" w:color="auto" w:sz="4" w:space="0"/>
              <w:bottom w:val="single" w:color="auto" w:sz="4" w:space="0"/>
              <w:right w:val="single" w:color="auto" w:sz="4" w:space="0"/>
            </w:tcBorders>
            <w:noWrap/>
            <w:vAlign w:val="center"/>
          </w:tcPr>
          <w:p w14:paraId="3E7AE27D">
            <w:pPr>
              <w:snapToGrid w:val="0"/>
              <w:spacing w:before="50" w:after="50"/>
              <w:jc w:val="center"/>
              <w:rPr>
                <w:rFonts w:hint="eastAsia" w:ascii="仿宋" w:eastAsia="仿宋"/>
                <w:color w:val="auto"/>
                <w:sz w:val="30"/>
                <w:szCs w:val="30"/>
                <w:highlight w:val="none"/>
              </w:rPr>
            </w:pPr>
            <w:r>
              <w:rPr>
                <w:rFonts w:hint="eastAsia" w:ascii="仿宋" w:eastAsia="仿宋"/>
                <w:color w:val="auto"/>
                <w:sz w:val="30"/>
                <w:szCs w:val="30"/>
                <w:highlight w:val="none"/>
              </w:rPr>
              <w:t>服务时间</w:t>
            </w:r>
          </w:p>
        </w:tc>
      </w:tr>
      <w:tr w14:paraId="7363F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noWrap/>
            <w:vAlign w:val="center"/>
          </w:tcPr>
          <w:p w14:paraId="7FAC915B">
            <w:pPr>
              <w:snapToGrid w:val="0"/>
              <w:spacing w:before="50" w:after="50"/>
              <w:jc w:val="center"/>
              <w:rPr>
                <w:rFonts w:hint="eastAsia" w:ascii="仿宋" w:eastAsia="仿宋"/>
                <w:color w:val="auto"/>
                <w:sz w:val="30"/>
                <w:szCs w:val="30"/>
                <w:highlight w:val="none"/>
              </w:rPr>
            </w:pPr>
            <w:r>
              <w:rPr>
                <w:rFonts w:hint="eastAsia" w:ascii="仿宋" w:eastAsia="仿宋"/>
                <w:color w:val="auto"/>
                <w:sz w:val="30"/>
                <w:szCs w:val="30"/>
                <w:highlight w:val="none"/>
              </w:rPr>
              <w:t>1</w:t>
            </w:r>
          </w:p>
        </w:tc>
        <w:tc>
          <w:tcPr>
            <w:tcW w:w="3278" w:type="dxa"/>
            <w:tcBorders>
              <w:top w:val="single" w:color="auto" w:sz="4" w:space="0"/>
              <w:left w:val="single" w:color="auto" w:sz="4" w:space="0"/>
              <w:bottom w:val="single" w:color="auto" w:sz="4" w:space="0"/>
              <w:right w:val="single" w:color="auto" w:sz="4" w:space="0"/>
            </w:tcBorders>
            <w:noWrap/>
            <w:vAlign w:val="center"/>
          </w:tcPr>
          <w:p w14:paraId="5F683FFA">
            <w:pPr>
              <w:snapToGrid w:val="0"/>
              <w:spacing w:before="50" w:after="50"/>
              <w:jc w:val="center"/>
              <w:rPr>
                <w:rFonts w:hint="eastAsia" w:ascii="仿宋" w:eastAsia="仿宋"/>
                <w:color w:val="auto"/>
                <w:sz w:val="30"/>
                <w:szCs w:val="30"/>
                <w:highlight w:val="none"/>
              </w:rPr>
            </w:pPr>
          </w:p>
        </w:tc>
        <w:tc>
          <w:tcPr>
            <w:tcW w:w="1890" w:type="dxa"/>
            <w:tcBorders>
              <w:top w:val="single" w:color="auto" w:sz="4" w:space="0"/>
              <w:left w:val="single" w:color="auto" w:sz="4" w:space="0"/>
              <w:bottom w:val="single" w:color="auto" w:sz="4" w:space="0"/>
              <w:right w:val="single" w:color="auto" w:sz="4" w:space="0"/>
            </w:tcBorders>
            <w:noWrap/>
            <w:vAlign w:val="center"/>
          </w:tcPr>
          <w:p w14:paraId="431A377A">
            <w:pPr>
              <w:snapToGrid w:val="0"/>
              <w:spacing w:before="50" w:after="50"/>
              <w:ind w:left="480" w:hanging="480"/>
              <w:jc w:val="center"/>
              <w:rPr>
                <w:rFonts w:hint="eastAsia" w:ascii="仿宋" w:eastAsia="仿宋"/>
                <w:color w:val="auto"/>
                <w:sz w:val="30"/>
                <w:szCs w:val="30"/>
                <w:highlight w:val="none"/>
              </w:rPr>
            </w:pPr>
          </w:p>
        </w:tc>
        <w:tc>
          <w:tcPr>
            <w:tcW w:w="3319" w:type="dxa"/>
            <w:tcBorders>
              <w:top w:val="single" w:color="auto" w:sz="4" w:space="0"/>
              <w:left w:val="single" w:color="auto" w:sz="4" w:space="0"/>
              <w:bottom w:val="single" w:color="auto" w:sz="4" w:space="0"/>
              <w:right w:val="single" w:color="auto" w:sz="4" w:space="0"/>
            </w:tcBorders>
            <w:noWrap/>
            <w:vAlign w:val="center"/>
          </w:tcPr>
          <w:p w14:paraId="7184B71D">
            <w:pPr>
              <w:snapToGrid w:val="0"/>
              <w:spacing w:before="50" w:after="50"/>
              <w:jc w:val="center"/>
              <w:rPr>
                <w:rFonts w:hint="eastAsia" w:ascii="仿宋" w:eastAsia="仿宋"/>
                <w:color w:val="auto"/>
                <w:sz w:val="30"/>
                <w:szCs w:val="30"/>
                <w:highlight w:val="none"/>
              </w:rPr>
            </w:pPr>
          </w:p>
        </w:tc>
      </w:tr>
      <w:tr w14:paraId="11790D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noWrap/>
            <w:vAlign w:val="center"/>
          </w:tcPr>
          <w:p w14:paraId="305554CA">
            <w:pPr>
              <w:snapToGrid w:val="0"/>
              <w:spacing w:before="50" w:after="50"/>
              <w:jc w:val="center"/>
              <w:rPr>
                <w:rFonts w:hint="eastAsia" w:ascii="仿宋" w:eastAsia="仿宋"/>
                <w:color w:val="auto"/>
                <w:sz w:val="30"/>
                <w:szCs w:val="30"/>
                <w:highlight w:val="none"/>
              </w:rPr>
            </w:pPr>
            <w:r>
              <w:rPr>
                <w:rFonts w:hint="eastAsia" w:ascii="仿宋" w:eastAsia="仿宋"/>
                <w:color w:val="auto"/>
                <w:sz w:val="30"/>
                <w:szCs w:val="30"/>
                <w:highlight w:val="none"/>
              </w:rPr>
              <w:t>2</w:t>
            </w:r>
          </w:p>
        </w:tc>
        <w:tc>
          <w:tcPr>
            <w:tcW w:w="3278" w:type="dxa"/>
            <w:tcBorders>
              <w:top w:val="single" w:color="auto" w:sz="4" w:space="0"/>
              <w:left w:val="single" w:color="auto" w:sz="4" w:space="0"/>
              <w:bottom w:val="single" w:color="auto" w:sz="4" w:space="0"/>
              <w:right w:val="single" w:color="auto" w:sz="4" w:space="0"/>
            </w:tcBorders>
            <w:noWrap/>
            <w:vAlign w:val="center"/>
          </w:tcPr>
          <w:p w14:paraId="0ABE4133">
            <w:pPr>
              <w:snapToGrid w:val="0"/>
              <w:spacing w:before="50" w:after="50"/>
              <w:jc w:val="center"/>
              <w:rPr>
                <w:rFonts w:hint="eastAsia" w:ascii="仿宋" w:eastAsia="仿宋"/>
                <w:color w:val="auto"/>
                <w:sz w:val="30"/>
                <w:szCs w:val="30"/>
                <w:highlight w:val="none"/>
              </w:rPr>
            </w:pPr>
          </w:p>
        </w:tc>
        <w:tc>
          <w:tcPr>
            <w:tcW w:w="1890" w:type="dxa"/>
            <w:tcBorders>
              <w:top w:val="single" w:color="auto" w:sz="4" w:space="0"/>
              <w:left w:val="single" w:color="auto" w:sz="4" w:space="0"/>
              <w:bottom w:val="single" w:color="auto" w:sz="4" w:space="0"/>
              <w:right w:val="single" w:color="auto" w:sz="4" w:space="0"/>
            </w:tcBorders>
            <w:noWrap/>
            <w:vAlign w:val="center"/>
          </w:tcPr>
          <w:p w14:paraId="24C3E50B">
            <w:pPr>
              <w:snapToGrid w:val="0"/>
              <w:spacing w:before="50" w:after="50"/>
              <w:ind w:left="480" w:hanging="480"/>
              <w:jc w:val="center"/>
              <w:rPr>
                <w:rFonts w:hint="eastAsia" w:ascii="仿宋" w:eastAsia="仿宋"/>
                <w:color w:val="auto"/>
                <w:sz w:val="30"/>
                <w:szCs w:val="30"/>
                <w:highlight w:val="none"/>
              </w:rPr>
            </w:pPr>
          </w:p>
        </w:tc>
        <w:tc>
          <w:tcPr>
            <w:tcW w:w="3319" w:type="dxa"/>
            <w:tcBorders>
              <w:top w:val="single" w:color="auto" w:sz="4" w:space="0"/>
              <w:left w:val="single" w:color="auto" w:sz="4" w:space="0"/>
              <w:bottom w:val="single" w:color="auto" w:sz="4" w:space="0"/>
              <w:right w:val="single" w:color="auto" w:sz="4" w:space="0"/>
            </w:tcBorders>
            <w:noWrap/>
            <w:vAlign w:val="center"/>
          </w:tcPr>
          <w:p w14:paraId="70625C6E">
            <w:pPr>
              <w:snapToGrid w:val="0"/>
              <w:spacing w:before="50" w:after="50"/>
              <w:jc w:val="center"/>
              <w:rPr>
                <w:rFonts w:hint="eastAsia" w:ascii="仿宋" w:eastAsia="仿宋"/>
                <w:color w:val="auto"/>
                <w:sz w:val="30"/>
                <w:szCs w:val="30"/>
                <w:highlight w:val="none"/>
              </w:rPr>
            </w:pPr>
          </w:p>
        </w:tc>
      </w:tr>
      <w:tr w14:paraId="013E0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noWrap/>
            <w:vAlign w:val="center"/>
          </w:tcPr>
          <w:p w14:paraId="00D297AF">
            <w:pPr>
              <w:snapToGrid w:val="0"/>
              <w:spacing w:before="50" w:after="50"/>
              <w:jc w:val="center"/>
              <w:rPr>
                <w:rFonts w:hint="eastAsia" w:ascii="仿宋" w:eastAsia="仿宋"/>
                <w:color w:val="auto"/>
                <w:sz w:val="30"/>
                <w:szCs w:val="30"/>
                <w:highlight w:val="none"/>
              </w:rPr>
            </w:pPr>
            <w:r>
              <w:rPr>
                <w:rFonts w:hint="eastAsia" w:ascii="仿宋" w:eastAsia="仿宋"/>
                <w:color w:val="auto"/>
                <w:sz w:val="28"/>
                <w:szCs w:val="28"/>
                <w:highlight w:val="none"/>
              </w:rPr>
              <w:t>…</w:t>
            </w:r>
          </w:p>
        </w:tc>
        <w:tc>
          <w:tcPr>
            <w:tcW w:w="3278" w:type="dxa"/>
            <w:tcBorders>
              <w:top w:val="single" w:color="auto" w:sz="4" w:space="0"/>
              <w:left w:val="single" w:color="auto" w:sz="4" w:space="0"/>
              <w:bottom w:val="single" w:color="auto" w:sz="4" w:space="0"/>
              <w:right w:val="single" w:color="auto" w:sz="4" w:space="0"/>
            </w:tcBorders>
            <w:noWrap/>
            <w:vAlign w:val="center"/>
          </w:tcPr>
          <w:p w14:paraId="681DDF54">
            <w:pPr>
              <w:snapToGrid w:val="0"/>
              <w:spacing w:before="50" w:after="50"/>
              <w:jc w:val="center"/>
              <w:rPr>
                <w:rFonts w:hint="eastAsia" w:ascii="仿宋" w:eastAsia="仿宋"/>
                <w:color w:val="auto"/>
                <w:sz w:val="30"/>
                <w:szCs w:val="30"/>
                <w:highlight w:val="none"/>
              </w:rPr>
            </w:pPr>
          </w:p>
        </w:tc>
        <w:tc>
          <w:tcPr>
            <w:tcW w:w="1890" w:type="dxa"/>
            <w:tcBorders>
              <w:top w:val="single" w:color="auto" w:sz="4" w:space="0"/>
              <w:left w:val="single" w:color="auto" w:sz="4" w:space="0"/>
              <w:bottom w:val="single" w:color="auto" w:sz="4" w:space="0"/>
              <w:right w:val="single" w:color="auto" w:sz="4" w:space="0"/>
            </w:tcBorders>
            <w:noWrap/>
            <w:vAlign w:val="center"/>
          </w:tcPr>
          <w:p w14:paraId="6F3CB3AD">
            <w:pPr>
              <w:snapToGrid w:val="0"/>
              <w:spacing w:before="50" w:after="50"/>
              <w:ind w:left="480" w:hanging="480"/>
              <w:jc w:val="center"/>
              <w:rPr>
                <w:rFonts w:hint="eastAsia" w:ascii="仿宋" w:eastAsia="仿宋"/>
                <w:color w:val="auto"/>
                <w:sz w:val="30"/>
                <w:szCs w:val="30"/>
                <w:highlight w:val="none"/>
              </w:rPr>
            </w:pPr>
          </w:p>
        </w:tc>
        <w:tc>
          <w:tcPr>
            <w:tcW w:w="3319" w:type="dxa"/>
            <w:tcBorders>
              <w:top w:val="single" w:color="auto" w:sz="4" w:space="0"/>
              <w:left w:val="single" w:color="auto" w:sz="4" w:space="0"/>
              <w:bottom w:val="single" w:color="auto" w:sz="4" w:space="0"/>
              <w:right w:val="single" w:color="auto" w:sz="4" w:space="0"/>
            </w:tcBorders>
            <w:noWrap/>
            <w:vAlign w:val="center"/>
          </w:tcPr>
          <w:p w14:paraId="4C4B4464">
            <w:pPr>
              <w:snapToGrid w:val="0"/>
              <w:spacing w:before="50" w:after="50"/>
              <w:jc w:val="center"/>
              <w:rPr>
                <w:rFonts w:hint="eastAsia" w:ascii="仿宋" w:eastAsia="仿宋"/>
                <w:color w:val="auto"/>
                <w:sz w:val="30"/>
                <w:szCs w:val="30"/>
                <w:highlight w:val="none"/>
              </w:rPr>
            </w:pPr>
          </w:p>
        </w:tc>
      </w:tr>
    </w:tbl>
    <w:p w14:paraId="19CF623F">
      <w:pPr>
        <w:snapToGrid w:val="0"/>
        <w:spacing w:before="156" w:beforeLines="50"/>
        <w:rPr>
          <w:rFonts w:hint="eastAsia" w:ascii="仿宋" w:eastAsia="仿宋"/>
          <w:color w:val="auto"/>
          <w:sz w:val="30"/>
          <w:szCs w:val="30"/>
          <w:highlight w:val="none"/>
        </w:rPr>
      </w:pPr>
    </w:p>
    <w:p w14:paraId="31E08085">
      <w:pPr>
        <w:snapToGrid w:val="0"/>
        <w:spacing w:before="156" w:beforeLines="50"/>
        <w:rPr>
          <w:rFonts w:hint="eastAsia" w:ascii="仿宋" w:eastAsia="仿宋"/>
          <w:color w:val="auto"/>
          <w:sz w:val="30"/>
          <w:szCs w:val="30"/>
          <w:highlight w:val="none"/>
        </w:rPr>
      </w:pPr>
    </w:p>
    <w:p w14:paraId="60A723EE">
      <w:pPr>
        <w:snapToGrid w:val="0"/>
        <w:spacing w:before="156" w:beforeLines="50"/>
        <w:rPr>
          <w:rFonts w:hint="eastAsia" w:ascii="仿宋" w:eastAsia="仿宋"/>
          <w:color w:val="auto"/>
          <w:sz w:val="30"/>
          <w:szCs w:val="30"/>
          <w:highlight w:val="none"/>
        </w:rPr>
      </w:pPr>
    </w:p>
    <w:p w14:paraId="0F32F08D">
      <w:pPr>
        <w:snapToGrid w:val="0"/>
        <w:spacing w:before="156" w:beforeLines="50"/>
        <w:rPr>
          <w:rFonts w:hint="eastAsia" w:ascii="仿宋" w:eastAsia="仿宋"/>
          <w:color w:val="auto"/>
          <w:sz w:val="30"/>
          <w:szCs w:val="30"/>
          <w:highlight w:val="none"/>
        </w:rPr>
      </w:pPr>
    </w:p>
    <w:p w14:paraId="48B043BF">
      <w:pPr>
        <w:snapToGrid w:val="0"/>
        <w:spacing w:before="156" w:beforeLines="50"/>
        <w:rPr>
          <w:rFonts w:hint="eastAsia" w:ascii="仿宋" w:eastAsia="仿宋"/>
          <w:color w:val="auto"/>
          <w:sz w:val="30"/>
          <w:szCs w:val="30"/>
          <w:highlight w:val="none"/>
        </w:rPr>
      </w:pPr>
      <w:r>
        <w:rPr>
          <w:rFonts w:hint="eastAsia" w:ascii="仿宋" w:eastAsia="仿宋"/>
          <w:color w:val="auto"/>
          <w:sz w:val="30"/>
          <w:szCs w:val="30"/>
          <w:highlight w:val="none"/>
        </w:rPr>
        <w:t>注：在填写时，如上表不适合本项目的实际情况，可在确保内容完整的情况下，对上表进行细化。</w:t>
      </w:r>
    </w:p>
    <w:p w14:paraId="2A1CF3B5">
      <w:pPr>
        <w:snapToGrid w:val="0"/>
        <w:spacing w:before="156" w:beforeLines="50"/>
        <w:rPr>
          <w:rFonts w:hint="eastAsia" w:ascii="仿宋" w:eastAsia="仿宋"/>
          <w:color w:val="auto"/>
          <w:sz w:val="30"/>
          <w:szCs w:val="30"/>
          <w:highlight w:val="none"/>
        </w:rPr>
      </w:pPr>
    </w:p>
    <w:p w14:paraId="56B32312">
      <w:pPr>
        <w:snapToGrid w:val="0"/>
        <w:spacing w:before="156" w:beforeLines="50"/>
        <w:rPr>
          <w:rFonts w:hint="eastAsia" w:ascii="仿宋" w:eastAsia="仿宋"/>
          <w:color w:val="auto"/>
          <w:sz w:val="30"/>
          <w:szCs w:val="30"/>
          <w:highlight w:val="none"/>
        </w:rPr>
      </w:pPr>
      <w:r>
        <w:rPr>
          <w:rFonts w:hint="eastAsia" w:ascii="仿宋" w:eastAsia="仿宋"/>
          <w:color w:val="auto"/>
          <w:sz w:val="30"/>
          <w:szCs w:val="30"/>
          <w:highlight w:val="none"/>
        </w:rPr>
        <w:t>法定代表人或其授权代表（签字或盖章）：</w:t>
      </w:r>
      <w:r>
        <w:rPr>
          <w:rFonts w:hint="eastAsia" w:ascii="仿宋" w:eastAsia="仿宋"/>
          <w:color w:val="auto"/>
          <w:sz w:val="30"/>
          <w:szCs w:val="30"/>
          <w:highlight w:val="none"/>
          <w:u w:val="single"/>
        </w:rPr>
        <w:t xml:space="preserve">          </w:t>
      </w:r>
    </w:p>
    <w:p w14:paraId="47CA6756">
      <w:pPr>
        <w:snapToGrid w:val="0"/>
        <w:spacing w:before="156" w:beforeLines="50"/>
        <w:rPr>
          <w:rFonts w:hint="eastAsia" w:ascii="仿宋" w:eastAsia="仿宋"/>
          <w:color w:val="auto"/>
          <w:sz w:val="30"/>
          <w:szCs w:val="30"/>
          <w:highlight w:val="none"/>
        </w:rPr>
      </w:pPr>
      <w:r>
        <w:rPr>
          <w:rFonts w:hint="eastAsia" w:ascii="仿宋" w:eastAsia="仿宋"/>
          <w:color w:val="auto"/>
          <w:sz w:val="30"/>
          <w:szCs w:val="30"/>
          <w:highlight w:val="none"/>
        </w:rPr>
        <w:t>日期：</w:t>
      </w:r>
      <w:r>
        <w:rPr>
          <w:rFonts w:hint="eastAsia" w:ascii="仿宋" w:eastAsia="仿宋"/>
          <w:color w:val="auto"/>
          <w:sz w:val="30"/>
          <w:szCs w:val="30"/>
          <w:highlight w:val="none"/>
          <w:u w:val="single"/>
        </w:rPr>
        <w:t xml:space="preserve">          </w:t>
      </w:r>
    </w:p>
    <w:p w14:paraId="4D4E56FB">
      <w:pPr>
        <w:snapToGrid w:val="0"/>
        <w:spacing w:before="50" w:after="50"/>
        <w:rPr>
          <w:rFonts w:hint="eastAsia" w:ascii="仿宋" w:eastAsia="仿宋"/>
          <w:color w:val="auto"/>
          <w:spacing w:val="20"/>
          <w:sz w:val="30"/>
          <w:szCs w:val="30"/>
          <w:highlight w:val="none"/>
        </w:rPr>
      </w:pPr>
    </w:p>
    <w:p w14:paraId="3A10591B">
      <w:pPr>
        <w:snapToGrid w:val="0"/>
        <w:spacing w:before="50" w:after="50"/>
        <w:rPr>
          <w:rFonts w:hint="eastAsia" w:ascii="仿宋" w:eastAsia="仿宋"/>
          <w:b/>
          <w:bCs/>
          <w:color w:val="auto"/>
          <w:sz w:val="30"/>
          <w:szCs w:val="30"/>
          <w:highlight w:val="none"/>
        </w:rPr>
      </w:pPr>
    </w:p>
    <w:p w14:paraId="6B7E9733">
      <w:pPr>
        <w:snapToGrid w:val="0"/>
        <w:spacing w:before="50" w:after="50"/>
        <w:rPr>
          <w:rFonts w:hint="eastAsia" w:ascii="仿宋" w:eastAsia="仿宋"/>
          <w:b/>
          <w:bCs/>
          <w:color w:val="auto"/>
          <w:sz w:val="30"/>
          <w:szCs w:val="30"/>
          <w:highlight w:val="none"/>
        </w:rPr>
      </w:pPr>
    </w:p>
    <w:p w14:paraId="49697C08">
      <w:pPr>
        <w:snapToGrid w:val="0"/>
        <w:spacing w:before="50" w:after="50"/>
        <w:rPr>
          <w:rFonts w:hint="eastAsia" w:ascii="仿宋" w:eastAsia="仿宋"/>
          <w:b/>
          <w:bCs/>
          <w:color w:val="auto"/>
          <w:sz w:val="30"/>
          <w:szCs w:val="30"/>
          <w:highlight w:val="none"/>
        </w:rPr>
      </w:pPr>
    </w:p>
    <w:p w14:paraId="413A9D83">
      <w:pPr>
        <w:snapToGrid w:val="0"/>
        <w:spacing w:before="50" w:after="50"/>
        <w:rPr>
          <w:rFonts w:hint="eastAsia" w:ascii="仿宋" w:eastAsia="仿宋"/>
          <w:b/>
          <w:bCs/>
          <w:color w:val="auto"/>
          <w:sz w:val="30"/>
          <w:szCs w:val="30"/>
          <w:highlight w:val="none"/>
        </w:rPr>
      </w:pPr>
    </w:p>
    <w:p w14:paraId="2CEDDFB0">
      <w:pPr>
        <w:snapToGrid w:val="0"/>
        <w:spacing w:before="50" w:after="50"/>
        <w:rPr>
          <w:rFonts w:hint="eastAsia" w:ascii="仿宋" w:eastAsia="仿宋"/>
          <w:b/>
          <w:bCs/>
          <w:color w:val="auto"/>
          <w:sz w:val="30"/>
          <w:szCs w:val="30"/>
          <w:highlight w:val="none"/>
        </w:rPr>
      </w:pPr>
    </w:p>
    <w:p w14:paraId="07E21C39">
      <w:pPr>
        <w:snapToGrid w:val="0"/>
        <w:spacing w:before="50" w:after="50"/>
        <w:rPr>
          <w:rFonts w:hint="eastAsia" w:ascii="仿宋" w:eastAsia="仿宋"/>
          <w:b/>
          <w:bCs/>
          <w:color w:val="auto"/>
          <w:sz w:val="30"/>
          <w:szCs w:val="30"/>
          <w:highlight w:val="none"/>
        </w:rPr>
      </w:pPr>
      <w:r>
        <w:rPr>
          <w:rFonts w:hint="eastAsia" w:ascii="仿宋" w:eastAsia="仿宋"/>
          <w:b/>
          <w:bCs/>
          <w:color w:val="auto"/>
          <w:sz w:val="30"/>
          <w:szCs w:val="30"/>
          <w:highlight w:val="none"/>
        </w:rPr>
        <w:t>附件1</w:t>
      </w:r>
      <w:r>
        <w:rPr>
          <w:rFonts w:hint="eastAsia" w:ascii="仿宋" w:eastAsia="仿宋"/>
          <w:b/>
          <w:bCs/>
          <w:color w:val="auto"/>
          <w:sz w:val="30"/>
          <w:szCs w:val="30"/>
          <w:highlight w:val="none"/>
          <w:lang w:val="en-US" w:eastAsia="zh-CN"/>
        </w:rPr>
        <w:t>2</w:t>
      </w:r>
      <w:r>
        <w:rPr>
          <w:rFonts w:hint="eastAsia" w:ascii="仿宋" w:eastAsia="仿宋"/>
          <w:b/>
          <w:bCs/>
          <w:color w:val="auto"/>
          <w:sz w:val="30"/>
          <w:szCs w:val="30"/>
          <w:highlight w:val="none"/>
        </w:rPr>
        <w:t>：</w:t>
      </w:r>
    </w:p>
    <w:p w14:paraId="12D7BA45">
      <w:pPr>
        <w:snapToGrid w:val="0"/>
        <w:spacing w:before="50" w:after="156" w:afterLines="50"/>
        <w:jc w:val="center"/>
        <w:rPr>
          <w:rFonts w:hint="eastAsia" w:ascii="仿宋" w:eastAsia="仿宋"/>
          <w:b/>
          <w:color w:val="auto"/>
          <w:spacing w:val="40"/>
          <w:kern w:val="0"/>
          <w:sz w:val="36"/>
          <w:szCs w:val="36"/>
          <w:highlight w:val="none"/>
        </w:rPr>
      </w:pPr>
    </w:p>
    <w:p w14:paraId="5699619A">
      <w:pPr>
        <w:snapToGrid w:val="0"/>
        <w:spacing w:before="50" w:after="156" w:afterLines="50"/>
        <w:jc w:val="center"/>
        <w:rPr>
          <w:rFonts w:hint="eastAsia" w:ascii="仿宋" w:eastAsia="仿宋"/>
          <w:b/>
          <w:color w:val="auto"/>
          <w:spacing w:val="40"/>
          <w:kern w:val="0"/>
          <w:sz w:val="36"/>
          <w:szCs w:val="36"/>
          <w:highlight w:val="none"/>
        </w:rPr>
      </w:pPr>
      <w:r>
        <w:rPr>
          <w:rFonts w:hint="eastAsia" w:ascii="仿宋" w:eastAsia="仿宋"/>
          <w:b/>
          <w:color w:val="auto"/>
          <w:spacing w:val="40"/>
          <w:kern w:val="0"/>
          <w:sz w:val="36"/>
          <w:szCs w:val="36"/>
          <w:highlight w:val="none"/>
        </w:rPr>
        <w:t>技 术 响 应 表</w:t>
      </w:r>
    </w:p>
    <w:p w14:paraId="2F8E218A">
      <w:pPr>
        <w:snapToGrid w:val="0"/>
        <w:spacing w:before="50" w:after="156" w:afterLines="50"/>
        <w:jc w:val="center"/>
        <w:rPr>
          <w:rFonts w:hint="eastAsia" w:ascii="仿宋" w:eastAsia="仿宋"/>
          <w:b/>
          <w:color w:val="auto"/>
          <w:sz w:val="32"/>
          <w:szCs w:val="32"/>
          <w:highlight w:val="none"/>
        </w:rPr>
      </w:pPr>
    </w:p>
    <w:p w14:paraId="0DC3FB2B">
      <w:pPr>
        <w:pStyle w:val="11"/>
        <w:snapToGrid w:val="0"/>
        <w:rPr>
          <w:rFonts w:hint="eastAsia" w:ascii="仿宋" w:eastAsia="仿宋"/>
          <w:color w:val="auto"/>
          <w:sz w:val="30"/>
          <w:szCs w:val="30"/>
          <w:highlight w:val="none"/>
        </w:rPr>
      </w:pPr>
      <w:r>
        <w:rPr>
          <w:rFonts w:hint="eastAsia" w:ascii="仿宋" w:eastAsia="仿宋"/>
          <w:color w:val="auto"/>
          <w:sz w:val="30"/>
          <w:szCs w:val="30"/>
          <w:highlight w:val="none"/>
        </w:rPr>
        <w:t>供应商全称</w:t>
      </w:r>
      <w:r>
        <w:rPr>
          <w:rFonts w:hint="eastAsia" w:ascii="仿宋" w:eastAsia="仿宋" w:cs="Times New Roman"/>
          <w:color w:val="auto"/>
          <w:sz w:val="30"/>
          <w:szCs w:val="30"/>
          <w:highlight w:val="none"/>
        </w:rPr>
        <w:t>(电子签名)</w:t>
      </w:r>
      <w:r>
        <w:rPr>
          <w:rFonts w:hint="eastAsia" w:ascii="仿宋" w:eastAsia="仿宋"/>
          <w:color w:val="auto"/>
          <w:sz w:val="30"/>
          <w:szCs w:val="30"/>
          <w:highlight w:val="none"/>
        </w:rPr>
        <w:t>：</w:t>
      </w:r>
      <w:r>
        <w:rPr>
          <w:rFonts w:hint="eastAsia" w:ascii="仿宋" w:eastAsia="仿宋"/>
          <w:color w:val="auto"/>
          <w:sz w:val="30"/>
          <w:szCs w:val="30"/>
          <w:highlight w:val="none"/>
          <w:u w:val="single"/>
        </w:rPr>
        <w:t xml:space="preserve">            </w:t>
      </w:r>
    </w:p>
    <w:p w14:paraId="349B2A3C">
      <w:pPr>
        <w:pStyle w:val="11"/>
        <w:snapToGrid w:val="0"/>
        <w:rPr>
          <w:rFonts w:hint="eastAsia" w:ascii="仿宋" w:eastAsia="仿宋"/>
          <w:color w:val="auto"/>
          <w:sz w:val="30"/>
          <w:szCs w:val="30"/>
          <w:highlight w:val="none"/>
          <w:u w:val="single"/>
        </w:rPr>
      </w:pPr>
      <w:r>
        <w:rPr>
          <w:rFonts w:hint="eastAsia" w:ascii="仿宋" w:eastAsia="仿宋"/>
          <w:color w:val="auto"/>
          <w:sz w:val="30"/>
          <w:szCs w:val="30"/>
          <w:highlight w:val="none"/>
        </w:rPr>
        <w:t>标段编号：</w:t>
      </w:r>
      <w:r>
        <w:rPr>
          <w:rFonts w:hint="eastAsia" w:ascii="仿宋" w:eastAsia="仿宋"/>
          <w:color w:val="auto"/>
          <w:sz w:val="30"/>
          <w:szCs w:val="30"/>
          <w:highlight w:val="none"/>
          <w:u w:val="single"/>
        </w:rPr>
        <w:t xml:space="preserve">       </w:t>
      </w:r>
    </w:p>
    <w:tbl>
      <w:tblPr>
        <w:tblStyle w:val="24"/>
        <w:tblW w:w="871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0"/>
        <w:gridCol w:w="1861"/>
        <w:gridCol w:w="2511"/>
        <w:gridCol w:w="2105"/>
        <w:gridCol w:w="1396"/>
      </w:tblGrid>
      <w:tr w14:paraId="02941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284" w:hRule="atLeast"/>
        </w:trPr>
        <w:tc>
          <w:tcPr>
            <w:tcW w:w="8713" w:type="dxa"/>
            <w:gridSpan w:val="5"/>
            <w:tcBorders>
              <w:top w:val="single" w:color="auto" w:sz="4" w:space="0"/>
              <w:left w:val="single" w:color="auto" w:sz="4" w:space="0"/>
              <w:bottom w:val="single" w:color="auto" w:sz="4" w:space="0"/>
              <w:right w:val="single" w:color="auto" w:sz="4" w:space="0"/>
            </w:tcBorders>
            <w:noWrap/>
            <w:vAlign w:val="center"/>
          </w:tcPr>
          <w:p w14:paraId="1E0409EF">
            <w:pPr>
              <w:snapToGrid w:val="0"/>
              <w:spacing w:before="50" w:after="50"/>
              <w:rPr>
                <w:rFonts w:hint="eastAsia" w:ascii="仿宋" w:eastAsia="仿宋"/>
                <w:color w:val="auto"/>
                <w:spacing w:val="20"/>
                <w:sz w:val="24"/>
                <w:szCs w:val="24"/>
                <w:highlight w:val="none"/>
              </w:rPr>
            </w:pPr>
            <w:bookmarkStart w:id="26" w:name="_Toc64369811"/>
            <w:bookmarkEnd w:id="26"/>
            <w:bookmarkStart w:id="27" w:name="_Toc64369812"/>
            <w:bookmarkEnd w:id="27"/>
            <w:bookmarkStart w:id="28" w:name="_Toc64369805"/>
            <w:bookmarkEnd w:id="28"/>
            <w:bookmarkStart w:id="29" w:name="_Toc64369806"/>
            <w:bookmarkEnd w:id="29"/>
            <w:bookmarkStart w:id="30" w:name="_Toc64369804"/>
            <w:bookmarkEnd w:id="30"/>
            <w:bookmarkStart w:id="31" w:name="_Toc64369807"/>
            <w:bookmarkEnd w:id="31"/>
            <w:bookmarkStart w:id="32" w:name="_Toc64369810"/>
            <w:bookmarkEnd w:id="32"/>
            <w:bookmarkStart w:id="33" w:name="_Toc64369813"/>
            <w:bookmarkEnd w:id="33"/>
            <w:bookmarkStart w:id="34" w:name="_Toc64369809"/>
            <w:bookmarkEnd w:id="34"/>
            <w:bookmarkStart w:id="35" w:name="_Toc64369814"/>
            <w:bookmarkEnd w:id="35"/>
            <w:bookmarkStart w:id="36" w:name="_Toc64369808"/>
            <w:bookmarkEnd w:id="36"/>
            <w:r>
              <w:rPr>
                <w:rFonts w:hint="eastAsia" w:ascii="仿宋" w:eastAsia="仿宋"/>
                <w:color w:val="auto"/>
                <w:spacing w:val="20"/>
                <w:sz w:val="24"/>
                <w:szCs w:val="24"/>
                <w:highlight w:val="none"/>
              </w:rPr>
              <w:t>服务部分</w:t>
            </w:r>
          </w:p>
        </w:tc>
      </w:tr>
      <w:tr w14:paraId="19B60D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8"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3DE396B2">
            <w:pPr>
              <w:snapToGrid w:val="0"/>
              <w:spacing w:before="50" w:after="50"/>
              <w:jc w:val="center"/>
              <w:rPr>
                <w:rFonts w:hint="eastAsia" w:ascii="仿宋" w:eastAsia="仿宋"/>
                <w:color w:val="auto"/>
                <w:spacing w:val="20"/>
                <w:sz w:val="24"/>
                <w:szCs w:val="24"/>
                <w:highlight w:val="none"/>
              </w:rPr>
            </w:pPr>
            <w:bookmarkStart w:id="37" w:name="_Toc64369800"/>
            <w:r>
              <w:rPr>
                <w:rFonts w:hint="eastAsia" w:ascii="仿宋" w:eastAsia="仿宋"/>
                <w:color w:val="auto"/>
                <w:spacing w:val="20"/>
                <w:sz w:val="24"/>
                <w:szCs w:val="24"/>
                <w:highlight w:val="none"/>
              </w:rPr>
              <w:t>序号</w:t>
            </w:r>
            <w:bookmarkEnd w:id="37"/>
          </w:p>
        </w:tc>
        <w:tc>
          <w:tcPr>
            <w:tcW w:w="1861" w:type="dxa"/>
            <w:tcBorders>
              <w:top w:val="single" w:color="auto" w:sz="4" w:space="0"/>
              <w:left w:val="single" w:color="auto" w:sz="4" w:space="0"/>
              <w:bottom w:val="single" w:color="auto" w:sz="4" w:space="0"/>
              <w:right w:val="single" w:color="auto" w:sz="4" w:space="0"/>
            </w:tcBorders>
            <w:noWrap/>
            <w:vAlign w:val="center"/>
          </w:tcPr>
          <w:p w14:paraId="3F2858AD">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服务名称</w:t>
            </w:r>
          </w:p>
        </w:tc>
        <w:tc>
          <w:tcPr>
            <w:tcW w:w="2511" w:type="dxa"/>
            <w:tcBorders>
              <w:top w:val="single" w:color="auto" w:sz="4" w:space="0"/>
              <w:left w:val="single" w:color="auto" w:sz="4" w:space="0"/>
              <w:bottom w:val="single" w:color="auto" w:sz="4" w:space="0"/>
              <w:right w:val="single" w:color="auto" w:sz="4" w:space="0"/>
            </w:tcBorders>
            <w:noWrap/>
            <w:vAlign w:val="center"/>
          </w:tcPr>
          <w:p w14:paraId="25EF5524">
            <w:pPr>
              <w:snapToGrid w:val="0"/>
              <w:spacing w:before="50" w:after="50"/>
              <w:jc w:val="center"/>
              <w:rPr>
                <w:rFonts w:hint="eastAsia" w:ascii="仿宋" w:eastAsia="仿宋"/>
                <w:color w:val="auto"/>
                <w:spacing w:val="20"/>
                <w:sz w:val="24"/>
                <w:szCs w:val="24"/>
                <w:highlight w:val="none"/>
              </w:rPr>
            </w:pPr>
            <w:bookmarkStart w:id="38" w:name="_Toc64369801"/>
            <w:bookmarkStart w:id="39" w:name="_Toc64369802"/>
            <w:r>
              <w:rPr>
                <w:rFonts w:hint="eastAsia" w:ascii="仿宋" w:eastAsia="仿宋"/>
                <w:color w:val="auto"/>
                <w:spacing w:val="20"/>
                <w:sz w:val="24"/>
                <w:szCs w:val="24"/>
                <w:highlight w:val="none"/>
              </w:rPr>
              <w:t>采购文件</w:t>
            </w:r>
          </w:p>
          <w:p w14:paraId="2DC7A5BD">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要求</w:t>
            </w:r>
            <w:bookmarkEnd w:id="38"/>
          </w:p>
        </w:tc>
        <w:tc>
          <w:tcPr>
            <w:tcW w:w="2105" w:type="dxa"/>
            <w:tcBorders>
              <w:top w:val="single" w:color="auto" w:sz="4" w:space="0"/>
              <w:left w:val="single" w:color="auto" w:sz="4" w:space="0"/>
              <w:bottom w:val="single" w:color="auto" w:sz="4" w:space="0"/>
              <w:right w:val="single" w:color="auto" w:sz="4" w:space="0"/>
            </w:tcBorders>
            <w:noWrap/>
            <w:vAlign w:val="center"/>
          </w:tcPr>
          <w:p w14:paraId="7EE33869">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投标响应文件</w:t>
            </w:r>
          </w:p>
          <w:p w14:paraId="54531E7B">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响应</w:t>
            </w:r>
            <w:bookmarkEnd w:id="39"/>
            <w:r>
              <w:rPr>
                <w:rFonts w:hint="eastAsia" w:ascii="仿宋" w:eastAsia="仿宋"/>
                <w:color w:val="auto"/>
                <w:spacing w:val="20"/>
                <w:sz w:val="24"/>
                <w:szCs w:val="24"/>
                <w:highlight w:val="none"/>
              </w:rPr>
              <w:t>情况</w:t>
            </w:r>
          </w:p>
        </w:tc>
        <w:tc>
          <w:tcPr>
            <w:tcW w:w="1396" w:type="dxa"/>
            <w:tcBorders>
              <w:top w:val="single" w:color="auto" w:sz="4" w:space="0"/>
              <w:left w:val="single" w:color="auto" w:sz="4" w:space="0"/>
              <w:bottom w:val="single" w:color="auto" w:sz="4" w:space="0"/>
              <w:right w:val="single" w:color="auto" w:sz="4" w:space="0"/>
            </w:tcBorders>
            <w:noWrap/>
            <w:vAlign w:val="center"/>
          </w:tcPr>
          <w:p w14:paraId="0A68DAFB">
            <w:pPr>
              <w:snapToGrid w:val="0"/>
              <w:spacing w:before="50" w:after="50"/>
              <w:jc w:val="center"/>
              <w:rPr>
                <w:rFonts w:hint="eastAsia" w:ascii="仿宋" w:eastAsia="仿宋"/>
                <w:color w:val="auto"/>
                <w:spacing w:val="20"/>
                <w:sz w:val="24"/>
                <w:szCs w:val="24"/>
                <w:highlight w:val="none"/>
              </w:rPr>
            </w:pPr>
            <w:bookmarkStart w:id="40" w:name="_Toc64369803"/>
            <w:r>
              <w:rPr>
                <w:rFonts w:hint="eastAsia" w:ascii="仿宋" w:eastAsia="仿宋"/>
                <w:color w:val="auto"/>
                <w:spacing w:val="20"/>
                <w:sz w:val="24"/>
                <w:szCs w:val="24"/>
                <w:highlight w:val="none"/>
              </w:rPr>
              <w:t>偏离</w:t>
            </w:r>
          </w:p>
          <w:p w14:paraId="0996EAEE">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情况</w:t>
            </w:r>
            <w:bookmarkEnd w:id="40"/>
          </w:p>
        </w:tc>
      </w:tr>
      <w:tr w14:paraId="3C458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3A7542FA">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1</w:t>
            </w:r>
          </w:p>
        </w:tc>
        <w:tc>
          <w:tcPr>
            <w:tcW w:w="1861"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14:paraId="3A2CF5A1">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（服务项一）</w:t>
            </w:r>
          </w:p>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43BC3FA7">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（服务内容）</w:t>
            </w:r>
          </w:p>
        </w:tc>
        <w:tc>
          <w:tcPr>
            <w:tcW w:w="2105" w:type="dxa"/>
            <w:tcBorders>
              <w:top w:val="single" w:color="auto" w:sz="4" w:space="0"/>
              <w:left w:val="single" w:color="auto" w:sz="4" w:space="0"/>
              <w:bottom w:val="single" w:color="auto" w:sz="4" w:space="0"/>
              <w:right w:val="single" w:color="auto" w:sz="4" w:space="0"/>
            </w:tcBorders>
            <w:noWrap/>
          </w:tcPr>
          <w:p w14:paraId="20E05907">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single" w:color="auto" w:sz="4" w:space="0"/>
              <w:right w:val="single" w:color="auto" w:sz="4" w:space="0"/>
            </w:tcBorders>
            <w:noWrap/>
          </w:tcPr>
          <w:p w14:paraId="18372B59">
            <w:pPr>
              <w:snapToGrid w:val="0"/>
              <w:spacing w:before="50" w:after="50"/>
              <w:rPr>
                <w:rFonts w:hint="eastAsia" w:ascii="仿宋" w:eastAsia="仿宋"/>
                <w:color w:val="auto"/>
                <w:spacing w:val="20"/>
                <w:sz w:val="24"/>
                <w:szCs w:val="24"/>
                <w:highlight w:val="none"/>
              </w:rPr>
            </w:pPr>
          </w:p>
        </w:tc>
      </w:tr>
      <w:tr w14:paraId="792AD7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0"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5CDB522A">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2</w:t>
            </w:r>
          </w:p>
        </w:tc>
        <w:tc>
          <w:tcPr>
            <w:tcW w:w="1861"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0A0D3259"/>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0B1255F5">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（服务质量要求）</w:t>
            </w:r>
          </w:p>
        </w:tc>
        <w:tc>
          <w:tcPr>
            <w:tcW w:w="2105" w:type="dxa"/>
            <w:tcBorders>
              <w:top w:val="single" w:color="auto" w:sz="4" w:space="0"/>
              <w:left w:val="single" w:color="auto" w:sz="4" w:space="0"/>
              <w:bottom w:val="single" w:color="auto" w:sz="4" w:space="0"/>
              <w:right w:val="single" w:color="auto" w:sz="4" w:space="0"/>
            </w:tcBorders>
            <w:noWrap/>
          </w:tcPr>
          <w:p w14:paraId="275C1A7D">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nil"/>
              <w:right w:val="single" w:color="auto" w:sz="4" w:space="0"/>
            </w:tcBorders>
            <w:noWrap/>
          </w:tcPr>
          <w:p w14:paraId="6DB382FF">
            <w:pPr>
              <w:snapToGrid w:val="0"/>
              <w:spacing w:before="50" w:after="50"/>
              <w:rPr>
                <w:rFonts w:hint="eastAsia" w:ascii="仿宋" w:eastAsia="仿宋"/>
                <w:color w:val="auto"/>
                <w:spacing w:val="20"/>
                <w:sz w:val="24"/>
                <w:szCs w:val="24"/>
                <w:highlight w:val="none"/>
              </w:rPr>
            </w:pPr>
          </w:p>
        </w:tc>
      </w:tr>
      <w:tr w14:paraId="3B4FF2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7"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5400A6D6">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3</w:t>
            </w:r>
          </w:p>
        </w:tc>
        <w:tc>
          <w:tcPr>
            <w:tcW w:w="1861"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5D20F6E8"/>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445816D5">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（服务人员）</w:t>
            </w:r>
          </w:p>
        </w:tc>
        <w:tc>
          <w:tcPr>
            <w:tcW w:w="2105" w:type="dxa"/>
            <w:tcBorders>
              <w:top w:val="single" w:color="auto" w:sz="4" w:space="0"/>
              <w:left w:val="single" w:color="auto" w:sz="4" w:space="0"/>
              <w:bottom w:val="single" w:color="auto" w:sz="4" w:space="0"/>
              <w:right w:val="single" w:color="auto" w:sz="4" w:space="0"/>
            </w:tcBorders>
            <w:noWrap/>
          </w:tcPr>
          <w:p w14:paraId="74C94A82">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single" w:color="auto" w:sz="4" w:space="0"/>
              <w:right w:val="single" w:color="auto" w:sz="4" w:space="0"/>
            </w:tcBorders>
            <w:noWrap/>
          </w:tcPr>
          <w:p w14:paraId="529FACD5">
            <w:pPr>
              <w:snapToGrid w:val="0"/>
              <w:spacing w:before="50" w:after="50"/>
              <w:rPr>
                <w:rFonts w:hint="eastAsia" w:ascii="仿宋" w:eastAsia="仿宋"/>
                <w:color w:val="auto"/>
                <w:spacing w:val="20"/>
                <w:sz w:val="24"/>
                <w:szCs w:val="24"/>
                <w:highlight w:val="none"/>
              </w:rPr>
            </w:pPr>
          </w:p>
        </w:tc>
      </w:tr>
      <w:tr w14:paraId="267194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172A018F">
            <w:pPr>
              <w:snapToGrid w:val="0"/>
              <w:spacing w:before="50" w:after="50"/>
              <w:rPr>
                <w:rFonts w:hint="eastAsia" w:ascii="仿宋" w:eastAsia="仿宋"/>
                <w:color w:val="auto"/>
                <w:spacing w:val="20"/>
                <w:sz w:val="24"/>
                <w:szCs w:val="24"/>
                <w:highlight w:val="none"/>
              </w:rPr>
            </w:pPr>
            <w:bookmarkStart w:id="41" w:name="_Toc64369799"/>
            <w:r>
              <w:rPr>
                <w:rFonts w:hint="eastAsia" w:ascii="仿宋" w:eastAsia="仿宋"/>
                <w:color w:val="auto"/>
                <w:spacing w:val="20"/>
                <w:sz w:val="24"/>
                <w:szCs w:val="24"/>
                <w:highlight w:val="none"/>
              </w:rPr>
              <w:t>4</w:t>
            </w:r>
          </w:p>
        </w:tc>
        <w:tc>
          <w:tcPr>
            <w:tcW w:w="1861"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70F8E218"/>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6E2D2AAE">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（投入设备）</w:t>
            </w:r>
          </w:p>
        </w:tc>
        <w:tc>
          <w:tcPr>
            <w:tcW w:w="2105" w:type="dxa"/>
            <w:tcBorders>
              <w:top w:val="single" w:color="auto" w:sz="4" w:space="0"/>
              <w:left w:val="single" w:color="auto" w:sz="4" w:space="0"/>
              <w:bottom w:val="single" w:color="auto" w:sz="4" w:space="0"/>
              <w:right w:val="single" w:color="auto" w:sz="4" w:space="0"/>
            </w:tcBorders>
            <w:noWrap/>
          </w:tcPr>
          <w:p w14:paraId="36208A83">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single" w:color="auto" w:sz="4" w:space="0"/>
              <w:right w:val="single" w:color="auto" w:sz="4" w:space="0"/>
            </w:tcBorders>
            <w:noWrap/>
          </w:tcPr>
          <w:p w14:paraId="6B79249A">
            <w:pPr>
              <w:snapToGrid w:val="0"/>
              <w:spacing w:before="50" w:after="50"/>
              <w:rPr>
                <w:rFonts w:hint="eastAsia" w:ascii="仿宋" w:eastAsia="仿宋"/>
                <w:color w:val="auto"/>
                <w:spacing w:val="20"/>
                <w:sz w:val="24"/>
                <w:szCs w:val="24"/>
                <w:highlight w:val="none"/>
              </w:rPr>
            </w:pPr>
          </w:p>
        </w:tc>
      </w:tr>
      <w:tr w14:paraId="41DF3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0C0B34D7">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1861" w:type="dxa"/>
            <w:vMerge w:val="continue"/>
            <w:tcBorders>
              <w:top w:val="single" w:color="auto" w:sz="4" w:space="0"/>
              <w:left w:val="single" w:color="auto" w:sz="4" w:space="0"/>
              <w:bottom w:val="single" w:color="auto" w:sz="4" w:space="0"/>
              <w:right w:val="single" w:color="auto" w:sz="4" w:space="0"/>
              <w:tl2br w:val="nil"/>
              <w:tr2bl w:val="nil"/>
            </w:tcBorders>
            <w:noWrap/>
            <w:vAlign w:val="center"/>
          </w:tcPr>
          <w:p w14:paraId="7059C711"/>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49F53745">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2105" w:type="dxa"/>
            <w:tcBorders>
              <w:top w:val="single" w:color="auto" w:sz="4" w:space="0"/>
              <w:left w:val="single" w:color="auto" w:sz="4" w:space="0"/>
              <w:bottom w:val="single" w:color="auto" w:sz="4" w:space="0"/>
              <w:right w:val="single" w:color="auto" w:sz="4" w:space="0"/>
            </w:tcBorders>
            <w:noWrap/>
          </w:tcPr>
          <w:p w14:paraId="12DA6E32">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single" w:color="auto" w:sz="4" w:space="0"/>
              <w:right w:val="single" w:color="auto" w:sz="4" w:space="0"/>
            </w:tcBorders>
            <w:noWrap/>
          </w:tcPr>
          <w:p w14:paraId="4462491B">
            <w:pPr>
              <w:snapToGrid w:val="0"/>
              <w:spacing w:before="50" w:after="50"/>
              <w:rPr>
                <w:rFonts w:hint="eastAsia" w:ascii="仿宋" w:eastAsia="仿宋"/>
                <w:color w:val="auto"/>
                <w:spacing w:val="20"/>
                <w:sz w:val="24"/>
                <w:szCs w:val="24"/>
                <w:highlight w:val="none"/>
              </w:rPr>
            </w:pPr>
          </w:p>
        </w:tc>
      </w:tr>
      <w:tr w14:paraId="5EBB26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66E3C29A">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1861" w:type="dxa"/>
            <w:tcBorders>
              <w:top w:val="single" w:color="auto" w:sz="4" w:space="0"/>
              <w:left w:val="single" w:color="auto" w:sz="4" w:space="0"/>
              <w:bottom w:val="single" w:color="auto" w:sz="4" w:space="0"/>
              <w:right w:val="single" w:color="auto" w:sz="4" w:space="0"/>
              <w:tl2br w:val="nil"/>
              <w:tr2bl w:val="nil"/>
            </w:tcBorders>
            <w:noWrap/>
            <w:vAlign w:val="center"/>
          </w:tcPr>
          <w:p w14:paraId="5654B637">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（服务项二，如有）</w:t>
            </w:r>
          </w:p>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1C2F5EEB">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2105" w:type="dxa"/>
            <w:tcBorders>
              <w:top w:val="single" w:color="auto" w:sz="4" w:space="0"/>
              <w:left w:val="single" w:color="auto" w:sz="4" w:space="0"/>
              <w:bottom w:val="single" w:color="auto" w:sz="4" w:space="0"/>
              <w:right w:val="single" w:color="auto" w:sz="4" w:space="0"/>
            </w:tcBorders>
            <w:noWrap/>
          </w:tcPr>
          <w:p w14:paraId="6A8BC143">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single" w:color="auto" w:sz="4" w:space="0"/>
              <w:right w:val="single" w:color="auto" w:sz="4" w:space="0"/>
            </w:tcBorders>
            <w:noWrap/>
          </w:tcPr>
          <w:p w14:paraId="5775FD1E">
            <w:pPr>
              <w:snapToGrid w:val="0"/>
              <w:spacing w:before="50" w:after="50"/>
              <w:rPr>
                <w:rFonts w:hint="eastAsia" w:ascii="仿宋" w:eastAsia="仿宋"/>
                <w:color w:val="auto"/>
                <w:spacing w:val="20"/>
                <w:sz w:val="24"/>
                <w:szCs w:val="24"/>
                <w:highlight w:val="none"/>
              </w:rPr>
            </w:pPr>
          </w:p>
        </w:tc>
      </w:tr>
      <w:tr w14:paraId="2C0BEA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47E9394C">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1861" w:type="dxa"/>
            <w:tcBorders>
              <w:top w:val="single" w:color="auto" w:sz="4" w:space="0"/>
              <w:left w:val="single" w:color="auto" w:sz="4" w:space="0"/>
              <w:bottom w:val="single" w:color="auto" w:sz="4" w:space="0"/>
              <w:right w:val="single" w:color="auto" w:sz="4" w:space="0"/>
              <w:tl2br w:val="nil"/>
              <w:tr2bl w:val="nil"/>
            </w:tcBorders>
            <w:noWrap/>
            <w:vAlign w:val="center"/>
          </w:tcPr>
          <w:p w14:paraId="2EB4E43F">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0D1D959A">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2105" w:type="dxa"/>
            <w:tcBorders>
              <w:top w:val="single" w:color="auto" w:sz="4" w:space="0"/>
              <w:left w:val="single" w:color="auto" w:sz="4" w:space="0"/>
              <w:bottom w:val="single" w:color="auto" w:sz="4" w:space="0"/>
              <w:right w:val="single" w:color="auto" w:sz="4" w:space="0"/>
            </w:tcBorders>
            <w:noWrap/>
          </w:tcPr>
          <w:p w14:paraId="64991DB0">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single" w:color="auto" w:sz="4" w:space="0"/>
              <w:right w:val="single" w:color="auto" w:sz="4" w:space="0"/>
            </w:tcBorders>
            <w:noWrap/>
          </w:tcPr>
          <w:p w14:paraId="79BD22F4">
            <w:pPr>
              <w:snapToGrid w:val="0"/>
              <w:spacing w:before="50" w:after="50"/>
              <w:rPr>
                <w:rFonts w:hint="eastAsia" w:ascii="仿宋" w:eastAsia="仿宋"/>
                <w:color w:val="auto"/>
                <w:spacing w:val="20"/>
                <w:sz w:val="24"/>
                <w:szCs w:val="24"/>
                <w:highlight w:val="none"/>
              </w:rPr>
            </w:pPr>
          </w:p>
        </w:tc>
      </w:tr>
      <w:tr w14:paraId="1385F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713" w:type="dxa"/>
            <w:gridSpan w:val="5"/>
            <w:tcBorders>
              <w:top w:val="single" w:color="auto" w:sz="4" w:space="0"/>
              <w:left w:val="single" w:color="auto" w:sz="4" w:space="0"/>
              <w:bottom w:val="single" w:color="auto" w:sz="4" w:space="0"/>
              <w:right w:val="single" w:color="auto" w:sz="4" w:space="0"/>
            </w:tcBorders>
            <w:noWrap/>
            <w:vAlign w:val="center"/>
          </w:tcPr>
          <w:p w14:paraId="791D387C">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货物部分</w:t>
            </w:r>
            <w:bookmarkEnd w:id="41"/>
            <w:r>
              <w:rPr>
                <w:rFonts w:hint="eastAsia" w:ascii="仿宋" w:eastAsia="仿宋"/>
                <w:color w:val="auto"/>
                <w:spacing w:val="20"/>
                <w:sz w:val="24"/>
                <w:szCs w:val="24"/>
                <w:highlight w:val="none"/>
              </w:rPr>
              <w:t>（如有）</w:t>
            </w:r>
          </w:p>
        </w:tc>
      </w:tr>
      <w:tr w14:paraId="10BE62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495C4C09">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序号</w:t>
            </w:r>
          </w:p>
        </w:tc>
        <w:tc>
          <w:tcPr>
            <w:tcW w:w="1861" w:type="dxa"/>
            <w:tcBorders>
              <w:top w:val="single" w:color="auto" w:sz="4" w:space="0"/>
              <w:left w:val="single" w:color="auto" w:sz="4" w:space="0"/>
              <w:bottom w:val="single" w:color="auto" w:sz="4" w:space="0"/>
              <w:right w:val="single" w:color="auto" w:sz="4" w:space="0"/>
            </w:tcBorders>
            <w:noWrap/>
            <w:vAlign w:val="center"/>
          </w:tcPr>
          <w:p w14:paraId="62919E2F">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货物名称</w:t>
            </w:r>
          </w:p>
        </w:tc>
        <w:tc>
          <w:tcPr>
            <w:tcW w:w="2511" w:type="dxa"/>
            <w:tcBorders>
              <w:top w:val="single" w:color="auto" w:sz="4" w:space="0"/>
              <w:left w:val="single" w:color="auto" w:sz="4" w:space="0"/>
              <w:bottom w:val="single" w:color="auto" w:sz="4" w:space="0"/>
              <w:right w:val="single" w:color="auto" w:sz="4" w:space="0"/>
            </w:tcBorders>
            <w:noWrap/>
            <w:vAlign w:val="center"/>
          </w:tcPr>
          <w:p w14:paraId="59FB07FC">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采购文件</w:t>
            </w:r>
          </w:p>
          <w:p w14:paraId="26553128">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要求</w:t>
            </w:r>
          </w:p>
        </w:tc>
        <w:tc>
          <w:tcPr>
            <w:tcW w:w="2105" w:type="dxa"/>
            <w:tcBorders>
              <w:top w:val="single" w:color="auto" w:sz="4" w:space="0"/>
              <w:left w:val="single" w:color="auto" w:sz="4" w:space="0"/>
              <w:bottom w:val="single" w:color="auto" w:sz="4" w:space="0"/>
              <w:right w:val="single" w:color="auto" w:sz="4" w:space="0"/>
            </w:tcBorders>
            <w:noWrap/>
          </w:tcPr>
          <w:p w14:paraId="14BD5DDC">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投标响应文件</w:t>
            </w:r>
          </w:p>
          <w:p w14:paraId="2D5211E0">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响应情况</w:t>
            </w:r>
          </w:p>
        </w:tc>
        <w:tc>
          <w:tcPr>
            <w:tcW w:w="1396" w:type="dxa"/>
            <w:tcBorders>
              <w:top w:val="single" w:color="auto" w:sz="4" w:space="0"/>
              <w:left w:val="single" w:color="auto" w:sz="4" w:space="0"/>
              <w:bottom w:val="single" w:color="auto" w:sz="4" w:space="0"/>
              <w:right w:val="single" w:color="auto" w:sz="4" w:space="0"/>
            </w:tcBorders>
            <w:noWrap/>
          </w:tcPr>
          <w:p w14:paraId="2541FF22">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偏离</w:t>
            </w:r>
          </w:p>
          <w:p w14:paraId="4205D65B">
            <w:pPr>
              <w:snapToGrid w:val="0"/>
              <w:spacing w:before="50" w:after="50"/>
              <w:jc w:val="center"/>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情况</w:t>
            </w:r>
          </w:p>
        </w:tc>
      </w:tr>
      <w:tr w14:paraId="5D3140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840" w:type="dxa"/>
            <w:tcBorders>
              <w:top w:val="single" w:color="auto" w:sz="4" w:space="0"/>
              <w:left w:val="single" w:color="auto" w:sz="4" w:space="0"/>
              <w:bottom w:val="single" w:color="auto" w:sz="4" w:space="0"/>
              <w:right w:val="single" w:color="auto" w:sz="4" w:space="0"/>
            </w:tcBorders>
            <w:noWrap/>
            <w:vAlign w:val="center"/>
          </w:tcPr>
          <w:p w14:paraId="136D1FE0">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1861" w:type="dxa"/>
            <w:tcBorders>
              <w:top w:val="single" w:color="auto" w:sz="4" w:space="0"/>
              <w:left w:val="single" w:color="auto" w:sz="4" w:space="0"/>
              <w:bottom w:val="single" w:color="auto" w:sz="4" w:space="0"/>
              <w:right w:val="single" w:color="auto" w:sz="4" w:space="0"/>
              <w:tl2br w:val="nil"/>
              <w:tr2bl w:val="nil"/>
            </w:tcBorders>
            <w:noWrap/>
            <w:vAlign w:val="center"/>
          </w:tcPr>
          <w:p w14:paraId="79862583">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2511" w:type="dxa"/>
            <w:tcBorders>
              <w:top w:val="single" w:color="auto" w:sz="4" w:space="0"/>
              <w:left w:val="single" w:color="auto" w:sz="4" w:space="0"/>
              <w:bottom w:val="single" w:color="auto" w:sz="4" w:space="0"/>
              <w:right w:val="single" w:color="auto" w:sz="4" w:space="0"/>
              <w:tl2br w:val="nil"/>
              <w:tr2bl w:val="nil"/>
            </w:tcBorders>
            <w:noWrap/>
            <w:vAlign w:val="center"/>
          </w:tcPr>
          <w:p w14:paraId="683EE308">
            <w:pPr>
              <w:snapToGrid w:val="0"/>
              <w:spacing w:before="50" w:after="50"/>
              <w:rPr>
                <w:rFonts w:hint="eastAsia" w:ascii="仿宋" w:eastAsia="仿宋"/>
                <w:color w:val="auto"/>
                <w:spacing w:val="20"/>
                <w:sz w:val="24"/>
                <w:szCs w:val="24"/>
                <w:highlight w:val="none"/>
              </w:rPr>
            </w:pPr>
            <w:r>
              <w:rPr>
                <w:rFonts w:hint="eastAsia" w:ascii="仿宋" w:eastAsia="仿宋"/>
                <w:color w:val="auto"/>
                <w:spacing w:val="20"/>
                <w:sz w:val="24"/>
                <w:szCs w:val="24"/>
                <w:highlight w:val="none"/>
              </w:rPr>
              <w:t>…</w:t>
            </w:r>
          </w:p>
        </w:tc>
        <w:tc>
          <w:tcPr>
            <w:tcW w:w="2105" w:type="dxa"/>
            <w:tcBorders>
              <w:top w:val="single" w:color="auto" w:sz="4" w:space="0"/>
              <w:left w:val="single" w:color="auto" w:sz="4" w:space="0"/>
              <w:bottom w:val="single" w:color="auto" w:sz="4" w:space="0"/>
              <w:right w:val="single" w:color="auto" w:sz="4" w:space="0"/>
            </w:tcBorders>
            <w:noWrap/>
          </w:tcPr>
          <w:p w14:paraId="289C6C46">
            <w:pPr>
              <w:snapToGrid w:val="0"/>
              <w:spacing w:before="50" w:after="50"/>
              <w:rPr>
                <w:rFonts w:hint="eastAsia" w:ascii="仿宋" w:eastAsia="仿宋"/>
                <w:color w:val="auto"/>
                <w:spacing w:val="20"/>
                <w:sz w:val="24"/>
                <w:szCs w:val="24"/>
                <w:highlight w:val="none"/>
              </w:rPr>
            </w:pPr>
          </w:p>
        </w:tc>
        <w:tc>
          <w:tcPr>
            <w:tcW w:w="1396" w:type="dxa"/>
            <w:tcBorders>
              <w:top w:val="single" w:color="auto" w:sz="4" w:space="0"/>
              <w:left w:val="single" w:color="auto" w:sz="4" w:space="0"/>
              <w:bottom w:val="single" w:color="auto" w:sz="4" w:space="0"/>
              <w:right w:val="single" w:color="auto" w:sz="4" w:space="0"/>
            </w:tcBorders>
            <w:noWrap/>
          </w:tcPr>
          <w:p w14:paraId="11244BE4">
            <w:pPr>
              <w:snapToGrid w:val="0"/>
              <w:spacing w:before="50" w:after="50"/>
              <w:rPr>
                <w:rFonts w:hint="eastAsia" w:ascii="仿宋" w:eastAsia="仿宋"/>
                <w:color w:val="auto"/>
                <w:spacing w:val="20"/>
                <w:sz w:val="24"/>
                <w:szCs w:val="24"/>
                <w:highlight w:val="none"/>
              </w:rPr>
            </w:pPr>
          </w:p>
        </w:tc>
      </w:tr>
    </w:tbl>
    <w:p w14:paraId="269F8484">
      <w:pPr>
        <w:pStyle w:val="13"/>
        <w:rPr>
          <w:rFonts w:hint="eastAsia" w:ascii="仿宋" w:eastAsia="仿宋"/>
          <w:b w:val="0"/>
          <w:bCs w:val="0"/>
          <w:color w:val="auto"/>
          <w:spacing w:val="20"/>
          <w:kern w:val="0"/>
          <w:szCs w:val="24"/>
          <w:highlight w:val="none"/>
        </w:rPr>
      </w:pPr>
      <w:r>
        <w:rPr>
          <w:rFonts w:hint="eastAsia" w:ascii="仿宋" w:eastAsia="仿宋"/>
          <w:b w:val="0"/>
          <w:bCs w:val="0"/>
          <w:color w:val="auto"/>
          <w:szCs w:val="24"/>
          <w:highlight w:val="none"/>
        </w:rPr>
        <w:t>注：1、供应商应对照采购文件要求和投标文件响应情况在“偏离情况”栏注明“正偏离”、“负偏离”或“无偏离”。若正偏离的，需详细说明或提供证明材料。</w:t>
      </w:r>
    </w:p>
    <w:p w14:paraId="5A5E7084">
      <w:pPr>
        <w:snapToGrid w:val="0"/>
        <w:spacing w:before="50" w:after="50"/>
        <w:rPr>
          <w:rFonts w:hint="eastAsia" w:ascii="仿宋" w:eastAsia="仿宋"/>
          <w:color w:val="auto"/>
          <w:spacing w:val="20"/>
          <w:sz w:val="30"/>
          <w:szCs w:val="30"/>
          <w:highlight w:val="none"/>
        </w:rPr>
      </w:pPr>
      <w:r>
        <w:rPr>
          <w:rFonts w:hint="eastAsia" w:ascii="仿宋" w:eastAsia="仿宋"/>
          <w:color w:val="auto"/>
          <w:spacing w:val="20"/>
          <w:sz w:val="24"/>
          <w:szCs w:val="24"/>
          <w:highlight w:val="none"/>
        </w:rPr>
        <w:t>2、“采购文件要求”一列按采购需求中的“服务清单及要求”填写。</w:t>
      </w:r>
    </w:p>
    <w:p w14:paraId="253782A9">
      <w:pPr>
        <w:snapToGrid w:val="0"/>
        <w:spacing w:before="50" w:after="50"/>
        <w:rPr>
          <w:rFonts w:hint="eastAsia" w:ascii="仿宋" w:eastAsia="仿宋"/>
          <w:color w:val="auto"/>
          <w:spacing w:val="20"/>
          <w:sz w:val="30"/>
          <w:szCs w:val="30"/>
          <w:highlight w:val="none"/>
        </w:rPr>
      </w:pPr>
    </w:p>
    <w:p w14:paraId="4C22F568">
      <w:pPr>
        <w:snapToGrid w:val="0"/>
        <w:spacing w:before="50" w:after="50"/>
        <w:rPr>
          <w:rFonts w:hint="eastAsia" w:ascii="仿宋" w:eastAsia="仿宋"/>
          <w:color w:val="auto"/>
          <w:spacing w:val="20"/>
          <w:sz w:val="30"/>
          <w:szCs w:val="30"/>
          <w:highlight w:val="none"/>
        </w:rPr>
      </w:pPr>
    </w:p>
    <w:p w14:paraId="67037948">
      <w:pPr>
        <w:snapToGrid w:val="0"/>
        <w:spacing w:before="156" w:beforeLines="50"/>
        <w:rPr>
          <w:rFonts w:hint="eastAsia" w:ascii="仿宋" w:eastAsia="仿宋"/>
          <w:color w:val="auto"/>
          <w:sz w:val="28"/>
          <w:szCs w:val="28"/>
          <w:highlight w:val="none"/>
        </w:rPr>
      </w:pPr>
      <w:r>
        <w:rPr>
          <w:rFonts w:hint="eastAsia" w:ascii="仿宋" w:eastAsia="仿宋"/>
          <w:color w:val="auto"/>
          <w:sz w:val="28"/>
          <w:szCs w:val="28"/>
          <w:highlight w:val="none"/>
        </w:rPr>
        <w:t>法定代表人或其授权代表（签字或盖章）：</w:t>
      </w:r>
      <w:r>
        <w:rPr>
          <w:rFonts w:hint="eastAsia" w:ascii="仿宋" w:eastAsia="仿宋"/>
          <w:color w:val="auto"/>
          <w:sz w:val="28"/>
          <w:szCs w:val="28"/>
          <w:highlight w:val="none"/>
          <w:u w:val="single"/>
        </w:rPr>
        <w:t xml:space="preserve">          </w:t>
      </w:r>
    </w:p>
    <w:p w14:paraId="5FDF5FDD">
      <w:pPr>
        <w:snapToGrid w:val="0"/>
        <w:spacing w:before="156" w:beforeLines="50"/>
        <w:rPr>
          <w:rFonts w:hint="eastAsia" w:ascii="仿宋" w:eastAsia="仿宋"/>
          <w:color w:val="auto"/>
          <w:sz w:val="28"/>
          <w:szCs w:val="28"/>
          <w:highlight w:val="none"/>
        </w:rPr>
      </w:pPr>
      <w:r>
        <w:rPr>
          <w:rFonts w:hint="eastAsia" w:ascii="仿宋" w:eastAsia="仿宋"/>
          <w:color w:val="auto"/>
          <w:sz w:val="28"/>
          <w:szCs w:val="28"/>
          <w:highlight w:val="none"/>
        </w:rPr>
        <w:t>日期：</w:t>
      </w:r>
      <w:r>
        <w:rPr>
          <w:rFonts w:hint="eastAsia" w:ascii="仿宋" w:eastAsia="仿宋"/>
          <w:color w:val="auto"/>
          <w:sz w:val="30"/>
          <w:szCs w:val="30"/>
          <w:highlight w:val="none"/>
          <w:u w:val="single"/>
        </w:rPr>
        <w:t xml:space="preserve">          </w:t>
      </w:r>
    </w:p>
    <w:p w14:paraId="10E1BFE3">
      <w:pPr>
        <w:snapToGrid w:val="0"/>
        <w:spacing w:before="50" w:after="50"/>
        <w:rPr>
          <w:rFonts w:hint="eastAsia" w:ascii="仿宋" w:eastAsia="仿宋"/>
          <w:color w:val="auto"/>
          <w:spacing w:val="20"/>
          <w:sz w:val="30"/>
          <w:szCs w:val="30"/>
          <w:highlight w:val="none"/>
        </w:rPr>
      </w:pPr>
    </w:p>
    <w:p w14:paraId="44D63017">
      <w:pPr>
        <w:snapToGrid w:val="0"/>
        <w:spacing w:before="50" w:after="50"/>
        <w:rPr>
          <w:rFonts w:hint="eastAsia" w:ascii="仿宋" w:eastAsia="仿宋"/>
          <w:b/>
          <w:bCs/>
          <w:color w:val="auto"/>
          <w:sz w:val="30"/>
          <w:szCs w:val="30"/>
          <w:highlight w:val="none"/>
        </w:rPr>
      </w:pPr>
      <w:r>
        <w:rPr>
          <w:rFonts w:hint="eastAsia" w:ascii="仿宋" w:eastAsia="仿宋"/>
          <w:b/>
          <w:bCs/>
          <w:color w:val="auto"/>
          <w:sz w:val="30"/>
          <w:szCs w:val="30"/>
          <w:highlight w:val="none"/>
        </w:rPr>
        <w:t>附件1</w:t>
      </w:r>
      <w:r>
        <w:rPr>
          <w:rFonts w:hint="eastAsia" w:ascii="仿宋" w:eastAsia="仿宋"/>
          <w:b/>
          <w:bCs/>
          <w:color w:val="auto"/>
          <w:sz w:val="30"/>
          <w:szCs w:val="30"/>
          <w:highlight w:val="none"/>
          <w:lang w:val="en-US" w:eastAsia="zh-CN"/>
        </w:rPr>
        <w:t>3</w:t>
      </w:r>
      <w:r>
        <w:rPr>
          <w:rFonts w:hint="eastAsia" w:ascii="仿宋" w:eastAsia="仿宋"/>
          <w:b/>
          <w:bCs/>
          <w:color w:val="auto"/>
          <w:sz w:val="30"/>
          <w:szCs w:val="30"/>
          <w:highlight w:val="none"/>
        </w:rPr>
        <w:t>：</w:t>
      </w:r>
    </w:p>
    <w:p w14:paraId="334ED5FB">
      <w:pPr>
        <w:snapToGrid w:val="0"/>
        <w:spacing w:before="50" w:after="156" w:afterLines="50"/>
        <w:jc w:val="center"/>
        <w:rPr>
          <w:rFonts w:hint="eastAsia" w:ascii="仿宋" w:eastAsia="仿宋"/>
          <w:b/>
          <w:color w:val="auto"/>
          <w:spacing w:val="40"/>
          <w:kern w:val="0"/>
          <w:sz w:val="36"/>
          <w:szCs w:val="36"/>
          <w:highlight w:val="none"/>
        </w:rPr>
      </w:pPr>
    </w:p>
    <w:p w14:paraId="696DF24D">
      <w:pPr>
        <w:snapToGrid w:val="0"/>
        <w:spacing w:before="50" w:after="156" w:afterLines="50"/>
        <w:jc w:val="center"/>
        <w:rPr>
          <w:rFonts w:hint="eastAsia" w:ascii="仿宋" w:eastAsia="仿宋"/>
          <w:b/>
          <w:color w:val="auto"/>
          <w:spacing w:val="40"/>
          <w:kern w:val="0"/>
          <w:sz w:val="36"/>
          <w:szCs w:val="36"/>
          <w:highlight w:val="none"/>
        </w:rPr>
      </w:pPr>
      <w:r>
        <w:rPr>
          <w:rFonts w:hint="eastAsia" w:ascii="仿宋" w:eastAsia="仿宋"/>
          <w:b/>
          <w:color w:val="auto"/>
          <w:spacing w:val="40"/>
          <w:kern w:val="0"/>
          <w:sz w:val="36"/>
          <w:szCs w:val="36"/>
          <w:highlight w:val="none"/>
        </w:rPr>
        <w:t>商 务 响 应 表</w:t>
      </w:r>
    </w:p>
    <w:p w14:paraId="2F5BAE38">
      <w:pPr>
        <w:snapToGrid w:val="0"/>
        <w:spacing w:before="50" w:after="156" w:afterLines="50"/>
        <w:jc w:val="center"/>
        <w:rPr>
          <w:rFonts w:hint="eastAsia" w:ascii="仿宋" w:eastAsia="仿宋"/>
          <w:b/>
          <w:color w:val="auto"/>
          <w:sz w:val="32"/>
          <w:szCs w:val="32"/>
          <w:highlight w:val="none"/>
        </w:rPr>
      </w:pPr>
    </w:p>
    <w:p w14:paraId="682A36BA">
      <w:pPr>
        <w:pStyle w:val="11"/>
        <w:snapToGrid w:val="0"/>
        <w:rPr>
          <w:rFonts w:hint="eastAsia" w:ascii="仿宋" w:eastAsia="仿宋"/>
          <w:color w:val="auto"/>
          <w:sz w:val="28"/>
          <w:szCs w:val="28"/>
          <w:highlight w:val="none"/>
        </w:rPr>
      </w:pPr>
      <w:r>
        <w:rPr>
          <w:rFonts w:hint="eastAsia" w:ascii="仿宋" w:eastAsia="仿宋"/>
          <w:color w:val="auto"/>
          <w:sz w:val="28"/>
          <w:szCs w:val="28"/>
          <w:highlight w:val="none"/>
        </w:rPr>
        <w:t>供应商全称</w:t>
      </w:r>
      <w:r>
        <w:rPr>
          <w:rFonts w:hint="eastAsia" w:ascii="仿宋" w:eastAsia="仿宋" w:cs="Times New Roman"/>
          <w:color w:val="auto"/>
          <w:sz w:val="30"/>
          <w:szCs w:val="30"/>
          <w:highlight w:val="none"/>
        </w:rPr>
        <w:t>(电子签名)</w:t>
      </w:r>
      <w:r>
        <w:rPr>
          <w:rFonts w:hint="eastAsia" w:ascii="仿宋" w:eastAsia="仿宋"/>
          <w:color w:val="auto"/>
          <w:sz w:val="28"/>
          <w:szCs w:val="28"/>
          <w:highlight w:val="none"/>
        </w:rPr>
        <w:t>：</w:t>
      </w:r>
      <w:r>
        <w:rPr>
          <w:rFonts w:hint="eastAsia" w:ascii="仿宋" w:eastAsia="仿宋"/>
          <w:color w:val="auto"/>
          <w:sz w:val="28"/>
          <w:szCs w:val="28"/>
          <w:highlight w:val="none"/>
          <w:u w:val="single"/>
        </w:rPr>
        <w:t xml:space="preserve">            </w:t>
      </w:r>
    </w:p>
    <w:p w14:paraId="3CB51E7E">
      <w:pPr>
        <w:pStyle w:val="11"/>
        <w:snapToGrid w:val="0"/>
        <w:rPr>
          <w:rFonts w:hint="eastAsia" w:ascii="仿宋" w:eastAsia="仿宋"/>
          <w:color w:val="auto"/>
          <w:sz w:val="28"/>
          <w:szCs w:val="28"/>
          <w:highlight w:val="none"/>
          <w:u w:val="single"/>
        </w:rPr>
      </w:pPr>
      <w:r>
        <w:rPr>
          <w:rFonts w:hint="eastAsia" w:ascii="仿宋" w:eastAsia="仿宋"/>
          <w:color w:val="auto"/>
          <w:sz w:val="28"/>
          <w:szCs w:val="28"/>
          <w:highlight w:val="none"/>
        </w:rPr>
        <w:t>标段编号：</w:t>
      </w:r>
      <w:r>
        <w:rPr>
          <w:rFonts w:hint="eastAsia" w:ascii="仿宋" w:eastAsia="仿宋"/>
          <w:color w:val="auto"/>
          <w:sz w:val="28"/>
          <w:szCs w:val="28"/>
          <w:highlight w:val="none"/>
          <w:u w:val="single"/>
        </w:rPr>
        <w:t xml:space="preserve">       </w:t>
      </w:r>
    </w:p>
    <w:tbl>
      <w:tblPr>
        <w:tblStyle w:val="24"/>
        <w:tblW w:w="859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44"/>
        <w:gridCol w:w="2626"/>
        <w:gridCol w:w="2737"/>
        <w:gridCol w:w="1886"/>
      </w:tblGrid>
      <w:tr w14:paraId="614B5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4" w:hRule="atLeast"/>
        </w:trPr>
        <w:tc>
          <w:tcPr>
            <w:tcW w:w="1344" w:type="dxa"/>
            <w:tcBorders>
              <w:top w:val="single" w:color="auto" w:sz="4" w:space="0"/>
              <w:left w:val="single" w:color="auto" w:sz="4" w:space="0"/>
              <w:bottom w:val="single" w:color="auto" w:sz="4" w:space="0"/>
              <w:right w:val="single" w:color="auto" w:sz="4" w:space="0"/>
            </w:tcBorders>
            <w:noWrap/>
            <w:vAlign w:val="center"/>
          </w:tcPr>
          <w:p w14:paraId="07FAC483">
            <w:pPr>
              <w:snapToGrid w:val="0"/>
              <w:spacing w:before="50" w:after="50"/>
              <w:jc w:val="center"/>
              <w:rPr>
                <w:rFonts w:hint="eastAsia" w:ascii="仿宋" w:eastAsia="仿宋" w:cs="仿宋_GB2312"/>
                <w:color w:val="auto"/>
                <w:spacing w:val="20"/>
                <w:sz w:val="28"/>
                <w:szCs w:val="28"/>
                <w:highlight w:val="none"/>
              </w:rPr>
            </w:pPr>
            <w:bookmarkStart w:id="42" w:name="_Toc64369824"/>
            <w:bookmarkEnd w:id="42"/>
            <w:bookmarkStart w:id="43" w:name="_Toc64369815"/>
            <w:r>
              <w:rPr>
                <w:rFonts w:hint="eastAsia" w:ascii="仿宋" w:eastAsia="仿宋" w:cs="仿宋_GB2312"/>
                <w:color w:val="auto"/>
                <w:spacing w:val="20"/>
                <w:sz w:val="28"/>
                <w:szCs w:val="28"/>
                <w:highlight w:val="none"/>
              </w:rPr>
              <w:t>类别</w:t>
            </w:r>
            <w:bookmarkEnd w:id="43"/>
          </w:p>
        </w:tc>
        <w:tc>
          <w:tcPr>
            <w:tcW w:w="2626" w:type="dxa"/>
            <w:tcBorders>
              <w:top w:val="single" w:color="auto" w:sz="4" w:space="0"/>
              <w:left w:val="single" w:color="auto" w:sz="4" w:space="0"/>
              <w:bottom w:val="single" w:color="auto" w:sz="4" w:space="0"/>
              <w:right w:val="single" w:color="auto" w:sz="4" w:space="0"/>
            </w:tcBorders>
            <w:noWrap/>
            <w:vAlign w:val="center"/>
          </w:tcPr>
          <w:p w14:paraId="067E8D6A">
            <w:pPr>
              <w:snapToGrid w:val="0"/>
              <w:spacing w:before="156" w:beforeLines="50" w:after="50"/>
              <w:jc w:val="center"/>
              <w:rPr>
                <w:rFonts w:hint="eastAsia" w:ascii="仿宋" w:eastAsia="仿宋" w:cs="仿宋_GB2312"/>
                <w:color w:val="auto"/>
                <w:sz w:val="30"/>
                <w:szCs w:val="30"/>
                <w:highlight w:val="none"/>
              </w:rPr>
            </w:pPr>
            <w:bookmarkStart w:id="44" w:name="_Toc64369816"/>
            <w:r>
              <w:rPr>
                <w:rFonts w:hint="eastAsia" w:ascii="仿宋" w:eastAsia="仿宋" w:cs="仿宋_GB2312"/>
                <w:color w:val="auto"/>
                <w:sz w:val="30"/>
                <w:szCs w:val="30"/>
                <w:highlight w:val="none"/>
              </w:rPr>
              <w:t>采购文件要求</w:t>
            </w:r>
            <w:bookmarkEnd w:id="44"/>
          </w:p>
        </w:tc>
        <w:tc>
          <w:tcPr>
            <w:tcW w:w="2737" w:type="dxa"/>
            <w:tcBorders>
              <w:top w:val="single" w:color="auto" w:sz="4" w:space="0"/>
              <w:left w:val="single" w:color="auto" w:sz="4" w:space="0"/>
              <w:bottom w:val="single" w:color="auto" w:sz="4" w:space="0"/>
              <w:right w:val="single" w:color="auto" w:sz="4" w:space="0"/>
            </w:tcBorders>
            <w:noWrap/>
            <w:vAlign w:val="center"/>
          </w:tcPr>
          <w:p w14:paraId="6E571EC7">
            <w:pPr>
              <w:snapToGrid w:val="0"/>
              <w:spacing w:before="156" w:beforeLines="50" w:after="50"/>
              <w:jc w:val="center"/>
              <w:rPr>
                <w:rFonts w:hint="eastAsia" w:ascii="仿宋" w:eastAsia="仿宋" w:cs="仿宋_GB2312"/>
                <w:color w:val="auto"/>
                <w:sz w:val="30"/>
                <w:szCs w:val="30"/>
                <w:highlight w:val="none"/>
              </w:rPr>
            </w:pPr>
            <w:bookmarkStart w:id="45" w:name="_Toc64369817"/>
            <w:r>
              <w:rPr>
                <w:rFonts w:hint="eastAsia" w:ascii="仿宋" w:eastAsia="仿宋" w:cs="仿宋_GB2312"/>
                <w:color w:val="auto"/>
                <w:sz w:val="30"/>
                <w:szCs w:val="30"/>
                <w:highlight w:val="none"/>
              </w:rPr>
              <w:t>投标文件响应</w:t>
            </w:r>
            <w:bookmarkEnd w:id="45"/>
          </w:p>
        </w:tc>
        <w:tc>
          <w:tcPr>
            <w:tcW w:w="1886" w:type="dxa"/>
            <w:tcBorders>
              <w:top w:val="single" w:color="auto" w:sz="4" w:space="0"/>
              <w:left w:val="single" w:color="auto" w:sz="4" w:space="0"/>
              <w:bottom w:val="single" w:color="auto" w:sz="4" w:space="0"/>
              <w:right w:val="single" w:color="auto" w:sz="4" w:space="0"/>
            </w:tcBorders>
            <w:noWrap/>
            <w:vAlign w:val="center"/>
          </w:tcPr>
          <w:p w14:paraId="564BC5AA">
            <w:pPr>
              <w:snapToGrid w:val="0"/>
              <w:spacing w:before="156" w:beforeLines="50" w:after="50"/>
              <w:jc w:val="center"/>
              <w:rPr>
                <w:rFonts w:hint="eastAsia" w:ascii="仿宋" w:eastAsia="仿宋" w:cs="仿宋_GB2312"/>
                <w:color w:val="auto"/>
                <w:sz w:val="30"/>
                <w:szCs w:val="30"/>
                <w:highlight w:val="none"/>
              </w:rPr>
            </w:pPr>
            <w:bookmarkStart w:id="46" w:name="_Toc64369818"/>
            <w:r>
              <w:rPr>
                <w:rFonts w:hint="eastAsia" w:ascii="仿宋" w:eastAsia="仿宋" w:cs="仿宋_GB2312"/>
                <w:color w:val="auto"/>
                <w:sz w:val="30"/>
                <w:szCs w:val="30"/>
                <w:highlight w:val="none"/>
              </w:rPr>
              <w:t>偏离情况</w:t>
            </w:r>
            <w:bookmarkEnd w:id="46"/>
          </w:p>
        </w:tc>
      </w:tr>
      <w:tr w14:paraId="19744A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1344" w:type="dxa"/>
            <w:tcBorders>
              <w:top w:val="single" w:color="auto" w:sz="4" w:space="0"/>
              <w:left w:val="single" w:color="auto" w:sz="4" w:space="0"/>
              <w:bottom w:val="single" w:color="auto" w:sz="4" w:space="0"/>
              <w:right w:val="single" w:color="auto" w:sz="4" w:space="0"/>
            </w:tcBorders>
            <w:noWrap/>
            <w:vAlign w:val="center"/>
          </w:tcPr>
          <w:p w14:paraId="2287CF41">
            <w:pPr>
              <w:snapToGrid w:val="0"/>
              <w:spacing w:before="50" w:after="50"/>
              <w:rPr>
                <w:rFonts w:hint="eastAsia" w:ascii="仿宋" w:eastAsia="仿宋"/>
                <w:color w:val="auto"/>
                <w:spacing w:val="20"/>
                <w:sz w:val="28"/>
                <w:szCs w:val="28"/>
                <w:highlight w:val="none"/>
              </w:rPr>
            </w:pPr>
          </w:p>
        </w:tc>
        <w:tc>
          <w:tcPr>
            <w:tcW w:w="2626" w:type="dxa"/>
            <w:tcBorders>
              <w:top w:val="single" w:color="auto" w:sz="4" w:space="0"/>
              <w:left w:val="single" w:color="auto" w:sz="4" w:space="0"/>
              <w:bottom w:val="single" w:color="auto" w:sz="4" w:space="0"/>
              <w:right w:val="single" w:color="auto" w:sz="4" w:space="0"/>
            </w:tcBorders>
            <w:noWrap/>
            <w:vAlign w:val="center"/>
          </w:tcPr>
          <w:p w14:paraId="5DC0175A">
            <w:pPr>
              <w:pStyle w:val="16"/>
              <w:snapToGrid w:val="0"/>
              <w:spacing w:before="120" w:after="120"/>
              <w:outlineLvl w:val="0"/>
              <w:rPr>
                <w:rFonts w:hint="eastAsia" w:ascii="仿宋" w:eastAsia="仿宋"/>
                <w:color w:val="auto"/>
                <w:sz w:val="28"/>
                <w:szCs w:val="28"/>
                <w:highlight w:val="none"/>
              </w:rPr>
            </w:pPr>
          </w:p>
        </w:tc>
        <w:tc>
          <w:tcPr>
            <w:tcW w:w="2737" w:type="dxa"/>
            <w:tcBorders>
              <w:top w:val="single" w:color="auto" w:sz="4" w:space="0"/>
              <w:left w:val="single" w:color="auto" w:sz="4" w:space="0"/>
              <w:bottom w:val="single" w:color="auto" w:sz="4" w:space="0"/>
              <w:right w:val="single" w:color="auto" w:sz="4" w:space="0"/>
            </w:tcBorders>
            <w:noWrap/>
          </w:tcPr>
          <w:p w14:paraId="493DC2F2">
            <w:pPr>
              <w:pStyle w:val="16"/>
              <w:snapToGrid w:val="0"/>
              <w:spacing w:before="120" w:after="120"/>
              <w:outlineLvl w:val="0"/>
              <w:rPr>
                <w:rFonts w:hint="eastAsia" w:ascii="仿宋" w:eastAsia="仿宋"/>
                <w:color w:val="auto"/>
                <w:sz w:val="28"/>
                <w:szCs w:val="28"/>
                <w:highlight w:val="none"/>
              </w:rPr>
            </w:pPr>
          </w:p>
        </w:tc>
        <w:tc>
          <w:tcPr>
            <w:tcW w:w="1886" w:type="dxa"/>
            <w:tcBorders>
              <w:top w:val="single" w:color="auto" w:sz="4" w:space="0"/>
              <w:left w:val="single" w:color="auto" w:sz="4" w:space="0"/>
              <w:bottom w:val="single" w:color="auto" w:sz="4" w:space="0"/>
              <w:right w:val="single" w:color="auto" w:sz="4" w:space="0"/>
            </w:tcBorders>
            <w:noWrap/>
          </w:tcPr>
          <w:p w14:paraId="796AE99F">
            <w:pPr>
              <w:pStyle w:val="16"/>
              <w:snapToGrid w:val="0"/>
              <w:spacing w:before="120" w:after="120"/>
              <w:outlineLvl w:val="0"/>
              <w:rPr>
                <w:rFonts w:hint="eastAsia" w:ascii="仿宋" w:eastAsia="仿宋"/>
                <w:color w:val="auto"/>
                <w:sz w:val="28"/>
                <w:szCs w:val="28"/>
                <w:highlight w:val="none"/>
              </w:rPr>
            </w:pPr>
          </w:p>
        </w:tc>
      </w:tr>
      <w:tr w14:paraId="11BF0E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33" w:hRule="atLeast"/>
        </w:trPr>
        <w:tc>
          <w:tcPr>
            <w:tcW w:w="1344" w:type="dxa"/>
            <w:tcBorders>
              <w:top w:val="single" w:color="auto" w:sz="4" w:space="0"/>
              <w:left w:val="single" w:color="auto" w:sz="4" w:space="0"/>
              <w:bottom w:val="single" w:color="auto" w:sz="4" w:space="0"/>
              <w:right w:val="single" w:color="auto" w:sz="4" w:space="0"/>
            </w:tcBorders>
            <w:noWrap/>
            <w:vAlign w:val="center"/>
          </w:tcPr>
          <w:p w14:paraId="0A2E94E2">
            <w:pPr>
              <w:snapToGrid w:val="0"/>
              <w:spacing w:before="50" w:after="50"/>
              <w:rPr>
                <w:rFonts w:hint="eastAsia" w:ascii="仿宋" w:eastAsia="仿宋"/>
                <w:color w:val="auto"/>
                <w:spacing w:val="20"/>
                <w:sz w:val="28"/>
                <w:szCs w:val="28"/>
                <w:highlight w:val="none"/>
              </w:rPr>
            </w:pPr>
            <w:bookmarkStart w:id="47" w:name="_Toc64369820"/>
            <w:bookmarkEnd w:id="47"/>
          </w:p>
        </w:tc>
        <w:tc>
          <w:tcPr>
            <w:tcW w:w="2626" w:type="dxa"/>
            <w:tcBorders>
              <w:top w:val="single" w:color="auto" w:sz="4" w:space="0"/>
              <w:left w:val="single" w:color="auto" w:sz="4" w:space="0"/>
              <w:bottom w:val="single" w:color="auto" w:sz="4" w:space="0"/>
              <w:right w:val="single" w:color="auto" w:sz="4" w:space="0"/>
            </w:tcBorders>
            <w:noWrap/>
            <w:vAlign w:val="center"/>
          </w:tcPr>
          <w:p w14:paraId="0695138E">
            <w:pPr>
              <w:pStyle w:val="16"/>
              <w:snapToGrid w:val="0"/>
              <w:spacing w:before="120" w:after="120"/>
              <w:outlineLvl w:val="0"/>
              <w:rPr>
                <w:rFonts w:hint="eastAsia" w:ascii="仿宋" w:eastAsia="仿宋"/>
                <w:color w:val="auto"/>
                <w:sz w:val="28"/>
                <w:szCs w:val="28"/>
                <w:highlight w:val="none"/>
              </w:rPr>
            </w:pPr>
          </w:p>
        </w:tc>
        <w:tc>
          <w:tcPr>
            <w:tcW w:w="2737" w:type="dxa"/>
            <w:tcBorders>
              <w:top w:val="single" w:color="auto" w:sz="4" w:space="0"/>
              <w:left w:val="single" w:color="auto" w:sz="4" w:space="0"/>
              <w:bottom w:val="single" w:color="auto" w:sz="4" w:space="0"/>
              <w:right w:val="single" w:color="auto" w:sz="4" w:space="0"/>
            </w:tcBorders>
            <w:noWrap/>
          </w:tcPr>
          <w:p w14:paraId="237897B8">
            <w:pPr>
              <w:pStyle w:val="16"/>
              <w:snapToGrid w:val="0"/>
              <w:spacing w:before="120" w:after="120" w:line="240" w:lineRule="auto"/>
              <w:outlineLvl w:val="0"/>
              <w:rPr>
                <w:rFonts w:hint="eastAsia" w:ascii="仿宋" w:eastAsia="仿宋"/>
                <w:color w:val="auto"/>
                <w:sz w:val="28"/>
                <w:szCs w:val="28"/>
                <w:highlight w:val="none"/>
              </w:rPr>
            </w:pPr>
          </w:p>
        </w:tc>
        <w:tc>
          <w:tcPr>
            <w:tcW w:w="1886" w:type="dxa"/>
            <w:tcBorders>
              <w:top w:val="single" w:color="auto" w:sz="4" w:space="0"/>
              <w:left w:val="single" w:color="auto" w:sz="4" w:space="0"/>
              <w:bottom w:val="nil"/>
              <w:right w:val="single" w:color="auto" w:sz="4" w:space="0"/>
            </w:tcBorders>
            <w:noWrap/>
          </w:tcPr>
          <w:p w14:paraId="757F65E5">
            <w:pPr>
              <w:pStyle w:val="16"/>
              <w:snapToGrid w:val="0"/>
              <w:spacing w:before="120" w:after="120" w:line="240" w:lineRule="auto"/>
              <w:outlineLvl w:val="0"/>
              <w:rPr>
                <w:rFonts w:hint="eastAsia" w:ascii="仿宋" w:eastAsia="仿宋"/>
                <w:color w:val="auto"/>
                <w:sz w:val="28"/>
                <w:szCs w:val="28"/>
                <w:highlight w:val="none"/>
              </w:rPr>
            </w:pPr>
          </w:p>
        </w:tc>
      </w:tr>
      <w:tr w14:paraId="78EFA0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1344" w:type="dxa"/>
            <w:tcBorders>
              <w:top w:val="single" w:color="auto" w:sz="4" w:space="0"/>
              <w:left w:val="single" w:color="auto" w:sz="4" w:space="0"/>
              <w:bottom w:val="single" w:color="auto" w:sz="4" w:space="0"/>
              <w:right w:val="single" w:color="auto" w:sz="4" w:space="0"/>
            </w:tcBorders>
            <w:noWrap/>
            <w:vAlign w:val="center"/>
          </w:tcPr>
          <w:p w14:paraId="3FCA5FFD">
            <w:pPr>
              <w:snapToGrid w:val="0"/>
              <w:spacing w:before="50" w:after="50"/>
              <w:rPr>
                <w:rFonts w:hint="eastAsia" w:ascii="仿宋" w:eastAsia="仿宋"/>
                <w:color w:val="auto"/>
                <w:spacing w:val="20"/>
                <w:sz w:val="28"/>
                <w:szCs w:val="28"/>
                <w:highlight w:val="none"/>
              </w:rPr>
            </w:pPr>
            <w:r>
              <w:rPr>
                <w:rFonts w:hint="eastAsia" w:ascii="仿宋" w:eastAsia="仿宋"/>
                <w:color w:val="auto"/>
                <w:spacing w:val="20"/>
                <w:sz w:val="28"/>
                <w:szCs w:val="28"/>
                <w:highlight w:val="none"/>
              </w:rPr>
              <w:t>…</w:t>
            </w:r>
          </w:p>
        </w:tc>
        <w:tc>
          <w:tcPr>
            <w:tcW w:w="2626" w:type="dxa"/>
            <w:tcBorders>
              <w:top w:val="single" w:color="auto" w:sz="4" w:space="0"/>
              <w:left w:val="single" w:color="auto" w:sz="4" w:space="0"/>
              <w:bottom w:val="single" w:color="auto" w:sz="4" w:space="0"/>
              <w:right w:val="single" w:color="auto" w:sz="4" w:space="0"/>
            </w:tcBorders>
            <w:noWrap/>
            <w:vAlign w:val="center"/>
          </w:tcPr>
          <w:p w14:paraId="11F7364C">
            <w:pPr>
              <w:pStyle w:val="16"/>
              <w:snapToGrid w:val="0"/>
              <w:spacing w:before="120" w:after="120"/>
              <w:outlineLvl w:val="0"/>
              <w:rPr>
                <w:rFonts w:hint="eastAsia" w:ascii="仿宋" w:eastAsia="仿宋"/>
                <w:color w:val="auto"/>
                <w:sz w:val="28"/>
                <w:szCs w:val="28"/>
                <w:highlight w:val="none"/>
              </w:rPr>
            </w:pPr>
          </w:p>
        </w:tc>
        <w:tc>
          <w:tcPr>
            <w:tcW w:w="2737" w:type="dxa"/>
            <w:tcBorders>
              <w:top w:val="single" w:color="auto" w:sz="4" w:space="0"/>
              <w:left w:val="single" w:color="auto" w:sz="4" w:space="0"/>
              <w:bottom w:val="single" w:color="auto" w:sz="4" w:space="0"/>
              <w:right w:val="single" w:color="auto" w:sz="4" w:space="0"/>
            </w:tcBorders>
            <w:noWrap/>
          </w:tcPr>
          <w:p w14:paraId="073824CE">
            <w:pPr>
              <w:pStyle w:val="16"/>
              <w:snapToGrid w:val="0"/>
              <w:spacing w:before="120" w:after="120"/>
              <w:outlineLvl w:val="0"/>
              <w:rPr>
                <w:rFonts w:hint="eastAsia" w:ascii="仿宋" w:eastAsia="仿宋"/>
                <w:color w:val="auto"/>
                <w:sz w:val="28"/>
                <w:szCs w:val="28"/>
                <w:highlight w:val="none"/>
              </w:rPr>
            </w:pPr>
          </w:p>
        </w:tc>
        <w:tc>
          <w:tcPr>
            <w:tcW w:w="1886" w:type="dxa"/>
            <w:tcBorders>
              <w:top w:val="single" w:color="auto" w:sz="4" w:space="0"/>
              <w:left w:val="single" w:color="auto" w:sz="4" w:space="0"/>
              <w:bottom w:val="single" w:color="auto" w:sz="4" w:space="0"/>
              <w:right w:val="single" w:color="auto" w:sz="4" w:space="0"/>
            </w:tcBorders>
            <w:noWrap/>
          </w:tcPr>
          <w:p w14:paraId="49851105">
            <w:pPr>
              <w:pStyle w:val="16"/>
              <w:snapToGrid w:val="0"/>
              <w:spacing w:before="120" w:after="120"/>
              <w:outlineLvl w:val="0"/>
              <w:rPr>
                <w:rFonts w:hint="eastAsia" w:ascii="仿宋" w:eastAsia="仿宋"/>
                <w:color w:val="auto"/>
                <w:sz w:val="28"/>
                <w:szCs w:val="28"/>
                <w:highlight w:val="none"/>
              </w:rPr>
            </w:pPr>
          </w:p>
        </w:tc>
      </w:tr>
      <w:tr w14:paraId="588F1F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3" w:hRule="atLeast"/>
        </w:trPr>
        <w:tc>
          <w:tcPr>
            <w:tcW w:w="1344" w:type="dxa"/>
            <w:tcBorders>
              <w:top w:val="single" w:color="auto" w:sz="4" w:space="0"/>
              <w:left w:val="single" w:color="auto" w:sz="4" w:space="0"/>
              <w:bottom w:val="single" w:color="auto" w:sz="4" w:space="0"/>
              <w:right w:val="single" w:color="auto" w:sz="4" w:space="0"/>
            </w:tcBorders>
            <w:noWrap/>
            <w:vAlign w:val="center"/>
          </w:tcPr>
          <w:p w14:paraId="0FA84BE8">
            <w:pPr>
              <w:snapToGrid w:val="0"/>
              <w:spacing w:before="50" w:after="50"/>
              <w:rPr>
                <w:rFonts w:hint="eastAsia" w:ascii="仿宋" w:eastAsia="仿宋"/>
                <w:color w:val="auto"/>
                <w:spacing w:val="20"/>
                <w:sz w:val="28"/>
                <w:szCs w:val="28"/>
                <w:highlight w:val="none"/>
              </w:rPr>
            </w:pPr>
            <w:r>
              <w:rPr>
                <w:rFonts w:hint="eastAsia" w:ascii="仿宋" w:eastAsia="仿宋"/>
                <w:color w:val="auto"/>
                <w:spacing w:val="20"/>
                <w:sz w:val="28"/>
                <w:szCs w:val="28"/>
                <w:highlight w:val="none"/>
              </w:rPr>
              <w:t>…</w:t>
            </w:r>
          </w:p>
        </w:tc>
        <w:tc>
          <w:tcPr>
            <w:tcW w:w="2626" w:type="dxa"/>
            <w:tcBorders>
              <w:top w:val="single" w:color="auto" w:sz="4" w:space="0"/>
              <w:left w:val="single" w:color="auto" w:sz="4" w:space="0"/>
              <w:bottom w:val="single" w:color="auto" w:sz="4" w:space="0"/>
              <w:right w:val="single" w:color="auto" w:sz="4" w:space="0"/>
            </w:tcBorders>
            <w:noWrap/>
            <w:vAlign w:val="center"/>
          </w:tcPr>
          <w:p w14:paraId="7D44DCCA">
            <w:pPr>
              <w:pStyle w:val="16"/>
              <w:snapToGrid w:val="0"/>
              <w:spacing w:before="120" w:after="120"/>
              <w:outlineLvl w:val="0"/>
              <w:rPr>
                <w:rFonts w:hint="eastAsia" w:ascii="仿宋" w:eastAsia="仿宋"/>
                <w:color w:val="auto"/>
                <w:sz w:val="28"/>
                <w:szCs w:val="28"/>
                <w:highlight w:val="none"/>
              </w:rPr>
            </w:pPr>
          </w:p>
        </w:tc>
        <w:tc>
          <w:tcPr>
            <w:tcW w:w="2737" w:type="dxa"/>
            <w:tcBorders>
              <w:top w:val="single" w:color="auto" w:sz="4" w:space="0"/>
              <w:left w:val="single" w:color="auto" w:sz="4" w:space="0"/>
              <w:bottom w:val="single" w:color="auto" w:sz="4" w:space="0"/>
              <w:right w:val="single" w:color="auto" w:sz="4" w:space="0"/>
            </w:tcBorders>
            <w:noWrap/>
          </w:tcPr>
          <w:p w14:paraId="22111031">
            <w:pPr>
              <w:pStyle w:val="16"/>
              <w:snapToGrid w:val="0"/>
              <w:spacing w:before="120" w:after="120"/>
              <w:outlineLvl w:val="0"/>
              <w:rPr>
                <w:rFonts w:hint="eastAsia" w:ascii="仿宋" w:eastAsia="仿宋"/>
                <w:color w:val="auto"/>
                <w:sz w:val="28"/>
                <w:szCs w:val="28"/>
                <w:highlight w:val="none"/>
              </w:rPr>
            </w:pPr>
          </w:p>
        </w:tc>
        <w:tc>
          <w:tcPr>
            <w:tcW w:w="1886" w:type="dxa"/>
            <w:tcBorders>
              <w:top w:val="single" w:color="auto" w:sz="4" w:space="0"/>
              <w:left w:val="single" w:color="auto" w:sz="4" w:space="0"/>
              <w:bottom w:val="single" w:color="auto" w:sz="4" w:space="0"/>
              <w:right w:val="single" w:color="auto" w:sz="4" w:space="0"/>
            </w:tcBorders>
            <w:noWrap/>
          </w:tcPr>
          <w:p w14:paraId="094FB278">
            <w:pPr>
              <w:pStyle w:val="16"/>
              <w:snapToGrid w:val="0"/>
              <w:spacing w:before="120" w:after="120"/>
              <w:outlineLvl w:val="0"/>
              <w:rPr>
                <w:rFonts w:hint="eastAsia" w:ascii="仿宋" w:eastAsia="仿宋"/>
                <w:color w:val="auto"/>
                <w:sz w:val="28"/>
                <w:szCs w:val="28"/>
                <w:highlight w:val="none"/>
              </w:rPr>
            </w:pPr>
          </w:p>
        </w:tc>
      </w:tr>
    </w:tbl>
    <w:p w14:paraId="1F42A5B1">
      <w:pPr>
        <w:pStyle w:val="13"/>
        <w:rPr>
          <w:rFonts w:hint="eastAsia" w:ascii="仿宋" w:eastAsia="仿宋"/>
          <w:b w:val="0"/>
          <w:bCs w:val="0"/>
          <w:color w:val="auto"/>
          <w:spacing w:val="20"/>
          <w:kern w:val="0"/>
          <w:sz w:val="28"/>
          <w:szCs w:val="28"/>
          <w:highlight w:val="none"/>
        </w:rPr>
      </w:pPr>
      <w:r>
        <w:rPr>
          <w:rFonts w:hint="eastAsia" w:ascii="仿宋" w:eastAsia="仿宋"/>
          <w:b w:val="0"/>
          <w:bCs w:val="0"/>
          <w:color w:val="auto"/>
          <w:sz w:val="28"/>
          <w:szCs w:val="28"/>
          <w:highlight w:val="none"/>
        </w:rPr>
        <w:t>注：1、供应商应对照采购文件要求和投标文件响应情况在“偏离情况”栏注明“正偏离”、“负偏离”或“无偏离”。若正偏离的，需详细说明或提供证明材料。</w:t>
      </w:r>
    </w:p>
    <w:p w14:paraId="1AF4EC00">
      <w:pPr>
        <w:snapToGrid w:val="0"/>
        <w:spacing w:before="50" w:after="50"/>
        <w:rPr>
          <w:rFonts w:hint="eastAsia" w:ascii="仿宋" w:eastAsia="仿宋"/>
          <w:color w:val="auto"/>
          <w:spacing w:val="20"/>
          <w:sz w:val="28"/>
          <w:szCs w:val="28"/>
          <w:highlight w:val="none"/>
        </w:rPr>
      </w:pPr>
      <w:r>
        <w:rPr>
          <w:rFonts w:hint="eastAsia" w:ascii="仿宋" w:eastAsia="仿宋"/>
          <w:color w:val="auto"/>
          <w:spacing w:val="20"/>
          <w:sz w:val="28"/>
          <w:szCs w:val="28"/>
          <w:highlight w:val="none"/>
        </w:rPr>
        <w:t>2、“类别”一栏按采购文件第三章中商务要求的分类填写。</w:t>
      </w:r>
    </w:p>
    <w:p w14:paraId="196BED2D">
      <w:pPr>
        <w:snapToGrid w:val="0"/>
        <w:spacing w:before="50" w:after="50"/>
        <w:rPr>
          <w:rFonts w:ascii="仿宋" w:eastAsia="仿宋"/>
          <w:color w:val="auto"/>
          <w:spacing w:val="20"/>
          <w:sz w:val="28"/>
          <w:szCs w:val="28"/>
          <w:highlight w:val="none"/>
        </w:rPr>
      </w:pPr>
    </w:p>
    <w:p w14:paraId="341CBB5A">
      <w:pPr>
        <w:snapToGrid w:val="0"/>
        <w:spacing w:before="50" w:after="50"/>
        <w:rPr>
          <w:rFonts w:ascii="仿宋" w:eastAsia="仿宋"/>
          <w:color w:val="auto"/>
          <w:spacing w:val="20"/>
          <w:sz w:val="28"/>
          <w:szCs w:val="28"/>
          <w:highlight w:val="none"/>
        </w:rPr>
      </w:pPr>
    </w:p>
    <w:p w14:paraId="3E14B91E">
      <w:pPr>
        <w:snapToGrid w:val="0"/>
        <w:spacing w:before="50" w:after="50"/>
        <w:rPr>
          <w:rFonts w:ascii="仿宋" w:eastAsia="仿宋"/>
          <w:color w:val="auto"/>
          <w:spacing w:val="20"/>
          <w:sz w:val="28"/>
          <w:szCs w:val="28"/>
          <w:highlight w:val="none"/>
        </w:rPr>
      </w:pPr>
    </w:p>
    <w:p w14:paraId="3CB3EB55">
      <w:pPr>
        <w:snapToGrid w:val="0"/>
        <w:spacing w:before="50" w:after="50"/>
        <w:rPr>
          <w:rFonts w:hint="eastAsia" w:ascii="仿宋" w:eastAsia="仿宋"/>
          <w:color w:val="auto"/>
          <w:spacing w:val="20"/>
          <w:sz w:val="28"/>
          <w:szCs w:val="28"/>
          <w:highlight w:val="none"/>
        </w:rPr>
      </w:pPr>
    </w:p>
    <w:p w14:paraId="20D34400">
      <w:pPr>
        <w:snapToGrid w:val="0"/>
        <w:spacing w:before="156" w:beforeLines="50"/>
        <w:rPr>
          <w:rFonts w:hint="eastAsia" w:ascii="仿宋" w:eastAsia="仿宋"/>
          <w:color w:val="auto"/>
          <w:sz w:val="28"/>
          <w:szCs w:val="28"/>
          <w:highlight w:val="none"/>
        </w:rPr>
      </w:pPr>
      <w:r>
        <w:rPr>
          <w:rFonts w:hint="eastAsia" w:ascii="仿宋" w:eastAsia="仿宋"/>
          <w:color w:val="auto"/>
          <w:sz w:val="28"/>
          <w:szCs w:val="28"/>
          <w:highlight w:val="none"/>
        </w:rPr>
        <w:t>法定代表人或其授权代表（签字或盖章）：</w:t>
      </w:r>
      <w:r>
        <w:rPr>
          <w:rFonts w:hint="eastAsia" w:ascii="仿宋" w:eastAsia="仿宋"/>
          <w:color w:val="auto"/>
          <w:sz w:val="28"/>
          <w:szCs w:val="28"/>
          <w:highlight w:val="none"/>
          <w:u w:val="single"/>
        </w:rPr>
        <w:t xml:space="preserve">          </w:t>
      </w:r>
    </w:p>
    <w:p w14:paraId="4A4335FA">
      <w:pPr>
        <w:snapToGrid w:val="0"/>
        <w:spacing w:before="156" w:beforeLines="50"/>
        <w:rPr>
          <w:rFonts w:ascii="仿宋" w:eastAsia="仿宋"/>
          <w:color w:val="auto"/>
          <w:sz w:val="30"/>
          <w:szCs w:val="30"/>
          <w:highlight w:val="none"/>
          <w:u w:val="single"/>
        </w:rPr>
      </w:pPr>
      <w:r>
        <w:rPr>
          <w:rFonts w:hint="eastAsia" w:ascii="仿宋" w:eastAsia="仿宋"/>
          <w:color w:val="auto"/>
          <w:sz w:val="28"/>
          <w:szCs w:val="28"/>
          <w:highlight w:val="none"/>
        </w:rPr>
        <w:t>日期：</w:t>
      </w:r>
      <w:r>
        <w:rPr>
          <w:rFonts w:hint="eastAsia" w:ascii="仿宋" w:eastAsia="仿宋"/>
          <w:color w:val="auto"/>
          <w:sz w:val="30"/>
          <w:szCs w:val="30"/>
          <w:highlight w:val="none"/>
          <w:u w:val="single"/>
        </w:rPr>
        <w:t xml:space="preserve">          </w:t>
      </w:r>
    </w:p>
    <w:p w14:paraId="4975DA78">
      <w:pPr>
        <w:snapToGrid w:val="0"/>
        <w:spacing w:before="156" w:beforeLines="50"/>
        <w:rPr>
          <w:rFonts w:ascii="仿宋" w:eastAsia="仿宋"/>
          <w:color w:val="auto"/>
          <w:sz w:val="30"/>
          <w:szCs w:val="30"/>
          <w:highlight w:val="none"/>
          <w:u w:val="single"/>
        </w:rPr>
      </w:pPr>
    </w:p>
    <w:p w14:paraId="4BA9C7D1">
      <w:pPr>
        <w:snapToGrid w:val="0"/>
        <w:spacing w:before="156" w:beforeLines="50"/>
        <w:rPr>
          <w:rFonts w:ascii="仿宋" w:eastAsia="仿宋"/>
          <w:color w:val="auto"/>
          <w:sz w:val="30"/>
          <w:szCs w:val="30"/>
          <w:highlight w:val="none"/>
          <w:u w:val="single"/>
        </w:rPr>
      </w:pPr>
    </w:p>
    <w:p w14:paraId="6CC0B541">
      <w:pPr>
        <w:snapToGrid w:val="0"/>
        <w:spacing w:before="50" w:after="50"/>
        <w:jc w:val="left"/>
        <w:rPr>
          <w:rFonts w:hint="eastAsia" w:ascii="仿宋" w:eastAsia="仿宋"/>
          <w:b/>
          <w:bCs/>
          <w:color w:val="auto"/>
          <w:sz w:val="30"/>
          <w:szCs w:val="30"/>
          <w:highlight w:val="none"/>
        </w:rPr>
      </w:pPr>
    </w:p>
    <w:p w14:paraId="743B4028">
      <w:pPr>
        <w:snapToGrid w:val="0"/>
        <w:spacing w:before="50" w:after="50"/>
        <w:jc w:val="left"/>
        <w:rPr>
          <w:rFonts w:hint="eastAsia" w:ascii="仿宋" w:eastAsia="仿宋"/>
          <w:b/>
          <w:bCs/>
          <w:color w:val="auto"/>
          <w:sz w:val="30"/>
          <w:szCs w:val="30"/>
          <w:highlight w:val="none"/>
        </w:rPr>
      </w:pPr>
      <w:r>
        <w:rPr>
          <w:rFonts w:hint="eastAsia" w:ascii="仿宋" w:eastAsia="仿宋"/>
          <w:b/>
          <w:bCs/>
          <w:color w:val="auto"/>
          <w:sz w:val="30"/>
          <w:szCs w:val="30"/>
          <w:highlight w:val="none"/>
        </w:rPr>
        <w:t>附件1</w:t>
      </w:r>
      <w:r>
        <w:rPr>
          <w:rFonts w:hint="eastAsia" w:ascii="仿宋" w:eastAsia="仿宋"/>
          <w:b/>
          <w:bCs/>
          <w:color w:val="auto"/>
          <w:sz w:val="30"/>
          <w:szCs w:val="30"/>
          <w:highlight w:val="none"/>
          <w:lang w:val="en-US" w:eastAsia="zh-CN"/>
        </w:rPr>
        <w:t>4</w:t>
      </w:r>
      <w:r>
        <w:rPr>
          <w:rFonts w:hint="eastAsia" w:ascii="仿宋" w:eastAsia="仿宋"/>
          <w:b/>
          <w:bCs/>
          <w:color w:val="auto"/>
          <w:sz w:val="30"/>
          <w:szCs w:val="30"/>
          <w:highlight w:val="none"/>
        </w:rPr>
        <w:t>：</w:t>
      </w:r>
    </w:p>
    <w:p w14:paraId="294A9812">
      <w:pPr>
        <w:snapToGrid w:val="0"/>
        <w:spacing w:before="50" w:after="156" w:afterLines="50"/>
        <w:jc w:val="center"/>
        <w:rPr>
          <w:rFonts w:hint="eastAsia" w:ascii="仿宋" w:eastAsia="仿宋"/>
          <w:b/>
          <w:color w:val="auto"/>
          <w:kern w:val="0"/>
          <w:sz w:val="36"/>
          <w:szCs w:val="36"/>
          <w:highlight w:val="none"/>
        </w:rPr>
      </w:pPr>
    </w:p>
    <w:p w14:paraId="41EC21E7">
      <w:pPr>
        <w:snapToGrid w:val="0"/>
        <w:spacing w:before="50" w:after="156" w:afterLines="50"/>
        <w:jc w:val="center"/>
        <w:rPr>
          <w:rFonts w:hint="eastAsia" w:ascii="仿宋" w:eastAsia="仿宋"/>
          <w:b/>
          <w:color w:val="auto"/>
          <w:kern w:val="0"/>
          <w:sz w:val="36"/>
          <w:szCs w:val="36"/>
          <w:highlight w:val="none"/>
        </w:rPr>
      </w:pPr>
      <w:r>
        <w:rPr>
          <w:rFonts w:hint="eastAsia" w:ascii="仿宋" w:eastAsia="仿宋"/>
          <w:b/>
          <w:color w:val="auto"/>
          <w:kern w:val="0"/>
          <w:sz w:val="36"/>
          <w:szCs w:val="36"/>
          <w:highlight w:val="none"/>
        </w:rPr>
        <w:t>项目实施人员清单</w:t>
      </w:r>
    </w:p>
    <w:p w14:paraId="26695FAF">
      <w:pPr>
        <w:pStyle w:val="11"/>
        <w:snapToGrid w:val="0"/>
        <w:rPr>
          <w:rFonts w:hint="eastAsia" w:ascii="仿宋" w:eastAsia="仿宋"/>
          <w:color w:val="auto"/>
          <w:sz w:val="28"/>
          <w:szCs w:val="28"/>
          <w:highlight w:val="none"/>
        </w:rPr>
      </w:pPr>
      <w:r>
        <w:rPr>
          <w:rFonts w:hint="eastAsia" w:ascii="仿宋" w:eastAsia="仿宋"/>
          <w:color w:val="auto"/>
          <w:sz w:val="28"/>
          <w:szCs w:val="28"/>
          <w:highlight w:val="none"/>
        </w:rPr>
        <w:t>供应商全称</w:t>
      </w:r>
      <w:r>
        <w:rPr>
          <w:rFonts w:hint="eastAsia" w:ascii="仿宋" w:eastAsia="仿宋" w:cs="Times New Roman"/>
          <w:color w:val="auto"/>
          <w:sz w:val="30"/>
          <w:szCs w:val="30"/>
          <w:highlight w:val="none"/>
        </w:rPr>
        <w:t>(电子签名)</w:t>
      </w:r>
      <w:r>
        <w:rPr>
          <w:rFonts w:hint="eastAsia" w:ascii="仿宋" w:eastAsia="仿宋"/>
          <w:color w:val="auto"/>
          <w:sz w:val="28"/>
          <w:szCs w:val="28"/>
          <w:highlight w:val="none"/>
        </w:rPr>
        <w:t>：</w:t>
      </w:r>
      <w:r>
        <w:rPr>
          <w:rFonts w:hint="eastAsia" w:ascii="仿宋" w:eastAsia="仿宋"/>
          <w:color w:val="auto"/>
          <w:sz w:val="28"/>
          <w:szCs w:val="28"/>
          <w:highlight w:val="none"/>
          <w:u w:val="single"/>
        </w:rPr>
        <w:t xml:space="preserve">                           </w:t>
      </w:r>
    </w:p>
    <w:p w14:paraId="2A5D4E47">
      <w:pPr>
        <w:pStyle w:val="11"/>
        <w:snapToGrid w:val="0"/>
        <w:rPr>
          <w:rFonts w:hint="eastAsia" w:ascii="仿宋" w:eastAsia="仿宋"/>
          <w:color w:val="auto"/>
          <w:sz w:val="28"/>
          <w:szCs w:val="28"/>
          <w:highlight w:val="none"/>
          <w:u w:val="single"/>
        </w:rPr>
      </w:pPr>
      <w:r>
        <w:rPr>
          <w:rFonts w:hint="eastAsia" w:ascii="仿宋" w:eastAsia="仿宋"/>
          <w:color w:val="auto"/>
          <w:sz w:val="28"/>
          <w:szCs w:val="28"/>
          <w:highlight w:val="none"/>
        </w:rPr>
        <w:t>标段编号：</w:t>
      </w:r>
      <w:r>
        <w:rPr>
          <w:rFonts w:hint="eastAsia" w:ascii="仿宋" w:eastAsia="仿宋"/>
          <w:color w:val="auto"/>
          <w:sz w:val="28"/>
          <w:szCs w:val="28"/>
          <w:highlight w:val="none"/>
          <w:u w:val="single"/>
        </w:rPr>
        <w:t xml:space="preserve">                           </w:t>
      </w:r>
    </w:p>
    <w:tbl>
      <w:tblPr>
        <w:tblStyle w:val="24"/>
        <w:tblW w:w="8949" w:type="dxa"/>
        <w:tblInd w:w="-14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10"/>
        <w:gridCol w:w="1004"/>
        <w:gridCol w:w="1663"/>
        <w:gridCol w:w="4872"/>
      </w:tblGrid>
      <w:tr w14:paraId="347B33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vAlign w:val="center"/>
          </w:tcPr>
          <w:p w14:paraId="20945C24">
            <w:pPr>
              <w:snapToGrid w:val="0"/>
              <w:spacing w:before="156" w:beforeLines="50" w:after="50" w:line="460" w:lineRule="exact"/>
              <w:jc w:val="center"/>
              <w:rPr>
                <w:rFonts w:hint="eastAsia" w:ascii="仿宋" w:eastAsia="仿宋"/>
                <w:color w:val="auto"/>
                <w:sz w:val="28"/>
                <w:szCs w:val="28"/>
                <w:highlight w:val="none"/>
              </w:rPr>
            </w:pPr>
            <w:r>
              <w:rPr>
                <w:rFonts w:hint="eastAsia" w:ascii="仿宋" w:eastAsia="仿宋"/>
                <w:color w:val="auto"/>
                <w:sz w:val="28"/>
                <w:szCs w:val="28"/>
                <w:highlight w:val="none"/>
              </w:rPr>
              <w:t>姓名</w:t>
            </w:r>
          </w:p>
        </w:tc>
        <w:tc>
          <w:tcPr>
            <w:tcW w:w="1004" w:type="dxa"/>
            <w:tcBorders>
              <w:top w:val="single" w:color="auto" w:sz="4" w:space="0"/>
              <w:left w:val="single" w:color="auto" w:sz="4" w:space="0"/>
              <w:bottom w:val="single" w:color="auto" w:sz="4" w:space="0"/>
              <w:right w:val="single" w:color="auto" w:sz="4" w:space="0"/>
            </w:tcBorders>
            <w:noWrap/>
            <w:vAlign w:val="center"/>
          </w:tcPr>
          <w:p w14:paraId="09DF60AC">
            <w:pPr>
              <w:snapToGrid w:val="0"/>
              <w:spacing w:before="156" w:beforeLines="50" w:after="50" w:line="460" w:lineRule="exact"/>
              <w:ind w:right="-110"/>
              <w:jc w:val="center"/>
              <w:rPr>
                <w:rFonts w:hint="eastAsia" w:ascii="仿宋" w:eastAsia="仿宋"/>
                <w:color w:val="auto"/>
                <w:sz w:val="28"/>
                <w:szCs w:val="28"/>
                <w:highlight w:val="none"/>
              </w:rPr>
            </w:pPr>
            <w:r>
              <w:rPr>
                <w:rFonts w:hint="eastAsia" w:ascii="仿宋" w:eastAsia="仿宋"/>
                <w:color w:val="auto"/>
                <w:sz w:val="28"/>
                <w:szCs w:val="28"/>
                <w:highlight w:val="none"/>
              </w:rPr>
              <w:t>职务</w:t>
            </w:r>
          </w:p>
        </w:tc>
        <w:tc>
          <w:tcPr>
            <w:tcW w:w="1663" w:type="dxa"/>
            <w:tcBorders>
              <w:top w:val="single" w:color="auto" w:sz="4" w:space="0"/>
              <w:left w:val="single" w:color="auto" w:sz="4" w:space="0"/>
              <w:bottom w:val="single" w:color="auto" w:sz="4" w:space="0"/>
              <w:right w:val="single" w:color="auto" w:sz="4" w:space="0"/>
            </w:tcBorders>
            <w:noWrap/>
            <w:vAlign w:val="center"/>
          </w:tcPr>
          <w:p w14:paraId="1AB78D4F">
            <w:pPr>
              <w:snapToGrid w:val="0"/>
              <w:spacing w:before="156" w:beforeLines="50" w:after="50" w:line="460" w:lineRule="exact"/>
              <w:jc w:val="center"/>
              <w:rPr>
                <w:rFonts w:hint="eastAsia" w:ascii="仿宋" w:eastAsia="仿宋"/>
                <w:color w:val="auto"/>
                <w:sz w:val="28"/>
                <w:szCs w:val="28"/>
                <w:highlight w:val="none"/>
              </w:rPr>
            </w:pPr>
            <w:r>
              <w:rPr>
                <w:rFonts w:hint="eastAsia" w:ascii="仿宋" w:eastAsia="仿宋"/>
                <w:color w:val="auto"/>
                <w:sz w:val="28"/>
                <w:szCs w:val="28"/>
                <w:highlight w:val="none"/>
              </w:rPr>
              <w:t>专业技术</w:t>
            </w:r>
          </w:p>
          <w:p w14:paraId="0E538449">
            <w:pPr>
              <w:snapToGrid w:val="0"/>
              <w:spacing w:before="156" w:beforeLines="50" w:after="50" w:line="460" w:lineRule="exact"/>
              <w:jc w:val="center"/>
              <w:rPr>
                <w:rFonts w:hint="eastAsia" w:ascii="仿宋" w:eastAsia="仿宋"/>
                <w:color w:val="auto"/>
                <w:sz w:val="28"/>
                <w:szCs w:val="28"/>
                <w:highlight w:val="none"/>
              </w:rPr>
            </w:pPr>
            <w:r>
              <w:rPr>
                <w:rFonts w:hint="eastAsia" w:ascii="仿宋" w:eastAsia="仿宋"/>
                <w:color w:val="auto"/>
                <w:sz w:val="28"/>
                <w:szCs w:val="28"/>
                <w:highlight w:val="none"/>
              </w:rPr>
              <w:t>资格</w:t>
            </w:r>
          </w:p>
        </w:tc>
        <w:tc>
          <w:tcPr>
            <w:tcW w:w="4872" w:type="dxa"/>
            <w:tcBorders>
              <w:top w:val="single" w:color="auto" w:sz="4" w:space="0"/>
              <w:left w:val="single" w:color="auto" w:sz="4" w:space="0"/>
              <w:bottom w:val="single" w:color="auto" w:sz="4" w:space="0"/>
              <w:right w:val="single" w:color="auto" w:sz="4" w:space="0"/>
            </w:tcBorders>
            <w:noWrap/>
            <w:vAlign w:val="center"/>
          </w:tcPr>
          <w:p w14:paraId="577A2133">
            <w:pPr>
              <w:snapToGrid w:val="0"/>
              <w:spacing w:before="156" w:beforeLines="50" w:after="50" w:line="460" w:lineRule="exact"/>
              <w:jc w:val="center"/>
              <w:rPr>
                <w:rFonts w:hint="eastAsia" w:ascii="仿宋" w:eastAsia="仿宋"/>
                <w:color w:val="auto"/>
                <w:sz w:val="28"/>
                <w:szCs w:val="28"/>
                <w:highlight w:val="none"/>
              </w:rPr>
            </w:pPr>
            <w:r>
              <w:rPr>
                <w:rFonts w:hint="eastAsia" w:ascii="仿宋" w:eastAsia="仿宋"/>
                <w:color w:val="auto"/>
                <w:sz w:val="28"/>
                <w:szCs w:val="28"/>
                <w:highlight w:val="none"/>
              </w:rPr>
              <w:t>本项目工作内容</w:t>
            </w:r>
          </w:p>
        </w:tc>
      </w:tr>
      <w:tr w14:paraId="3157CA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50337D0D">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6C5FDE54">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5395B504">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2E5D3D66">
            <w:pPr>
              <w:snapToGrid w:val="0"/>
              <w:spacing w:before="156" w:beforeLines="50" w:after="50" w:line="460" w:lineRule="exact"/>
              <w:rPr>
                <w:rFonts w:hint="eastAsia" w:ascii="仿宋" w:eastAsia="仿宋"/>
                <w:color w:val="auto"/>
                <w:sz w:val="28"/>
                <w:szCs w:val="28"/>
                <w:highlight w:val="none"/>
              </w:rPr>
            </w:pPr>
          </w:p>
        </w:tc>
      </w:tr>
      <w:tr w14:paraId="27BC90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46D7222D">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5182C966">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0C53E3EA">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3FC57673">
            <w:pPr>
              <w:snapToGrid w:val="0"/>
              <w:spacing w:before="156" w:beforeLines="50" w:after="50" w:line="460" w:lineRule="exact"/>
              <w:rPr>
                <w:rFonts w:hint="eastAsia" w:ascii="仿宋" w:eastAsia="仿宋"/>
                <w:color w:val="auto"/>
                <w:sz w:val="28"/>
                <w:szCs w:val="28"/>
                <w:highlight w:val="none"/>
              </w:rPr>
            </w:pPr>
          </w:p>
        </w:tc>
      </w:tr>
      <w:tr w14:paraId="32A67F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5539A505">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5CB409A0">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06B8A2CD">
            <w:pPr>
              <w:pStyle w:val="17"/>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016C8C6F">
            <w:pPr>
              <w:snapToGrid w:val="0"/>
              <w:spacing w:before="156" w:beforeLines="50" w:after="50" w:line="460" w:lineRule="exact"/>
              <w:rPr>
                <w:rFonts w:hint="eastAsia" w:ascii="仿宋" w:eastAsia="仿宋"/>
                <w:color w:val="auto"/>
                <w:sz w:val="28"/>
                <w:szCs w:val="28"/>
                <w:highlight w:val="none"/>
              </w:rPr>
            </w:pPr>
          </w:p>
        </w:tc>
      </w:tr>
      <w:tr w14:paraId="3B4B2B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1D79D893">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778F529F">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77535527">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24755323">
            <w:pPr>
              <w:snapToGrid w:val="0"/>
              <w:spacing w:before="156" w:beforeLines="50" w:after="50" w:line="460" w:lineRule="exact"/>
              <w:rPr>
                <w:rFonts w:hint="eastAsia" w:ascii="仿宋" w:eastAsia="仿宋"/>
                <w:color w:val="auto"/>
                <w:sz w:val="28"/>
                <w:szCs w:val="28"/>
                <w:highlight w:val="none"/>
              </w:rPr>
            </w:pPr>
          </w:p>
        </w:tc>
      </w:tr>
      <w:tr w14:paraId="5DD959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3B7C2BEB">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7A563955">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1504A07B">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40317129">
            <w:pPr>
              <w:snapToGrid w:val="0"/>
              <w:spacing w:before="156" w:beforeLines="50" w:after="50" w:line="460" w:lineRule="exact"/>
              <w:rPr>
                <w:rFonts w:hint="eastAsia" w:ascii="仿宋" w:eastAsia="仿宋"/>
                <w:color w:val="auto"/>
                <w:sz w:val="28"/>
                <w:szCs w:val="28"/>
                <w:highlight w:val="none"/>
              </w:rPr>
            </w:pPr>
          </w:p>
        </w:tc>
      </w:tr>
      <w:tr w14:paraId="4D62C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0CA8173A">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23F59817">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18509F5E">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512F1277">
            <w:pPr>
              <w:snapToGrid w:val="0"/>
              <w:spacing w:before="156" w:beforeLines="50" w:after="50" w:line="460" w:lineRule="exact"/>
              <w:rPr>
                <w:rFonts w:hint="eastAsia" w:ascii="仿宋" w:eastAsia="仿宋"/>
                <w:color w:val="auto"/>
                <w:sz w:val="28"/>
                <w:szCs w:val="28"/>
                <w:highlight w:val="none"/>
              </w:rPr>
            </w:pPr>
          </w:p>
        </w:tc>
      </w:tr>
      <w:tr w14:paraId="0B5395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17EAF178">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00C8C1EA">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04CA0758">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6CDF05D7">
            <w:pPr>
              <w:snapToGrid w:val="0"/>
              <w:spacing w:before="156" w:beforeLines="50" w:after="50" w:line="460" w:lineRule="exact"/>
              <w:rPr>
                <w:rFonts w:hint="eastAsia" w:ascii="仿宋" w:eastAsia="仿宋"/>
                <w:color w:val="auto"/>
                <w:sz w:val="28"/>
                <w:szCs w:val="28"/>
                <w:highlight w:val="none"/>
              </w:rPr>
            </w:pPr>
          </w:p>
        </w:tc>
      </w:tr>
      <w:tr w14:paraId="14E2A4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4007FBE7">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0B131B4B">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4599E6FA">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734B4C2C">
            <w:pPr>
              <w:snapToGrid w:val="0"/>
              <w:spacing w:before="156" w:beforeLines="50" w:after="50" w:line="460" w:lineRule="exact"/>
              <w:rPr>
                <w:rFonts w:hint="eastAsia" w:ascii="仿宋" w:eastAsia="仿宋"/>
                <w:color w:val="auto"/>
                <w:sz w:val="28"/>
                <w:szCs w:val="28"/>
                <w:highlight w:val="none"/>
              </w:rPr>
            </w:pPr>
          </w:p>
        </w:tc>
      </w:tr>
      <w:tr w14:paraId="15B575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410" w:type="dxa"/>
            <w:tcBorders>
              <w:top w:val="single" w:color="auto" w:sz="4" w:space="0"/>
              <w:left w:val="single" w:color="auto" w:sz="4" w:space="0"/>
              <w:bottom w:val="single" w:color="auto" w:sz="4" w:space="0"/>
              <w:right w:val="single" w:color="auto" w:sz="4" w:space="0"/>
            </w:tcBorders>
            <w:noWrap/>
          </w:tcPr>
          <w:p w14:paraId="48CB7540">
            <w:pPr>
              <w:snapToGrid w:val="0"/>
              <w:spacing w:before="156" w:beforeLines="50" w:after="50" w:line="460" w:lineRule="exact"/>
              <w:rPr>
                <w:rFonts w:hint="eastAsia" w:ascii="仿宋" w:eastAsia="仿宋"/>
                <w:color w:val="auto"/>
                <w:sz w:val="28"/>
                <w:szCs w:val="28"/>
                <w:highlight w:val="none"/>
              </w:rPr>
            </w:pPr>
          </w:p>
        </w:tc>
        <w:tc>
          <w:tcPr>
            <w:tcW w:w="1004" w:type="dxa"/>
            <w:tcBorders>
              <w:top w:val="single" w:color="auto" w:sz="4" w:space="0"/>
              <w:left w:val="single" w:color="auto" w:sz="4" w:space="0"/>
              <w:bottom w:val="single" w:color="auto" w:sz="4" w:space="0"/>
              <w:right w:val="single" w:color="auto" w:sz="4" w:space="0"/>
            </w:tcBorders>
            <w:noWrap/>
          </w:tcPr>
          <w:p w14:paraId="349A3CF0">
            <w:pPr>
              <w:snapToGrid w:val="0"/>
              <w:spacing w:before="156" w:beforeLines="50" w:after="50" w:line="460" w:lineRule="exact"/>
              <w:rPr>
                <w:rFonts w:hint="eastAsia" w:ascii="仿宋" w:eastAsia="仿宋"/>
                <w:color w:val="auto"/>
                <w:sz w:val="28"/>
                <w:szCs w:val="28"/>
                <w:highlight w:val="none"/>
              </w:rPr>
            </w:pPr>
          </w:p>
        </w:tc>
        <w:tc>
          <w:tcPr>
            <w:tcW w:w="1663" w:type="dxa"/>
            <w:tcBorders>
              <w:top w:val="single" w:color="auto" w:sz="4" w:space="0"/>
              <w:left w:val="single" w:color="auto" w:sz="4" w:space="0"/>
              <w:bottom w:val="single" w:color="auto" w:sz="4" w:space="0"/>
              <w:right w:val="single" w:color="auto" w:sz="4" w:space="0"/>
            </w:tcBorders>
            <w:noWrap/>
          </w:tcPr>
          <w:p w14:paraId="297E5783">
            <w:pPr>
              <w:snapToGrid w:val="0"/>
              <w:spacing w:before="156" w:beforeLines="50" w:after="50" w:line="460" w:lineRule="exact"/>
              <w:rPr>
                <w:rFonts w:hint="eastAsia" w:ascii="仿宋" w:eastAsia="仿宋"/>
                <w:color w:val="auto"/>
                <w:sz w:val="28"/>
                <w:szCs w:val="28"/>
                <w:highlight w:val="none"/>
              </w:rPr>
            </w:pPr>
          </w:p>
        </w:tc>
        <w:tc>
          <w:tcPr>
            <w:tcW w:w="4872" w:type="dxa"/>
            <w:tcBorders>
              <w:top w:val="single" w:color="auto" w:sz="4" w:space="0"/>
              <w:left w:val="single" w:color="auto" w:sz="4" w:space="0"/>
              <w:bottom w:val="single" w:color="auto" w:sz="4" w:space="0"/>
              <w:right w:val="single" w:color="auto" w:sz="4" w:space="0"/>
            </w:tcBorders>
            <w:noWrap/>
          </w:tcPr>
          <w:p w14:paraId="25BF25E4">
            <w:pPr>
              <w:snapToGrid w:val="0"/>
              <w:spacing w:before="156" w:beforeLines="50" w:after="50" w:line="460" w:lineRule="exact"/>
              <w:rPr>
                <w:rFonts w:hint="eastAsia" w:ascii="仿宋" w:eastAsia="仿宋"/>
                <w:color w:val="auto"/>
                <w:sz w:val="28"/>
                <w:szCs w:val="28"/>
                <w:highlight w:val="none"/>
              </w:rPr>
            </w:pPr>
          </w:p>
        </w:tc>
      </w:tr>
    </w:tbl>
    <w:p w14:paraId="4388C5C2">
      <w:pPr>
        <w:snapToGrid w:val="0"/>
        <w:spacing w:before="50" w:after="156" w:afterLines="50" w:line="460" w:lineRule="exact"/>
        <w:jc w:val="left"/>
        <w:rPr>
          <w:rFonts w:hint="eastAsia" w:ascii="仿宋" w:eastAsia="仿宋"/>
          <w:color w:val="auto"/>
          <w:sz w:val="28"/>
          <w:szCs w:val="28"/>
          <w:highlight w:val="none"/>
        </w:rPr>
      </w:pPr>
      <w:r>
        <w:rPr>
          <w:rFonts w:hint="eastAsia" w:ascii="仿宋" w:eastAsia="仿宋"/>
          <w:color w:val="auto"/>
          <w:sz w:val="28"/>
          <w:szCs w:val="28"/>
          <w:highlight w:val="none"/>
        </w:rPr>
        <w:t xml:space="preserve">注：在填写时，如本表格不适合投标单位的实际情况，可根据本表格式自行划表填写。 </w:t>
      </w:r>
    </w:p>
    <w:p w14:paraId="49FC2AAA">
      <w:pPr>
        <w:snapToGrid w:val="0"/>
        <w:spacing w:before="50" w:after="156" w:afterLines="50" w:line="460" w:lineRule="exact"/>
        <w:jc w:val="left"/>
        <w:rPr>
          <w:rFonts w:hint="eastAsia" w:ascii="仿宋" w:eastAsia="仿宋"/>
          <w:color w:val="auto"/>
          <w:sz w:val="28"/>
          <w:szCs w:val="28"/>
          <w:highlight w:val="none"/>
        </w:rPr>
      </w:pPr>
    </w:p>
    <w:p w14:paraId="389A97AE">
      <w:pPr>
        <w:snapToGrid w:val="0"/>
        <w:spacing w:before="156" w:beforeLines="50"/>
        <w:rPr>
          <w:rFonts w:hint="eastAsia" w:ascii="仿宋" w:eastAsia="仿宋"/>
          <w:color w:val="auto"/>
          <w:sz w:val="28"/>
          <w:szCs w:val="28"/>
          <w:highlight w:val="none"/>
        </w:rPr>
      </w:pPr>
      <w:r>
        <w:rPr>
          <w:rFonts w:hint="eastAsia" w:ascii="仿宋" w:eastAsia="仿宋"/>
          <w:color w:val="auto"/>
          <w:sz w:val="28"/>
          <w:szCs w:val="28"/>
          <w:highlight w:val="none"/>
        </w:rPr>
        <w:t>法定代表人或其授权代表（签字或盖章）：</w:t>
      </w:r>
      <w:r>
        <w:rPr>
          <w:rFonts w:hint="eastAsia" w:ascii="仿宋" w:eastAsia="仿宋"/>
          <w:color w:val="auto"/>
          <w:sz w:val="28"/>
          <w:szCs w:val="28"/>
          <w:highlight w:val="none"/>
          <w:u w:val="single"/>
        </w:rPr>
        <w:t xml:space="preserve">          </w:t>
      </w:r>
    </w:p>
    <w:p w14:paraId="7F91C63F">
      <w:pPr>
        <w:snapToGrid w:val="0"/>
        <w:spacing w:before="156" w:beforeLines="50"/>
        <w:rPr>
          <w:rFonts w:hint="eastAsia" w:ascii="仿宋" w:eastAsia="仿宋"/>
          <w:color w:val="auto"/>
          <w:sz w:val="28"/>
          <w:szCs w:val="28"/>
          <w:highlight w:val="none"/>
        </w:rPr>
      </w:pPr>
      <w:r>
        <w:rPr>
          <w:rFonts w:hint="eastAsia" w:ascii="仿宋" w:eastAsia="仿宋"/>
          <w:color w:val="auto"/>
          <w:sz w:val="28"/>
          <w:szCs w:val="28"/>
          <w:highlight w:val="none"/>
        </w:rPr>
        <w:t>日期：</w:t>
      </w:r>
      <w:r>
        <w:rPr>
          <w:rFonts w:hint="eastAsia" w:ascii="仿宋" w:eastAsia="仿宋"/>
          <w:color w:val="auto"/>
          <w:sz w:val="30"/>
          <w:szCs w:val="30"/>
          <w:highlight w:val="none"/>
          <w:u w:val="single"/>
        </w:rPr>
        <w:t xml:space="preserve">          </w:t>
      </w:r>
    </w:p>
    <w:p w14:paraId="593324D4">
      <w:pPr>
        <w:snapToGrid w:val="0"/>
        <w:spacing w:before="50" w:after="156" w:afterLines="50" w:line="460" w:lineRule="exact"/>
        <w:jc w:val="left"/>
        <w:rPr>
          <w:rFonts w:hint="eastAsia" w:ascii="仿宋" w:eastAsia="仿宋"/>
          <w:color w:val="auto"/>
          <w:sz w:val="28"/>
          <w:szCs w:val="28"/>
          <w:highlight w:val="none"/>
        </w:rPr>
      </w:pPr>
    </w:p>
    <w:p w14:paraId="2EF57E89">
      <w:pPr>
        <w:rPr>
          <w:rFonts w:hint="eastAsia" w:ascii="仿宋" w:eastAsia="仿宋"/>
          <w:color w:val="auto"/>
          <w:sz w:val="28"/>
          <w:szCs w:val="28"/>
          <w:highlight w:val="none"/>
        </w:rPr>
      </w:pPr>
    </w:p>
    <w:p w14:paraId="7CCC2427">
      <w:pPr>
        <w:snapToGrid w:val="0"/>
        <w:spacing w:before="50" w:after="50"/>
        <w:jc w:val="left"/>
        <w:rPr>
          <w:rFonts w:hint="eastAsia" w:ascii="仿宋" w:eastAsia="仿宋"/>
          <w:b/>
          <w:bCs/>
          <w:strike/>
          <w:dstrike w:val="0"/>
          <w:color w:val="auto"/>
          <w:sz w:val="30"/>
          <w:szCs w:val="30"/>
          <w:highlight w:val="none"/>
        </w:rPr>
      </w:pPr>
      <w:r>
        <w:rPr>
          <w:rFonts w:hint="eastAsia" w:ascii="仿宋" w:eastAsia="仿宋"/>
          <w:b/>
          <w:bCs/>
          <w:strike/>
          <w:dstrike w:val="0"/>
          <w:color w:val="auto"/>
          <w:sz w:val="30"/>
          <w:szCs w:val="30"/>
          <w:highlight w:val="none"/>
        </w:rPr>
        <w:t>附件1</w:t>
      </w:r>
      <w:r>
        <w:rPr>
          <w:rFonts w:hint="eastAsia" w:ascii="仿宋" w:eastAsia="仿宋"/>
          <w:b/>
          <w:bCs/>
          <w:strike/>
          <w:dstrike w:val="0"/>
          <w:color w:val="auto"/>
          <w:sz w:val="30"/>
          <w:szCs w:val="30"/>
          <w:highlight w:val="none"/>
          <w:lang w:val="en-US" w:eastAsia="zh-CN"/>
        </w:rPr>
        <w:t>5</w:t>
      </w:r>
      <w:r>
        <w:rPr>
          <w:rFonts w:ascii="仿宋" w:eastAsia="仿宋"/>
          <w:b/>
          <w:bCs/>
          <w:strike/>
          <w:dstrike w:val="0"/>
          <w:color w:val="auto"/>
          <w:sz w:val="30"/>
          <w:szCs w:val="30"/>
          <w:highlight w:val="none"/>
        </w:rPr>
        <w:t>（如有）</w:t>
      </w:r>
      <w:r>
        <w:rPr>
          <w:rFonts w:hint="eastAsia" w:ascii="仿宋" w:eastAsia="仿宋"/>
          <w:b/>
          <w:bCs/>
          <w:strike/>
          <w:dstrike w:val="0"/>
          <w:color w:val="auto"/>
          <w:sz w:val="30"/>
          <w:szCs w:val="30"/>
          <w:highlight w:val="none"/>
        </w:rPr>
        <w:t>：</w:t>
      </w:r>
    </w:p>
    <w:p w14:paraId="53346846">
      <w:pPr>
        <w:snapToGrid w:val="0"/>
        <w:spacing w:before="50" w:after="50"/>
        <w:jc w:val="left"/>
        <w:rPr>
          <w:rFonts w:hint="eastAsia" w:ascii="仿宋" w:eastAsia="仿宋"/>
          <w:strike/>
          <w:dstrike w:val="0"/>
          <w:color w:val="auto"/>
          <w:sz w:val="30"/>
          <w:szCs w:val="30"/>
          <w:highlight w:val="none"/>
        </w:rPr>
      </w:pPr>
    </w:p>
    <w:p w14:paraId="098DDE09">
      <w:pPr>
        <w:snapToGrid w:val="0"/>
        <w:spacing w:before="50" w:after="156" w:afterLines="50"/>
        <w:jc w:val="center"/>
        <w:rPr>
          <w:rFonts w:hint="eastAsia" w:ascii="仿宋" w:eastAsia="仿宋"/>
          <w:b/>
          <w:strike/>
          <w:dstrike w:val="0"/>
          <w:color w:val="auto"/>
          <w:kern w:val="0"/>
          <w:sz w:val="36"/>
          <w:szCs w:val="36"/>
          <w:highlight w:val="none"/>
        </w:rPr>
      </w:pPr>
      <w:r>
        <w:rPr>
          <w:rFonts w:hint="eastAsia" w:ascii="仿宋" w:eastAsia="仿宋"/>
          <w:b/>
          <w:strike/>
          <w:dstrike w:val="0"/>
          <w:color w:val="auto"/>
          <w:kern w:val="0"/>
          <w:sz w:val="36"/>
          <w:szCs w:val="36"/>
          <w:highlight w:val="none"/>
        </w:rPr>
        <w:t>类似业绩一览表</w:t>
      </w:r>
    </w:p>
    <w:p w14:paraId="1970A08A">
      <w:pPr>
        <w:pStyle w:val="11"/>
        <w:snapToGrid w:val="0"/>
        <w:rPr>
          <w:rFonts w:hint="eastAsia" w:ascii="仿宋" w:eastAsia="仿宋"/>
          <w:strike/>
          <w:dstrike w:val="0"/>
          <w:color w:val="auto"/>
          <w:sz w:val="24"/>
          <w:szCs w:val="24"/>
          <w:highlight w:val="none"/>
        </w:rPr>
      </w:pPr>
      <w:r>
        <w:rPr>
          <w:rFonts w:hint="eastAsia" w:ascii="仿宋" w:eastAsia="仿宋"/>
          <w:strike/>
          <w:dstrike w:val="0"/>
          <w:color w:val="auto"/>
          <w:sz w:val="24"/>
          <w:szCs w:val="24"/>
          <w:highlight w:val="none"/>
        </w:rPr>
        <w:t>供应商全</w:t>
      </w:r>
      <w:r>
        <w:rPr>
          <w:rFonts w:hint="eastAsia" w:ascii="仿宋" w:eastAsia="仿宋" w:cs="Times New Roman"/>
          <w:strike/>
          <w:dstrike w:val="0"/>
          <w:color w:val="auto"/>
          <w:sz w:val="24"/>
          <w:szCs w:val="24"/>
          <w:highlight w:val="none"/>
        </w:rPr>
        <w:t>称(电子签名)</w:t>
      </w:r>
      <w:r>
        <w:rPr>
          <w:rFonts w:hint="eastAsia" w:ascii="仿宋" w:eastAsia="仿宋"/>
          <w:strike/>
          <w:dstrike w:val="0"/>
          <w:color w:val="auto"/>
          <w:sz w:val="24"/>
          <w:szCs w:val="24"/>
          <w:highlight w:val="none"/>
        </w:rPr>
        <w:t>：</w:t>
      </w:r>
      <w:r>
        <w:rPr>
          <w:rFonts w:hint="eastAsia" w:ascii="仿宋" w:eastAsia="仿宋"/>
          <w:strike/>
          <w:dstrike w:val="0"/>
          <w:color w:val="auto"/>
          <w:sz w:val="24"/>
          <w:szCs w:val="24"/>
          <w:highlight w:val="none"/>
          <w:u w:val="single"/>
        </w:rPr>
        <w:t xml:space="preserve">                           </w:t>
      </w:r>
    </w:p>
    <w:p w14:paraId="0EB34483">
      <w:pPr>
        <w:pStyle w:val="11"/>
        <w:snapToGrid w:val="0"/>
        <w:rPr>
          <w:rFonts w:hint="eastAsia" w:ascii="仿宋" w:eastAsia="仿宋"/>
          <w:strike/>
          <w:dstrike w:val="0"/>
          <w:color w:val="auto"/>
          <w:sz w:val="24"/>
          <w:szCs w:val="24"/>
          <w:highlight w:val="none"/>
          <w:u w:val="single"/>
        </w:rPr>
      </w:pPr>
      <w:r>
        <w:rPr>
          <w:rFonts w:hint="eastAsia" w:ascii="仿宋" w:eastAsia="仿宋"/>
          <w:strike/>
          <w:dstrike w:val="0"/>
          <w:color w:val="auto"/>
          <w:sz w:val="24"/>
          <w:szCs w:val="24"/>
          <w:highlight w:val="none"/>
        </w:rPr>
        <w:t>标段编号：</w:t>
      </w:r>
      <w:r>
        <w:rPr>
          <w:rFonts w:hint="eastAsia" w:ascii="仿宋" w:eastAsia="仿宋"/>
          <w:strike/>
          <w:dstrike w:val="0"/>
          <w:color w:val="auto"/>
          <w:sz w:val="24"/>
          <w:szCs w:val="24"/>
          <w:highlight w:val="none"/>
          <w:u w:val="single"/>
        </w:rPr>
        <w:t xml:space="preserve">                           </w:t>
      </w:r>
    </w:p>
    <w:p w14:paraId="37215990">
      <w:pPr>
        <w:rPr>
          <w:rFonts w:hint="eastAsia" w:ascii="仿宋" w:eastAsia="仿宋"/>
          <w:strike/>
          <w:dstrike w:val="0"/>
          <w:color w:val="auto"/>
          <w:highlight w:val="none"/>
        </w:rPr>
      </w:pPr>
    </w:p>
    <w:tbl>
      <w:tblPr>
        <w:tblStyle w:val="24"/>
        <w:tblW w:w="82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455"/>
        <w:gridCol w:w="1466"/>
        <w:gridCol w:w="1185"/>
        <w:gridCol w:w="1838"/>
        <w:gridCol w:w="1448"/>
      </w:tblGrid>
      <w:tr w14:paraId="4F00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tcBorders>
              <w:top w:val="single" w:color="auto" w:sz="4" w:space="0"/>
              <w:left w:val="single" w:color="auto" w:sz="4" w:space="0"/>
              <w:bottom w:val="single" w:color="auto" w:sz="4" w:space="0"/>
              <w:right w:val="single" w:color="auto" w:sz="4" w:space="0"/>
            </w:tcBorders>
            <w:noWrap/>
            <w:vAlign w:val="center"/>
          </w:tcPr>
          <w:p w14:paraId="03591337">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序号</w:t>
            </w:r>
          </w:p>
        </w:tc>
        <w:tc>
          <w:tcPr>
            <w:tcW w:w="1455" w:type="dxa"/>
            <w:tcBorders>
              <w:top w:val="single" w:color="auto" w:sz="4" w:space="0"/>
              <w:left w:val="single" w:color="auto" w:sz="4" w:space="0"/>
              <w:bottom w:val="single" w:color="auto" w:sz="4" w:space="0"/>
              <w:right w:val="single" w:color="auto" w:sz="4" w:space="0"/>
            </w:tcBorders>
            <w:noWrap/>
            <w:vAlign w:val="center"/>
          </w:tcPr>
          <w:p w14:paraId="198DAB95">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采购人名称</w:t>
            </w:r>
          </w:p>
        </w:tc>
        <w:tc>
          <w:tcPr>
            <w:tcW w:w="1466" w:type="dxa"/>
            <w:tcBorders>
              <w:top w:val="single" w:color="auto" w:sz="4" w:space="0"/>
              <w:left w:val="single" w:color="auto" w:sz="4" w:space="0"/>
              <w:bottom w:val="single" w:color="auto" w:sz="4" w:space="0"/>
              <w:right w:val="single" w:color="auto" w:sz="4" w:space="0"/>
            </w:tcBorders>
            <w:noWrap/>
            <w:vAlign w:val="center"/>
          </w:tcPr>
          <w:p w14:paraId="465AA11E">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项目名称</w:t>
            </w:r>
          </w:p>
        </w:tc>
        <w:tc>
          <w:tcPr>
            <w:tcW w:w="1185" w:type="dxa"/>
            <w:tcBorders>
              <w:top w:val="single" w:color="auto" w:sz="4" w:space="0"/>
              <w:left w:val="single" w:color="auto" w:sz="4" w:space="0"/>
              <w:bottom w:val="single" w:color="auto" w:sz="4" w:space="0"/>
              <w:right w:val="single" w:color="auto" w:sz="4" w:space="0"/>
            </w:tcBorders>
            <w:noWrap/>
            <w:vAlign w:val="center"/>
          </w:tcPr>
          <w:p w14:paraId="2F3FB654">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合同</w:t>
            </w:r>
          </w:p>
          <w:p w14:paraId="254CF5EC">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金额</w:t>
            </w:r>
          </w:p>
        </w:tc>
        <w:tc>
          <w:tcPr>
            <w:tcW w:w="1838" w:type="dxa"/>
            <w:tcBorders>
              <w:top w:val="single" w:color="auto" w:sz="4" w:space="0"/>
              <w:left w:val="single" w:color="auto" w:sz="4" w:space="0"/>
              <w:bottom w:val="single" w:color="auto" w:sz="4" w:space="0"/>
              <w:right w:val="single" w:color="auto" w:sz="4" w:space="0"/>
            </w:tcBorders>
            <w:noWrap/>
            <w:vAlign w:val="center"/>
          </w:tcPr>
          <w:p w14:paraId="7F0A0939">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采购单位联系人及电话</w:t>
            </w:r>
          </w:p>
        </w:tc>
        <w:tc>
          <w:tcPr>
            <w:tcW w:w="1448" w:type="dxa"/>
            <w:tcBorders>
              <w:top w:val="single" w:color="auto" w:sz="4" w:space="0"/>
              <w:left w:val="single" w:color="auto" w:sz="4" w:space="0"/>
              <w:bottom w:val="single" w:color="auto" w:sz="4" w:space="0"/>
              <w:right w:val="single" w:color="auto" w:sz="4" w:space="0"/>
            </w:tcBorders>
            <w:noWrap/>
            <w:vAlign w:val="center"/>
          </w:tcPr>
          <w:p w14:paraId="3CE2B7AF">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验收报告</w:t>
            </w:r>
          </w:p>
          <w:p w14:paraId="648FAFFF">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（有/无）</w:t>
            </w:r>
          </w:p>
        </w:tc>
      </w:tr>
      <w:tr w14:paraId="4813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54" w:type="dxa"/>
            <w:tcBorders>
              <w:top w:val="single" w:color="auto" w:sz="4" w:space="0"/>
              <w:left w:val="single" w:color="auto" w:sz="4" w:space="0"/>
              <w:bottom w:val="single" w:color="auto" w:sz="4" w:space="0"/>
              <w:right w:val="single" w:color="auto" w:sz="4" w:space="0"/>
            </w:tcBorders>
            <w:noWrap/>
            <w:vAlign w:val="center"/>
          </w:tcPr>
          <w:p w14:paraId="09A44964">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1</w:t>
            </w:r>
          </w:p>
        </w:tc>
        <w:tc>
          <w:tcPr>
            <w:tcW w:w="1455" w:type="dxa"/>
            <w:tcBorders>
              <w:top w:val="single" w:color="auto" w:sz="4" w:space="0"/>
              <w:left w:val="single" w:color="auto" w:sz="4" w:space="0"/>
              <w:bottom w:val="single" w:color="auto" w:sz="4" w:space="0"/>
              <w:right w:val="single" w:color="auto" w:sz="4" w:space="0"/>
            </w:tcBorders>
            <w:noWrap/>
            <w:vAlign w:val="center"/>
          </w:tcPr>
          <w:p w14:paraId="56608BEC">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466" w:type="dxa"/>
            <w:tcBorders>
              <w:top w:val="single" w:color="auto" w:sz="4" w:space="0"/>
              <w:left w:val="single" w:color="auto" w:sz="4" w:space="0"/>
              <w:bottom w:val="single" w:color="auto" w:sz="4" w:space="0"/>
              <w:right w:val="single" w:color="auto" w:sz="4" w:space="0"/>
            </w:tcBorders>
            <w:noWrap/>
            <w:vAlign w:val="center"/>
          </w:tcPr>
          <w:p w14:paraId="5773CDCD">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185" w:type="dxa"/>
            <w:tcBorders>
              <w:top w:val="single" w:color="auto" w:sz="4" w:space="0"/>
              <w:left w:val="single" w:color="auto" w:sz="4" w:space="0"/>
              <w:bottom w:val="single" w:color="auto" w:sz="4" w:space="0"/>
              <w:right w:val="single" w:color="auto" w:sz="4" w:space="0"/>
            </w:tcBorders>
            <w:noWrap/>
            <w:vAlign w:val="center"/>
          </w:tcPr>
          <w:p w14:paraId="7E1217C7">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838" w:type="dxa"/>
            <w:tcBorders>
              <w:top w:val="single" w:color="auto" w:sz="4" w:space="0"/>
              <w:left w:val="single" w:color="auto" w:sz="4" w:space="0"/>
              <w:bottom w:val="single" w:color="auto" w:sz="4" w:space="0"/>
              <w:right w:val="single" w:color="auto" w:sz="4" w:space="0"/>
            </w:tcBorders>
            <w:noWrap/>
            <w:vAlign w:val="center"/>
          </w:tcPr>
          <w:p w14:paraId="2BDD1F78">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ign w:val="center"/>
          </w:tcPr>
          <w:p w14:paraId="6379A341">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r>
      <w:tr w14:paraId="3B0A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54" w:type="dxa"/>
            <w:tcBorders>
              <w:top w:val="single" w:color="auto" w:sz="4" w:space="0"/>
              <w:left w:val="single" w:color="auto" w:sz="4" w:space="0"/>
              <w:bottom w:val="single" w:color="auto" w:sz="4" w:space="0"/>
              <w:right w:val="single" w:color="auto" w:sz="4" w:space="0"/>
            </w:tcBorders>
            <w:noWrap/>
            <w:vAlign w:val="center"/>
          </w:tcPr>
          <w:p w14:paraId="15C9DB74">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2</w:t>
            </w:r>
          </w:p>
        </w:tc>
        <w:tc>
          <w:tcPr>
            <w:tcW w:w="1455" w:type="dxa"/>
            <w:tcBorders>
              <w:top w:val="single" w:color="auto" w:sz="4" w:space="0"/>
              <w:left w:val="single" w:color="auto" w:sz="4" w:space="0"/>
              <w:bottom w:val="single" w:color="auto" w:sz="4" w:space="0"/>
              <w:right w:val="single" w:color="auto" w:sz="4" w:space="0"/>
            </w:tcBorders>
            <w:noWrap/>
            <w:vAlign w:val="center"/>
          </w:tcPr>
          <w:p w14:paraId="65912DE2">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466" w:type="dxa"/>
            <w:tcBorders>
              <w:top w:val="single" w:color="auto" w:sz="4" w:space="0"/>
              <w:left w:val="single" w:color="auto" w:sz="4" w:space="0"/>
              <w:bottom w:val="single" w:color="auto" w:sz="4" w:space="0"/>
              <w:right w:val="single" w:color="auto" w:sz="4" w:space="0"/>
            </w:tcBorders>
            <w:noWrap/>
            <w:vAlign w:val="center"/>
          </w:tcPr>
          <w:p w14:paraId="21B9252F">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185" w:type="dxa"/>
            <w:tcBorders>
              <w:top w:val="single" w:color="auto" w:sz="4" w:space="0"/>
              <w:left w:val="single" w:color="auto" w:sz="4" w:space="0"/>
              <w:bottom w:val="single" w:color="auto" w:sz="4" w:space="0"/>
              <w:right w:val="single" w:color="auto" w:sz="4" w:space="0"/>
            </w:tcBorders>
            <w:noWrap/>
            <w:vAlign w:val="center"/>
          </w:tcPr>
          <w:p w14:paraId="133CB81A">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838" w:type="dxa"/>
            <w:tcBorders>
              <w:top w:val="single" w:color="auto" w:sz="4" w:space="0"/>
              <w:left w:val="single" w:color="auto" w:sz="4" w:space="0"/>
              <w:bottom w:val="single" w:color="auto" w:sz="4" w:space="0"/>
              <w:right w:val="single" w:color="auto" w:sz="4" w:space="0"/>
            </w:tcBorders>
            <w:noWrap/>
            <w:vAlign w:val="center"/>
          </w:tcPr>
          <w:p w14:paraId="44C2F92C">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ign w:val="center"/>
          </w:tcPr>
          <w:p w14:paraId="49419FAB">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r>
      <w:tr w14:paraId="3D4A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854" w:type="dxa"/>
            <w:tcBorders>
              <w:top w:val="single" w:color="auto" w:sz="4" w:space="0"/>
              <w:left w:val="single" w:color="auto" w:sz="4" w:space="0"/>
              <w:bottom w:val="single" w:color="auto" w:sz="4" w:space="0"/>
              <w:right w:val="single" w:color="auto" w:sz="4" w:space="0"/>
            </w:tcBorders>
            <w:noWrap/>
            <w:vAlign w:val="center"/>
          </w:tcPr>
          <w:p w14:paraId="13F1ECB5">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w:t>
            </w:r>
          </w:p>
        </w:tc>
        <w:tc>
          <w:tcPr>
            <w:tcW w:w="1455" w:type="dxa"/>
            <w:tcBorders>
              <w:top w:val="single" w:color="auto" w:sz="4" w:space="0"/>
              <w:left w:val="single" w:color="auto" w:sz="4" w:space="0"/>
              <w:bottom w:val="single" w:color="auto" w:sz="4" w:space="0"/>
              <w:right w:val="single" w:color="auto" w:sz="4" w:space="0"/>
            </w:tcBorders>
            <w:noWrap/>
            <w:vAlign w:val="center"/>
          </w:tcPr>
          <w:p w14:paraId="65C0CE27">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466" w:type="dxa"/>
            <w:tcBorders>
              <w:top w:val="single" w:color="auto" w:sz="4" w:space="0"/>
              <w:left w:val="single" w:color="auto" w:sz="4" w:space="0"/>
              <w:bottom w:val="single" w:color="auto" w:sz="4" w:space="0"/>
              <w:right w:val="single" w:color="auto" w:sz="4" w:space="0"/>
            </w:tcBorders>
            <w:noWrap/>
            <w:vAlign w:val="center"/>
          </w:tcPr>
          <w:p w14:paraId="6FF5FA23">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185" w:type="dxa"/>
            <w:tcBorders>
              <w:top w:val="single" w:color="auto" w:sz="4" w:space="0"/>
              <w:left w:val="single" w:color="auto" w:sz="4" w:space="0"/>
              <w:bottom w:val="single" w:color="auto" w:sz="4" w:space="0"/>
              <w:right w:val="single" w:color="auto" w:sz="4" w:space="0"/>
            </w:tcBorders>
            <w:noWrap/>
            <w:vAlign w:val="center"/>
          </w:tcPr>
          <w:p w14:paraId="13B44C9B">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838" w:type="dxa"/>
            <w:tcBorders>
              <w:top w:val="single" w:color="auto" w:sz="4" w:space="0"/>
              <w:left w:val="single" w:color="auto" w:sz="4" w:space="0"/>
              <w:bottom w:val="single" w:color="auto" w:sz="4" w:space="0"/>
              <w:right w:val="single" w:color="auto" w:sz="4" w:space="0"/>
            </w:tcBorders>
            <w:noWrap/>
            <w:vAlign w:val="center"/>
          </w:tcPr>
          <w:p w14:paraId="4CA2D900">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ign w:val="center"/>
          </w:tcPr>
          <w:p w14:paraId="31B2874B">
            <w:pPr>
              <w:pBdr>
                <w:top w:val="none" w:color="auto" w:sz="0" w:space="0"/>
                <w:left w:val="none" w:color="auto" w:sz="0" w:space="0"/>
                <w:bottom w:val="none" w:color="auto" w:sz="0" w:space="0"/>
                <w:right w:val="none" w:color="auto" w:sz="0" w:space="0"/>
              </w:pBdr>
              <w:jc w:val="center"/>
              <w:rPr>
                <w:rFonts w:hint="eastAsia" w:ascii="仿宋" w:eastAsia="仿宋"/>
                <w:strike/>
                <w:dstrike w:val="0"/>
                <w:color w:val="auto"/>
                <w:kern w:val="2"/>
                <w:sz w:val="24"/>
                <w:szCs w:val="20"/>
                <w:highlight w:val="none"/>
                <w:u w:val="none"/>
              </w:rPr>
            </w:pPr>
          </w:p>
        </w:tc>
      </w:tr>
    </w:tbl>
    <w:p w14:paraId="386C58AC">
      <w:pPr>
        <w:rPr>
          <w:rFonts w:hint="eastAsia" w:ascii="仿宋" w:eastAsia="仿宋"/>
          <w:strike/>
          <w:dstrike w:val="0"/>
          <w:color w:val="auto"/>
          <w:kern w:val="2"/>
          <w:sz w:val="24"/>
          <w:szCs w:val="20"/>
          <w:highlight w:val="none"/>
          <w:u w:val="none"/>
        </w:rPr>
      </w:pPr>
      <w:r>
        <w:rPr>
          <w:rFonts w:hint="eastAsia" w:ascii="仿宋" w:eastAsia="仿宋"/>
          <w:strike/>
          <w:dstrike w:val="0"/>
          <w:color w:val="auto"/>
          <w:kern w:val="2"/>
          <w:sz w:val="24"/>
          <w:szCs w:val="20"/>
          <w:highlight w:val="none"/>
          <w:u w:val="none"/>
        </w:rPr>
        <w:t>备注：请在此表后附类似业绩的合同复印件、验收报告复印件（如有）。</w:t>
      </w:r>
    </w:p>
    <w:p w14:paraId="0FC9FC3D">
      <w:pPr>
        <w:rPr>
          <w:rFonts w:hint="eastAsia" w:ascii="仿宋" w:eastAsia="仿宋"/>
          <w:strike/>
          <w:dstrike w:val="0"/>
          <w:color w:val="auto"/>
          <w:kern w:val="2"/>
          <w:sz w:val="24"/>
          <w:szCs w:val="20"/>
          <w:highlight w:val="none"/>
          <w:u w:val="none"/>
        </w:rPr>
      </w:pPr>
    </w:p>
    <w:p w14:paraId="5FB1327F">
      <w:pPr>
        <w:rPr>
          <w:rFonts w:hint="eastAsia" w:ascii="仿宋" w:eastAsia="仿宋"/>
          <w:strike/>
          <w:dstrike w:val="0"/>
          <w:color w:val="auto"/>
          <w:kern w:val="2"/>
          <w:sz w:val="24"/>
          <w:szCs w:val="20"/>
          <w:highlight w:val="none"/>
          <w:u w:val="none"/>
        </w:rPr>
      </w:pPr>
    </w:p>
    <w:p w14:paraId="7D2959E5">
      <w:pPr>
        <w:rPr>
          <w:rFonts w:hint="eastAsia" w:ascii="仿宋" w:eastAsia="仿宋"/>
          <w:strike/>
          <w:dstrike w:val="0"/>
          <w:color w:val="auto"/>
          <w:kern w:val="2"/>
          <w:sz w:val="24"/>
          <w:szCs w:val="20"/>
          <w:highlight w:val="none"/>
          <w:u w:val="none"/>
        </w:rPr>
      </w:pPr>
    </w:p>
    <w:p w14:paraId="1C206F88">
      <w:pPr>
        <w:rPr>
          <w:rFonts w:hint="eastAsia" w:ascii="仿宋" w:eastAsia="仿宋"/>
          <w:strike/>
          <w:dstrike w:val="0"/>
          <w:color w:val="auto"/>
          <w:kern w:val="2"/>
          <w:sz w:val="24"/>
          <w:szCs w:val="20"/>
          <w:highlight w:val="none"/>
          <w:u w:val="none"/>
        </w:rPr>
      </w:pPr>
    </w:p>
    <w:p w14:paraId="67142943">
      <w:pPr>
        <w:rPr>
          <w:rFonts w:hint="eastAsia" w:ascii="仿宋" w:eastAsia="仿宋"/>
          <w:strike/>
          <w:dstrike w:val="0"/>
          <w:color w:val="auto"/>
          <w:kern w:val="2"/>
          <w:sz w:val="24"/>
          <w:szCs w:val="20"/>
          <w:highlight w:val="none"/>
          <w:u w:val="none"/>
        </w:rPr>
      </w:pPr>
    </w:p>
    <w:p w14:paraId="51B655CC">
      <w:pPr>
        <w:rPr>
          <w:rFonts w:hint="eastAsia" w:ascii="仿宋" w:eastAsia="仿宋"/>
          <w:strike/>
          <w:dstrike w:val="0"/>
          <w:color w:val="auto"/>
          <w:kern w:val="2"/>
          <w:sz w:val="24"/>
          <w:szCs w:val="20"/>
          <w:highlight w:val="none"/>
          <w:u w:val="none"/>
        </w:rPr>
      </w:pPr>
    </w:p>
    <w:p w14:paraId="155A2108">
      <w:pPr>
        <w:snapToGrid w:val="0"/>
        <w:spacing w:before="156" w:beforeLines="50"/>
        <w:rPr>
          <w:rFonts w:hint="eastAsia" w:ascii="仿宋" w:eastAsia="仿宋"/>
          <w:strike/>
          <w:dstrike w:val="0"/>
          <w:color w:val="auto"/>
          <w:sz w:val="28"/>
          <w:szCs w:val="28"/>
          <w:highlight w:val="none"/>
        </w:rPr>
      </w:pPr>
      <w:r>
        <w:rPr>
          <w:rFonts w:hint="eastAsia" w:ascii="仿宋" w:eastAsia="仿宋"/>
          <w:strike/>
          <w:dstrike w:val="0"/>
          <w:color w:val="auto"/>
          <w:sz w:val="28"/>
          <w:szCs w:val="28"/>
          <w:highlight w:val="none"/>
        </w:rPr>
        <w:t>法定代表人或其授权代表（签字或盖章）：</w:t>
      </w:r>
      <w:r>
        <w:rPr>
          <w:rFonts w:hint="eastAsia" w:ascii="仿宋" w:eastAsia="仿宋"/>
          <w:strike/>
          <w:dstrike w:val="0"/>
          <w:color w:val="auto"/>
          <w:sz w:val="30"/>
          <w:szCs w:val="30"/>
          <w:highlight w:val="none"/>
          <w:u w:val="single"/>
        </w:rPr>
        <w:t xml:space="preserve">          </w:t>
      </w:r>
    </w:p>
    <w:p w14:paraId="7FE875D6">
      <w:pPr>
        <w:snapToGrid w:val="0"/>
        <w:spacing w:before="156" w:beforeLines="50"/>
        <w:rPr>
          <w:rFonts w:hint="eastAsia" w:ascii="仿宋" w:eastAsia="仿宋"/>
          <w:strike/>
          <w:dstrike w:val="0"/>
          <w:color w:val="auto"/>
          <w:sz w:val="28"/>
          <w:szCs w:val="28"/>
          <w:highlight w:val="none"/>
        </w:rPr>
      </w:pPr>
      <w:r>
        <w:rPr>
          <w:rFonts w:hint="eastAsia" w:ascii="仿宋" w:eastAsia="仿宋"/>
          <w:strike/>
          <w:dstrike w:val="0"/>
          <w:color w:val="auto"/>
          <w:sz w:val="28"/>
          <w:szCs w:val="28"/>
          <w:highlight w:val="none"/>
        </w:rPr>
        <w:t>日期：</w:t>
      </w:r>
      <w:r>
        <w:rPr>
          <w:rFonts w:hint="eastAsia" w:ascii="仿宋" w:eastAsia="仿宋"/>
          <w:strike/>
          <w:dstrike w:val="0"/>
          <w:color w:val="auto"/>
          <w:sz w:val="30"/>
          <w:szCs w:val="30"/>
          <w:highlight w:val="none"/>
          <w:u w:val="single"/>
        </w:rPr>
        <w:t xml:space="preserve">          </w:t>
      </w:r>
    </w:p>
    <w:p w14:paraId="48C54839">
      <w:pPr>
        <w:rPr>
          <w:rFonts w:hint="eastAsia" w:ascii="仿宋" w:eastAsia="仿宋"/>
          <w:color w:val="auto"/>
          <w:kern w:val="2"/>
          <w:sz w:val="24"/>
          <w:szCs w:val="20"/>
          <w:highlight w:val="none"/>
          <w:u w:val="none"/>
        </w:rPr>
      </w:pPr>
    </w:p>
    <w:p w14:paraId="27FDF7D6">
      <w:pPr>
        <w:rPr>
          <w:rFonts w:hint="eastAsia" w:ascii="仿宋" w:eastAsia="仿宋"/>
          <w:color w:val="auto"/>
          <w:kern w:val="2"/>
          <w:sz w:val="24"/>
          <w:szCs w:val="20"/>
          <w:highlight w:val="none"/>
          <w:u w:val="none"/>
        </w:rPr>
      </w:pPr>
    </w:p>
    <w:p w14:paraId="5C07C8DE">
      <w:pPr>
        <w:rPr>
          <w:rFonts w:hint="eastAsia" w:ascii="仿宋" w:eastAsia="仿宋"/>
          <w:color w:val="auto"/>
          <w:kern w:val="2"/>
          <w:sz w:val="24"/>
          <w:szCs w:val="20"/>
          <w:highlight w:val="none"/>
          <w:u w:val="none"/>
        </w:rPr>
      </w:pPr>
    </w:p>
    <w:p w14:paraId="0B2AFAF0">
      <w:pPr>
        <w:rPr>
          <w:rFonts w:hint="eastAsia" w:ascii="仿宋" w:eastAsia="仿宋"/>
          <w:color w:val="auto"/>
          <w:kern w:val="2"/>
          <w:sz w:val="24"/>
          <w:szCs w:val="20"/>
          <w:highlight w:val="none"/>
          <w:u w:val="none"/>
        </w:rPr>
      </w:pPr>
    </w:p>
    <w:p w14:paraId="2EF511DC">
      <w:pPr>
        <w:rPr>
          <w:rFonts w:hint="eastAsia" w:ascii="仿宋" w:eastAsia="仿宋"/>
          <w:color w:val="auto"/>
          <w:kern w:val="2"/>
          <w:sz w:val="24"/>
          <w:szCs w:val="20"/>
          <w:highlight w:val="none"/>
          <w:u w:val="none"/>
        </w:rPr>
      </w:pPr>
    </w:p>
    <w:p w14:paraId="729CD214">
      <w:pPr>
        <w:rPr>
          <w:rFonts w:hint="eastAsia" w:ascii="仿宋" w:eastAsia="仿宋"/>
          <w:color w:val="auto"/>
          <w:kern w:val="2"/>
          <w:sz w:val="24"/>
          <w:szCs w:val="20"/>
          <w:highlight w:val="none"/>
          <w:u w:val="none"/>
        </w:rPr>
      </w:pPr>
    </w:p>
    <w:p w14:paraId="2899735F">
      <w:pPr>
        <w:rPr>
          <w:rFonts w:hint="eastAsia" w:ascii="仿宋" w:eastAsia="仿宋"/>
          <w:color w:val="auto"/>
          <w:kern w:val="2"/>
          <w:sz w:val="24"/>
          <w:szCs w:val="20"/>
          <w:highlight w:val="none"/>
          <w:u w:val="none"/>
        </w:rPr>
      </w:pPr>
    </w:p>
    <w:p w14:paraId="0127E9E7">
      <w:pPr>
        <w:rPr>
          <w:rFonts w:hint="eastAsia" w:ascii="仿宋" w:eastAsia="仿宋"/>
          <w:color w:val="auto"/>
          <w:kern w:val="2"/>
          <w:sz w:val="24"/>
          <w:szCs w:val="20"/>
          <w:highlight w:val="none"/>
          <w:u w:val="none"/>
        </w:rPr>
      </w:pPr>
    </w:p>
    <w:p w14:paraId="3E244912">
      <w:pPr>
        <w:snapToGrid w:val="0"/>
        <w:spacing w:before="156" w:beforeLines="50" w:after="50"/>
        <w:jc w:val="left"/>
        <w:rPr>
          <w:rFonts w:hint="eastAsia" w:ascii="仿宋" w:eastAsia="仿宋"/>
          <w:b/>
          <w:bCs/>
          <w:color w:val="auto"/>
          <w:sz w:val="30"/>
          <w:szCs w:val="30"/>
          <w:highlight w:val="none"/>
        </w:rPr>
      </w:pPr>
      <w:r>
        <w:rPr>
          <w:rFonts w:hint="eastAsia" w:ascii="仿宋" w:eastAsia="仿宋"/>
          <w:b/>
          <w:bCs/>
          <w:color w:val="auto"/>
          <w:sz w:val="30"/>
          <w:szCs w:val="30"/>
          <w:highlight w:val="none"/>
        </w:rPr>
        <w:t>附件1</w:t>
      </w:r>
      <w:r>
        <w:rPr>
          <w:rFonts w:hint="eastAsia" w:ascii="仿宋" w:eastAsia="仿宋"/>
          <w:b/>
          <w:bCs/>
          <w:color w:val="auto"/>
          <w:sz w:val="30"/>
          <w:szCs w:val="30"/>
          <w:highlight w:val="none"/>
          <w:lang w:val="en-US" w:eastAsia="zh-CN"/>
        </w:rPr>
        <w:t>6</w:t>
      </w:r>
      <w:r>
        <w:rPr>
          <w:rFonts w:hint="eastAsia" w:ascii="仿宋" w:eastAsia="仿宋"/>
          <w:b/>
          <w:bCs/>
          <w:color w:val="auto"/>
          <w:sz w:val="30"/>
          <w:szCs w:val="30"/>
          <w:highlight w:val="none"/>
        </w:rPr>
        <w:t>：报价文件封面</w:t>
      </w:r>
    </w:p>
    <w:p w14:paraId="58C80898">
      <w:pPr>
        <w:snapToGrid w:val="0"/>
        <w:spacing w:before="156" w:beforeLines="50" w:after="50"/>
        <w:jc w:val="right"/>
        <w:rPr>
          <w:rFonts w:ascii="仿宋" w:eastAsia="仿宋"/>
          <w:b/>
          <w:color w:val="auto"/>
          <w:sz w:val="30"/>
          <w:szCs w:val="30"/>
          <w:highlight w:val="none"/>
        </w:rPr>
      </w:pPr>
      <w:r>
        <w:rPr>
          <w:rFonts w:ascii="仿宋" w:eastAsia="仿宋"/>
          <w:bCs/>
          <w:color w:val="auto"/>
          <w:sz w:val="30"/>
          <w:szCs w:val="30"/>
          <w:highlight w:val="none"/>
          <w:u w:val="single"/>
        </w:rPr>
        <w:t>（填写</w:t>
      </w:r>
      <w:r>
        <w:rPr>
          <w:rFonts w:hint="eastAsia" w:ascii="仿宋" w:eastAsia="仿宋"/>
          <w:bCs/>
          <w:color w:val="auto"/>
          <w:sz w:val="30"/>
          <w:szCs w:val="30"/>
          <w:highlight w:val="none"/>
          <w:u w:val="single"/>
        </w:rPr>
        <w:t>正本或副本</w:t>
      </w:r>
      <w:r>
        <w:rPr>
          <w:rFonts w:ascii="仿宋" w:eastAsia="仿宋"/>
          <w:bCs/>
          <w:color w:val="auto"/>
          <w:sz w:val="30"/>
          <w:szCs w:val="30"/>
          <w:highlight w:val="none"/>
          <w:u w:val="single"/>
        </w:rPr>
        <w:t>）</w:t>
      </w:r>
    </w:p>
    <w:p w14:paraId="6D3C2E38">
      <w:pPr>
        <w:snapToGrid w:val="0"/>
        <w:spacing w:before="156" w:beforeLines="50" w:after="50"/>
        <w:jc w:val="right"/>
        <w:rPr>
          <w:rFonts w:hint="eastAsia" w:ascii="仿宋" w:eastAsia="仿宋"/>
          <w:bCs/>
          <w:color w:val="auto"/>
          <w:sz w:val="30"/>
          <w:szCs w:val="30"/>
          <w:highlight w:val="none"/>
        </w:rPr>
      </w:pPr>
    </w:p>
    <w:p w14:paraId="59478C1D">
      <w:pPr>
        <w:spacing w:line="400" w:lineRule="exact"/>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项目名称：</w:t>
      </w:r>
      <w:r>
        <w:rPr>
          <w:rFonts w:hint="eastAsia" w:ascii="仿宋" w:eastAsia="仿宋"/>
          <w:color w:val="auto"/>
          <w:spacing w:val="40"/>
          <w:sz w:val="30"/>
          <w:szCs w:val="30"/>
          <w:highlight w:val="none"/>
          <w:u w:val="single"/>
        </w:rPr>
        <w:t xml:space="preserve">           </w:t>
      </w:r>
    </w:p>
    <w:p w14:paraId="492D3173">
      <w:pPr>
        <w:spacing w:before="312" w:beforeLines="100" w:line="400" w:lineRule="exact"/>
        <w:rPr>
          <w:rFonts w:hint="eastAsia" w:ascii="仿宋" w:eastAsia="仿宋"/>
          <w:color w:val="auto"/>
          <w:sz w:val="30"/>
          <w:szCs w:val="30"/>
          <w:highlight w:val="none"/>
          <w:u w:val="single"/>
        </w:rPr>
      </w:pPr>
      <w:r>
        <w:rPr>
          <w:rFonts w:hint="eastAsia" w:ascii="仿宋" w:eastAsia="仿宋"/>
          <w:color w:val="auto"/>
          <w:sz w:val="30"/>
          <w:szCs w:val="30"/>
          <w:highlight w:val="none"/>
        </w:rPr>
        <w:t>项目编号：</w:t>
      </w:r>
      <w:r>
        <w:rPr>
          <w:rFonts w:hint="eastAsia" w:ascii="仿宋" w:eastAsia="仿宋"/>
          <w:color w:val="auto"/>
          <w:sz w:val="30"/>
          <w:szCs w:val="30"/>
          <w:highlight w:val="none"/>
          <w:u w:val="single"/>
        </w:rPr>
        <w:t xml:space="preserve">                   </w:t>
      </w:r>
    </w:p>
    <w:p w14:paraId="0A6B6A07">
      <w:pPr>
        <w:spacing w:before="312" w:beforeLines="100" w:line="400" w:lineRule="exact"/>
        <w:rPr>
          <w:rFonts w:hint="eastAsia" w:ascii="仿宋" w:eastAsia="仿宋"/>
          <w:color w:val="auto"/>
          <w:sz w:val="30"/>
          <w:szCs w:val="30"/>
          <w:highlight w:val="none"/>
        </w:rPr>
      </w:pPr>
      <w:r>
        <w:rPr>
          <w:rFonts w:hint="eastAsia" w:ascii="仿宋" w:eastAsia="仿宋"/>
          <w:color w:val="auto"/>
          <w:sz w:val="30"/>
          <w:szCs w:val="30"/>
          <w:highlight w:val="none"/>
        </w:rPr>
        <w:t>标段编号：</w:t>
      </w:r>
      <w:r>
        <w:rPr>
          <w:rFonts w:hint="eastAsia" w:ascii="仿宋" w:eastAsia="仿宋"/>
          <w:color w:val="auto"/>
          <w:sz w:val="30"/>
          <w:szCs w:val="30"/>
          <w:highlight w:val="none"/>
          <w:u w:val="single"/>
        </w:rPr>
        <w:t xml:space="preserve">                    </w:t>
      </w:r>
    </w:p>
    <w:p w14:paraId="5D2E88E9">
      <w:pPr>
        <w:spacing w:line="1200" w:lineRule="exact"/>
        <w:ind w:right="6"/>
        <w:jc w:val="center"/>
        <w:rPr>
          <w:rFonts w:hint="eastAsia" w:ascii="仿宋" w:eastAsia="仿宋"/>
          <w:color w:val="auto"/>
          <w:sz w:val="72"/>
          <w:szCs w:val="72"/>
          <w:highlight w:val="none"/>
        </w:rPr>
      </w:pPr>
    </w:p>
    <w:p w14:paraId="367E5EE6">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报</w:t>
      </w:r>
    </w:p>
    <w:p w14:paraId="4CAADC6C">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价</w:t>
      </w:r>
    </w:p>
    <w:p w14:paraId="0F4113CD">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文</w:t>
      </w:r>
    </w:p>
    <w:p w14:paraId="443F532E">
      <w:pPr>
        <w:spacing w:line="1200" w:lineRule="exact"/>
        <w:ind w:right="6"/>
        <w:jc w:val="center"/>
        <w:rPr>
          <w:rFonts w:hint="eastAsia" w:ascii="仿宋" w:eastAsia="仿宋"/>
          <w:color w:val="auto"/>
          <w:sz w:val="72"/>
          <w:szCs w:val="72"/>
          <w:highlight w:val="none"/>
        </w:rPr>
      </w:pPr>
      <w:r>
        <w:rPr>
          <w:rFonts w:hint="eastAsia" w:ascii="仿宋" w:eastAsia="仿宋"/>
          <w:color w:val="auto"/>
          <w:sz w:val="72"/>
          <w:szCs w:val="72"/>
          <w:highlight w:val="none"/>
        </w:rPr>
        <w:t>件</w:t>
      </w:r>
    </w:p>
    <w:p w14:paraId="429255DE">
      <w:pPr>
        <w:spacing w:line="1200" w:lineRule="exact"/>
        <w:ind w:right="6"/>
        <w:jc w:val="center"/>
        <w:rPr>
          <w:rFonts w:hint="eastAsia" w:ascii="仿宋" w:eastAsia="仿宋"/>
          <w:color w:val="auto"/>
          <w:sz w:val="72"/>
          <w:szCs w:val="72"/>
          <w:highlight w:val="none"/>
        </w:rPr>
      </w:pPr>
    </w:p>
    <w:p w14:paraId="35853B5D">
      <w:pPr>
        <w:spacing w:line="1200" w:lineRule="exact"/>
        <w:ind w:right="6"/>
        <w:jc w:val="center"/>
        <w:rPr>
          <w:rFonts w:hint="eastAsia" w:ascii="仿宋" w:eastAsia="仿宋"/>
          <w:color w:val="auto"/>
          <w:sz w:val="72"/>
          <w:szCs w:val="72"/>
          <w:highlight w:val="none"/>
        </w:rPr>
      </w:pPr>
    </w:p>
    <w:p w14:paraId="77DB280A">
      <w:pPr>
        <w:spacing w:line="360" w:lineRule="auto"/>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供应商名称</w:t>
      </w:r>
      <w:r>
        <w:rPr>
          <w:rFonts w:hint="eastAsia" w:ascii="仿宋" w:eastAsia="仿宋" w:cs="Times New Roman"/>
          <w:color w:val="auto"/>
          <w:sz w:val="30"/>
          <w:szCs w:val="30"/>
          <w:highlight w:val="none"/>
        </w:rPr>
        <w:t>(电子签名)</w:t>
      </w:r>
      <w:r>
        <w:rPr>
          <w:rFonts w:hint="eastAsia" w:ascii="仿宋" w:eastAsia="仿宋"/>
          <w:color w:val="auto"/>
          <w:spacing w:val="40"/>
          <w:sz w:val="30"/>
          <w:szCs w:val="30"/>
          <w:highlight w:val="none"/>
        </w:rPr>
        <w:t>：</w:t>
      </w:r>
    </w:p>
    <w:p w14:paraId="2756A773">
      <w:pPr>
        <w:spacing w:line="360" w:lineRule="auto"/>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地    址：</w:t>
      </w:r>
    </w:p>
    <w:p w14:paraId="0947FC92">
      <w:pPr>
        <w:spacing w:line="360" w:lineRule="auto"/>
        <w:ind w:right="-110"/>
        <w:rPr>
          <w:rFonts w:hint="eastAsia" w:ascii="仿宋" w:eastAsia="仿宋"/>
          <w:color w:val="auto"/>
          <w:spacing w:val="40"/>
          <w:sz w:val="30"/>
          <w:szCs w:val="30"/>
          <w:highlight w:val="none"/>
        </w:rPr>
      </w:pPr>
      <w:r>
        <w:rPr>
          <w:rFonts w:hint="eastAsia" w:ascii="仿宋" w:eastAsia="仿宋"/>
          <w:color w:val="auto"/>
          <w:spacing w:val="40"/>
          <w:sz w:val="30"/>
          <w:szCs w:val="30"/>
          <w:highlight w:val="none"/>
        </w:rPr>
        <w:t>日    期：</w:t>
      </w:r>
    </w:p>
    <w:p w14:paraId="2B8BE94A">
      <w:pPr>
        <w:rPr>
          <w:rFonts w:hint="eastAsia" w:ascii="仿宋" w:eastAsia="仿宋"/>
          <w:color w:val="auto"/>
          <w:kern w:val="2"/>
          <w:sz w:val="24"/>
          <w:szCs w:val="20"/>
          <w:highlight w:val="none"/>
          <w:u w:val="none"/>
        </w:rPr>
      </w:pPr>
    </w:p>
    <w:p w14:paraId="3067A274">
      <w:pPr>
        <w:snapToGrid w:val="0"/>
        <w:spacing w:before="156" w:beforeLines="50" w:after="50"/>
        <w:jc w:val="left"/>
        <w:rPr>
          <w:rFonts w:hint="eastAsia" w:ascii="仿宋" w:eastAsia="仿宋"/>
          <w:b/>
          <w:bCs/>
          <w:color w:val="auto"/>
          <w:sz w:val="30"/>
          <w:szCs w:val="30"/>
          <w:highlight w:val="none"/>
        </w:rPr>
      </w:pPr>
      <w:r>
        <w:rPr>
          <w:rFonts w:hint="eastAsia" w:ascii="仿宋" w:eastAsia="仿宋"/>
          <w:b/>
          <w:bCs/>
          <w:color w:val="auto"/>
          <w:sz w:val="30"/>
          <w:szCs w:val="30"/>
          <w:highlight w:val="none"/>
        </w:rPr>
        <w:t>附件1</w:t>
      </w:r>
      <w:r>
        <w:rPr>
          <w:rFonts w:hint="eastAsia" w:ascii="仿宋" w:eastAsia="仿宋"/>
          <w:b/>
          <w:bCs/>
          <w:color w:val="auto"/>
          <w:sz w:val="30"/>
          <w:szCs w:val="30"/>
          <w:highlight w:val="none"/>
          <w:lang w:val="en-US" w:eastAsia="zh-CN"/>
        </w:rPr>
        <w:t>7</w:t>
      </w:r>
      <w:r>
        <w:rPr>
          <w:rFonts w:hint="eastAsia" w:ascii="仿宋" w:eastAsia="仿宋"/>
          <w:b/>
          <w:bCs/>
          <w:color w:val="auto"/>
          <w:sz w:val="30"/>
          <w:szCs w:val="30"/>
          <w:highlight w:val="none"/>
        </w:rPr>
        <w:t>：报价文件目录</w:t>
      </w:r>
    </w:p>
    <w:p w14:paraId="37A8E3EB">
      <w:pPr>
        <w:snapToGrid w:val="0"/>
        <w:spacing w:before="156" w:beforeLines="50" w:after="50"/>
        <w:jc w:val="left"/>
        <w:rPr>
          <w:rFonts w:hint="eastAsia" w:ascii="仿宋" w:eastAsia="仿宋"/>
          <w:color w:val="auto"/>
          <w:sz w:val="30"/>
          <w:szCs w:val="30"/>
          <w:highlight w:val="none"/>
        </w:rPr>
      </w:pPr>
    </w:p>
    <w:p w14:paraId="205F7164">
      <w:pPr>
        <w:pStyle w:val="36"/>
        <w:spacing w:line="360" w:lineRule="auto"/>
        <w:ind w:firstLine="0" w:firstLineChars="0"/>
        <w:jc w:val="center"/>
        <w:rPr>
          <w:rFonts w:hint="eastAsia" w:ascii="仿宋" w:eastAsia="仿宋" w:cs="仿宋_GB2312"/>
          <w:color w:val="auto"/>
          <w:highlight w:val="none"/>
        </w:rPr>
      </w:pPr>
      <w:bookmarkStart w:id="48" w:name="_Toc64369825"/>
      <w:r>
        <w:rPr>
          <w:rFonts w:hint="eastAsia" w:ascii="仿宋" w:eastAsia="仿宋" w:cs="仿宋_GB2312"/>
          <w:color w:val="auto"/>
          <w:highlight w:val="none"/>
        </w:rPr>
        <w:t>目 录</w:t>
      </w:r>
      <w:bookmarkEnd w:id="48"/>
    </w:p>
    <w:p w14:paraId="3A68EFB8">
      <w:pPr>
        <w:pStyle w:val="36"/>
        <w:spacing w:line="360" w:lineRule="auto"/>
        <w:ind w:firstLine="0" w:firstLineChars="0"/>
        <w:jc w:val="left"/>
        <w:rPr>
          <w:rFonts w:hint="eastAsia" w:ascii="仿宋" w:eastAsia="仿宋" w:cs="仿宋_GB2312"/>
          <w:color w:val="auto"/>
          <w:highlight w:val="none"/>
        </w:rPr>
      </w:pPr>
      <w:r>
        <w:rPr>
          <w:rFonts w:hint="eastAsia" w:ascii="仿宋" w:eastAsia="仿宋" w:cs="仿宋_GB2312"/>
          <w:color w:val="auto"/>
          <w:highlight w:val="none"/>
        </w:rPr>
        <w:t>1、开标一览表 ………………………………………………………………（页码）</w:t>
      </w:r>
    </w:p>
    <w:p w14:paraId="3525B3E9">
      <w:pPr>
        <w:pStyle w:val="36"/>
        <w:spacing w:line="360" w:lineRule="auto"/>
        <w:ind w:firstLine="0" w:firstLineChars="0"/>
        <w:jc w:val="left"/>
        <w:rPr>
          <w:rFonts w:hint="eastAsia" w:ascii="仿宋" w:eastAsia="仿宋" w:cs="仿宋_GB2312"/>
          <w:color w:val="auto"/>
          <w:highlight w:val="none"/>
        </w:rPr>
      </w:pPr>
      <w:r>
        <w:rPr>
          <w:rFonts w:ascii="仿宋" w:eastAsia="仿宋" w:cs="仿宋_GB2312"/>
          <w:color w:val="auto"/>
          <w:highlight w:val="none"/>
        </w:rPr>
        <w:t>2</w:t>
      </w:r>
      <w:r>
        <w:rPr>
          <w:rFonts w:hint="eastAsia" w:ascii="仿宋" w:eastAsia="仿宋" w:cs="仿宋_GB2312"/>
          <w:color w:val="auto"/>
          <w:highlight w:val="none"/>
        </w:rPr>
        <w:t>、关于报价的其他说明（如有，自拟）……………………………………（页码）</w:t>
      </w:r>
    </w:p>
    <w:p w14:paraId="6F97FD35">
      <w:pPr>
        <w:snapToGrid w:val="0"/>
        <w:spacing w:before="50" w:after="50"/>
        <w:jc w:val="left"/>
        <w:rPr>
          <w:rFonts w:hint="eastAsia" w:ascii="仿宋" w:eastAsia="仿宋"/>
          <w:b/>
          <w:color w:val="auto"/>
          <w:sz w:val="36"/>
          <w:szCs w:val="36"/>
          <w:highlight w:val="none"/>
        </w:rPr>
      </w:pPr>
    </w:p>
    <w:p w14:paraId="70DB46B2">
      <w:pPr>
        <w:snapToGrid w:val="0"/>
        <w:spacing w:before="50" w:after="50"/>
        <w:jc w:val="left"/>
        <w:rPr>
          <w:rFonts w:hint="eastAsia" w:ascii="仿宋" w:eastAsia="仿宋"/>
          <w:b/>
          <w:color w:val="auto"/>
          <w:sz w:val="36"/>
          <w:szCs w:val="36"/>
          <w:highlight w:val="none"/>
        </w:rPr>
      </w:pPr>
    </w:p>
    <w:p w14:paraId="7B1BAC97">
      <w:pPr>
        <w:snapToGrid w:val="0"/>
        <w:spacing w:before="50" w:after="50"/>
        <w:jc w:val="left"/>
        <w:rPr>
          <w:rFonts w:hint="eastAsia" w:ascii="仿宋" w:eastAsia="仿宋"/>
          <w:b/>
          <w:color w:val="auto"/>
          <w:sz w:val="36"/>
          <w:szCs w:val="36"/>
          <w:highlight w:val="none"/>
        </w:rPr>
      </w:pPr>
    </w:p>
    <w:p w14:paraId="5B5550FB">
      <w:pPr>
        <w:snapToGrid w:val="0"/>
        <w:spacing w:before="50" w:after="50"/>
        <w:jc w:val="left"/>
        <w:rPr>
          <w:rFonts w:hint="eastAsia" w:ascii="仿宋" w:eastAsia="仿宋"/>
          <w:b/>
          <w:color w:val="auto"/>
          <w:sz w:val="36"/>
          <w:szCs w:val="36"/>
          <w:highlight w:val="none"/>
        </w:rPr>
      </w:pPr>
    </w:p>
    <w:p w14:paraId="0851CA6B">
      <w:pPr>
        <w:snapToGrid w:val="0"/>
        <w:spacing w:before="50" w:after="50"/>
        <w:jc w:val="left"/>
        <w:rPr>
          <w:rFonts w:hint="eastAsia" w:ascii="仿宋" w:eastAsia="仿宋"/>
          <w:b/>
          <w:color w:val="auto"/>
          <w:sz w:val="36"/>
          <w:szCs w:val="36"/>
          <w:highlight w:val="none"/>
        </w:rPr>
      </w:pPr>
      <w:r>
        <w:rPr>
          <w:rFonts w:hint="eastAsia" w:ascii="仿宋" w:eastAsia="仿宋"/>
          <w:b/>
          <w:bCs/>
          <w:color w:val="auto"/>
          <w:sz w:val="32"/>
          <w:szCs w:val="32"/>
          <w:highlight w:val="none"/>
          <w:u w:val="single"/>
        </w:rPr>
        <w:t>注：“报价文件”按采购文件规定</w:t>
      </w:r>
      <w:r>
        <w:rPr>
          <w:rFonts w:ascii="仿宋" w:eastAsia="仿宋"/>
          <w:b/>
          <w:bCs/>
          <w:color w:val="auto"/>
          <w:sz w:val="32"/>
          <w:szCs w:val="32"/>
          <w:highlight w:val="none"/>
          <w:u w:val="single"/>
        </w:rPr>
        <w:t>的内容</w:t>
      </w:r>
      <w:r>
        <w:rPr>
          <w:rFonts w:hint="eastAsia" w:ascii="仿宋" w:eastAsia="仿宋"/>
          <w:b/>
          <w:bCs/>
          <w:color w:val="auto"/>
          <w:sz w:val="32"/>
          <w:szCs w:val="32"/>
          <w:highlight w:val="none"/>
          <w:u w:val="single"/>
        </w:rPr>
        <w:t>填写，</w:t>
      </w:r>
      <w:r>
        <w:rPr>
          <w:rFonts w:ascii="仿宋" w:eastAsia="仿宋"/>
          <w:b/>
          <w:bCs/>
          <w:color w:val="auto"/>
          <w:sz w:val="32"/>
          <w:szCs w:val="32"/>
          <w:highlight w:val="none"/>
          <w:u w:val="single"/>
        </w:rPr>
        <w:t>内容有实质性偏离的作</w:t>
      </w:r>
      <w:r>
        <w:rPr>
          <w:rFonts w:hint="eastAsia" w:ascii="仿宋" w:eastAsia="仿宋"/>
          <w:b/>
          <w:bCs/>
          <w:color w:val="auto"/>
          <w:sz w:val="32"/>
          <w:szCs w:val="32"/>
          <w:highlight w:val="none"/>
          <w:u w:val="single"/>
        </w:rPr>
        <w:t>无效投标</w:t>
      </w:r>
      <w:r>
        <w:rPr>
          <w:rFonts w:ascii="仿宋" w:eastAsia="仿宋"/>
          <w:b/>
          <w:bCs/>
          <w:color w:val="auto"/>
          <w:sz w:val="32"/>
          <w:szCs w:val="32"/>
          <w:highlight w:val="none"/>
          <w:u w:val="single"/>
        </w:rPr>
        <w:t>处理。</w:t>
      </w:r>
    </w:p>
    <w:p w14:paraId="4A3E5BE4">
      <w:pPr>
        <w:snapToGrid w:val="0"/>
        <w:spacing w:before="50" w:after="50"/>
        <w:jc w:val="left"/>
        <w:rPr>
          <w:rFonts w:hint="eastAsia" w:ascii="仿宋" w:eastAsia="仿宋"/>
          <w:b/>
          <w:color w:val="auto"/>
          <w:sz w:val="36"/>
          <w:szCs w:val="36"/>
          <w:highlight w:val="none"/>
        </w:rPr>
      </w:pPr>
    </w:p>
    <w:p w14:paraId="6FB32250">
      <w:pPr>
        <w:snapToGrid w:val="0"/>
        <w:spacing w:before="50" w:after="50"/>
        <w:jc w:val="left"/>
        <w:rPr>
          <w:rFonts w:hint="eastAsia" w:ascii="仿宋" w:eastAsia="仿宋"/>
          <w:b/>
          <w:color w:val="auto"/>
          <w:sz w:val="36"/>
          <w:szCs w:val="36"/>
          <w:highlight w:val="none"/>
        </w:rPr>
      </w:pPr>
    </w:p>
    <w:p w14:paraId="47509393">
      <w:pPr>
        <w:snapToGrid w:val="0"/>
        <w:spacing w:before="50" w:after="50"/>
        <w:jc w:val="left"/>
        <w:rPr>
          <w:rFonts w:hint="eastAsia" w:ascii="仿宋" w:eastAsia="仿宋"/>
          <w:b/>
          <w:color w:val="auto"/>
          <w:sz w:val="36"/>
          <w:szCs w:val="36"/>
          <w:highlight w:val="none"/>
        </w:rPr>
      </w:pPr>
    </w:p>
    <w:p w14:paraId="48B77AD9">
      <w:pPr>
        <w:snapToGrid w:val="0"/>
        <w:spacing w:before="50" w:after="50"/>
        <w:jc w:val="left"/>
        <w:rPr>
          <w:rFonts w:hint="eastAsia" w:ascii="仿宋" w:eastAsia="仿宋"/>
          <w:b/>
          <w:color w:val="auto"/>
          <w:sz w:val="36"/>
          <w:szCs w:val="36"/>
          <w:highlight w:val="none"/>
        </w:rPr>
      </w:pPr>
    </w:p>
    <w:p w14:paraId="16B64B42">
      <w:pPr>
        <w:snapToGrid w:val="0"/>
        <w:spacing w:before="50" w:after="50"/>
        <w:jc w:val="left"/>
        <w:rPr>
          <w:rFonts w:hint="eastAsia" w:ascii="仿宋" w:eastAsia="仿宋"/>
          <w:b/>
          <w:color w:val="auto"/>
          <w:sz w:val="36"/>
          <w:szCs w:val="36"/>
          <w:highlight w:val="none"/>
        </w:rPr>
      </w:pPr>
    </w:p>
    <w:p w14:paraId="44FE3463">
      <w:pPr>
        <w:snapToGrid w:val="0"/>
        <w:spacing w:before="50" w:after="50"/>
        <w:jc w:val="left"/>
        <w:rPr>
          <w:rFonts w:hint="eastAsia" w:ascii="仿宋" w:eastAsia="仿宋"/>
          <w:b/>
          <w:color w:val="auto"/>
          <w:sz w:val="36"/>
          <w:szCs w:val="36"/>
          <w:highlight w:val="none"/>
        </w:rPr>
      </w:pPr>
    </w:p>
    <w:p w14:paraId="4CA40598">
      <w:pPr>
        <w:snapToGrid w:val="0"/>
        <w:spacing w:before="50" w:after="50"/>
        <w:jc w:val="left"/>
        <w:rPr>
          <w:rFonts w:hint="eastAsia" w:ascii="仿宋" w:eastAsia="仿宋"/>
          <w:b/>
          <w:color w:val="auto"/>
          <w:sz w:val="36"/>
          <w:szCs w:val="36"/>
          <w:highlight w:val="none"/>
        </w:rPr>
      </w:pPr>
    </w:p>
    <w:p w14:paraId="63646896">
      <w:pPr>
        <w:snapToGrid w:val="0"/>
        <w:spacing w:before="50" w:after="50"/>
        <w:jc w:val="left"/>
        <w:rPr>
          <w:rFonts w:hint="eastAsia" w:ascii="仿宋" w:eastAsia="仿宋"/>
          <w:b/>
          <w:color w:val="auto"/>
          <w:sz w:val="36"/>
          <w:szCs w:val="36"/>
          <w:highlight w:val="none"/>
        </w:rPr>
      </w:pPr>
    </w:p>
    <w:p w14:paraId="4B6CE406">
      <w:pPr>
        <w:snapToGrid w:val="0"/>
        <w:spacing w:before="50" w:after="50"/>
        <w:jc w:val="left"/>
        <w:rPr>
          <w:rFonts w:hint="eastAsia" w:ascii="仿宋" w:eastAsia="仿宋"/>
          <w:b/>
          <w:color w:val="auto"/>
          <w:sz w:val="36"/>
          <w:szCs w:val="36"/>
          <w:highlight w:val="none"/>
        </w:rPr>
      </w:pPr>
    </w:p>
    <w:p w14:paraId="747EC164">
      <w:pPr>
        <w:snapToGrid w:val="0"/>
        <w:spacing w:before="50" w:after="50"/>
        <w:jc w:val="left"/>
        <w:rPr>
          <w:rFonts w:hint="eastAsia" w:ascii="仿宋" w:eastAsia="仿宋"/>
          <w:b/>
          <w:color w:val="auto"/>
          <w:sz w:val="36"/>
          <w:szCs w:val="36"/>
          <w:highlight w:val="none"/>
        </w:rPr>
      </w:pPr>
    </w:p>
    <w:p w14:paraId="7723C0AB">
      <w:pPr>
        <w:snapToGrid w:val="0"/>
        <w:spacing w:before="50" w:after="50"/>
        <w:jc w:val="left"/>
        <w:rPr>
          <w:rFonts w:hint="eastAsia" w:ascii="仿宋" w:eastAsia="仿宋"/>
          <w:b/>
          <w:color w:val="auto"/>
          <w:sz w:val="36"/>
          <w:szCs w:val="36"/>
          <w:highlight w:val="none"/>
        </w:rPr>
      </w:pPr>
    </w:p>
    <w:p w14:paraId="547E6BFF">
      <w:pPr>
        <w:snapToGrid/>
        <w:spacing w:before="0" w:after="0"/>
        <w:jc w:val="left"/>
        <w:rPr>
          <w:rFonts w:hint="eastAsia" w:ascii="仿宋" w:eastAsia="仿宋"/>
          <w:b/>
          <w:color w:val="auto"/>
          <w:sz w:val="36"/>
          <w:szCs w:val="36"/>
          <w:highlight w:val="none"/>
        </w:rPr>
        <w:sectPr>
          <w:headerReference r:id="rId24" w:type="default"/>
          <w:footerReference r:id="rId25" w:type="default"/>
          <w:pgSz w:w="11907" w:h="16840"/>
          <w:pgMar w:top="1440" w:right="1463" w:bottom="1440" w:left="1803" w:header="851" w:footer="992" w:gutter="0"/>
          <w:pgNumType w:start="33"/>
          <w:cols w:space="720" w:num="1"/>
          <w:docGrid w:type="lines" w:linePitch="312" w:charSpace="0"/>
        </w:sectPr>
      </w:pPr>
    </w:p>
    <w:p w14:paraId="1C4A0D6A">
      <w:pPr>
        <w:snapToGrid w:val="0"/>
        <w:spacing w:before="50" w:after="50"/>
        <w:jc w:val="left"/>
        <w:rPr>
          <w:rFonts w:hint="eastAsia" w:ascii="仿宋" w:eastAsia="仿宋"/>
          <w:b/>
          <w:bCs/>
          <w:color w:val="auto"/>
          <w:sz w:val="30"/>
          <w:szCs w:val="30"/>
          <w:highlight w:val="none"/>
        </w:rPr>
      </w:pPr>
      <w:r>
        <w:rPr>
          <w:rFonts w:hint="eastAsia" w:ascii="仿宋" w:eastAsia="仿宋"/>
          <w:b/>
          <w:bCs/>
          <w:color w:val="auto"/>
          <w:sz w:val="30"/>
          <w:szCs w:val="30"/>
          <w:highlight w:val="none"/>
        </w:rPr>
        <w:t>附件1</w:t>
      </w:r>
      <w:r>
        <w:rPr>
          <w:rFonts w:hint="eastAsia" w:ascii="仿宋" w:eastAsia="仿宋"/>
          <w:b/>
          <w:bCs/>
          <w:color w:val="auto"/>
          <w:sz w:val="30"/>
          <w:szCs w:val="30"/>
          <w:highlight w:val="none"/>
          <w:lang w:val="en-US" w:eastAsia="zh-CN"/>
        </w:rPr>
        <w:t>8</w:t>
      </w:r>
      <w:r>
        <w:rPr>
          <w:rFonts w:hint="eastAsia" w:ascii="仿宋" w:eastAsia="仿宋"/>
          <w:b/>
          <w:bCs/>
          <w:color w:val="auto"/>
          <w:sz w:val="30"/>
          <w:szCs w:val="30"/>
          <w:highlight w:val="none"/>
        </w:rPr>
        <w:t>：</w:t>
      </w:r>
    </w:p>
    <w:p w14:paraId="4AB90312">
      <w:pPr>
        <w:snapToGrid w:val="0"/>
        <w:spacing w:before="50" w:after="50"/>
        <w:jc w:val="center"/>
        <w:rPr>
          <w:rFonts w:hint="eastAsia" w:ascii="仿宋" w:eastAsia="仿宋"/>
          <w:b/>
          <w:color w:val="auto"/>
          <w:sz w:val="36"/>
          <w:szCs w:val="36"/>
          <w:highlight w:val="none"/>
        </w:rPr>
      </w:pPr>
      <w:r>
        <w:rPr>
          <w:rFonts w:hint="eastAsia" w:ascii="仿宋" w:eastAsia="仿宋"/>
          <w:b/>
          <w:color w:val="auto"/>
          <w:sz w:val="36"/>
          <w:szCs w:val="36"/>
          <w:highlight w:val="none"/>
        </w:rPr>
        <w:t>开标一览表</w:t>
      </w:r>
    </w:p>
    <w:p w14:paraId="59697AEF">
      <w:pPr>
        <w:spacing w:line="400" w:lineRule="exact"/>
        <w:rPr>
          <w:rFonts w:hint="eastAsia" w:ascii="仿宋" w:eastAsia="仿宋"/>
          <w:color w:val="auto"/>
          <w:sz w:val="24"/>
          <w:highlight w:val="none"/>
        </w:rPr>
      </w:pPr>
      <w:r>
        <w:rPr>
          <w:rFonts w:hint="eastAsia" w:ascii="仿宋" w:eastAsia="仿宋"/>
          <w:color w:val="auto"/>
          <w:sz w:val="24"/>
          <w:highlight w:val="none"/>
        </w:rPr>
        <w:t>供应商名</w:t>
      </w:r>
      <w:r>
        <w:rPr>
          <w:rFonts w:hint="eastAsia" w:ascii="仿宋" w:hAnsi="Times New Roman" w:eastAsia="仿宋" w:cs="Times New Roman"/>
          <w:color w:val="auto"/>
          <w:sz w:val="24"/>
          <w:highlight w:val="none"/>
        </w:rPr>
        <w:t>称(电子签名)</w:t>
      </w:r>
      <w:r>
        <w:rPr>
          <w:rFonts w:hint="eastAsia" w:ascii="仿宋" w:eastAsia="仿宋"/>
          <w:color w:val="auto"/>
          <w:sz w:val="24"/>
          <w:highlight w:val="none"/>
        </w:rPr>
        <w:t>：</w:t>
      </w:r>
      <w:r>
        <w:rPr>
          <w:rFonts w:hint="eastAsia" w:ascii="仿宋" w:eastAsia="仿宋"/>
          <w:color w:val="auto"/>
          <w:sz w:val="24"/>
          <w:highlight w:val="none"/>
          <w:u w:val="single"/>
        </w:rPr>
        <w:t xml:space="preserve">                          </w:t>
      </w:r>
      <w:r>
        <w:rPr>
          <w:rFonts w:hint="eastAsia" w:ascii="仿宋" w:eastAsia="仿宋"/>
          <w:color w:val="auto"/>
          <w:sz w:val="24"/>
          <w:highlight w:val="none"/>
        </w:rPr>
        <w:t>供应商地址：</w:t>
      </w:r>
      <w:r>
        <w:rPr>
          <w:rFonts w:hint="eastAsia" w:ascii="仿宋" w:eastAsia="仿宋"/>
          <w:color w:val="auto"/>
          <w:sz w:val="24"/>
          <w:highlight w:val="none"/>
          <w:u w:val="single"/>
        </w:rPr>
        <w:t xml:space="preserve">                                    </w:t>
      </w:r>
    </w:p>
    <w:p w14:paraId="40C84744">
      <w:pPr>
        <w:snapToGrid w:val="0"/>
        <w:spacing w:line="400" w:lineRule="exact"/>
        <w:rPr>
          <w:rFonts w:hint="eastAsia" w:ascii="仿宋" w:eastAsia="仿宋"/>
          <w:color w:val="auto"/>
          <w:sz w:val="24"/>
          <w:highlight w:val="none"/>
          <w:u w:val="single"/>
        </w:rPr>
      </w:pPr>
      <w:r>
        <w:rPr>
          <w:rFonts w:hint="eastAsia" w:ascii="仿宋" w:eastAsia="仿宋"/>
          <w:color w:val="auto"/>
          <w:sz w:val="24"/>
          <w:highlight w:val="none"/>
        </w:rPr>
        <w:t>项目编号：</w:t>
      </w:r>
      <w:r>
        <w:rPr>
          <w:rFonts w:hint="eastAsia" w:ascii="仿宋" w:eastAsia="仿宋"/>
          <w:color w:val="auto"/>
          <w:sz w:val="24"/>
          <w:highlight w:val="none"/>
          <w:u w:val="single"/>
        </w:rPr>
        <w:t xml:space="preserve">                                      </w:t>
      </w:r>
      <w:r>
        <w:rPr>
          <w:rFonts w:hint="eastAsia" w:ascii="仿宋" w:eastAsia="仿宋"/>
          <w:color w:val="auto"/>
          <w:sz w:val="24"/>
          <w:highlight w:val="none"/>
        </w:rPr>
        <w:t>标段编号：</w:t>
      </w:r>
      <w:r>
        <w:rPr>
          <w:rFonts w:hint="eastAsia" w:ascii="仿宋" w:eastAsia="仿宋"/>
          <w:color w:val="auto"/>
          <w:sz w:val="24"/>
          <w:highlight w:val="none"/>
          <w:u w:val="single"/>
        </w:rPr>
        <w:t xml:space="preserve">                 </w:t>
      </w:r>
    </w:p>
    <w:tbl>
      <w:tblPr>
        <w:tblStyle w:val="24"/>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015"/>
        <w:gridCol w:w="2036"/>
        <w:gridCol w:w="1975"/>
        <w:gridCol w:w="1028"/>
        <w:gridCol w:w="1567"/>
        <w:gridCol w:w="1605"/>
      </w:tblGrid>
      <w:tr w14:paraId="3F32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543" w:type="dxa"/>
            <w:tcBorders>
              <w:top w:val="single" w:color="auto" w:sz="4" w:space="0"/>
              <w:left w:val="single" w:color="auto" w:sz="4" w:space="0"/>
              <w:bottom w:val="single" w:color="auto" w:sz="4" w:space="0"/>
              <w:right w:val="single" w:color="auto" w:sz="4" w:space="0"/>
            </w:tcBorders>
            <w:noWrap/>
            <w:vAlign w:val="center"/>
          </w:tcPr>
          <w:p w14:paraId="64D63ECB">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bookmarkStart w:id="49" w:name="_Toc64369826"/>
            <w:r>
              <w:rPr>
                <w:rFonts w:hint="eastAsia" w:ascii="仿宋" w:eastAsia="仿宋"/>
                <w:b/>
                <w:color w:val="auto"/>
                <w:sz w:val="24"/>
                <w:szCs w:val="24"/>
                <w:highlight w:val="none"/>
              </w:rPr>
              <w:t>序号</w:t>
            </w:r>
          </w:p>
        </w:tc>
        <w:tc>
          <w:tcPr>
            <w:tcW w:w="1015" w:type="dxa"/>
            <w:tcBorders>
              <w:top w:val="single" w:color="auto" w:sz="4" w:space="0"/>
              <w:left w:val="single" w:color="auto" w:sz="4" w:space="0"/>
              <w:bottom w:val="single" w:color="auto" w:sz="4" w:space="0"/>
              <w:right w:val="single" w:color="auto" w:sz="4" w:space="0"/>
            </w:tcBorders>
            <w:noWrap/>
            <w:vAlign w:val="center"/>
          </w:tcPr>
          <w:p w14:paraId="07EB72F4">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货物名称</w:t>
            </w:r>
          </w:p>
        </w:tc>
        <w:tc>
          <w:tcPr>
            <w:tcW w:w="2036" w:type="dxa"/>
            <w:tcBorders>
              <w:top w:val="single" w:color="auto" w:sz="4" w:space="0"/>
              <w:left w:val="single" w:color="auto" w:sz="4" w:space="0"/>
              <w:bottom w:val="single" w:color="auto" w:sz="4" w:space="0"/>
              <w:right w:val="single" w:color="auto" w:sz="4" w:space="0"/>
            </w:tcBorders>
            <w:noWrap/>
            <w:vAlign w:val="center"/>
          </w:tcPr>
          <w:p w14:paraId="022F8101">
            <w:pPr>
              <w:pBdr>
                <w:top w:val="none" w:color="auto" w:sz="0" w:space="0"/>
                <w:left w:val="none" w:color="auto" w:sz="0" w:space="0"/>
                <w:bottom w:val="none" w:color="auto" w:sz="0" w:space="0"/>
                <w:right w:val="none" w:color="auto" w:sz="0" w:space="0"/>
              </w:pBdr>
              <w:snapToGrid w:val="0"/>
              <w:spacing w:before="50" w:after="50"/>
              <w:jc w:val="center"/>
              <w:rPr>
                <w:rFonts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规格、型号</w:t>
            </w:r>
          </w:p>
        </w:tc>
        <w:tc>
          <w:tcPr>
            <w:tcW w:w="1975" w:type="dxa"/>
            <w:tcBorders>
              <w:top w:val="single" w:color="auto" w:sz="4" w:space="0"/>
              <w:left w:val="single" w:color="auto" w:sz="4" w:space="0"/>
              <w:bottom w:val="single" w:color="auto" w:sz="4" w:space="0"/>
              <w:right w:val="single" w:color="auto" w:sz="4" w:space="0"/>
            </w:tcBorders>
            <w:noWrap/>
            <w:vAlign w:val="center"/>
          </w:tcPr>
          <w:p w14:paraId="7D5288F0">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单价</w:t>
            </w:r>
          </w:p>
          <w:p w14:paraId="2C1023E7">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w:t>
            </w:r>
            <w:r>
              <w:rPr>
                <w:rFonts w:hint="eastAsia" w:ascii="仿宋" w:eastAsia="仿宋"/>
                <w:b/>
                <w:color w:val="auto"/>
                <w:sz w:val="24"/>
                <w:szCs w:val="24"/>
                <w:highlight w:val="none"/>
                <w:lang w:eastAsia="zh-CN"/>
              </w:rPr>
              <w:t>人民币</w:t>
            </w:r>
            <w:r>
              <w:rPr>
                <w:rFonts w:hint="eastAsia" w:ascii="仿宋" w:eastAsia="仿宋"/>
                <w:b/>
                <w:color w:val="auto"/>
                <w:sz w:val="24"/>
                <w:szCs w:val="24"/>
                <w:highlight w:val="none"/>
              </w:rPr>
              <w:t>元/</w:t>
            </w:r>
            <w:r>
              <w:rPr>
                <w:rFonts w:hint="eastAsia" w:ascii="仿宋" w:eastAsia="仿宋"/>
                <w:b/>
                <w:color w:val="auto"/>
                <w:sz w:val="24"/>
                <w:szCs w:val="24"/>
                <w:highlight w:val="none"/>
                <w:lang w:eastAsia="zh-CN"/>
              </w:rPr>
              <w:t>辆</w:t>
            </w:r>
            <w:r>
              <w:rPr>
                <w:rFonts w:hint="eastAsia" w:ascii="仿宋" w:eastAsia="仿宋"/>
                <w:b/>
                <w:color w:val="auto"/>
                <w:sz w:val="24"/>
                <w:szCs w:val="24"/>
                <w:highlight w:val="none"/>
              </w:rPr>
              <w:t>）</w:t>
            </w:r>
          </w:p>
        </w:tc>
        <w:tc>
          <w:tcPr>
            <w:tcW w:w="1028" w:type="dxa"/>
            <w:tcBorders>
              <w:top w:val="single" w:color="auto" w:sz="4" w:space="0"/>
              <w:left w:val="single" w:color="auto" w:sz="4" w:space="0"/>
              <w:bottom w:val="single" w:color="auto" w:sz="4" w:space="0"/>
              <w:right w:val="single" w:color="auto" w:sz="4" w:space="0"/>
            </w:tcBorders>
            <w:noWrap/>
            <w:vAlign w:val="center"/>
          </w:tcPr>
          <w:p w14:paraId="3A0831F8">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lang w:eastAsia="zh-CN"/>
              </w:rPr>
              <w:t>数量</w:t>
            </w:r>
          </w:p>
        </w:tc>
        <w:tc>
          <w:tcPr>
            <w:tcW w:w="1567" w:type="dxa"/>
            <w:tcBorders>
              <w:top w:val="single" w:color="auto" w:sz="4" w:space="0"/>
              <w:left w:val="single" w:color="auto" w:sz="4" w:space="0"/>
              <w:bottom w:val="single" w:color="auto" w:sz="4" w:space="0"/>
              <w:right w:val="single" w:color="auto" w:sz="4" w:space="0"/>
            </w:tcBorders>
            <w:noWrap/>
            <w:vAlign w:val="center"/>
          </w:tcPr>
          <w:p w14:paraId="10327697">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lang w:eastAsia="zh-CN"/>
              </w:rPr>
              <w:t>合计</w:t>
            </w:r>
          </w:p>
          <w:p w14:paraId="59521E40">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lang w:eastAsia="zh-CN"/>
              </w:rPr>
            </w:pPr>
            <w:r>
              <w:rPr>
                <w:rFonts w:hint="eastAsia" w:ascii="仿宋" w:eastAsia="仿宋"/>
                <w:b/>
                <w:color w:val="auto"/>
                <w:sz w:val="24"/>
                <w:szCs w:val="24"/>
                <w:highlight w:val="none"/>
              </w:rPr>
              <w:t>（</w:t>
            </w:r>
            <w:r>
              <w:rPr>
                <w:rFonts w:hint="eastAsia" w:ascii="仿宋" w:eastAsia="仿宋"/>
                <w:b/>
                <w:color w:val="auto"/>
                <w:sz w:val="24"/>
                <w:szCs w:val="24"/>
                <w:highlight w:val="none"/>
                <w:lang w:eastAsia="zh-CN"/>
              </w:rPr>
              <w:t>人民币</w:t>
            </w:r>
            <w:r>
              <w:rPr>
                <w:rFonts w:hint="eastAsia" w:ascii="仿宋" w:eastAsia="仿宋"/>
                <w:b/>
                <w:color w:val="auto"/>
                <w:sz w:val="24"/>
                <w:szCs w:val="24"/>
                <w:highlight w:val="none"/>
              </w:rPr>
              <w:t>元）</w:t>
            </w:r>
          </w:p>
        </w:tc>
        <w:tc>
          <w:tcPr>
            <w:tcW w:w="1605" w:type="dxa"/>
            <w:tcBorders>
              <w:top w:val="single" w:color="auto" w:sz="4" w:space="0"/>
              <w:left w:val="single" w:color="auto" w:sz="4" w:space="0"/>
              <w:bottom w:val="single" w:color="auto" w:sz="4" w:space="0"/>
              <w:right w:val="single" w:color="auto" w:sz="4" w:space="0"/>
            </w:tcBorders>
            <w:noWrap/>
            <w:vAlign w:val="center"/>
          </w:tcPr>
          <w:p w14:paraId="58ABA05C">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备注</w:t>
            </w:r>
          </w:p>
        </w:tc>
      </w:tr>
      <w:tr w14:paraId="5753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543" w:type="dxa"/>
            <w:tcBorders>
              <w:top w:val="single" w:color="auto" w:sz="4" w:space="0"/>
              <w:left w:val="single" w:color="auto" w:sz="4" w:space="0"/>
              <w:bottom w:val="single" w:color="auto" w:sz="4" w:space="0"/>
              <w:right w:val="single" w:color="auto" w:sz="4" w:space="0"/>
            </w:tcBorders>
            <w:noWrap/>
            <w:vAlign w:val="center"/>
          </w:tcPr>
          <w:p w14:paraId="142AFA57">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1</w:t>
            </w:r>
          </w:p>
        </w:tc>
        <w:tc>
          <w:tcPr>
            <w:tcW w:w="1015" w:type="dxa"/>
            <w:tcBorders>
              <w:top w:val="single" w:color="auto" w:sz="4" w:space="0"/>
              <w:left w:val="single" w:color="auto" w:sz="4" w:space="0"/>
              <w:bottom w:val="single" w:color="auto" w:sz="4" w:space="0"/>
              <w:right w:val="single" w:color="auto" w:sz="4" w:space="0"/>
            </w:tcBorders>
            <w:noWrap/>
            <w:vAlign w:val="center"/>
          </w:tcPr>
          <w:p w14:paraId="7195F42E">
            <w:pPr>
              <w:pBdr>
                <w:top w:val="none" w:color="auto" w:sz="0" w:space="0"/>
                <w:left w:val="none" w:color="auto" w:sz="0" w:space="0"/>
                <w:bottom w:val="none" w:color="auto" w:sz="0" w:space="0"/>
                <w:right w:val="none" w:color="auto" w:sz="0" w:space="0"/>
              </w:pBdr>
              <w:snapToGrid w:val="0"/>
              <w:spacing w:before="50" w:after="50"/>
              <w:jc w:val="center"/>
              <w:rPr>
                <w:rFonts w:ascii="仿宋" w:eastAsia="仿宋"/>
                <w:b/>
                <w:color w:val="auto"/>
                <w:sz w:val="24"/>
                <w:szCs w:val="24"/>
                <w:highlight w:val="none"/>
              </w:rPr>
            </w:pPr>
            <w:r>
              <w:rPr>
                <w:rFonts w:hint="eastAsia" w:ascii="仿宋" w:eastAsia="仿宋"/>
                <w:b/>
                <w:color w:val="auto"/>
                <w:sz w:val="24"/>
                <w:szCs w:val="24"/>
                <w:highlight w:val="none"/>
              </w:rPr>
              <w:t>动力</w:t>
            </w:r>
          </w:p>
          <w:p w14:paraId="0E256079">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电池</w:t>
            </w:r>
          </w:p>
        </w:tc>
        <w:tc>
          <w:tcPr>
            <w:tcW w:w="2036" w:type="dxa"/>
            <w:tcBorders>
              <w:top w:val="single" w:color="auto" w:sz="4" w:space="0"/>
              <w:left w:val="single" w:color="auto" w:sz="4" w:space="0"/>
              <w:bottom w:val="single" w:color="auto" w:sz="4" w:space="0"/>
              <w:right w:val="single" w:color="auto" w:sz="4" w:space="0"/>
            </w:tcBorders>
            <w:noWrap/>
            <w:vAlign w:val="center"/>
          </w:tcPr>
          <w:p w14:paraId="7C086056">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宁德时代180.48kWh-173Ah-2P162S</w:t>
            </w:r>
          </w:p>
        </w:tc>
        <w:tc>
          <w:tcPr>
            <w:tcW w:w="1975" w:type="dxa"/>
            <w:tcBorders>
              <w:top w:val="single" w:color="auto" w:sz="4" w:space="0"/>
              <w:left w:val="single" w:color="auto" w:sz="4" w:space="0"/>
              <w:bottom w:val="single" w:color="auto" w:sz="4" w:space="0"/>
              <w:right w:val="single" w:color="auto" w:sz="4" w:space="0"/>
            </w:tcBorders>
            <w:noWrap/>
            <w:vAlign w:val="center"/>
          </w:tcPr>
          <w:p w14:paraId="451FFAEE">
            <w:pPr>
              <w:pBdr>
                <w:top w:val="none" w:color="auto" w:sz="0" w:space="0"/>
                <w:left w:val="none" w:color="auto" w:sz="0" w:space="0"/>
                <w:bottom w:val="none" w:color="auto" w:sz="0" w:space="0"/>
                <w:right w:val="none" w:color="auto" w:sz="0" w:space="0"/>
              </w:pBdr>
              <w:snapToGrid w:val="0"/>
              <w:spacing w:before="50" w:after="50"/>
              <w:jc w:val="left"/>
              <w:rPr>
                <w:rFonts w:hint="eastAsia" w:ascii="仿宋" w:eastAsia="仿宋"/>
                <w:b/>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ign w:val="center"/>
          </w:tcPr>
          <w:p w14:paraId="6827C16B">
            <w:pPr>
              <w:pBdr>
                <w:top w:val="none" w:color="auto" w:sz="0" w:space="0"/>
                <w:left w:val="none" w:color="auto" w:sz="0" w:space="0"/>
                <w:bottom w:val="none" w:color="auto" w:sz="0" w:space="0"/>
                <w:right w:val="none" w:color="auto" w:sz="0" w:space="0"/>
              </w:pBdr>
              <w:snapToGrid w:val="0"/>
              <w:spacing w:before="50" w:after="50"/>
              <w:jc w:val="center"/>
              <w:rPr>
                <w:rFonts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10辆</w:t>
            </w:r>
          </w:p>
        </w:tc>
        <w:tc>
          <w:tcPr>
            <w:tcW w:w="1567" w:type="dxa"/>
            <w:tcBorders>
              <w:top w:val="single" w:color="auto" w:sz="4" w:space="0"/>
              <w:left w:val="single" w:color="auto" w:sz="4" w:space="0"/>
              <w:bottom w:val="single" w:color="auto" w:sz="4" w:space="0"/>
              <w:right w:val="single" w:color="auto" w:sz="4" w:space="0"/>
            </w:tcBorders>
            <w:noWrap/>
            <w:vAlign w:val="center"/>
          </w:tcPr>
          <w:p w14:paraId="2297C434">
            <w:pPr>
              <w:pBdr>
                <w:top w:val="none" w:color="auto" w:sz="0" w:space="0"/>
                <w:left w:val="none" w:color="auto" w:sz="0" w:space="0"/>
                <w:bottom w:val="none" w:color="auto" w:sz="0" w:space="0"/>
                <w:right w:val="none" w:color="auto" w:sz="0" w:space="0"/>
              </w:pBdr>
              <w:snapToGrid w:val="0"/>
              <w:spacing w:before="50" w:after="50"/>
              <w:jc w:val="left"/>
              <w:rPr>
                <w:rFonts w:hint="eastAsia" w:ascii="仿宋" w:eastAsia="仿宋"/>
                <w:b/>
                <w:color w:val="auto"/>
                <w:sz w:val="24"/>
                <w:szCs w:val="24"/>
                <w:highlight w:val="none"/>
              </w:rPr>
            </w:pPr>
          </w:p>
        </w:tc>
        <w:tc>
          <w:tcPr>
            <w:tcW w:w="1605" w:type="dxa"/>
            <w:tcBorders>
              <w:top w:val="single" w:color="auto" w:sz="4" w:space="0"/>
              <w:left w:val="single" w:color="auto" w:sz="4" w:space="0"/>
              <w:bottom w:val="single" w:color="auto" w:sz="4" w:space="0"/>
              <w:right w:val="single" w:color="auto" w:sz="4" w:space="0"/>
            </w:tcBorders>
            <w:noWrap/>
            <w:vAlign w:val="center"/>
          </w:tcPr>
          <w:p w14:paraId="796CA16C">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采购上限单价为1</w:t>
            </w:r>
            <w:r>
              <w:rPr>
                <w:rFonts w:hint="eastAsia" w:ascii="仿宋" w:eastAsia="仿宋"/>
                <w:b/>
                <w:color w:val="auto"/>
                <w:sz w:val="24"/>
                <w:szCs w:val="24"/>
                <w:highlight w:val="none"/>
                <w:lang w:val="en-US" w:eastAsia="zh-CN"/>
              </w:rPr>
              <w:t>7.8675</w:t>
            </w:r>
            <w:r>
              <w:rPr>
                <w:rFonts w:hint="eastAsia" w:ascii="仿宋" w:eastAsia="仿宋"/>
                <w:b/>
                <w:color w:val="auto"/>
                <w:sz w:val="24"/>
                <w:szCs w:val="24"/>
                <w:highlight w:val="none"/>
              </w:rPr>
              <w:t>万元/辆</w:t>
            </w:r>
          </w:p>
        </w:tc>
      </w:tr>
      <w:tr w14:paraId="22A54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543" w:type="dxa"/>
            <w:tcBorders>
              <w:top w:val="single" w:color="auto" w:sz="4" w:space="0"/>
              <w:left w:val="single" w:color="auto" w:sz="4" w:space="0"/>
              <w:bottom w:val="single" w:color="auto" w:sz="4" w:space="0"/>
              <w:right w:val="single" w:color="auto" w:sz="4" w:space="0"/>
            </w:tcBorders>
            <w:noWrap/>
            <w:vAlign w:val="center"/>
          </w:tcPr>
          <w:p w14:paraId="1F1D2481">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lang w:val="en-US" w:eastAsia="zh-CN"/>
              </w:rPr>
            </w:pPr>
            <w:r>
              <w:rPr>
                <w:rFonts w:hint="eastAsia" w:ascii="仿宋" w:eastAsia="仿宋"/>
                <w:b/>
                <w:color w:val="auto"/>
                <w:sz w:val="24"/>
                <w:szCs w:val="24"/>
                <w:highlight w:val="none"/>
                <w:lang w:val="en-US" w:eastAsia="zh-CN"/>
              </w:rPr>
              <w:t>2</w:t>
            </w:r>
          </w:p>
        </w:tc>
        <w:tc>
          <w:tcPr>
            <w:tcW w:w="10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DD267">
            <w:pPr>
              <w:pBdr>
                <w:top w:val="none" w:color="auto" w:sz="0" w:space="0"/>
                <w:left w:val="none" w:color="auto" w:sz="0" w:space="0"/>
                <w:bottom w:val="none" w:color="auto" w:sz="0" w:space="0"/>
                <w:right w:val="none" w:color="auto" w:sz="0" w:space="0"/>
              </w:pBdr>
              <w:snapToGrid w:val="0"/>
              <w:spacing w:before="50" w:after="50"/>
              <w:jc w:val="center"/>
              <w:rPr>
                <w:rFonts w:ascii="仿宋" w:eastAsia="仿宋"/>
                <w:b/>
                <w:color w:val="auto"/>
                <w:sz w:val="24"/>
                <w:szCs w:val="24"/>
                <w:highlight w:val="none"/>
              </w:rPr>
            </w:pPr>
            <w:r>
              <w:rPr>
                <w:rFonts w:hint="eastAsia" w:ascii="仿宋" w:eastAsia="仿宋"/>
                <w:b/>
                <w:color w:val="auto"/>
                <w:sz w:val="24"/>
                <w:szCs w:val="24"/>
                <w:highlight w:val="none"/>
              </w:rPr>
              <w:t>动力</w:t>
            </w:r>
          </w:p>
          <w:p w14:paraId="0359168E">
            <w:pPr>
              <w:pBdr>
                <w:top w:val="none" w:color="auto" w:sz="0" w:space="0"/>
                <w:left w:val="none" w:color="auto" w:sz="0" w:space="0"/>
                <w:bottom w:val="none" w:color="auto" w:sz="0" w:space="0"/>
                <w:right w:val="none" w:color="auto" w:sz="0" w:space="0"/>
              </w:pBdr>
              <w:snapToGrid w:val="0"/>
              <w:spacing w:before="50" w:after="50"/>
              <w:jc w:val="center"/>
              <w:rPr>
                <w:rFonts w:hint="eastAsia" w:ascii="仿宋" w:hAnsi="Times New Roman" w:eastAsia="仿宋" w:cs="Times New Roman"/>
                <w:b/>
                <w:color w:val="auto"/>
                <w:kern w:val="2"/>
                <w:sz w:val="24"/>
                <w:szCs w:val="24"/>
                <w:highlight w:val="none"/>
                <w:lang w:val="en-US" w:eastAsia="zh-CN" w:bidi="ar-SA"/>
              </w:rPr>
            </w:pPr>
            <w:r>
              <w:rPr>
                <w:rFonts w:hint="eastAsia" w:ascii="仿宋" w:eastAsia="仿宋"/>
                <w:b/>
                <w:color w:val="auto"/>
                <w:sz w:val="24"/>
                <w:szCs w:val="24"/>
                <w:highlight w:val="none"/>
              </w:rPr>
              <w:t>电池</w:t>
            </w:r>
          </w:p>
        </w:tc>
        <w:tc>
          <w:tcPr>
            <w:tcW w:w="20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2339B">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宁德时代</w:t>
            </w:r>
          </w:p>
          <w:p w14:paraId="46980F6D">
            <w:pPr>
              <w:pBdr>
                <w:top w:val="none" w:color="auto" w:sz="0" w:space="0"/>
                <w:left w:val="none" w:color="auto" w:sz="0" w:space="0"/>
                <w:bottom w:val="none" w:color="auto" w:sz="0" w:space="0"/>
                <w:right w:val="none" w:color="auto" w:sz="0" w:space="0"/>
              </w:pBdr>
              <w:snapToGrid w:val="0"/>
              <w:spacing w:before="50" w:after="50"/>
              <w:jc w:val="center"/>
              <w:rPr>
                <w:rFonts w:hint="eastAsia" w:ascii="仿宋" w:hAnsi="Times New Roman" w:eastAsia="仿宋" w:cs="Times New Roman"/>
                <w:b/>
                <w:color w:val="auto"/>
                <w:kern w:val="2"/>
                <w:sz w:val="24"/>
                <w:szCs w:val="24"/>
                <w:highlight w:val="none"/>
                <w:lang w:val="en-US" w:eastAsia="zh-CN" w:bidi="ar-SA"/>
              </w:rPr>
            </w:pPr>
            <w:r>
              <w:rPr>
                <w:rFonts w:hint="eastAsia" w:ascii="仿宋" w:eastAsia="仿宋"/>
                <w:b/>
                <w:color w:val="auto"/>
                <w:sz w:val="24"/>
                <w:szCs w:val="24"/>
                <w:highlight w:val="none"/>
              </w:rPr>
              <w:t>255.48kWh-228Ah-2P174S</w:t>
            </w:r>
          </w:p>
        </w:tc>
        <w:tc>
          <w:tcPr>
            <w:tcW w:w="19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723DF">
            <w:pPr>
              <w:pBdr>
                <w:top w:val="none" w:color="auto" w:sz="0" w:space="0"/>
                <w:left w:val="none" w:color="auto" w:sz="0" w:space="0"/>
                <w:bottom w:val="none" w:color="auto" w:sz="0" w:space="0"/>
                <w:right w:val="none" w:color="auto" w:sz="0" w:space="0"/>
              </w:pBdr>
              <w:snapToGrid w:val="0"/>
              <w:spacing w:before="50" w:after="50"/>
              <w:jc w:val="left"/>
              <w:rPr>
                <w:rFonts w:hint="eastAsia" w:ascii="仿宋" w:hAnsi="Times New Roman" w:eastAsia="仿宋" w:cs="Times New Roman"/>
                <w:b/>
                <w:color w:val="auto"/>
                <w:kern w:val="2"/>
                <w:sz w:val="24"/>
                <w:szCs w:val="24"/>
                <w:highlight w:val="none"/>
                <w:lang w:val="en-US" w:eastAsia="zh-CN" w:bidi="ar-SA"/>
              </w:rPr>
            </w:pPr>
          </w:p>
        </w:tc>
        <w:tc>
          <w:tcPr>
            <w:tcW w:w="102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1E6FD">
            <w:pPr>
              <w:pBdr>
                <w:top w:val="none" w:color="auto" w:sz="0" w:space="0"/>
                <w:left w:val="none" w:color="auto" w:sz="0" w:space="0"/>
                <w:bottom w:val="none" w:color="auto" w:sz="0" w:space="0"/>
                <w:right w:val="none" w:color="auto" w:sz="0" w:space="0"/>
              </w:pBdr>
              <w:snapToGrid w:val="0"/>
              <w:spacing w:before="50" w:after="50"/>
              <w:jc w:val="center"/>
              <w:rPr>
                <w:rFonts w:hint="eastAsia" w:ascii="仿宋" w:hAnsi="Times New Roman" w:eastAsia="仿宋" w:cs="Times New Roman"/>
                <w:b/>
                <w:color w:val="auto"/>
                <w:kern w:val="2"/>
                <w:sz w:val="24"/>
                <w:szCs w:val="24"/>
                <w:highlight w:val="none"/>
                <w:lang w:val="en-US" w:eastAsia="zh-CN" w:bidi="ar-SA"/>
              </w:rPr>
            </w:pPr>
            <w:r>
              <w:rPr>
                <w:rFonts w:hint="eastAsia" w:ascii="仿宋" w:eastAsia="仿宋"/>
                <w:b/>
                <w:color w:val="auto"/>
                <w:sz w:val="24"/>
                <w:szCs w:val="24"/>
                <w:highlight w:val="none"/>
                <w:lang w:val="en-US" w:eastAsia="zh-CN"/>
              </w:rPr>
              <w:t>15辆</w:t>
            </w:r>
          </w:p>
        </w:tc>
        <w:tc>
          <w:tcPr>
            <w:tcW w:w="1567" w:type="dxa"/>
            <w:tcBorders>
              <w:top w:val="single" w:color="auto" w:sz="4" w:space="0"/>
              <w:left w:val="single" w:color="auto" w:sz="4" w:space="0"/>
              <w:bottom w:val="single" w:color="auto" w:sz="4" w:space="0"/>
              <w:right w:val="single" w:color="auto" w:sz="4" w:space="0"/>
            </w:tcBorders>
            <w:noWrap/>
            <w:vAlign w:val="center"/>
          </w:tcPr>
          <w:p w14:paraId="2AC24F5E">
            <w:pPr>
              <w:pBdr>
                <w:top w:val="none" w:color="auto" w:sz="0" w:space="0"/>
                <w:left w:val="none" w:color="auto" w:sz="0" w:space="0"/>
                <w:bottom w:val="none" w:color="auto" w:sz="0" w:space="0"/>
                <w:right w:val="none" w:color="auto" w:sz="0" w:space="0"/>
              </w:pBdr>
              <w:snapToGrid w:val="0"/>
              <w:spacing w:before="50" w:after="50"/>
              <w:jc w:val="left"/>
              <w:rPr>
                <w:rFonts w:hint="eastAsia" w:ascii="仿宋" w:eastAsia="仿宋"/>
                <w:b/>
                <w:color w:val="auto"/>
                <w:sz w:val="24"/>
                <w:szCs w:val="24"/>
                <w:highlight w:val="none"/>
              </w:rPr>
            </w:pPr>
          </w:p>
        </w:tc>
        <w:tc>
          <w:tcPr>
            <w:tcW w:w="1605" w:type="dxa"/>
            <w:tcBorders>
              <w:top w:val="single" w:color="auto" w:sz="4" w:space="0"/>
              <w:left w:val="single" w:color="auto" w:sz="4" w:space="0"/>
              <w:bottom w:val="single" w:color="auto" w:sz="4" w:space="0"/>
              <w:right w:val="single" w:color="auto" w:sz="4" w:space="0"/>
            </w:tcBorders>
            <w:noWrap/>
            <w:vAlign w:val="center"/>
          </w:tcPr>
          <w:p w14:paraId="287A960D">
            <w:pPr>
              <w:pBdr>
                <w:top w:val="none" w:color="auto" w:sz="0" w:space="0"/>
                <w:left w:val="none" w:color="auto" w:sz="0" w:space="0"/>
                <w:bottom w:val="none" w:color="auto" w:sz="0" w:space="0"/>
                <w:right w:val="none" w:color="auto" w:sz="0" w:space="0"/>
              </w:pBdr>
              <w:snapToGrid w:val="0"/>
              <w:spacing w:before="50" w:after="50"/>
              <w:jc w:val="center"/>
              <w:rPr>
                <w:rFonts w:hint="eastAsia" w:ascii="仿宋" w:eastAsia="仿宋"/>
                <w:b/>
                <w:color w:val="auto"/>
                <w:sz w:val="24"/>
                <w:szCs w:val="24"/>
                <w:highlight w:val="none"/>
              </w:rPr>
            </w:pPr>
            <w:r>
              <w:rPr>
                <w:rFonts w:hint="eastAsia" w:ascii="仿宋" w:eastAsia="仿宋"/>
                <w:b/>
                <w:color w:val="auto"/>
                <w:sz w:val="24"/>
                <w:szCs w:val="24"/>
                <w:highlight w:val="none"/>
              </w:rPr>
              <w:t>采购上限单价为</w:t>
            </w:r>
            <w:r>
              <w:rPr>
                <w:rFonts w:hint="eastAsia" w:ascii="仿宋" w:eastAsia="仿宋"/>
                <w:b/>
                <w:color w:val="auto"/>
                <w:sz w:val="24"/>
                <w:szCs w:val="24"/>
                <w:highlight w:val="none"/>
                <w:lang w:val="en-US" w:eastAsia="zh-CN"/>
              </w:rPr>
              <w:t>25.2925</w:t>
            </w:r>
            <w:r>
              <w:rPr>
                <w:rFonts w:hint="eastAsia" w:ascii="仿宋" w:eastAsia="仿宋"/>
                <w:b/>
                <w:color w:val="auto"/>
                <w:sz w:val="24"/>
                <w:szCs w:val="24"/>
                <w:highlight w:val="none"/>
              </w:rPr>
              <w:t>万元/辆</w:t>
            </w:r>
          </w:p>
        </w:tc>
      </w:tr>
      <w:tr w14:paraId="5B93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558" w:type="dxa"/>
            <w:gridSpan w:val="2"/>
            <w:vMerge w:val="restart"/>
            <w:tcBorders>
              <w:top w:val="single" w:color="auto" w:sz="4" w:space="0"/>
              <w:left w:val="single" w:color="auto" w:sz="4" w:space="0"/>
              <w:bottom w:val="single" w:color="auto" w:sz="4" w:space="0"/>
              <w:right w:val="single" w:color="auto" w:sz="4" w:space="0"/>
            </w:tcBorders>
            <w:noWrap/>
            <w:vAlign w:val="center"/>
          </w:tcPr>
          <w:p w14:paraId="2FDFCCC3">
            <w:pPr>
              <w:snapToGrid/>
              <w:spacing w:before="0" w:after="0"/>
              <w:jc w:val="center"/>
              <w:rPr>
                <w:rFonts w:hint="eastAsia" w:ascii="仿宋" w:eastAsia="仿宋"/>
                <w:b/>
                <w:color w:val="auto"/>
                <w:sz w:val="24"/>
                <w:szCs w:val="24"/>
                <w:highlight w:val="none"/>
              </w:rPr>
            </w:pPr>
            <w:r>
              <w:rPr>
                <w:rFonts w:hint="eastAsia" w:ascii="仿宋" w:eastAsia="仿宋"/>
                <w:b/>
                <w:color w:val="auto"/>
                <w:sz w:val="24"/>
                <w:szCs w:val="24"/>
                <w:highlight w:val="none"/>
              </w:rPr>
              <w:t>投标报价</w:t>
            </w:r>
          </w:p>
          <w:p w14:paraId="7F11D0A0">
            <w:pPr>
              <w:snapToGrid/>
              <w:spacing w:before="0" w:after="0"/>
              <w:jc w:val="center"/>
              <w:rPr>
                <w:rFonts w:hint="eastAsia" w:ascii="仿宋" w:eastAsia="仿宋"/>
                <w:b/>
                <w:color w:val="auto"/>
                <w:sz w:val="24"/>
                <w:szCs w:val="24"/>
                <w:highlight w:val="none"/>
              </w:rPr>
            </w:pPr>
            <w:r>
              <w:rPr>
                <w:rFonts w:hint="eastAsia" w:ascii="仿宋" w:eastAsia="仿宋"/>
                <w:b/>
                <w:color w:val="auto"/>
                <w:sz w:val="24"/>
                <w:szCs w:val="24"/>
                <w:highlight w:val="none"/>
              </w:rPr>
              <w:t>（</w:t>
            </w:r>
            <w:r>
              <w:rPr>
                <w:rFonts w:hint="eastAsia" w:ascii="仿宋" w:eastAsia="仿宋"/>
                <w:b/>
                <w:color w:val="auto"/>
                <w:sz w:val="24"/>
                <w:szCs w:val="24"/>
                <w:highlight w:val="none"/>
                <w:lang w:eastAsia="zh-CN"/>
              </w:rPr>
              <w:t>人民币</w:t>
            </w:r>
            <w:r>
              <w:rPr>
                <w:rFonts w:hint="eastAsia" w:ascii="仿宋" w:eastAsia="仿宋"/>
                <w:b/>
                <w:color w:val="auto"/>
                <w:sz w:val="24"/>
                <w:szCs w:val="24"/>
                <w:highlight w:val="none"/>
              </w:rPr>
              <w:t>元）</w:t>
            </w:r>
          </w:p>
        </w:tc>
        <w:tc>
          <w:tcPr>
            <w:tcW w:w="8211" w:type="dxa"/>
            <w:gridSpan w:val="5"/>
            <w:tcBorders>
              <w:top w:val="single" w:color="auto" w:sz="4" w:space="0"/>
              <w:left w:val="single" w:color="auto" w:sz="4" w:space="0"/>
              <w:bottom w:val="single" w:color="auto" w:sz="4" w:space="0"/>
              <w:right w:val="single" w:color="auto" w:sz="4" w:space="0"/>
            </w:tcBorders>
            <w:noWrap/>
            <w:vAlign w:val="center"/>
          </w:tcPr>
          <w:p w14:paraId="57073CA0">
            <w:pPr>
              <w:pBdr>
                <w:top w:val="none" w:color="auto" w:sz="0" w:space="0"/>
                <w:left w:val="none" w:color="auto" w:sz="0" w:space="0"/>
                <w:bottom w:val="none" w:color="auto" w:sz="0" w:space="0"/>
                <w:right w:val="none" w:color="auto" w:sz="0" w:space="0"/>
              </w:pBdr>
              <w:snapToGrid w:val="0"/>
              <w:spacing w:before="50" w:after="50"/>
              <w:jc w:val="left"/>
              <w:rPr>
                <w:rFonts w:hint="eastAsia" w:ascii="仿宋" w:eastAsia="仿宋"/>
                <w:b/>
                <w:color w:val="auto"/>
                <w:sz w:val="24"/>
                <w:szCs w:val="24"/>
                <w:highlight w:val="none"/>
              </w:rPr>
            </w:pPr>
            <w:r>
              <w:rPr>
                <w:rFonts w:hint="eastAsia" w:ascii="仿宋" w:eastAsia="仿宋"/>
                <w:b/>
                <w:color w:val="auto"/>
                <w:sz w:val="24"/>
                <w:szCs w:val="24"/>
                <w:highlight w:val="none"/>
              </w:rPr>
              <w:t>大写：</w:t>
            </w:r>
          </w:p>
        </w:tc>
      </w:tr>
      <w:tr w14:paraId="07EF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558"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DA960B5"/>
        </w:tc>
        <w:tc>
          <w:tcPr>
            <w:tcW w:w="8211" w:type="dxa"/>
            <w:gridSpan w:val="5"/>
            <w:tcBorders>
              <w:top w:val="single" w:color="auto" w:sz="4" w:space="0"/>
              <w:left w:val="single" w:color="auto" w:sz="4" w:space="0"/>
              <w:bottom w:val="single" w:color="auto" w:sz="4" w:space="0"/>
              <w:right w:val="single" w:color="auto" w:sz="4" w:space="0"/>
            </w:tcBorders>
            <w:noWrap/>
            <w:vAlign w:val="center"/>
          </w:tcPr>
          <w:p w14:paraId="026B7198">
            <w:pPr>
              <w:pBdr>
                <w:top w:val="none" w:color="auto" w:sz="0" w:space="0"/>
                <w:left w:val="none" w:color="auto" w:sz="0" w:space="0"/>
                <w:bottom w:val="none" w:color="auto" w:sz="0" w:space="0"/>
                <w:right w:val="none" w:color="auto" w:sz="0" w:space="0"/>
              </w:pBdr>
              <w:snapToGrid w:val="0"/>
              <w:spacing w:before="50" w:after="50"/>
              <w:jc w:val="left"/>
              <w:rPr>
                <w:rFonts w:hint="eastAsia" w:ascii="仿宋" w:eastAsia="仿宋"/>
                <w:b/>
                <w:color w:val="auto"/>
                <w:sz w:val="24"/>
                <w:szCs w:val="24"/>
                <w:highlight w:val="none"/>
              </w:rPr>
            </w:pPr>
            <w:r>
              <w:rPr>
                <w:rFonts w:hint="eastAsia" w:ascii="仿宋" w:eastAsia="仿宋"/>
                <w:b/>
                <w:color w:val="auto"/>
                <w:sz w:val="24"/>
                <w:szCs w:val="24"/>
                <w:highlight w:val="none"/>
              </w:rPr>
              <w:t>小写：</w:t>
            </w:r>
          </w:p>
        </w:tc>
      </w:tr>
    </w:tbl>
    <w:p w14:paraId="7016E842">
      <w:pPr>
        <w:snapToGrid w:val="0"/>
        <w:jc w:val="left"/>
        <w:rPr>
          <w:rFonts w:hint="eastAsia" w:ascii="仿宋" w:eastAsia="仿宋"/>
          <w:color w:val="auto"/>
          <w:sz w:val="24"/>
          <w:highlight w:val="none"/>
        </w:rPr>
      </w:pPr>
      <w:r>
        <w:rPr>
          <w:rFonts w:hint="eastAsia" w:ascii="仿宋" w:eastAsia="仿宋"/>
          <w:color w:val="auto"/>
          <w:sz w:val="24"/>
          <w:highlight w:val="none"/>
        </w:rPr>
        <w:t>注: 1.报价一经涂改，应在涂改处加盖单位公章或者由法定代表人或其授权代表签字或盖章，否则其投标作无效投标处理。</w:t>
      </w:r>
    </w:p>
    <w:p w14:paraId="5C0886C0">
      <w:pPr>
        <w:snapToGrid w:val="0"/>
        <w:ind w:left="0" w:firstLine="480" w:firstLineChars="200"/>
        <w:rPr>
          <w:rFonts w:hint="eastAsia" w:ascii="仿宋" w:eastAsia="仿宋" w:cs="仿宋_GB2312"/>
          <w:b w:val="0"/>
          <w:bCs w:val="0"/>
          <w:color w:val="auto"/>
          <w:kern w:val="0"/>
          <w:sz w:val="24"/>
          <w:highlight w:val="none"/>
          <w:lang w:val="zh-CN"/>
        </w:rPr>
      </w:pPr>
      <w:r>
        <w:rPr>
          <w:rFonts w:hint="eastAsia" w:ascii="仿宋" w:eastAsia="仿宋"/>
          <w:b w:val="0"/>
          <w:bCs w:val="0"/>
          <w:color w:val="auto"/>
          <w:sz w:val="24"/>
          <w:highlight w:val="none"/>
          <w:u w:val="none"/>
        </w:rPr>
        <w:t>2.</w:t>
      </w:r>
      <w:r>
        <w:rPr>
          <w:rFonts w:hint="eastAsia" w:ascii="仿宋" w:eastAsia="仿宋"/>
          <w:b w:val="0"/>
          <w:bCs w:val="0"/>
          <w:color w:val="auto"/>
          <w:kern w:val="0"/>
          <w:sz w:val="24"/>
          <w:highlight w:val="none"/>
          <w:u w:val="none"/>
          <w:lang w:val="en-US" w:eastAsia="zh-CN"/>
        </w:rPr>
        <w:t>投标报价包括但不限于电池货品费、备品备件费、运输费、包装费、装卸费、机械和人工费、安装配件费、更换费、原电池拆卸费、调试、试运行、培训费、售后服务、保险费、质保期的维修服务费、伴随服务费、税金等所有完成本项目所包含的所有费用。</w:t>
      </w:r>
    </w:p>
    <w:p w14:paraId="15E46542">
      <w:pPr>
        <w:snapToGrid w:val="0"/>
        <w:ind w:firstLine="480" w:firstLineChars="200"/>
        <w:jc w:val="left"/>
        <w:rPr>
          <w:rFonts w:hint="eastAsia" w:ascii="仿宋" w:eastAsia="仿宋"/>
          <w:color w:val="auto"/>
          <w:sz w:val="24"/>
          <w:highlight w:val="none"/>
        </w:rPr>
      </w:pPr>
    </w:p>
    <w:p w14:paraId="75108E79">
      <w:pPr>
        <w:snapToGrid w:val="0"/>
        <w:ind w:firstLine="480" w:firstLineChars="200"/>
        <w:jc w:val="left"/>
        <w:rPr>
          <w:rFonts w:hint="eastAsia" w:ascii="仿宋" w:eastAsia="仿宋"/>
          <w:color w:val="auto"/>
          <w:sz w:val="24"/>
          <w:highlight w:val="none"/>
        </w:rPr>
      </w:pPr>
    </w:p>
    <w:p w14:paraId="1C68CC30">
      <w:pPr>
        <w:snapToGrid w:val="0"/>
        <w:ind w:firstLine="480" w:firstLineChars="200"/>
        <w:jc w:val="left"/>
        <w:rPr>
          <w:rFonts w:hint="eastAsia" w:ascii="仿宋" w:eastAsia="仿宋"/>
          <w:color w:val="auto"/>
          <w:sz w:val="24"/>
          <w:highlight w:val="none"/>
        </w:rPr>
      </w:pPr>
      <w:r>
        <w:rPr>
          <w:rFonts w:hint="eastAsia" w:ascii="仿宋" w:eastAsia="仿宋"/>
          <w:color w:val="auto"/>
          <w:sz w:val="24"/>
          <w:highlight w:val="none"/>
        </w:rPr>
        <w:t>法定代表人或其授权代表签字（或盖章）：</w:t>
      </w:r>
      <w:r>
        <w:rPr>
          <w:rFonts w:hint="eastAsia" w:ascii="仿宋" w:eastAsia="仿宋"/>
          <w:color w:val="auto"/>
          <w:sz w:val="24"/>
          <w:highlight w:val="none"/>
          <w:u w:val="single"/>
        </w:rPr>
        <w:t xml:space="preserve">            </w:t>
      </w:r>
      <w:bookmarkEnd w:id="49"/>
    </w:p>
    <w:p w14:paraId="5168AEC2">
      <w:pPr>
        <w:spacing w:line="360" w:lineRule="auto"/>
        <w:jc w:val="left"/>
        <w:outlineLvl w:val="0"/>
        <w:rPr>
          <w:rFonts w:hint="eastAsia" w:ascii="仿宋" w:eastAsia="仿宋"/>
          <w:color w:val="auto"/>
          <w:sz w:val="24"/>
          <w:highlight w:val="none"/>
        </w:rPr>
      </w:pPr>
    </w:p>
    <w:p w14:paraId="20CA6D80">
      <w:pPr>
        <w:snapToGrid w:val="0"/>
        <w:ind w:firstLine="480" w:firstLineChars="200"/>
        <w:jc w:val="left"/>
        <w:rPr>
          <w:rFonts w:hint="eastAsia" w:ascii="仿宋" w:eastAsia="仿宋"/>
          <w:color w:val="auto"/>
          <w:sz w:val="24"/>
          <w:highlight w:val="none"/>
        </w:rPr>
      </w:pPr>
      <w:bookmarkStart w:id="50" w:name="_Toc64369827"/>
      <w:r>
        <w:rPr>
          <w:rFonts w:hint="eastAsia" w:ascii="仿宋" w:eastAsia="仿宋"/>
          <w:color w:val="auto"/>
          <w:sz w:val="24"/>
          <w:highlight w:val="none"/>
        </w:rPr>
        <w:t>日期：    年   月   日</w:t>
      </w:r>
      <w:bookmarkEnd w:id="50"/>
    </w:p>
    <w:p w14:paraId="7D17462B">
      <w:pPr>
        <w:snapToGrid w:val="0"/>
        <w:ind w:firstLine="480" w:firstLineChars="200"/>
        <w:jc w:val="left"/>
        <w:rPr>
          <w:rFonts w:hint="eastAsia" w:ascii="仿宋" w:eastAsia="仿宋"/>
          <w:color w:val="auto"/>
          <w:sz w:val="24"/>
          <w:highlight w:val="none"/>
        </w:rPr>
        <w:sectPr>
          <w:pgSz w:w="11907" w:h="16840"/>
          <w:pgMar w:top="1440" w:right="1236" w:bottom="1440" w:left="1803" w:header="851" w:footer="992" w:gutter="0"/>
          <w:cols w:space="720" w:num="1"/>
          <w:docGrid w:type="lines" w:linePitch="312" w:charSpace="0"/>
        </w:sectPr>
      </w:pPr>
    </w:p>
    <w:p w14:paraId="5BAB44E5">
      <w:pPr>
        <w:pStyle w:val="4"/>
        <w:keepNext/>
        <w:keepLines/>
        <w:pageBreakBefore w:val="0"/>
        <w:widowControl w:val="0"/>
        <w:suppressLineNumbers w:val="0"/>
        <w:suppressAutoHyphens w:val="0"/>
        <w:spacing w:line="578" w:lineRule="auto"/>
        <w:jc w:val="center"/>
        <w:rPr>
          <w:rFonts w:hint="eastAsia" w:ascii="仿宋"/>
          <w:color w:val="auto"/>
          <w:highlight w:val="none"/>
        </w:rPr>
      </w:pPr>
      <w:bookmarkStart w:id="51" w:name="_Toc641610005"/>
      <w:r>
        <w:rPr>
          <w:rFonts w:hint="eastAsia" w:ascii="仿宋"/>
          <w:color w:val="auto"/>
          <w:highlight w:val="none"/>
        </w:rPr>
        <w:t>第六章  询问、质疑及投诉</w:t>
      </w:r>
      <w:bookmarkEnd w:id="51"/>
    </w:p>
    <w:p w14:paraId="5BE62A81">
      <w:pPr>
        <w:spacing w:line="336" w:lineRule="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1. 供应商询问</w:t>
      </w:r>
    </w:p>
    <w:p w14:paraId="24BFE026">
      <w:pPr>
        <w:autoSpaceDE w:val="0"/>
        <w:autoSpaceDN w:val="0"/>
        <w:spacing w:line="336" w:lineRule="auto"/>
        <w:ind w:firstLine="480" w:firstLineChars="200"/>
        <w:jc w:val="left"/>
        <w:rPr>
          <w:rFonts w:hint="eastAsia" w:ascii="仿宋" w:hAnsi="仿宋" w:eastAsia="仿宋" w:cs="仿宋"/>
          <w:b/>
          <w:color w:val="auto"/>
          <w:sz w:val="32"/>
          <w:szCs w:val="32"/>
          <w:highlight w:val="none"/>
        </w:rPr>
      </w:pPr>
      <w:r>
        <w:rPr>
          <w:rFonts w:hint="eastAsia" w:ascii="仿宋" w:hAnsi="仿宋" w:eastAsia="仿宋" w:cs="仿宋"/>
          <w:color w:val="auto"/>
          <w:kern w:val="0"/>
          <w:sz w:val="24"/>
          <w:highlight w:val="none"/>
          <w:lang w:val="zh-CN"/>
        </w:rPr>
        <w:t>供应商对采购活动事项有疑问的，可以提出询问，采购人或者采购代理机构应当在3日内对供应商依法提出的询问作出答复，但答复的内容不得涉及商业秘密。供应商提出的询问超出采购人对采购代理机构委托授权范围的，采购代理机构应当告知供应商向采购人提出。</w:t>
      </w:r>
    </w:p>
    <w:p w14:paraId="253A5C1D">
      <w:pPr>
        <w:spacing w:line="336" w:lineRule="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2. 供应商质疑</w:t>
      </w:r>
    </w:p>
    <w:p w14:paraId="3375877E">
      <w:pPr>
        <w:spacing w:line="336" w:lineRule="auto"/>
        <w:rPr>
          <w:rFonts w:hint="eastAsia" w:ascii="仿宋" w:hAnsi="仿宋" w:eastAsia="仿宋" w:cs="仿宋"/>
          <w:b/>
          <w:color w:val="auto"/>
          <w:sz w:val="32"/>
          <w:szCs w:val="32"/>
          <w:highlight w:val="none"/>
        </w:rPr>
      </w:pPr>
      <w:r>
        <w:rPr>
          <w:rFonts w:hint="eastAsia" w:ascii="仿宋" w:hAnsi="仿宋" w:eastAsia="仿宋" w:cs="仿宋"/>
          <w:b/>
          <w:bCs/>
          <w:color w:val="auto"/>
          <w:kern w:val="0"/>
          <w:sz w:val="24"/>
          <w:szCs w:val="20"/>
          <w:highlight w:val="none"/>
        </w:rPr>
        <w:t>2</w:t>
      </w:r>
      <w:r>
        <w:rPr>
          <w:rFonts w:hint="eastAsia" w:ascii="仿宋" w:hAnsi="仿宋" w:eastAsia="仿宋" w:cs="仿宋"/>
          <w:b/>
          <w:bCs/>
          <w:color w:val="auto"/>
          <w:sz w:val="24"/>
          <w:szCs w:val="20"/>
          <w:highlight w:val="none"/>
        </w:rPr>
        <w:t>.1质疑提出时效</w:t>
      </w:r>
    </w:p>
    <w:p w14:paraId="3AE4E325">
      <w:pPr>
        <w:pStyle w:val="14"/>
        <w:spacing w:line="440" w:lineRule="exact"/>
        <w:ind w:left="60" w:firstLine="360" w:firstLineChars="150"/>
        <w:rPr>
          <w:rFonts w:hint="eastAsia" w:ascii="仿宋" w:hAnsi="仿宋" w:eastAsia="仿宋" w:cs="仿宋"/>
          <w:snapToGrid/>
          <w:color w:val="auto"/>
          <w:kern w:val="0"/>
          <w:sz w:val="24"/>
          <w:szCs w:val="24"/>
          <w:highlight w:val="none"/>
        </w:rPr>
      </w:pPr>
      <w:r>
        <w:rPr>
          <w:rFonts w:hint="eastAsia" w:ascii="仿宋" w:hAnsi="仿宋" w:eastAsia="仿宋" w:cs="仿宋"/>
          <w:snapToGrid/>
          <w:color w:val="auto"/>
          <w:kern w:val="0"/>
          <w:sz w:val="24"/>
          <w:szCs w:val="24"/>
          <w:highlight w:val="none"/>
          <w:lang w:val="en-US" w:eastAsia="zh-CN"/>
        </w:rPr>
        <w:t>供应商</w:t>
      </w:r>
      <w:r>
        <w:rPr>
          <w:rFonts w:hint="eastAsia" w:ascii="仿宋" w:hAnsi="仿宋" w:eastAsia="仿宋" w:cs="仿宋"/>
          <w:snapToGrid/>
          <w:color w:val="auto"/>
          <w:kern w:val="0"/>
          <w:sz w:val="24"/>
          <w:szCs w:val="24"/>
          <w:highlight w:val="none"/>
        </w:rPr>
        <w:t>认为</w:t>
      </w:r>
      <w:r>
        <w:rPr>
          <w:rFonts w:hint="eastAsia" w:ascii="仿宋" w:hAnsi="仿宋" w:eastAsia="仿宋" w:cs="仿宋"/>
          <w:snapToGrid/>
          <w:color w:val="auto"/>
          <w:kern w:val="0"/>
          <w:sz w:val="24"/>
          <w:szCs w:val="24"/>
          <w:highlight w:val="none"/>
          <w:lang w:val="en-US" w:eastAsia="zh-CN"/>
        </w:rPr>
        <w:t>采购</w:t>
      </w:r>
      <w:r>
        <w:rPr>
          <w:rFonts w:hint="eastAsia" w:ascii="仿宋" w:hAnsi="仿宋" w:eastAsia="仿宋" w:cs="仿宋"/>
          <w:snapToGrid/>
          <w:color w:val="auto"/>
          <w:kern w:val="0"/>
          <w:sz w:val="24"/>
          <w:szCs w:val="24"/>
          <w:highlight w:val="none"/>
        </w:rPr>
        <w:t>文件、采购过程和成交结果使自己的权益受到损害的，</w:t>
      </w:r>
      <w:r>
        <w:rPr>
          <w:rFonts w:hint="eastAsia" w:ascii="仿宋" w:hAnsi="仿宋" w:eastAsia="仿宋" w:cs="仿宋"/>
          <w:snapToGrid/>
          <w:color w:val="auto"/>
          <w:kern w:val="0"/>
          <w:sz w:val="24"/>
          <w:szCs w:val="24"/>
          <w:highlight w:val="none"/>
          <w:lang w:val="en-US" w:eastAsia="zh-CN"/>
        </w:rPr>
        <w:t>应</w:t>
      </w:r>
      <w:r>
        <w:rPr>
          <w:rFonts w:hint="eastAsia" w:ascii="仿宋" w:hAnsi="仿宋" w:eastAsia="仿宋" w:cs="仿宋"/>
          <w:snapToGrid/>
          <w:color w:val="auto"/>
          <w:kern w:val="0"/>
          <w:sz w:val="24"/>
          <w:szCs w:val="24"/>
          <w:highlight w:val="none"/>
        </w:rPr>
        <w:t>在绍兴市阳光采购服务平台以书面形式向</w:t>
      </w:r>
      <w:r>
        <w:rPr>
          <w:rFonts w:hint="eastAsia" w:ascii="仿宋" w:hAnsi="仿宋" w:eastAsia="仿宋" w:cs="仿宋"/>
          <w:snapToGrid/>
          <w:color w:val="auto"/>
          <w:kern w:val="0"/>
          <w:sz w:val="24"/>
          <w:szCs w:val="24"/>
          <w:highlight w:val="none"/>
          <w:lang w:val="en-US" w:eastAsia="zh-CN"/>
        </w:rPr>
        <w:t>采购</w:t>
      </w:r>
      <w:r>
        <w:rPr>
          <w:rFonts w:hint="eastAsia" w:ascii="仿宋" w:hAnsi="仿宋" w:eastAsia="仿宋" w:cs="仿宋"/>
          <w:snapToGrid/>
          <w:color w:val="auto"/>
          <w:kern w:val="0"/>
          <w:sz w:val="24"/>
          <w:szCs w:val="24"/>
          <w:highlight w:val="none"/>
        </w:rPr>
        <w:t>人或者代理机构提出异议（质疑），否则，</w:t>
      </w:r>
      <w:r>
        <w:rPr>
          <w:rFonts w:hint="eastAsia" w:ascii="仿宋" w:hAnsi="仿宋" w:eastAsia="仿宋" w:cs="仿宋"/>
          <w:snapToGrid/>
          <w:color w:val="auto"/>
          <w:kern w:val="0"/>
          <w:sz w:val="24"/>
          <w:szCs w:val="24"/>
          <w:highlight w:val="none"/>
          <w:lang w:eastAsia="zh-CN"/>
        </w:rPr>
        <w:t>采购人</w:t>
      </w:r>
      <w:r>
        <w:rPr>
          <w:rFonts w:hint="eastAsia" w:ascii="仿宋" w:hAnsi="仿宋" w:eastAsia="仿宋" w:cs="仿宋"/>
          <w:snapToGrid/>
          <w:color w:val="auto"/>
          <w:kern w:val="0"/>
          <w:sz w:val="24"/>
          <w:szCs w:val="24"/>
          <w:highlight w:val="none"/>
        </w:rPr>
        <w:t>或者代理机构不予受理：</w:t>
      </w:r>
    </w:p>
    <w:p w14:paraId="42D971C8">
      <w:pPr>
        <w:pStyle w:val="14"/>
        <w:spacing w:line="440" w:lineRule="exact"/>
        <w:ind w:firstLine="480" w:firstLineChars="200"/>
        <w:rPr>
          <w:rFonts w:hint="eastAsia" w:ascii="仿宋" w:hAnsi="仿宋" w:eastAsia="仿宋" w:cs="仿宋"/>
          <w:snapToGrid/>
          <w:color w:val="auto"/>
          <w:kern w:val="0"/>
          <w:szCs w:val="24"/>
          <w:highlight w:val="none"/>
        </w:rPr>
      </w:pPr>
      <w:r>
        <w:rPr>
          <w:rFonts w:hint="eastAsia" w:ascii="仿宋" w:hAnsi="仿宋" w:eastAsia="仿宋" w:cs="仿宋"/>
          <w:snapToGrid/>
          <w:color w:val="auto"/>
          <w:kern w:val="0"/>
          <w:szCs w:val="24"/>
          <w:highlight w:val="none"/>
          <w:lang w:val="en-US"/>
        </w:rPr>
        <w:t>2</w:t>
      </w:r>
      <w:r>
        <w:rPr>
          <w:rFonts w:hint="eastAsia" w:ascii="仿宋" w:hAnsi="仿宋" w:eastAsia="仿宋" w:cs="仿宋"/>
          <w:snapToGrid/>
          <w:color w:val="auto"/>
          <w:kern w:val="0"/>
          <w:szCs w:val="24"/>
          <w:highlight w:val="none"/>
        </w:rPr>
        <w:t>.1.1对采购文件提出质疑的，应当在采购文件获取截止时间之前提出；</w:t>
      </w:r>
    </w:p>
    <w:p w14:paraId="6184B497">
      <w:pPr>
        <w:pStyle w:val="14"/>
        <w:spacing w:line="440" w:lineRule="exact"/>
        <w:ind w:left="60" w:firstLine="360" w:firstLineChars="150"/>
        <w:rPr>
          <w:rFonts w:hint="eastAsia" w:ascii="仿宋" w:hAnsi="仿宋" w:eastAsia="仿宋" w:cs="仿宋"/>
          <w:snapToGrid/>
          <w:color w:val="auto"/>
          <w:kern w:val="0"/>
          <w:szCs w:val="24"/>
          <w:highlight w:val="none"/>
        </w:rPr>
      </w:pPr>
      <w:r>
        <w:rPr>
          <w:rFonts w:hint="eastAsia" w:ascii="仿宋" w:hAnsi="仿宋" w:eastAsia="仿宋" w:cs="仿宋"/>
          <w:snapToGrid/>
          <w:color w:val="auto"/>
          <w:kern w:val="0"/>
          <w:szCs w:val="24"/>
          <w:highlight w:val="none"/>
          <w:lang w:val="en-US"/>
        </w:rPr>
        <w:t>2</w:t>
      </w:r>
      <w:r>
        <w:rPr>
          <w:rFonts w:hint="eastAsia" w:ascii="仿宋" w:hAnsi="仿宋" w:eastAsia="仿宋" w:cs="仿宋"/>
          <w:snapToGrid/>
          <w:color w:val="auto"/>
          <w:kern w:val="0"/>
          <w:szCs w:val="24"/>
          <w:highlight w:val="none"/>
        </w:rPr>
        <w:t>.1.2对采购过程有质疑的，应当在采购结果公告前提出。其中，对开标有质疑的，应当在开标期间提出；</w:t>
      </w:r>
    </w:p>
    <w:p w14:paraId="5DEE89D7">
      <w:pPr>
        <w:pStyle w:val="14"/>
        <w:spacing w:line="440" w:lineRule="exact"/>
        <w:ind w:firstLine="480" w:firstLineChars="200"/>
        <w:rPr>
          <w:rFonts w:hint="eastAsia" w:ascii="仿宋" w:hAnsi="仿宋" w:eastAsia="仿宋" w:cs="仿宋"/>
          <w:snapToGrid/>
          <w:color w:val="auto"/>
          <w:kern w:val="0"/>
          <w:szCs w:val="24"/>
          <w:highlight w:val="none"/>
        </w:rPr>
      </w:pPr>
      <w:r>
        <w:rPr>
          <w:rFonts w:hint="eastAsia" w:ascii="仿宋" w:hAnsi="仿宋" w:eastAsia="仿宋" w:cs="仿宋"/>
          <w:snapToGrid/>
          <w:color w:val="auto"/>
          <w:kern w:val="0"/>
          <w:szCs w:val="24"/>
          <w:highlight w:val="none"/>
          <w:lang w:val="en-US"/>
        </w:rPr>
        <w:t>2</w:t>
      </w:r>
      <w:r>
        <w:rPr>
          <w:rFonts w:hint="eastAsia" w:ascii="仿宋" w:hAnsi="仿宋" w:eastAsia="仿宋" w:cs="仿宋"/>
          <w:snapToGrid/>
          <w:color w:val="auto"/>
          <w:kern w:val="0"/>
          <w:szCs w:val="24"/>
          <w:highlight w:val="none"/>
        </w:rPr>
        <w:t>.1.3对采购结果有质疑的，应当在</w:t>
      </w:r>
      <w:r>
        <w:rPr>
          <w:rFonts w:hint="eastAsia" w:ascii="仿宋" w:hAnsi="仿宋" w:eastAsia="仿宋" w:cs="仿宋"/>
          <w:snapToGrid/>
          <w:color w:val="auto"/>
          <w:kern w:val="0"/>
          <w:szCs w:val="24"/>
          <w:highlight w:val="none"/>
          <w:lang w:eastAsia="zh-CN"/>
        </w:rPr>
        <w:t>成交</w:t>
      </w:r>
      <w:r>
        <w:rPr>
          <w:rFonts w:hint="eastAsia" w:ascii="仿宋" w:hAnsi="仿宋" w:eastAsia="仿宋" w:cs="仿宋"/>
          <w:snapToGrid/>
          <w:color w:val="auto"/>
          <w:kern w:val="0"/>
          <w:szCs w:val="24"/>
          <w:highlight w:val="none"/>
        </w:rPr>
        <w:t>候选人公示期间提出。</w:t>
      </w:r>
    </w:p>
    <w:p w14:paraId="3D8EAF94">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2.1.4对同一采购程序环节的质疑，供应商须一次性提出。</w:t>
      </w:r>
    </w:p>
    <w:p w14:paraId="1A99D830">
      <w:pPr>
        <w:spacing w:line="440" w:lineRule="exact"/>
        <w:ind w:firstLine="482" w:firstLineChars="200"/>
        <w:rPr>
          <w:rFonts w:hint="eastAsia" w:ascii="仿宋" w:hAnsi="仿宋" w:eastAsia="仿宋" w:cs="仿宋"/>
          <w:b/>
          <w:color w:val="auto"/>
          <w:sz w:val="32"/>
          <w:szCs w:val="32"/>
          <w:highlight w:val="none"/>
        </w:rPr>
      </w:pPr>
      <w:r>
        <w:rPr>
          <w:rFonts w:hint="eastAsia" w:ascii="仿宋" w:hAnsi="仿宋" w:eastAsia="仿宋" w:cs="仿宋"/>
          <w:b/>
          <w:bCs/>
          <w:color w:val="auto"/>
          <w:kern w:val="0"/>
          <w:sz w:val="24"/>
          <w:szCs w:val="20"/>
          <w:highlight w:val="none"/>
        </w:rPr>
        <w:t>2</w:t>
      </w:r>
      <w:r>
        <w:rPr>
          <w:rFonts w:hint="eastAsia" w:ascii="仿宋" w:hAnsi="仿宋" w:eastAsia="仿宋" w:cs="仿宋"/>
          <w:b/>
          <w:bCs/>
          <w:color w:val="auto"/>
          <w:kern w:val="0"/>
          <w:sz w:val="24"/>
          <w:szCs w:val="20"/>
          <w:highlight w:val="none"/>
          <w:lang w:val="zh-CN"/>
        </w:rPr>
        <w:t>.</w:t>
      </w:r>
      <w:r>
        <w:rPr>
          <w:rFonts w:hint="eastAsia" w:ascii="仿宋" w:hAnsi="仿宋" w:eastAsia="仿宋" w:cs="仿宋"/>
          <w:b/>
          <w:bCs/>
          <w:color w:val="auto"/>
          <w:kern w:val="0"/>
          <w:sz w:val="24"/>
          <w:szCs w:val="20"/>
          <w:highlight w:val="none"/>
        </w:rPr>
        <w:t>2</w:t>
      </w:r>
      <w:r>
        <w:rPr>
          <w:rFonts w:hint="eastAsia" w:ascii="仿宋" w:hAnsi="仿宋" w:eastAsia="仿宋" w:cs="仿宋"/>
          <w:b/>
          <w:bCs/>
          <w:color w:val="auto"/>
          <w:kern w:val="0"/>
          <w:sz w:val="24"/>
          <w:szCs w:val="20"/>
          <w:highlight w:val="none"/>
          <w:lang w:val="zh-CN"/>
        </w:rPr>
        <w:t>质疑函</w:t>
      </w:r>
    </w:p>
    <w:p w14:paraId="0118BF6F">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2.2.1供应商提出质疑应当提交质疑函和必要的证明材料。质疑函应当包括下列内容：</w:t>
      </w:r>
    </w:p>
    <w:p w14:paraId="749A38FF">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供应商的姓名或者名称、地址、邮编、联系人及联系电话；</w:t>
      </w:r>
    </w:p>
    <w:p w14:paraId="64866C1B">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质疑项目的名称、编号；</w:t>
      </w:r>
    </w:p>
    <w:p w14:paraId="35A65607">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具体、明确的质疑事项和与质疑事项相关的请求；</w:t>
      </w:r>
    </w:p>
    <w:p w14:paraId="2A1EFF2F">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事实依据；</w:t>
      </w:r>
    </w:p>
    <w:p w14:paraId="2E05807A">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必要的法律依据；</w:t>
      </w:r>
    </w:p>
    <w:p w14:paraId="79778785">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提出质疑的日期。</w:t>
      </w:r>
    </w:p>
    <w:p w14:paraId="4FED75FA">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6F2626B1">
      <w:pPr>
        <w:spacing w:line="440" w:lineRule="exact"/>
        <w:ind w:firstLine="482" w:firstLineChars="200"/>
        <w:rPr>
          <w:rFonts w:hint="eastAsia" w:ascii="仿宋" w:hAnsi="仿宋" w:eastAsia="仿宋" w:cs="仿宋"/>
          <w:b/>
          <w:color w:val="auto"/>
          <w:sz w:val="32"/>
          <w:szCs w:val="32"/>
          <w:highlight w:val="none"/>
        </w:rPr>
      </w:pPr>
      <w:r>
        <w:rPr>
          <w:rFonts w:hint="eastAsia" w:ascii="仿宋" w:hAnsi="仿宋" w:eastAsia="仿宋" w:cs="仿宋"/>
          <w:b/>
          <w:bCs/>
          <w:color w:val="auto"/>
          <w:sz w:val="24"/>
          <w:szCs w:val="20"/>
          <w:highlight w:val="none"/>
        </w:rPr>
        <w:t>质疑函范本及制作说明详见附件。</w:t>
      </w:r>
    </w:p>
    <w:p w14:paraId="06FC78AA">
      <w:pPr>
        <w:spacing w:line="440" w:lineRule="exact"/>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3.供应商投诉</w:t>
      </w:r>
    </w:p>
    <w:p w14:paraId="1E8AB6C9">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3.1质疑供应商对采购人或采购代理机构的答复不满意或者采购人、采购代理机构未在规定的时间内作出答复的，可以在答复期满后十五个工作日内向</w:t>
      </w:r>
      <w:r>
        <w:rPr>
          <w:rFonts w:hint="eastAsia" w:ascii="仿宋" w:hAnsi="仿宋" w:eastAsia="仿宋" w:cs="仿宋"/>
          <w:color w:val="auto"/>
          <w:sz w:val="24"/>
          <w:szCs w:val="20"/>
          <w:highlight w:val="none"/>
          <w:lang w:val="en-US" w:eastAsia="zh-CN"/>
        </w:rPr>
        <w:t>监督单位（部门）</w:t>
      </w:r>
      <w:r>
        <w:rPr>
          <w:rFonts w:hint="eastAsia" w:ascii="仿宋" w:hAnsi="仿宋" w:eastAsia="仿宋" w:cs="仿宋"/>
          <w:color w:val="auto"/>
          <w:sz w:val="24"/>
          <w:szCs w:val="20"/>
          <w:highlight w:val="none"/>
        </w:rPr>
        <w:t>提出投诉。</w:t>
      </w:r>
    </w:p>
    <w:p w14:paraId="7150874F">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3.2供应商投诉的事项不得超出已质疑事项的范围，基于质疑答复内容提出的投诉事项除外。</w:t>
      </w:r>
    </w:p>
    <w:p w14:paraId="717ACF63">
      <w:pPr>
        <w:spacing w:line="440" w:lineRule="exact"/>
        <w:ind w:firstLine="480" w:firstLineChars="200"/>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3.3供应商投诉应当有明确的请求和必要的证明材料。</w:t>
      </w:r>
    </w:p>
    <w:p w14:paraId="2F82A62D">
      <w:pPr>
        <w:spacing w:line="440" w:lineRule="exact"/>
        <w:ind w:firstLine="480" w:firstLineChars="200"/>
        <w:rPr>
          <w:rFonts w:hint="eastAsia" w:ascii="仿宋" w:hAnsi="仿宋" w:eastAsia="仿宋" w:cs="仿宋"/>
          <w:b/>
          <w:strike/>
          <w:dstrike w:val="0"/>
          <w:color w:val="auto"/>
          <w:sz w:val="32"/>
          <w:szCs w:val="32"/>
          <w:highlight w:val="none"/>
        </w:rPr>
      </w:pPr>
      <w:r>
        <w:rPr>
          <w:rFonts w:hint="eastAsia" w:ascii="仿宋" w:hAnsi="仿宋" w:eastAsia="仿宋" w:cs="仿宋"/>
          <w:strike/>
          <w:dstrike w:val="0"/>
          <w:color w:val="auto"/>
          <w:sz w:val="24"/>
          <w:szCs w:val="20"/>
          <w:highlight w:val="none"/>
        </w:rPr>
        <w:t>3.4以联合体形式参加采购活动的，其投诉应当由组成联合体的所有供应商共同提出。</w:t>
      </w:r>
    </w:p>
    <w:p w14:paraId="76489B4C">
      <w:pPr>
        <w:snapToGrid w:val="0"/>
        <w:spacing w:line="440" w:lineRule="exact"/>
        <w:jc w:val="left"/>
        <w:outlineLvl w:val="0"/>
        <w:rPr>
          <w:rFonts w:hint="eastAsia" w:ascii="仿宋" w:hAnsi="仿宋" w:eastAsia="仿宋" w:cs="仿宋"/>
          <w:color w:val="auto"/>
          <w:highlight w:val="none"/>
        </w:rPr>
        <w:sectPr>
          <w:headerReference r:id="rId26" w:type="default"/>
          <w:footerReference r:id="rId27" w:type="default"/>
          <w:pgSz w:w="11906" w:h="16838"/>
          <w:pgMar w:top="1587" w:right="1587" w:bottom="1587" w:left="1587" w:header="851" w:footer="992" w:gutter="0"/>
          <w:cols w:space="720" w:num="1"/>
          <w:docGrid w:linePitch="312" w:charSpace="0"/>
        </w:sectPr>
      </w:pPr>
      <w:r>
        <w:rPr>
          <w:rFonts w:hint="eastAsia" w:ascii="仿宋" w:hAnsi="仿宋" w:eastAsia="仿宋" w:cs="仿宋"/>
          <w:b/>
          <w:bCs/>
          <w:color w:val="auto"/>
          <w:sz w:val="24"/>
          <w:szCs w:val="20"/>
          <w:highlight w:val="none"/>
        </w:rPr>
        <w:t>投诉书范本及制作说明详见附件。</w:t>
      </w:r>
    </w:p>
    <w:p w14:paraId="586D264F">
      <w:pPr>
        <w:pStyle w:val="4"/>
        <w:keepNext w:val="0"/>
        <w:keepLines w:val="0"/>
        <w:pageBreakBefore/>
        <w:widowControl/>
        <w:tabs>
          <w:tab w:val="left" w:pos="432"/>
        </w:tabs>
        <w:spacing w:before="100" w:beforeAutospacing="1" w:after="100" w:afterAutospacing="1" w:line="360" w:lineRule="auto"/>
        <w:ind w:left="1290" w:firstLine="3092" w:firstLineChars="700"/>
        <w:jc w:val="left"/>
        <w:rPr>
          <w:rFonts w:hint="eastAsia" w:ascii="仿宋" w:hAnsi="仿宋" w:eastAsia="仿宋" w:cs="仿宋"/>
          <w:color w:val="auto"/>
          <w:highlight w:val="none"/>
        </w:rPr>
      </w:pPr>
      <w:r>
        <w:rPr>
          <w:rFonts w:hint="eastAsia" w:ascii="仿宋" w:hAnsi="仿宋" w:eastAsia="仿宋" w:cs="仿宋"/>
          <w:color w:val="auto"/>
          <w:highlight w:val="none"/>
        </w:rPr>
        <w:t>附件</w:t>
      </w:r>
    </w:p>
    <w:p w14:paraId="1511333F">
      <w:pPr>
        <w:spacing w:line="360" w:lineRule="auto"/>
        <w:jc w:val="left"/>
        <w:outlineLvl w:val="0"/>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附件1：质疑函范本及制作说明</w:t>
      </w:r>
    </w:p>
    <w:p w14:paraId="07B76ADD">
      <w:pP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7265F0A2">
      <w:pPr>
        <w:snapToGrid w:val="0"/>
        <w:spacing w:before="312" w:beforeLines="100"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7E051B4A">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r>
        <w:rPr>
          <w:rFonts w:hint="eastAsia" w:ascii="仿宋" w:hAnsi="仿宋" w:eastAsia="仿宋" w:cs="仿宋"/>
          <w:color w:val="auto"/>
          <w:sz w:val="24"/>
          <w:highlight w:val="none"/>
          <w:u w:val="dotted"/>
        </w:rPr>
        <w:t xml:space="preserve">                                        </w:t>
      </w:r>
    </w:p>
    <w:p w14:paraId="3C3496C9">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p>
    <w:p w14:paraId="6A1EEF10">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p>
    <w:p w14:paraId="3DA97F89">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w:t>
      </w:r>
      <w:r>
        <w:rPr>
          <w:rFonts w:hint="eastAsia" w:ascii="仿宋" w:hAnsi="仿宋" w:eastAsia="仿宋" w:cs="仿宋"/>
          <w:color w:val="auto"/>
          <w:sz w:val="24"/>
          <w:highlight w:val="none"/>
          <w:u w:val="dotted"/>
        </w:rPr>
        <w:t xml:space="preserve">                                          </w:t>
      </w:r>
    </w:p>
    <w:p w14:paraId="6512F901">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28F74053">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地址： </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p>
    <w:p w14:paraId="4FCEF03B">
      <w:pP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679D915D">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质疑项目的名称：</w:t>
      </w:r>
      <w:r>
        <w:rPr>
          <w:rFonts w:hint="eastAsia" w:ascii="仿宋" w:hAnsi="仿宋" w:eastAsia="仿宋" w:cs="仿宋"/>
          <w:color w:val="auto"/>
          <w:sz w:val="24"/>
          <w:highlight w:val="none"/>
          <w:u w:val="dotted"/>
        </w:rPr>
        <w:t xml:space="preserve">                                      </w:t>
      </w:r>
    </w:p>
    <w:p w14:paraId="5143966C">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质疑项目的编号：</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包号：</w:t>
      </w:r>
      <w:r>
        <w:rPr>
          <w:rFonts w:hint="eastAsia" w:ascii="仿宋" w:hAnsi="仿宋" w:eastAsia="仿宋" w:cs="仿宋"/>
          <w:color w:val="auto"/>
          <w:sz w:val="24"/>
          <w:highlight w:val="none"/>
          <w:u w:val="dotted"/>
        </w:rPr>
        <w:t xml:space="preserve">                 </w:t>
      </w:r>
    </w:p>
    <w:p w14:paraId="3FB87B55">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r>
        <w:rPr>
          <w:rFonts w:hint="eastAsia" w:ascii="仿宋" w:hAnsi="仿宋" w:eastAsia="仿宋" w:cs="仿宋"/>
          <w:color w:val="auto"/>
          <w:sz w:val="24"/>
          <w:highlight w:val="none"/>
          <w:u w:val="dotted"/>
        </w:rPr>
        <w:t xml:space="preserve">                                         </w:t>
      </w:r>
    </w:p>
    <w:p w14:paraId="1FF73C92">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采购文件获取日期：</w:t>
      </w:r>
      <w:r>
        <w:rPr>
          <w:rFonts w:hint="eastAsia" w:ascii="仿宋" w:hAnsi="仿宋" w:eastAsia="仿宋" w:cs="仿宋"/>
          <w:color w:val="auto"/>
          <w:sz w:val="24"/>
          <w:highlight w:val="none"/>
          <w:u w:val="dotted"/>
        </w:rPr>
        <w:t xml:space="preserve">                                           </w:t>
      </w:r>
    </w:p>
    <w:p w14:paraId="6DBDDF8D">
      <w:pP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22B91178">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r>
        <w:rPr>
          <w:rFonts w:hint="eastAsia" w:ascii="仿宋" w:hAnsi="仿宋" w:eastAsia="仿宋" w:cs="仿宋"/>
          <w:color w:val="auto"/>
          <w:sz w:val="24"/>
          <w:highlight w:val="none"/>
          <w:u w:val="dotted"/>
        </w:rPr>
        <w:t xml:space="preserve">                                         </w:t>
      </w:r>
    </w:p>
    <w:p w14:paraId="21FA7A71">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事实依据：</w:t>
      </w:r>
      <w:r>
        <w:rPr>
          <w:rFonts w:hint="eastAsia" w:ascii="仿宋" w:hAnsi="仿宋" w:eastAsia="仿宋" w:cs="仿宋"/>
          <w:color w:val="auto"/>
          <w:sz w:val="24"/>
          <w:highlight w:val="none"/>
          <w:u w:val="dotted"/>
        </w:rPr>
        <w:t xml:space="preserve">                                          </w:t>
      </w:r>
    </w:p>
    <w:p w14:paraId="4F56F19D">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u w:val="dotted"/>
        </w:rPr>
        <w:t xml:space="preserve">                                                       </w:t>
      </w:r>
    </w:p>
    <w:p w14:paraId="1AFE45FF">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法律依据：</w:t>
      </w:r>
      <w:r>
        <w:rPr>
          <w:rFonts w:hint="eastAsia" w:ascii="仿宋" w:hAnsi="仿宋" w:eastAsia="仿宋" w:cs="仿宋"/>
          <w:color w:val="auto"/>
          <w:sz w:val="24"/>
          <w:highlight w:val="none"/>
          <w:u w:val="dotted"/>
        </w:rPr>
        <w:t xml:space="preserve">                                          </w:t>
      </w:r>
    </w:p>
    <w:p w14:paraId="26EA415F">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p>
    <w:p w14:paraId="5904FBF0">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2BC371AB">
      <w:pP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1E9F18D8">
      <w:pP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4395BFFC">
      <w:pP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请求：</w:t>
      </w:r>
      <w:r>
        <w:rPr>
          <w:rFonts w:hint="eastAsia" w:ascii="仿宋" w:hAnsi="仿宋" w:eastAsia="仿宋" w:cs="仿宋"/>
          <w:color w:val="auto"/>
          <w:sz w:val="24"/>
          <w:highlight w:val="none"/>
          <w:u w:val="dotted"/>
        </w:rPr>
        <w:t xml:space="preserve">                                               </w:t>
      </w:r>
    </w:p>
    <w:p w14:paraId="39A7027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011C17CD">
      <w:pPr>
        <w:spacing w:line="360" w:lineRule="auto"/>
        <w:rPr>
          <w:rFonts w:hint="eastAsia" w:ascii="仿宋" w:hAnsi="仿宋" w:eastAsia="仿宋" w:cs="仿宋"/>
          <w:b/>
          <w:color w:val="auto"/>
          <w:sz w:val="24"/>
          <w:highlight w:val="none"/>
        </w:rPr>
      </w:pPr>
      <w:r>
        <w:rPr>
          <w:rFonts w:hint="eastAsia" w:ascii="仿宋" w:hAnsi="仿宋" w:eastAsia="仿宋" w:cs="仿宋"/>
          <w:color w:val="auto"/>
          <w:sz w:val="24"/>
          <w:highlight w:val="none"/>
        </w:rPr>
        <w:t xml:space="preserve">日期：    </w:t>
      </w:r>
    </w:p>
    <w:p w14:paraId="4CF4FD47">
      <w:pP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2A3099BE">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1.供应商提出质疑时，应提交质疑函和必要的证明材料。</w:t>
      </w:r>
    </w:p>
    <w:p w14:paraId="148DE42E">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506E36C1">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3.质疑供应商若对项目的某一分包进行质疑，质疑函中应列明具体分包号。</w:t>
      </w:r>
    </w:p>
    <w:p w14:paraId="08B61C72">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4.质疑函的质疑事项应具体、明确，并有必要的事实依据和法律依据。</w:t>
      </w:r>
    </w:p>
    <w:p w14:paraId="1DD26DA2">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5.质疑函的质疑请求应与质疑事项相关。</w:t>
      </w:r>
    </w:p>
    <w:p w14:paraId="0A508E58">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1D7502E4">
      <w:pPr>
        <w:widowControl/>
        <w:spacing w:line="240" w:lineRule="auto"/>
        <w:jc w:val="left"/>
        <w:outlineLvl w:val="9"/>
        <w:rPr>
          <w:rFonts w:hint="eastAsia" w:ascii="仿宋" w:hAnsi="仿宋" w:eastAsia="仿宋" w:cs="仿宋"/>
          <w:b/>
          <w:color w:val="auto"/>
          <w:spacing w:val="6"/>
          <w:sz w:val="32"/>
          <w:szCs w:val="32"/>
          <w:highlight w:val="none"/>
        </w:rPr>
      </w:pPr>
      <w:r>
        <w:rPr>
          <w:rFonts w:hint="eastAsia" w:ascii="仿宋" w:hAnsi="仿宋" w:eastAsia="仿宋" w:cs="仿宋"/>
          <w:color w:val="auto"/>
          <w:sz w:val="24"/>
          <w:highlight w:val="none"/>
        </w:rPr>
        <w:br w:type="page"/>
      </w:r>
      <w:r>
        <w:rPr>
          <w:rFonts w:hint="eastAsia" w:ascii="仿宋" w:hAnsi="仿宋" w:eastAsia="仿宋" w:cs="仿宋"/>
          <w:b/>
          <w:color w:val="auto"/>
          <w:spacing w:val="6"/>
          <w:sz w:val="32"/>
          <w:szCs w:val="32"/>
          <w:highlight w:val="none"/>
        </w:rPr>
        <w:t>附件2：投诉书范本及制作说明</w:t>
      </w:r>
    </w:p>
    <w:p w14:paraId="24AF7EF9">
      <w:pPr>
        <w:spacing w:line="360" w:lineRule="auto"/>
        <w:jc w:val="center"/>
        <w:rPr>
          <w:rFonts w:hint="eastAsia" w:ascii="仿宋" w:hAnsi="仿宋" w:eastAsia="仿宋" w:cs="仿宋"/>
          <w:b/>
          <w:color w:val="auto"/>
          <w:sz w:val="24"/>
          <w:highlight w:val="none"/>
        </w:rPr>
      </w:pPr>
    </w:p>
    <w:p w14:paraId="5DE2B190">
      <w:pP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16C0BAA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2934AEEA">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w:t>
      </w:r>
      <w:r>
        <w:rPr>
          <w:rFonts w:hint="eastAsia" w:ascii="仿宋" w:hAnsi="仿宋" w:eastAsia="仿宋" w:cs="仿宋"/>
          <w:color w:val="auto"/>
          <w:sz w:val="24"/>
          <w:highlight w:val="none"/>
          <w:u w:val="dotted"/>
        </w:rPr>
        <w:t xml:space="preserve">                                               </w:t>
      </w:r>
    </w:p>
    <w:p w14:paraId="25FCA63F">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681F9800">
      <w:pPr>
        <w:tabs>
          <w:tab w:val="left" w:pos="6510"/>
        </w:tabs>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法定代表人/主要负责人：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2B18B759">
      <w:pPr>
        <w:tabs>
          <w:tab w:val="left" w:pos="6510"/>
        </w:tabs>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p>
    <w:p w14:paraId="756B4B05">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p>
    <w:p w14:paraId="41BF16DE">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dotted"/>
        </w:rPr>
        <w:t xml:space="preserve">                   </w:t>
      </w:r>
    </w:p>
    <w:p w14:paraId="37DAAEC0">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被投诉人1：</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676C4493">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621CDBB5">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66FAD22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被投诉人2</w:t>
      </w:r>
    </w:p>
    <w:p w14:paraId="1D1AC50E">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40CF19E6">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4B143A64">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邮编：</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0914C39B">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联系电话：</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610BB48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6917B47C">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r>
        <w:rPr>
          <w:rFonts w:hint="eastAsia" w:ascii="仿宋" w:hAnsi="仿宋" w:eastAsia="仿宋" w:cs="仿宋"/>
          <w:color w:val="auto"/>
          <w:sz w:val="24"/>
          <w:highlight w:val="none"/>
          <w:u w:val="dotted"/>
        </w:rPr>
        <w:t xml:space="preserve">                                        </w:t>
      </w:r>
    </w:p>
    <w:p w14:paraId="7388ED67">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采购项目编号：</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包号：</w:t>
      </w:r>
      <w:r>
        <w:rPr>
          <w:rFonts w:hint="eastAsia" w:ascii="仿宋" w:hAnsi="仿宋" w:eastAsia="仿宋" w:cs="仿宋"/>
          <w:color w:val="auto"/>
          <w:sz w:val="24"/>
          <w:highlight w:val="none"/>
          <w:u w:val="dotted"/>
        </w:rPr>
        <w:t xml:space="preserve">              </w:t>
      </w:r>
    </w:p>
    <w:p w14:paraId="0C7FFD7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采购人名称：</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u w:val="single"/>
        </w:rPr>
        <w:t xml:space="preserve">  </w:t>
      </w:r>
    </w:p>
    <w:p w14:paraId="262D3BAA">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r>
        <w:rPr>
          <w:rFonts w:hint="eastAsia" w:ascii="仿宋" w:hAnsi="仿宋" w:eastAsia="仿宋" w:cs="仿宋"/>
          <w:color w:val="auto"/>
          <w:sz w:val="24"/>
          <w:highlight w:val="none"/>
          <w:u w:val="dotted"/>
        </w:rPr>
        <w:t xml:space="preserve">                                         </w:t>
      </w:r>
    </w:p>
    <w:p w14:paraId="78B65F59">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r>
        <w:rPr>
          <w:rFonts w:hint="eastAsia" w:ascii="仿宋" w:hAnsi="仿宋" w:eastAsia="仿宋" w:cs="仿宋"/>
          <w:color w:val="auto"/>
          <w:sz w:val="24"/>
          <w:highlight w:val="none"/>
          <w:u w:val="dotted"/>
        </w:rPr>
        <w:t xml:space="preserve">                                 </w:t>
      </w:r>
    </w:p>
    <w:p w14:paraId="13421EC8">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r>
        <w:rPr>
          <w:rFonts w:hint="eastAsia" w:ascii="仿宋" w:hAnsi="仿宋" w:eastAsia="仿宋" w:cs="仿宋"/>
          <w:color w:val="auto"/>
          <w:sz w:val="24"/>
          <w:highlight w:val="none"/>
          <w:u w:val="dotted"/>
        </w:rPr>
        <w:t xml:space="preserve">                        </w:t>
      </w:r>
    </w:p>
    <w:p w14:paraId="014A45C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1B2AFE74">
      <w:pPr>
        <w:spacing w:line="360" w:lineRule="auto"/>
        <w:ind w:firstLine="480" w:firstLineChars="200"/>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投诉人于</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日,向</w:t>
      </w:r>
      <w:r>
        <w:rPr>
          <w:rFonts w:hint="eastAsia" w:ascii="仿宋" w:hAnsi="仿宋" w:eastAsia="仿宋" w:cs="仿宋"/>
          <w:color w:val="auto"/>
          <w:sz w:val="24"/>
          <w:highlight w:val="none"/>
          <w:u w:val="dotted"/>
        </w:rPr>
        <w:t xml:space="preserve">                   提出质疑</w:t>
      </w:r>
      <w:r>
        <w:rPr>
          <w:rFonts w:hint="eastAsia" w:ascii="仿宋" w:hAnsi="仿宋" w:eastAsia="仿宋" w:cs="仿宋"/>
          <w:color w:val="auto"/>
          <w:sz w:val="24"/>
          <w:highlight w:val="none"/>
        </w:rPr>
        <w:t>，质疑事项为：</w:t>
      </w:r>
      <w:r>
        <w:rPr>
          <w:rFonts w:hint="eastAsia" w:ascii="仿宋" w:hAnsi="仿宋" w:eastAsia="仿宋" w:cs="仿宋"/>
          <w:color w:val="auto"/>
          <w:sz w:val="24"/>
          <w:highlight w:val="none"/>
          <w:u w:val="dotted"/>
        </w:rPr>
        <w:t xml:space="preserve">                                </w:t>
      </w:r>
    </w:p>
    <w:p w14:paraId="2B95B7BF">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10389486">
      <w:pPr>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u w:val="dotted"/>
        </w:rPr>
        <w:t>采购人/代理机构</w:t>
      </w:r>
      <w:r>
        <w:rPr>
          <w:rFonts w:hint="eastAsia" w:ascii="仿宋" w:hAnsi="仿宋" w:eastAsia="仿宋" w:cs="仿宋"/>
          <w:color w:val="auto"/>
          <w:sz w:val="24"/>
          <w:highlight w:val="none"/>
        </w:rPr>
        <w:t>于</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日,就质疑事项作出了答复/没有在法定期限内作出答复。</w:t>
      </w:r>
    </w:p>
    <w:p w14:paraId="4092153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2A14020F">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投诉事项 1：</w:t>
      </w:r>
      <w:r>
        <w:rPr>
          <w:rFonts w:hint="eastAsia" w:ascii="仿宋" w:hAnsi="仿宋" w:eastAsia="仿宋" w:cs="仿宋"/>
          <w:color w:val="auto"/>
          <w:sz w:val="24"/>
          <w:highlight w:val="none"/>
          <w:u w:val="dotted"/>
        </w:rPr>
        <w:t xml:space="preserve">                                       </w:t>
      </w:r>
    </w:p>
    <w:p w14:paraId="71955AB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事实依据：</w:t>
      </w:r>
      <w:r>
        <w:rPr>
          <w:rFonts w:hint="eastAsia" w:ascii="仿宋" w:hAnsi="仿宋" w:eastAsia="仿宋" w:cs="仿宋"/>
          <w:color w:val="auto"/>
          <w:sz w:val="24"/>
          <w:highlight w:val="none"/>
          <w:u w:val="dotted"/>
        </w:rPr>
        <w:t xml:space="preserve">                                         </w:t>
      </w:r>
    </w:p>
    <w:p w14:paraId="7095654E">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p>
    <w:p w14:paraId="3E94C78C">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法律依据：</w:t>
      </w:r>
      <w:r>
        <w:rPr>
          <w:rFonts w:hint="eastAsia" w:ascii="仿宋" w:hAnsi="仿宋" w:eastAsia="仿宋" w:cs="仿宋"/>
          <w:color w:val="auto"/>
          <w:sz w:val="24"/>
          <w:highlight w:val="none"/>
          <w:u w:val="dotted"/>
        </w:rPr>
        <w:t xml:space="preserve">                                          </w:t>
      </w:r>
    </w:p>
    <w:p w14:paraId="5048E97F">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u w:val="dotted"/>
        </w:rPr>
        <w:t xml:space="preserve">                                                      </w:t>
      </w:r>
    </w:p>
    <w:p w14:paraId="2520135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投诉事项2</w:t>
      </w:r>
    </w:p>
    <w:p w14:paraId="7F96FC05">
      <w:pP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4271B4D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53BA349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请求：</w:t>
      </w:r>
      <w:r>
        <w:rPr>
          <w:rFonts w:hint="eastAsia" w:ascii="仿宋" w:hAnsi="仿宋" w:eastAsia="仿宋" w:cs="仿宋"/>
          <w:color w:val="auto"/>
          <w:sz w:val="24"/>
          <w:highlight w:val="none"/>
          <w:u w:val="dotted"/>
        </w:rPr>
        <w:t xml:space="preserve">                                              </w:t>
      </w:r>
      <w:r>
        <w:rPr>
          <w:rFonts w:hint="eastAsia" w:ascii="仿宋" w:hAnsi="仿宋" w:eastAsia="仿宋" w:cs="仿宋"/>
          <w:color w:val="auto"/>
          <w:sz w:val="24"/>
          <w:highlight w:val="none"/>
        </w:rPr>
        <w:t xml:space="preserve"> </w:t>
      </w:r>
    </w:p>
    <w:p w14:paraId="10010DF8">
      <w:pP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 xml:space="preserve">                                                                                                    </w:t>
      </w:r>
    </w:p>
    <w:p w14:paraId="59697DC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3F95025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00976E5D">
      <w:pPr>
        <w:spacing w:line="360" w:lineRule="auto"/>
        <w:rPr>
          <w:rFonts w:hint="eastAsia" w:ascii="仿宋" w:hAnsi="仿宋" w:eastAsia="仿宋" w:cs="仿宋"/>
          <w:b/>
          <w:color w:val="auto"/>
          <w:sz w:val="24"/>
          <w:highlight w:val="none"/>
        </w:rPr>
      </w:pPr>
    </w:p>
    <w:p w14:paraId="52CFED4D">
      <w:pPr>
        <w:spacing w:line="360" w:lineRule="auto"/>
        <w:rPr>
          <w:rFonts w:hint="eastAsia" w:ascii="仿宋" w:hAnsi="仿宋" w:eastAsia="仿宋" w:cs="仿宋"/>
          <w:b/>
          <w:color w:val="auto"/>
          <w:sz w:val="24"/>
          <w:highlight w:val="none"/>
        </w:rPr>
      </w:pPr>
    </w:p>
    <w:p w14:paraId="0BE1D969">
      <w:pP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0A71C735">
      <w:pPr>
        <w:widowControl/>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735D2113">
      <w:pPr>
        <w:widowControl/>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17B6C652">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3.投诉人若对项目的某一分包进行投诉，投诉书应列明具体分包号。</w:t>
      </w:r>
    </w:p>
    <w:p w14:paraId="26281A49">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4.投诉书应简要列明质疑事项，质疑函、质疑答复等作为附件材料提供。</w:t>
      </w:r>
    </w:p>
    <w:p w14:paraId="5CC889BB">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5.投诉书的投诉事项应具体、明确，并有必要的事实依据和法律依据。</w:t>
      </w:r>
    </w:p>
    <w:p w14:paraId="4E27F0CF">
      <w:pPr>
        <w:widowControl/>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6.投诉书的投诉请求应与投诉事项相关。</w:t>
      </w:r>
    </w:p>
    <w:p w14:paraId="75A750A3">
      <w:pPr>
        <w:widowControl/>
        <w:spacing w:line="360" w:lineRule="auto"/>
        <w:ind w:firstLine="480" w:firstLineChars="200"/>
        <w:jc w:val="left"/>
        <w:rPr>
          <w:rFonts w:hint="eastAsia" w:ascii="仿宋" w:hAnsi="仿宋" w:eastAsia="仿宋" w:cs="仿宋"/>
          <w:b/>
          <w:color w:val="auto"/>
          <w:spacing w:val="6"/>
          <w:sz w:val="32"/>
          <w:szCs w:val="32"/>
          <w:highlight w:val="none"/>
        </w:rPr>
      </w:pPr>
      <w:r>
        <w:rPr>
          <w:rFonts w:hint="eastAsia"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649FAD97">
      <w:pPr>
        <w:adjustRightInd w:val="0"/>
        <w:snapToGrid w:val="0"/>
        <w:spacing w:line="360" w:lineRule="auto"/>
        <w:rPr>
          <w:rFonts w:hint="eastAsia" w:ascii="仿宋" w:hAnsi="仿宋" w:eastAsia="仿宋" w:cs="仿宋"/>
          <w:color w:val="auto"/>
          <w:kern w:val="0"/>
          <w:sz w:val="24"/>
          <w:szCs w:val="24"/>
          <w:highlight w:val="none"/>
        </w:rPr>
      </w:pPr>
    </w:p>
    <w:p w14:paraId="671CF7EC">
      <w:pPr>
        <w:rPr>
          <w:highlight w:val="none"/>
        </w:rPr>
      </w:pPr>
    </w:p>
    <w:sectPr>
      <w:pgSz w:w="11907" w:h="16840"/>
      <w:pgMar w:top="1440" w:right="1236" w:bottom="1440" w:left="1803"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9896F">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61390" cy="166370"/>
              <wp:effectExtent l="0" t="0" r="0" b="0"/>
              <wp:wrapNone/>
              <wp:docPr id="1" name="文本框 1"/>
              <wp:cNvGraphicFramePr/>
              <a:graphic xmlns:a="http://schemas.openxmlformats.org/drawingml/2006/main">
                <a:graphicData uri="http://schemas.microsoft.com/office/word/2010/wordprocessingShape">
                  <wps:wsp>
                    <wps:cNvSpPr/>
                    <wps:spPr>
                      <a:xfrm>
                        <a:off x="0" y="0"/>
                        <a:ext cx="961113" cy="166538"/>
                      </a:xfrm>
                      <a:prstGeom prst="rect">
                        <a:avLst/>
                      </a:prstGeom>
                      <a:noFill/>
                      <a:ln cap="flat" cmpd="sng">
                        <a:noFill/>
                        <a:prstDash val="solid"/>
                        <a:round/>
                      </a:ln>
                      <a:effectLst/>
                    </wps:spPr>
                    <wps:txbx>
                      <w:txbxContent>
                        <w:p w14:paraId="211CBDA8">
                          <w:pPr>
                            <w:pStyle w:val="18"/>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3.1pt;width:75.7pt;mso-position-horizontal:center;mso-position-horizontal-relative:margin;mso-wrap-style:none;z-index:251659264;mso-width-relative:page;mso-height-relative:page;" filled="f" stroked="f" coordsize="21600,21600" o:gfxdata="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gPgO7SAAAABAEAAA8AAAAAAAAAAQAgAAAAIgAAAGRycy9kb3ducmV2&#10;LnhtbFBLAQIUABQAAAAIAIdO4kDSc1xQAgIAAPkDAAAOAAAAAAAAAAEAIAAAACEBAABkcnMvZTJv&#10;RG9jLnhtbFBLBQYAAAAABgAGAFkBAACVBQAAAAA=&#10;">
              <v:fill on="f" focussize="0,0"/>
              <v:stroke on="f" joinstyle="round"/>
              <v:imagedata o:title=""/>
              <o:lock v:ext="edit" aspectratio="f"/>
              <v:textbox inset="0mm,0mm,0mm,0mm" style="mso-fit-shape-to-text:t;">
                <w:txbxContent>
                  <w:p w14:paraId="211CBDA8">
                    <w:pPr>
                      <w:pStyle w:val="18"/>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1C092">
    <w:pPr>
      <w:pStyle w:val="18"/>
      <w:framePr w:wrap="around" w:vAnchor="text" w:hAnchor="margin" w:xAlign="center" w:y="1"/>
      <w:pBdr>
        <w:top w:val="none" w:color="auto" w:sz="0" w:space="0"/>
        <w:left w:val="none" w:color="auto" w:sz="0" w:space="0"/>
        <w:bottom w:val="none" w:color="auto" w:sz="0" w:space="0"/>
        <w:right w:val="none" w:color="auto" w:sz="0" w:space="0"/>
      </w:pBdr>
    </w:pPr>
    <w:r>
      <w:rPr>
        <w:rStyle w:val="26"/>
      </w:rPr>
      <w:fldChar w:fldCharType="begin"/>
    </w:r>
    <w:r>
      <w:rPr>
        <w:rStyle w:val="26"/>
      </w:rPr>
      <w:instrText xml:space="preserve">Page</w:instrText>
    </w:r>
    <w:r>
      <w:rPr>
        <w:rStyle w:val="26"/>
      </w:rPr>
      <w:fldChar w:fldCharType="separate"/>
    </w:r>
    <w:r>
      <w:rPr>
        <w:rStyle w:val="26"/>
      </w:rPr>
      <w:t>1</w:t>
    </w:r>
    <w:r>
      <w:rPr>
        <w:rStyle w:val="26"/>
      </w:rPr>
      <w:fldChar w:fldCharType="end"/>
    </w:r>
  </w:p>
  <w:p w14:paraId="750C2A67">
    <w:pPr>
      <w:pStyle w:val="18"/>
      <w:framePr w:wrap="around" w:vAnchor="text" w:hAnchor="margin" w:xAlign="center" w:y="1"/>
      <w:pBdr>
        <w:top w:val="none" w:color="auto" w:sz="0" w:space="0"/>
        <w:left w:val="none" w:color="auto" w:sz="0" w:space="0"/>
        <w:bottom w:val="none" w:color="auto" w:sz="0" w:space="0"/>
        <w:right w:val="none" w:color="auto" w:sz="0" w:space="0"/>
      </w:pBdr>
    </w:pPr>
    <w:r>
      <w:rPr>
        <w:rStyle w:val="26"/>
      </w:rPr>
      <w:fldChar w:fldCharType="begin"/>
    </w:r>
    <w:r>
      <w:rPr>
        <w:rStyle w:val="26"/>
      </w:rPr>
      <w:instrText xml:space="preserve">Page</w:instrText>
    </w:r>
    <w:r>
      <w:rPr>
        <w:rStyle w:val="26"/>
      </w:rPr>
      <w:fldChar w:fldCharType="separate"/>
    </w:r>
    <w:r>
      <w:rPr>
        <w:rStyle w:val="26"/>
      </w:rPr>
      <w:t>1</w:t>
    </w:r>
    <w:r>
      <w:rPr>
        <w:rStyle w:val="26"/>
      </w:rPr>
      <w:fldChar w:fldCharType="end"/>
    </w:r>
  </w:p>
  <w:p w14:paraId="5B209961">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98769">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61390" cy="166370"/>
              <wp:effectExtent l="0" t="0" r="0" b="0"/>
              <wp:wrapNone/>
              <wp:docPr id="2" name="文本框 2"/>
              <wp:cNvGraphicFramePr/>
              <a:graphic xmlns:a="http://schemas.openxmlformats.org/drawingml/2006/main">
                <a:graphicData uri="http://schemas.microsoft.com/office/word/2010/wordprocessingShape">
                  <wps:wsp>
                    <wps:cNvSpPr/>
                    <wps:spPr>
                      <a:xfrm>
                        <a:off x="0" y="0"/>
                        <a:ext cx="961113" cy="166538"/>
                      </a:xfrm>
                      <a:prstGeom prst="rect">
                        <a:avLst/>
                      </a:prstGeom>
                      <a:noFill/>
                      <a:ln cap="flat" cmpd="sng">
                        <a:noFill/>
                        <a:prstDash val="solid"/>
                        <a:round/>
                      </a:ln>
                      <a:effectLst/>
                    </wps:spPr>
                    <wps:txbx>
                      <w:txbxContent>
                        <w:p w14:paraId="3D1066DF">
                          <w:pPr>
                            <w:pStyle w:val="1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13.1pt;width:75.7pt;mso-position-horizontal:center;mso-position-horizontal-relative:margin;mso-wrap-style:none;z-index:251659264;mso-width-relative:page;mso-height-relative:page;" filled="f" stroked="f" coordsize="21600,21600" o:gfxdata="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ID4Du0gAAAAQBAAAPAAAAAAAAAAEAIAAAACIAAABkcnMvZG93bnJl&#10;di54bWxQSwECFAAUAAAACACHTuJAH2orhgMCAAD5AwAADgAAAAAAAAABACAAAAAhAQAAZHJzL2Uy&#10;b0RvYy54bWxQSwUGAAAAAAYABgBZAQAAlgUAAAAA&#10;">
              <v:fill on="f" focussize="0,0"/>
              <v:stroke on="f" joinstyle="round"/>
              <v:imagedata o:title=""/>
              <o:lock v:ext="edit" aspectratio="f"/>
              <v:textbox inset="0mm,0mm,0mm,0mm" style="mso-fit-shape-to-text:t;">
                <w:txbxContent>
                  <w:p w14:paraId="3D1066DF">
                    <w:pPr>
                      <w:pStyle w:val="1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01138">
    <w:pPr>
      <w:pStyle w:val="14"/>
      <w:spacing w:line="211" w:lineRule="auto"/>
      <w:ind w:left="3422"/>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5" name="文本框 5"/>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26E4674D">
                          <w:pPr>
                            <w:pStyle w:val="1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G3+ZNgLAgAAAwQAAA4AAAAAAAAAAQAg&#10;AAAAJgEAAGRycy9lMm9Eb2MueG1sUEsFBgAAAAAGAAYAWQEAAKMFAAAAAA==&#10;">
              <v:fill on="f" focussize="0,0"/>
              <v:stroke on="f" weight="0.5pt" joinstyle="round"/>
              <v:imagedata o:title=""/>
              <o:lock v:ext="edit" aspectratio="f"/>
              <v:textbox inset="0mm,0mm,0mm,0mm" style="mso-fit-shape-to-text:t;">
                <w:txbxContent>
                  <w:p w14:paraId="26E4674D">
                    <w:pPr>
                      <w:pStyle w:val="1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39740">
    <w:pPr>
      <w:pStyle w:val="14"/>
      <w:spacing w:line="211" w:lineRule="auto"/>
      <w:ind w:left="379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8" name="文本框 8"/>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7609785D">
                          <w:pPr>
                            <w:pStyle w:val="18"/>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8"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GDHib4LAgAAAwQAAA4AAAAAAAAAAQAg&#10;AAAAJgEAAGRycy9lMm9Eb2MueG1sUEsFBgAAAAAGAAYAWQEAAKMFAAAAAA==&#10;">
              <v:fill on="f" focussize="0,0"/>
              <v:stroke on="f" weight="0.5pt" joinstyle="round"/>
              <v:imagedata o:title=""/>
              <o:lock v:ext="edit" aspectratio="f"/>
              <v:textbox inset="0mm,0mm,0mm,0mm" style="mso-fit-shape-to-text:t;">
                <w:txbxContent>
                  <w:p w14:paraId="7609785D">
                    <w:pPr>
                      <w:pStyle w:val="18"/>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D030D">
    <w:pPr>
      <w:pStyle w:val="14"/>
      <w:spacing w:line="211" w:lineRule="auto"/>
      <w:ind w:left="379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20" name="文本框 20"/>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0AD1FA79">
                          <w:pPr>
                            <w:pStyle w:val="18"/>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20"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ESpqr0LAgAABQQAAA4AAAAAAAAAAQAg&#10;AAAAJgEAAGRycy9lMm9Eb2MueG1sUEsFBgAAAAAGAAYAWQEAAKMFAAAAAA==&#10;">
              <v:fill on="f" focussize="0,0"/>
              <v:stroke on="f" weight="0.5pt" joinstyle="round"/>
              <v:imagedata o:title=""/>
              <o:lock v:ext="edit" aspectratio="f"/>
              <v:textbox inset="0mm,0mm,0mm,0mm" style="mso-fit-shape-to-text:t;">
                <w:txbxContent>
                  <w:p w14:paraId="0AD1FA79">
                    <w:pPr>
                      <w:pStyle w:val="18"/>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E0656">
    <w:pPr>
      <w:pStyle w:val="14"/>
      <w:spacing w:line="211" w:lineRule="auto"/>
      <w:ind w:left="379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9" name="文本框 9"/>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28B46C2D">
                          <w:pPr>
                            <w:pStyle w:val="18"/>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9"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NuNFeALAgAAAwQAAA4AAAAAAAAAAQAg&#10;AAAAJgEAAGRycy9lMm9Eb2MueG1sUEsFBgAAAAAGAAYAWQEAAKMFAAAAAA==&#10;">
              <v:fill on="f" focussize="0,0"/>
              <v:stroke on="f" weight="0.5pt" joinstyle="round"/>
              <v:imagedata o:title=""/>
              <o:lock v:ext="edit" aspectratio="f"/>
              <v:textbox inset="0mm,0mm,0mm,0mm" style="mso-fit-shape-to-text:t;">
                <w:txbxContent>
                  <w:p w14:paraId="28B46C2D">
                    <w:pPr>
                      <w:pStyle w:val="18"/>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958E6">
    <w:pPr>
      <w:pStyle w:val="14"/>
      <w:spacing w:line="211" w:lineRule="auto"/>
      <w:ind w:left="379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11" name="文本框 11"/>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55046A00">
                          <w:pPr>
                            <w:pStyle w:val="1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1"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BtF3P0LAgAABQQAAA4AAAAAAAAAAQAg&#10;AAAAJgEAAGRycy9lMm9Eb2MueG1sUEsFBgAAAAAGAAYAWQEAAKMFAAAAAA==&#10;">
              <v:fill on="f" focussize="0,0"/>
              <v:stroke on="f" weight="0.5pt" joinstyle="round"/>
              <v:imagedata o:title=""/>
              <o:lock v:ext="edit" aspectratio="f"/>
              <v:textbox inset="0mm,0mm,0mm,0mm" style="mso-fit-shape-to-text:t;">
                <w:txbxContent>
                  <w:p w14:paraId="55046A00">
                    <w:pPr>
                      <w:pStyle w:val="1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6DA2">
    <w:pPr>
      <w:pStyle w:val="14"/>
      <w:spacing w:line="211" w:lineRule="auto"/>
      <w:ind w:left="379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14" name="文本框 14"/>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0A21D456">
                          <w:pPr>
                            <w:pStyle w:val="18"/>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4"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FqixmQLAgAABQQAAA4AAAAAAAAAAQAg&#10;AAAAJgEAAGRycy9lMm9Eb2MueG1sUEsFBgAAAAAGAAYAWQEAAKMFAAAAAA==&#10;">
              <v:fill on="f" focussize="0,0"/>
              <v:stroke on="f" weight="0.5pt" joinstyle="round"/>
              <v:imagedata o:title=""/>
              <o:lock v:ext="edit" aspectratio="f"/>
              <v:textbox inset="0mm,0mm,0mm,0mm" style="mso-fit-shape-to-text:t;">
                <w:txbxContent>
                  <w:p w14:paraId="0A21D456">
                    <w:pPr>
                      <w:pStyle w:val="18"/>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3AE82">
    <w:pPr>
      <w:pStyle w:val="14"/>
      <w:spacing w:line="211" w:lineRule="auto"/>
      <w:ind w:left="379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16" name="文本框 16"/>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7D5B9CBF">
                          <w:pPr>
                            <w:pStyle w:val="18"/>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6"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FrIqOULAgAABQQAAA4AAAAAAAAAAQAg&#10;AAAAJgEAAGRycy9lMm9Eb2MueG1sUEsFBgAAAAAGAAYAWQEAAKMFAAAAAA==&#10;">
              <v:fill on="f" focussize="0,0"/>
              <v:stroke on="f" weight="0.5pt" joinstyle="round"/>
              <v:imagedata o:title=""/>
              <o:lock v:ext="edit" aspectratio="f"/>
              <v:textbox inset="0mm,0mm,0mm,0mm" style="mso-fit-shape-to-text:t;">
                <w:txbxContent>
                  <w:p w14:paraId="7D5B9CBF">
                    <w:pPr>
                      <w:pStyle w:val="18"/>
                    </w:pPr>
                    <w:r>
                      <w:t xml:space="preserve">第 </w:t>
                    </w:r>
                    <w:r>
                      <w:fldChar w:fldCharType="begin"/>
                    </w:r>
                    <w:r>
                      <w:instrText xml:space="preserve"> PAGE  \* MERGEFORMAT </w:instrText>
                    </w:r>
                    <w:r>
                      <w:fldChar w:fldCharType="separate"/>
                    </w:r>
                    <w:r>
                      <w:t>30</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AA6F">
    <w:pPr>
      <w:pStyle w:val="14"/>
      <w:spacing w:line="211" w:lineRule="auto"/>
      <w:ind w:left="4192"/>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18" name="文本框 18"/>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6B94A769">
                          <w:pPr>
                            <w:pStyle w:val="18"/>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8"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mlTEnXAAAABAEAAA8AAAAAAAAAAQAgAAAA&#10;IgAAAGRycy9kb3ducmV2LnhtbFBLAQIUABQAAAAIAIdO4kDY0kHVDAIAAAUEAAAOAAAAAAAAAAEA&#10;IAAAACYBAABkcnMvZTJvRG9jLnhtbFBLBQYAAAAABgAGAFkBAACkBQAAAAA=&#10;">
              <v:fill on="f" focussize="0,0"/>
              <v:stroke on="f" weight="0.5pt" joinstyle="round"/>
              <v:imagedata o:title=""/>
              <o:lock v:ext="edit" aspectratio="f"/>
              <v:textbox inset="0mm,0mm,0mm,0mm" style="mso-fit-shape-to-text:t;">
                <w:txbxContent>
                  <w:p w14:paraId="6B94A769">
                    <w:pPr>
                      <w:pStyle w:val="18"/>
                    </w:pPr>
                    <w:r>
                      <w:t xml:space="preserve">第 </w:t>
                    </w:r>
                    <w:r>
                      <w:fldChar w:fldCharType="begin"/>
                    </w:r>
                    <w:r>
                      <w:instrText xml:space="preserve"> PAGE  \* MERGEFORMAT </w:instrText>
                    </w:r>
                    <w:r>
                      <w:fldChar w:fldCharType="separate"/>
                    </w:r>
                    <w:r>
                      <w:t>31</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5A33B">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3" name="文本框 3"/>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33214F67">
                          <w:pPr>
                            <w:pStyle w:val="18"/>
                            <w:pBdr>
                              <w:top w:val="none" w:color="auto" w:sz="0" w:space="0"/>
                              <w:left w:val="none" w:color="auto" w:sz="0" w:space="0"/>
                              <w:bottom w:val="none" w:color="auto" w:sz="0" w:space="0"/>
                              <w:right w:val="none" w:color="auto" w:sz="0" w:space="0"/>
                            </w:pBdr>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3"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aVMSdcAAAAEAQAADwAAAAAAAAABACAAAAAi&#10;AAAAZHJzL2Rvd25yZXYueG1sUEsBAhQAFAAAAAgAh07iQLZHXMQLAgAAAwQAAA4AAAAAAAAAAQAg&#10;AAAAJgEAAGRycy9lMm9Eb2MueG1sUEsFBgAAAAAGAAYAWQEAAKMFAAAAAA==&#10;">
              <v:fill on="f" focussize="0,0"/>
              <v:stroke on="f" weight="0.5pt" joinstyle="round"/>
              <v:imagedata o:title=""/>
              <o:lock v:ext="edit" aspectratio="f"/>
              <v:textbox inset="0mm,0mm,0mm,0mm" style="mso-fit-shape-to-text:t;">
                <w:txbxContent>
                  <w:p w14:paraId="33214F67">
                    <w:pPr>
                      <w:pStyle w:val="18"/>
                      <w:pBdr>
                        <w:top w:val="none" w:color="auto" w:sz="0" w:space="0"/>
                        <w:left w:val="none" w:color="auto" w:sz="0" w:space="0"/>
                        <w:bottom w:val="none" w:color="auto" w:sz="0" w:space="0"/>
                        <w:right w:val="none" w:color="auto" w:sz="0" w:space="0"/>
                      </w:pBdr>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5ED5E">
    <w:pPr>
      <w:pStyle w:val="18"/>
      <w:jc w:val="center"/>
      <w:rPr>
        <w:rFonts w:ascii="仿宋_GB2312" w:eastAsia="仿宋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33780" cy="166370"/>
              <wp:effectExtent l="0" t="0" r="0" b="0"/>
              <wp:wrapNone/>
              <wp:docPr id="4" name="文本框 4"/>
              <wp:cNvGraphicFramePr/>
              <a:graphic xmlns:a="http://schemas.openxmlformats.org/drawingml/2006/main">
                <a:graphicData uri="http://schemas.microsoft.com/office/word/2010/wordprocessingShape">
                  <wps:wsp>
                    <wps:cNvSpPr/>
                    <wps:spPr>
                      <a:xfrm>
                        <a:off x="0" y="0"/>
                        <a:ext cx="1033834" cy="166538"/>
                      </a:xfrm>
                      <a:prstGeom prst="rect">
                        <a:avLst/>
                      </a:prstGeom>
                      <a:noFill/>
                      <a:ln w="6350" cap="flat" cmpd="sng">
                        <a:noFill/>
                        <a:prstDash val="solid"/>
                        <a:round/>
                      </a:ln>
                      <a:effectLst/>
                    </wps:spPr>
                    <wps:txbx>
                      <w:txbxContent>
                        <w:p w14:paraId="6E2320DF">
                          <w:pPr>
                            <w:pStyle w:val="18"/>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vert="horz" wrap="none" lIns="0" tIns="0" rIns="0" bIns="0" anchor="t" anchorCtr="0" upright="1">
                      <a:spAutoFit/>
                    </wps:bodyPr>
                  </wps:wsp>
                </a:graphicData>
              </a:graphic>
            </wp:anchor>
          </w:drawing>
        </mc:Choice>
        <mc:Fallback>
          <w:pict>
            <v:rect id="文本框 4" o:spid="_x0000_s1026" o:spt="1" style="position:absolute;left:0pt;margin-top:0pt;height:13.1pt;width:81.4pt;mso-position-horizontal:center;mso-position-horizontal-relative:margin;mso-wrap-style:none;z-index:251659264;mso-width-relative:page;mso-height-relative:page;" filled="f" stroked="f" coordsize="21600,21600" o:gfxdata="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pUxJ1wAAAAQBAAAPAAAAAAAAAAEAIAAAACIA&#10;AABkcnMvZG93bnJldi54bWxQSwECFAAUAAAACACHTuJAKGCHgAoCAAADBAAADgAAAAAAAAABACAA&#10;AAAmAQAAZHJzL2Uyb0RvYy54bWxQSwUGAAAAAAYABgBZAQAAogUAAAAA&#10;">
              <v:fill on="f" focussize="0,0"/>
              <v:stroke on="f" weight="0.5pt" joinstyle="round"/>
              <v:imagedata o:title=""/>
              <o:lock v:ext="edit" aspectratio="f"/>
              <v:textbox inset="0mm,0mm,0mm,0mm" style="mso-fit-shape-to-text:t;">
                <w:txbxContent>
                  <w:p w14:paraId="6E2320DF">
                    <w:pPr>
                      <w:pStyle w:val="18"/>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0616C">
    <w:pPr>
      <w:spacing w:line="46" w:lineRule="auto"/>
      <w:rPr>
        <w:rFonts w:ascii="Arial" w:hAnsi="Arial"/>
        <w:sz w:val="2"/>
      </w:rPr>
    </w:pPr>
    <w:r>
      <mc:AlternateContent>
        <mc:Choice Requires="wps">
          <w:drawing>
            <wp:anchor distT="0" distB="0" distL="114300" distR="114300" simplePos="0" relativeHeight="251659264" behindDoc="0" locked="0" layoutInCell="0" allowOverlap="1">
              <wp:simplePos x="0" y="0"/>
              <wp:positionH relativeFrom="page">
                <wp:posOffset>1151255</wp:posOffset>
              </wp:positionH>
              <wp:positionV relativeFrom="page">
                <wp:posOffset>683260</wp:posOffset>
              </wp:positionV>
              <wp:extent cx="525716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257166" cy="9525"/>
                      </a:xfrm>
                      <a:custGeom>
                        <a:avLst/>
                        <a:gdLst>
                          <a:gd name="T1" fmla="*/ 0 w 21600"/>
                          <a:gd name="T2" fmla="*/ 0 h 21600"/>
                          <a:gd name="T3" fmla="*/ 21597 w 21600"/>
                          <a:gd name="T4" fmla="*/ 20161 h 21600"/>
                        </a:gdLst>
                        <a:ahLst/>
                        <a:cxnLst/>
                        <a:rect l="T1" t="T2" r="T3" b="T4"/>
                        <a:pathLst>
                          <a:path w="21600" h="21600">
                            <a:moveTo>
                              <a:pt x="0" y="0"/>
                            </a:moveTo>
                            <a:lnTo>
                              <a:pt x="21597" y="0"/>
                            </a:lnTo>
                            <a:lnTo>
                              <a:pt x="21597"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90.65pt;margin-top:53.8pt;height:0.75pt;width:413.95pt;mso-position-horizontal-relative:page;mso-position-vertical-relative:page;z-index:251659264;mso-width-relative:page;mso-height-relative:page;" fillcolor="#000000" filled="t" stroked="f" coordsize="21600,21600" o:allowincell="f" o:gfxdata="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TikfstoAAAAMAQAADwAAAAAAAAABACAAAAAiAAAAZHJzL2Rvd25yZXYu&#10;eG1sUEsBAhQAFAAAAAgAh07iQKAEwpjdAgAAUgYAAA4AAAAAAAAAAQAgAAAAKQEAAGRycy9lMm9E&#10;b2MueG1sUEsFBgAAAAAGAAYAWQEAAHgGAAAAAA==&#10;" path="m0,0l21597,0,21597,20160,0,20160c0,13440,0,6720,0,0xe">
              <v:fill on="t" focussize="0,0"/>
              <v:stroke on="f" joinstyle="round"/>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65BC3">
    <w:pPr>
      <w:spacing w:line="46" w:lineRule="auto"/>
      <w:rPr>
        <w:rFonts w:ascii="Arial" w:hAnsi="Arial"/>
        <w:sz w:val="2"/>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683260</wp:posOffset>
              </wp:positionV>
              <wp:extent cx="5760085" cy="9525"/>
              <wp:effectExtent l="0" t="0" r="0" b="0"/>
              <wp:wrapNone/>
              <wp:docPr id="7" name="任意多边形 7"/>
              <wp:cNvGraphicFramePr/>
              <a:graphic xmlns:a="http://schemas.openxmlformats.org/drawingml/2006/main">
                <a:graphicData uri="http://schemas.microsoft.com/office/word/2010/wordprocessingShape">
                  <wps:wsp>
                    <wps:cNvSpPr/>
                    <wps:spPr>
                      <a:xfrm>
                        <a:off x="0" y="0"/>
                        <a:ext cx="5760084" cy="9525"/>
                      </a:xfrm>
                      <a:custGeom>
                        <a:avLst/>
                        <a:gdLst>
                          <a:gd name="T1" fmla="*/ 0 w 21600"/>
                          <a:gd name="T2" fmla="*/ 0 h 21600"/>
                          <a:gd name="T3" fmla="*/ 21600 w 21600"/>
                          <a:gd name="T4" fmla="*/ 20161 h 21600"/>
                        </a:gdLst>
                        <a:ahLst/>
                        <a:cxnLst/>
                        <a:rect l="T1" t="T2" r="T3" b="T4"/>
                        <a:pathLst>
                          <a:path w="21600" h="21600">
                            <a:moveTo>
                              <a:pt x="0" y="0"/>
                            </a:moveTo>
                            <a:lnTo>
                              <a:pt x="21600" y="0"/>
                            </a:lnTo>
                            <a:lnTo>
                              <a:pt x="21600"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70.9pt;margin-top:53.8pt;height:0.75pt;width:453.55pt;mso-position-horizontal-relative:page;mso-position-vertical-relative:page;z-index:251659264;mso-width-relative:page;mso-height-relative:page;" fillcolor="#000000" filled="t" stroked="f" coordsize="21600,21600" o:allowincell="f" o:gfxdata="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ARAl+Y2gAAAAwBAAAPAAAAAAAAAAEAIAAAACIAAABkcnMvZG93bnJldi54bWxQ&#10;SwECFAAUAAAACACHTuJAqZTP+NkCAABSBgAADgAAAAAAAAABACAAAAApAQAAZHJzL2Uyb0RvYy54&#10;bWxQSwUGAAAAAAYABgBZAQAAdAYAAAAA&#10;" path="m0,0l21600,0,21600,20160,0,20160c0,13440,0,6720,0,0xe">
              <v:fill on="t" focussize="0,0"/>
              <v:stroke on="f" joinstyle="round"/>
              <v:imagedata o:title=""/>
              <o:lock v:ext="edit" aspectratio="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778C4">
    <w:pPr>
      <w:spacing w:line="46" w:lineRule="auto"/>
      <w:rPr>
        <w:rFonts w:ascii="Arial" w:hAnsi="Arial"/>
        <w:sz w:val="2"/>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683260</wp:posOffset>
              </wp:positionV>
              <wp:extent cx="5760085" cy="9525"/>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0084" cy="9525"/>
                      </a:xfrm>
                      <a:custGeom>
                        <a:avLst/>
                        <a:gdLst>
                          <a:gd name="T1" fmla="*/ 0 w 21600"/>
                          <a:gd name="T2" fmla="*/ 0 h 21600"/>
                          <a:gd name="T3" fmla="*/ 21600 w 21600"/>
                          <a:gd name="T4" fmla="*/ 20161 h 21600"/>
                        </a:gdLst>
                        <a:ahLst/>
                        <a:cxnLst/>
                        <a:rect l="T1" t="T2" r="T3" b="T4"/>
                        <a:pathLst>
                          <a:path w="21600" h="21600">
                            <a:moveTo>
                              <a:pt x="0" y="0"/>
                            </a:moveTo>
                            <a:lnTo>
                              <a:pt x="21600" y="0"/>
                            </a:lnTo>
                            <a:lnTo>
                              <a:pt x="21600"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70.9pt;margin-top:53.8pt;height:0.75pt;width:453.55pt;mso-position-horizontal-relative:page;mso-position-vertical-relative:page;z-index:251659264;mso-width-relative:page;mso-height-relative:page;" fillcolor="#000000" filled="t" stroked="f" coordsize="21600,21600" o:allowincell="f" o:gfxdata="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EQJfmNoAAAAMAQAADwAAAAAAAAABACAAAAAiAAAAZHJzL2Rvd25yZXYueG1s&#10;UEsBAhQAFAAAAAgAh07iQN1rCpHaAgAAVAYAAA4AAAAAAAAAAQAgAAAAKQEAAGRycy9lMm9Eb2Mu&#10;eG1sUEsFBgAAAAAGAAYAWQEAAHUGAAAAAA==&#10;" path="m0,0l21600,0,21600,20160,0,20160c0,13440,0,6720,0,0xe">
              <v:fill on="t" focussize="0,0"/>
              <v:stroke on="f" joinstyle="round"/>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63639">
    <w:pPr>
      <w:spacing w:line="46" w:lineRule="auto"/>
      <w:rPr>
        <w:rFonts w:ascii="Arial" w:hAnsi="Arial"/>
        <w:sz w:val="2"/>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683260</wp:posOffset>
              </wp:positionV>
              <wp:extent cx="5760085" cy="9525"/>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4" cy="9525"/>
                      </a:xfrm>
                      <a:custGeom>
                        <a:avLst/>
                        <a:gdLst>
                          <a:gd name="T1" fmla="*/ 0 w 21600"/>
                          <a:gd name="T2" fmla="*/ 0 h 21600"/>
                          <a:gd name="T3" fmla="*/ 21600 w 21600"/>
                          <a:gd name="T4" fmla="*/ 20161 h 21600"/>
                        </a:gdLst>
                        <a:ahLst/>
                        <a:cxnLst/>
                        <a:rect l="T1" t="T2" r="T3" b="T4"/>
                        <a:pathLst>
                          <a:path w="21600" h="21600">
                            <a:moveTo>
                              <a:pt x="0" y="0"/>
                            </a:moveTo>
                            <a:lnTo>
                              <a:pt x="21600" y="0"/>
                            </a:lnTo>
                            <a:lnTo>
                              <a:pt x="21600"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70.9pt;margin-top:53.8pt;height:0.75pt;width:453.55pt;mso-position-horizontal-relative:page;mso-position-vertical-relative:page;z-index:251659264;mso-width-relative:page;mso-height-relative:page;" fillcolor="#000000" filled="t" stroked="f" coordsize="21600,21600" o:allowincell="f" o:gfxdata="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BECX5jaAAAADAEAAA8AAAAAAAAAAQAgAAAAIgAAAGRycy9kb3ducmV2Lnht&#10;bFBLAQIUABQAAAAIAIdO4kDGkT3/2wIAAFQGAAAOAAAAAAAAAAEAIAAAACkBAABkcnMvZTJvRG9j&#10;LnhtbFBLBQYAAAAABgAGAFkBAAB2BgAAAAA=&#10;" path="m0,0l21600,0,21600,20160,0,20160c0,13440,0,6720,0,0xe">
              <v:fill on="t" focussize="0,0"/>
              <v:stroke on="f" joinstyle="round"/>
              <v:imagedata o:title=""/>
              <o:lock v:ext="edit" aspectratio="f"/>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49FD5">
    <w:pPr>
      <w:spacing w:line="46" w:lineRule="auto"/>
      <w:rPr>
        <w:rFonts w:ascii="Arial" w:hAnsi="Arial"/>
        <w:sz w:val="2"/>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683260</wp:posOffset>
              </wp:positionV>
              <wp:extent cx="5760085" cy="9525"/>
              <wp:effectExtent l="0" t="0" r="0" b="0"/>
              <wp:wrapNone/>
              <wp:docPr id="10" name="任意多边形 10"/>
              <wp:cNvGraphicFramePr/>
              <a:graphic xmlns:a="http://schemas.openxmlformats.org/drawingml/2006/main">
                <a:graphicData uri="http://schemas.microsoft.com/office/word/2010/wordprocessingShape">
                  <wps:wsp>
                    <wps:cNvSpPr/>
                    <wps:spPr>
                      <a:xfrm>
                        <a:off x="0" y="0"/>
                        <a:ext cx="5760084" cy="9525"/>
                      </a:xfrm>
                      <a:custGeom>
                        <a:avLst/>
                        <a:gdLst>
                          <a:gd name="T1" fmla="*/ 0 w 21600"/>
                          <a:gd name="T2" fmla="*/ 0 h 21600"/>
                          <a:gd name="T3" fmla="*/ 21600 w 21600"/>
                          <a:gd name="T4" fmla="*/ 20161 h 21600"/>
                        </a:gdLst>
                        <a:ahLst/>
                        <a:cxnLst/>
                        <a:rect l="T1" t="T2" r="T3" b="T4"/>
                        <a:pathLst>
                          <a:path w="21600" h="21600">
                            <a:moveTo>
                              <a:pt x="0" y="0"/>
                            </a:moveTo>
                            <a:lnTo>
                              <a:pt x="21600" y="0"/>
                            </a:lnTo>
                            <a:lnTo>
                              <a:pt x="21600"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70.9pt;margin-top:53.8pt;height:0.75pt;width:453.55pt;mso-position-horizontal-relative:page;mso-position-vertical-relative:page;z-index:251659264;mso-width-relative:page;mso-height-relative:page;" fillcolor="#000000" filled="t" stroked="f" coordsize="21600,21600" o:allowincell="f" o:gfxdata="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BECX5jaAAAADAEAAA8AAAAAAAAAAQAgAAAAIgAAAGRycy9kb3ducmV2Lnht&#10;bFBLAQIUABQAAAAIAIdO4kB4Hpck2wIAAFQGAAAOAAAAAAAAAAEAIAAAACkBAABkcnMvZTJvRG9j&#10;LnhtbFBLBQYAAAAABgAGAFkBAAB2BgAAAAA=&#10;" path="m0,0l21600,0,21600,20160,0,20160c0,13440,0,6720,0,0xe">
              <v:fill on="t" focussize="0,0"/>
              <v:stroke on="f" joinstyle="round"/>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57486">
    <w:pPr>
      <w:spacing w:line="46" w:lineRule="auto"/>
      <w:rPr>
        <w:rFonts w:ascii="Arial" w:hAnsi="Arial"/>
        <w:sz w:val="2"/>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683260</wp:posOffset>
              </wp:positionV>
              <wp:extent cx="5760085" cy="9525"/>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4" cy="9525"/>
                      </a:xfrm>
                      <a:custGeom>
                        <a:avLst/>
                        <a:gdLst>
                          <a:gd name="T1" fmla="*/ 0 w 21600"/>
                          <a:gd name="T2" fmla="*/ 0 h 21600"/>
                          <a:gd name="T3" fmla="*/ 21600 w 21600"/>
                          <a:gd name="T4" fmla="*/ 20161 h 21600"/>
                        </a:gdLst>
                        <a:ahLst/>
                        <a:cxnLst/>
                        <a:rect l="T1" t="T2" r="T3" b="T4"/>
                        <a:pathLst>
                          <a:path w="21600" h="21600">
                            <a:moveTo>
                              <a:pt x="0" y="0"/>
                            </a:moveTo>
                            <a:lnTo>
                              <a:pt x="21600" y="0"/>
                            </a:lnTo>
                            <a:lnTo>
                              <a:pt x="21600"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70.9pt;margin-top:53.8pt;height:0.75pt;width:453.55pt;mso-position-horizontal-relative:page;mso-position-vertical-relative:page;z-index:251659264;mso-width-relative:page;mso-height-relative:page;" fillcolor="#000000" filled="t" stroked="f" coordsize="21600,21600" o:allowincell="f" o:gfxdata="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EQJfmNoAAAAMAQAADwAAAAAAAAABACAAAAAiAAAAZHJzL2Rvd25yZXYu&#10;eG1sUEsBAhQAFAAAAAgAh07iQBnW6JLdAgAAVAYAAA4AAAAAAAAAAQAgAAAAKQEAAGRycy9lMm9E&#10;b2MueG1sUEsFBgAAAAAGAAYAWQEAAHgGAAAAAA==&#10;" path="m0,0l21600,0,21600,20160,0,20160c0,13440,0,6720,0,0xe">
              <v:fill on="t" focussize="0,0"/>
              <v:stroke on="f" joinstyle="round"/>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FFEE8">
    <w:pPr>
      <w:spacing w:line="46" w:lineRule="auto"/>
      <w:rPr>
        <w:rFonts w:ascii="Arial" w:hAnsi="Arial"/>
        <w:sz w:val="2"/>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683260</wp:posOffset>
              </wp:positionV>
              <wp:extent cx="5760085" cy="9525"/>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4" cy="9525"/>
                      </a:xfrm>
                      <a:custGeom>
                        <a:avLst/>
                        <a:gdLst>
                          <a:gd name="T1" fmla="*/ 0 w 21600"/>
                          <a:gd name="T2" fmla="*/ 0 h 21600"/>
                          <a:gd name="T3" fmla="*/ 21600 w 21600"/>
                          <a:gd name="T4" fmla="*/ 20161 h 21600"/>
                        </a:gdLst>
                        <a:ahLst/>
                        <a:cxnLst/>
                        <a:rect l="T1" t="T2" r="T3" b="T4"/>
                        <a:pathLst>
                          <a:path w="21600" h="21600">
                            <a:moveTo>
                              <a:pt x="0" y="0"/>
                            </a:moveTo>
                            <a:lnTo>
                              <a:pt x="21600" y="0"/>
                            </a:lnTo>
                            <a:lnTo>
                              <a:pt x="21600" y="20160"/>
                            </a:lnTo>
                            <a:lnTo>
                              <a:pt x="0" y="20160"/>
                            </a:lnTo>
                            <a:cubicBezTo>
                              <a:pt x="0" y="13440"/>
                              <a:pt x="0" y="6720"/>
                              <a:pt x="0" y="0"/>
                            </a:cubicBezTo>
                            <a:close/>
                          </a:path>
                        </a:pathLst>
                      </a:custGeom>
                      <a:solidFill>
                        <a:srgbClr val="000000"/>
                      </a:solidFill>
                      <a:ln cap="flat" cmpd="sng">
                        <a:noFill/>
                        <a:prstDash val="solid"/>
                        <a:round/>
                      </a:ln>
                      <a:effectLst/>
                    </wps:spPr>
                    <wps:bodyPr vert="horz" wrap="square" lIns="91440" tIns="45720" rIns="91440" bIns="45720" anchor="t" anchorCtr="0" upright="1">
                      <a:noAutofit/>
                    </wps:bodyPr>
                  </wps:wsp>
                </a:graphicData>
              </a:graphic>
            </wp:anchor>
          </w:drawing>
        </mc:Choice>
        <mc:Fallback>
          <w:pict>
            <v:shape id="_x0000_s1026" o:spid="_x0000_s1026" o:spt="100" style="position:absolute;left:0pt;margin-left:70.9pt;margin-top:53.8pt;height:0.75pt;width:453.55pt;mso-position-horizontal-relative:page;mso-position-vertical-relative:page;z-index:251659264;mso-width-relative:page;mso-height-relative:page;" fillcolor="#000000" filled="t" stroked="f" coordsize="21600,21600" o:allowincell="f" o:gfxdata="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ARAl+Y2gAAAAwBAAAPAAAAAAAAAAEAIAAAACIAAABkcnMvZG93bnJldi54&#10;bWxQSwECFAAUAAAACACHTuJAmkBmJdwCAABUBgAADgAAAAAAAAABACAAAAApAQAAZHJzL2Uyb0Rv&#10;Yy54bWxQSwUGAAAAAAYABgBZAQAAdwYAAAAA&#10;" path="m0,0l21600,0,21600,20160,0,20160c0,13440,0,6720,0,0xe">
              <v:fill on="t" focussize="0,0"/>
              <v:stroke on="f" joinstyle="round"/>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98C12">
    <w:pPr>
      <w:spacing w:line="14" w:lineRule="auto"/>
      <w:rPr>
        <w:rFonts w:ascii="Arial" w:hAnsi="Arial"/>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C4B10">
    <w:pPr>
      <w:spacing w:line="14" w:lineRule="auto"/>
      <w:rPr>
        <w:rFonts w:ascii="Arial" w:hAns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2044F">
    <w:pPr>
      <w:pStyle w:val="19"/>
      <w:pBdr>
        <w:bottom w:val="none" w:color="auto" w:sz="0" w:space="1"/>
      </w:pBdr>
      <w:tabs>
        <w:tab w:val="right" w:pos="8306"/>
        <w:tab w:val="clear" w:pos="8307"/>
      </w:tabs>
      <w:ind w:right="90"/>
      <w:jc w:val="both"/>
      <w:rPr>
        <w:sz w:val="15"/>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9E8E01"/>
    <w:multiLevelType w:val="multilevel"/>
    <w:tmpl w:val="A89E8E01"/>
    <w:lvl w:ilvl="0" w:tentative="0">
      <w:start w:val="1"/>
      <w:numFmt w:val="chineseCountingThousand"/>
      <w:lvlText w:val="%1、"/>
      <w:legacy w:legacy="1" w:legacySpace="0" w:legacyIndent="480"/>
      <w:lvlJc w:val="left"/>
      <w:pPr>
        <w:ind w:left="960" w:hanging="480"/>
      </w:pPr>
    </w:lvl>
    <w:lvl w:ilvl="1" w:tentative="0">
      <w:start w:val="1"/>
      <w:numFmt w:val="lowerLetter"/>
      <w:lvlText w:val="%2)"/>
      <w:legacy w:legacy="1" w:legacySpace="0" w:legacyIndent="420"/>
      <w:lvlJc w:val="left"/>
      <w:pPr>
        <w:ind w:left="1320" w:hanging="420"/>
      </w:pPr>
    </w:lvl>
    <w:lvl w:ilvl="2" w:tentative="0">
      <w:start w:val="1"/>
      <w:numFmt w:val="lowerRoman"/>
      <w:lvlText w:val="%3."/>
      <w:legacy w:legacy="1" w:legacySpace="0" w:legacyIndent="420"/>
      <w:lvlJc w:val="right"/>
      <w:pPr>
        <w:ind w:left="1740" w:hanging="420"/>
      </w:pPr>
    </w:lvl>
    <w:lvl w:ilvl="3" w:tentative="0">
      <w:start w:val="1"/>
      <w:numFmt w:val="decimal"/>
      <w:lvlText w:val="%4."/>
      <w:legacy w:legacy="1" w:legacySpace="0" w:legacyIndent="420"/>
      <w:lvlJc w:val="left"/>
      <w:pPr>
        <w:ind w:left="2160" w:hanging="420"/>
      </w:pPr>
    </w:lvl>
    <w:lvl w:ilvl="4" w:tentative="0">
      <w:start w:val="1"/>
      <w:numFmt w:val="lowerLetter"/>
      <w:lvlText w:val="%5)"/>
      <w:legacy w:legacy="1" w:legacySpace="0" w:legacyIndent="420"/>
      <w:lvlJc w:val="left"/>
      <w:pPr>
        <w:ind w:left="2580" w:hanging="420"/>
      </w:pPr>
    </w:lvl>
    <w:lvl w:ilvl="5" w:tentative="0">
      <w:start w:val="1"/>
      <w:numFmt w:val="lowerRoman"/>
      <w:lvlText w:val="%6."/>
      <w:legacy w:legacy="1" w:legacySpace="0" w:legacyIndent="420"/>
      <w:lvlJc w:val="right"/>
      <w:pPr>
        <w:ind w:left="3000" w:hanging="420"/>
      </w:pPr>
    </w:lvl>
    <w:lvl w:ilvl="6" w:tentative="0">
      <w:start w:val="1"/>
      <w:numFmt w:val="decimal"/>
      <w:lvlText w:val="%7."/>
      <w:legacy w:legacy="1" w:legacySpace="0" w:legacyIndent="420"/>
      <w:lvlJc w:val="left"/>
      <w:pPr>
        <w:ind w:left="3420" w:hanging="420"/>
      </w:pPr>
    </w:lvl>
    <w:lvl w:ilvl="7" w:tentative="0">
      <w:start w:val="1"/>
      <w:numFmt w:val="lowerLetter"/>
      <w:lvlText w:val="%8)"/>
      <w:legacy w:legacy="1" w:legacySpace="0" w:legacyIndent="420"/>
      <w:lvlJc w:val="left"/>
      <w:pPr>
        <w:ind w:left="3840" w:hanging="420"/>
      </w:pPr>
    </w:lvl>
    <w:lvl w:ilvl="8" w:tentative="0">
      <w:start w:val="1"/>
      <w:numFmt w:val="lowerRoman"/>
      <w:lvlText w:val="%9."/>
      <w:legacy w:legacy="1" w:legacySpace="0" w:legacyIndent="420"/>
      <w:lvlJc w:val="right"/>
      <w:pPr>
        <w:ind w:left="4260" w:hanging="420"/>
      </w:pPr>
    </w:lvl>
  </w:abstractNum>
  <w:abstractNum w:abstractNumId="1">
    <w:nsid w:val="C3F99485"/>
    <w:multiLevelType w:val="singleLevel"/>
    <w:tmpl w:val="C3F99485"/>
    <w:lvl w:ilvl="0" w:tentative="0">
      <w:start w:val="1"/>
      <w:numFmt w:val="decimal"/>
      <w:pStyle w:val="7"/>
      <w:lvlText w:val="%1."/>
      <w:lvlJc w:val="left"/>
      <w:pPr>
        <w:tabs>
          <w:tab w:val="left" w:pos="780"/>
        </w:tabs>
        <w:ind w:left="780" w:hanging="360"/>
      </w:pPr>
    </w:lvl>
  </w:abstractNum>
  <w:abstractNum w:abstractNumId="2">
    <w:nsid w:val="CE3B752B"/>
    <w:multiLevelType w:val="singleLevel"/>
    <w:tmpl w:val="CE3B752B"/>
    <w:lvl w:ilvl="0" w:tentative="0">
      <w:start w:val="1"/>
      <w:numFmt w:val="decimal"/>
      <w:pStyle w:val="9"/>
      <w:lvlText w:val="%1."/>
      <w:lvlJc w:val="left"/>
      <w:pPr>
        <w:tabs>
          <w:tab w:val="left" w:pos="360"/>
        </w:tabs>
        <w:ind w:left="360" w:hanging="360"/>
      </w:pPr>
    </w:lvl>
  </w:abstractNum>
  <w:abstractNum w:abstractNumId="3">
    <w:nsid w:val="E8E7227D"/>
    <w:multiLevelType w:val="multilevel"/>
    <w:tmpl w:val="E8E7227D"/>
    <w:lvl w:ilvl="0" w:tentative="0">
      <w:start w:val="1"/>
      <w:numFmt w:val="chineseCountingThousand"/>
      <w:lvlText w:val="%1、"/>
      <w:legacy w:legacy="1" w:legacySpace="0" w:legacyIndent="532"/>
      <w:lvlJc w:val="left"/>
      <w:pPr>
        <w:ind w:left="1174" w:hanging="532"/>
      </w:pPr>
    </w:lvl>
    <w:lvl w:ilvl="1" w:tentative="0">
      <w:start w:val="1"/>
      <w:numFmt w:val="lowerLetter"/>
      <w:lvlText w:val="%2)"/>
      <w:legacy w:legacy="1" w:legacySpace="0" w:legacyIndent="420"/>
      <w:lvlJc w:val="left"/>
      <w:pPr>
        <w:ind w:left="1482" w:hanging="420"/>
      </w:pPr>
    </w:lvl>
    <w:lvl w:ilvl="2" w:tentative="0">
      <w:start w:val="1"/>
      <w:numFmt w:val="lowerRoman"/>
      <w:lvlText w:val="%3."/>
      <w:legacy w:legacy="1" w:legacySpace="0" w:legacyIndent="420"/>
      <w:lvlJc w:val="right"/>
      <w:pPr>
        <w:ind w:left="1902" w:hanging="420"/>
      </w:pPr>
    </w:lvl>
    <w:lvl w:ilvl="3" w:tentative="0">
      <w:start w:val="1"/>
      <w:numFmt w:val="decimal"/>
      <w:lvlText w:val="%4."/>
      <w:legacy w:legacy="1" w:legacySpace="0" w:legacyIndent="420"/>
      <w:lvlJc w:val="left"/>
      <w:pPr>
        <w:ind w:left="2322" w:hanging="420"/>
      </w:pPr>
    </w:lvl>
    <w:lvl w:ilvl="4" w:tentative="0">
      <w:start w:val="1"/>
      <w:numFmt w:val="lowerLetter"/>
      <w:lvlText w:val="%5)"/>
      <w:legacy w:legacy="1" w:legacySpace="0" w:legacyIndent="420"/>
      <w:lvlJc w:val="left"/>
      <w:pPr>
        <w:ind w:left="2742" w:hanging="420"/>
      </w:pPr>
    </w:lvl>
    <w:lvl w:ilvl="5" w:tentative="0">
      <w:start w:val="1"/>
      <w:numFmt w:val="lowerRoman"/>
      <w:lvlText w:val="%6."/>
      <w:legacy w:legacy="1" w:legacySpace="0" w:legacyIndent="420"/>
      <w:lvlJc w:val="right"/>
      <w:pPr>
        <w:ind w:left="3162" w:hanging="420"/>
      </w:pPr>
    </w:lvl>
    <w:lvl w:ilvl="6" w:tentative="0">
      <w:start w:val="1"/>
      <w:numFmt w:val="decimal"/>
      <w:lvlText w:val="%7."/>
      <w:legacy w:legacy="1" w:legacySpace="0" w:legacyIndent="420"/>
      <w:lvlJc w:val="left"/>
      <w:pPr>
        <w:ind w:left="3582" w:hanging="420"/>
      </w:pPr>
    </w:lvl>
    <w:lvl w:ilvl="7" w:tentative="0">
      <w:start w:val="1"/>
      <w:numFmt w:val="lowerLetter"/>
      <w:lvlText w:val="%8)"/>
      <w:legacy w:legacy="1" w:legacySpace="0" w:legacyIndent="420"/>
      <w:lvlJc w:val="left"/>
      <w:pPr>
        <w:ind w:left="4002" w:hanging="420"/>
      </w:pPr>
    </w:lvl>
    <w:lvl w:ilvl="8" w:tentative="0">
      <w:start w:val="1"/>
      <w:numFmt w:val="lowerRoman"/>
      <w:lvlText w:val="%9."/>
      <w:legacy w:legacy="1" w:legacySpace="0" w:legacyIndent="420"/>
      <w:lvlJc w:val="right"/>
      <w:pPr>
        <w:ind w:left="4422" w:hanging="420"/>
      </w:pPr>
    </w:lvl>
  </w:abstractNum>
  <w:abstractNum w:abstractNumId="4">
    <w:nsid w:val="1F114B87"/>
    <w:multiLevelType w:val="singleLevel"/>
    <w:tmpl w:val="1F114B87"/>
    <w:lvl w:ilvl="0" w:tentative="0">
      <w:start w:val="2"/>
      <w:numFmt w:val="decimal"/>
      <w:suff w:val="nothing"/>
      <w:lvlText w:val="%1．"/>
      <w:lvlJc w:val="left"/>
    </w:lvl>
  </w:abstractNum>
  <w:abstractNum w:abstractNumId="5">
    <w:nsid w:val="44A34A14"/>
    <w:multiLevelType w:val="multilevel"/>
    <w:tmpl w:val="44A34A14"/>
    <w:lvl w:ilvl="0" w:tentative="0">
      <w:start w:val="1"/>
      <w:numFmt w:val="decimal"/>
      <w:lvlText w:val="%1、"/>
      <w:legacy w:legacy="1" w:legacySpace="0" w:legacyIndent="432"/>
      <w:lvlJc w:val="left"/>
      <w:pPr>
        <w:ind w:left="432" w:hanging="432"/>
      </w:pPr>
    </w:lvl>
    <w:lvl w:ilvl="1" w:tentative="0">
      <w:start w:val="1"/>
      <w:numFmt w:val="lowerLetter"/>
      <w:lvlText w:val="%2)"/>
      <w:legacy w:legacy="1" w:legacySpace="0" w:legacyIndent="420"/>
      <w:lvlJc w:val="left"/>
      <w:pPr>
        <w:ind w:left="840" w:hanging="420"/>
      </w:pPr>
    </w:lvl>
    <w:lvl w:ilvl="2" w:tentative="0">
      <w:start w:val="1"/>
      <w:numFmt w:val="lowerRoman"/>
      <w:lvlText w:val="%3."/>
      <w:legacy w:legacy="1" w:legacySpace="0" w:legacyIndent="420"/>
      <w:lvlJc w:val="right"/>
      <w:pPr>
        <w:ind w:left="1260" w:hanging="420"/>
      </w:pPr>
    </w:lvl>
    <w:lvl w:ilvl="3" w:tentative="0">
      <w:start w:val="1"/>
      <w:numFmt w:val="decimal"/>
      <w:lvlText w:val="%4."/>
      <w:legacy w:legacy="1" w:legacySpace="0" w:legacyIndent="420"/>
      <w:lvlJc w:val="left"/>
      <w:pPr>
        <w:ind w:left="1680" w:hanging="420"/>
      </w:pPr>
    </w:lvl>
    <w:lvl w:ilvl="4" w:tentative="0">
      <w:start w:val="1"/>
      <w:numFmt w:val="lowerLetter"/>
      <w:lvlText w:val="%5)"/>
      <w:legacy w:legacy="1" w:legacySpace="0" w:legacyIndent="420"/>
      <w:lvlJc w:val="left"/>
      <w:pPr>
        <w:ind w:left="2100" w:hanging="420"/>
      </w:pPr>
    </w:lvl>
    <w:lvl w:ilvl="5" w:tentative="0">
      <w:start w:val="1"/>
      <w:numFmt w:val="lowerRoman"/>
      <w:lvlText w:val="%6."/>
      <w:legacy w:legacy="1" w:legacySpace="0" w:legacyIndent="420"/>
      <w:lvlJc w:val="right"/>
      <w:pPr>
        <w:ind w:left="2520" w:hanging="420"/>
      </w:pPr>
    </w:lvl>
    <w:lvl w:ilvl="6" w:tentative="0">
      <w:start w:val="1"/>
      <w:numFmt w:val="decimal"/>
      <w:lvlText w:val="%7."/>
      <w:legacy w:legacy="1" w:legacySpace="0" w:legacyIndent="420"/>
      <w:lvlJc w:val="left"/>
      <w:pPr>
        <w:ind w:left="2940" w:hanging="420"/>
      </w:pPr>
    </w:lvl>
    <w:lvl w:ilvl="7" w:tentative="0">
      <w:start w:val="1"/>
      <w:numFmt w:val="lowerLetter"/>
      <w:lvlText w:val="%8)"/>
      <w:legacy w:legacy="1" w:legacySpace="0" w:legacyIndent="420"/>
      <w:lvlJc w:val="left"/>
      <w:pPr>
        <w:ind w:left="3360" w:hanging="420"/>
      </w:pPr>
    </w:lvl>
    <w:lvl w:ilvl="8" w:tentative="0">
      <w:start w:val="1"/>
      <w:numFmt w:val="lowerRoman"/>
      <w:lvlText w:val="%9."/>
      <w:legacy w:legacy="1" w:legacySpace="0" w:legacyIndent="420"/>
      <w:lvlJc w:val="right"/>
      <w:pPr>
        <w:ind w:left="3780" w:hanging="420"/>
      </w:pPr>
    </w:lvl>
  </w:abstractNum>
  <w:abstractNum w:abstractNumId="6">
    <w:nsid w:val="621C4947"/>
    <w:multiLevelType w:val="multilevel"/>
    <w:tmpl w:val="621C4947"/>
    <w:lvl w:ilvl="0" w:tentative="0">
      <w:start w:val="1"/>
      <w:numFmt w:val="decimal"/>
      <w:lvlText w:val="%1."/>
      <w:legacy w:legacy="1" w:legacySpace="0" w:legacyIndent="425"/>
      <w:lvlJc w:val="left"/>
      <w:pPr>
        <w:ind w:left="425" w:hanging="425"/>
      </w:pPr>
    </w:lvl>
    <w:lvl w:ilvl="1" w:tentative="0">
      <w:start w:val="1"/>
      <w:numFmt w:val="decimal"/>
      <w:pStyle w:val="37"/>
      <w:lvlText w:val="%1.%2."/>
      <w:legacy w:legacy="1" w:legacySpace="0" w:legacyIndent="567"/>
      <w:lvlJc w:val="left"/>
      <w:pPr>
        <w:ind w:left="567" w:hanging="567"/>
      </w:pPr>
    </w:lvl>
    <w:lvl w:ilvl="2" w:tentative="0">
      <w:start w:val="1"/>
      <w:numFmt w:val="decimal"/>
      <w:lvlText w:val="%1.%2.%3."/>
      <w:legacy w:legacy="1" w:legacySpace="0" w:legacyIndent="709"/>
      <w:lvlJc w:val="left"/>
      <w:pPr>
        <w:ind w:left="709" w:hanging="709"/>
      </w:pPr>
    </w:lvl>
    <w:lvl w:ilvl="3" w:tentative="0">
      <w:start w:val="1"/>
      <w:numFmt w:val="decimal"/>
      <w:lvlText w:val="%1.%2.%3.%4."/>
      <w:legacy w:legacy="1" w:legacySpace="0" w:legacyIndent="851"/>
      <w:lvlJc w:val="left"/>
      <w:pPr>
        <w:ind w:left="851" w:hanging="851"/>
      </w:pPr>
    </w:lvl>
    <w:lvl w:ilvl="4" w:tentative="0">
      <w:start w:val="1"/>
      <w:numFmt w:val="decimal"/>
      <w:lvlText w:val="%1.%2.%3.%4.%5."/>
      <w:legacy w:legacy="1" w:legacySpace="0" w:legacyIndent="992"/>
      <w:lvlJc w:val="left"/>
      <w:pPr>
        <w:ind w:left="992" w:hanging="992"/>
      </w:pPr>
    </w:lvl>
    <w:lvl w:ilvl="5" w:tentative="0">
      <w:start w:val="1"/>
      <w:numFmt w:val="decimal"/>
      <w:lvlText w:val="%1.%2.%3.%4.%5.%6."/>
      <w:legacy w:legacy="1" w:legacySpace="0" w:legacyIndent="1134"/>
      <w:lvlJc w:val="left"/>
      <w:pPr>
        <w:ind w:left="1134" w:hanging="1134"/>
      </w:pPr>
    </w:lvl>
    <w:lvl w:ilvl="6" w:tentative="0">
      <w:start w:val="1"/>
      <w:numFmt w:val="decimal"/>
      <w:lvlText w:val="%1.%2.%3.%4.%5.%6.%7."/>
      <w:legacy w:legacy="1" w:legacySpace="0" w:legacyIndent="1276"/>
      <w:lvlJc w:val="left"/>
      <w:pPr>
        <w:ind w:left="1276" w:hanging="1276"/>
      </w:pPr>
    </w:lvl>
    <w:lvl w:ilvl="7" w:tentative="0">
      <w:start w:val="1"/>
      <w:numFmt w:val="decimal"/>
      <w:lvlText w:val="%1.%2.%3.%4.%5.%6.%7.%8."/>
      <w:legacy w:legacy="1" w:legacySpace="0" w:legacyIndent="1418"/>
      <w:lvlJc w:val="left"/>
      <w:pPr>
        <w:ind w:left="1418" w:hanging="1418"/>
      </w:pPr>
    </w:lvl>
    <w:lvl w:ilvl="8" w:tentative="0">
      <w:start w:val="1"/>
      <w:numFmt w:val="decimal"/>
      <w:lvlText w:val="%1.%2.%3.%4.%5.%6.%7.%8.%9."/>
      <w:legacy w:legacy="1" w:legacySpace="0" w:legacyIndent="1559"/>
      <w:lvlJc w:val="left"/>
      <w:pPr>
        <w:ind w:left="1559" w:hanging="1559"/>
      </w:pPr>
    </w:lvl>
  </w:abstractNum>
  <w:abstractNum w:abstractNumId="7">
    <w:nsid w:val="72696FE3"/>
    <w:multiLevelType w:val="multilevel"/>
    <w:tmpl w:val="72696FE3"/>
    <w:lvl w:ilvl="0" w:tentative="0">
      <w:start w:val="1"/>
      <w:numFmt w:val="decimal"/>
      <w:lvlText w:val="%1."/>
      <w:lvlJc w:val="left"/>
      <w:pPr>
        <w:tabs>
          <w:tab w:val="left" w:pos="0"/>
        </w:tabs>
        <w:ind w:left="360" w:hanging="360"/>
      </w:pPr>
      <w:rPr>
        <w:rFonts w:hint="eastAsia"/>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num w:numId="1">
    <w:abstractNumId w:val="1"/>
  </w:num>
  <w:num w:numId="2">
    <w:abstractNumId w:val="2"/>
  </w:num>
  <w:num w:numId="3">
    <w:abstractNumId w:val="6"/>
  </w:num>
  <w:num w:numId="4">
    <w:abstractNumId w:val="0"/>
  </w:num>
  <w:num w:numId="5">
    <w:abstractNumId w:val="7"/>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M2FhMTc4YjE4ZjcyZGVjNThkYjMzYmQ3MzBhN2I4ZGEifQ=="/>
  </w:docVars>
  <w:rsids>
    <w:rsidRoot w:val="00000000"/>
    <w:rsid w:val="19956FA9"/>
    <w:rsid w:val="1D5D71D8"/>
    <w:rsid w:val="32D0663E"/>
    <w:rsid w:val="508F6B99"/>
    <w:rsid w:val="565C0622"/>
    <w:rsid w:val="5A8053B6"/>
    <w:rsid w:val="5CCD53F9"/>
    <w:rsid w:val="639953E1"/>
    <w:rsid w:val="74783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Times New Roman" w:hAnsi="Times New Roman" w:eastAsia="宋体" w:cs="Times New Roman"/>
      <w:kern w:val="2"/>
      <w:sz w:val="21"/>
      <w:szCs w:val="20"/>
      <w:lang w:val="en-US" w:eastAsia="zh-CN" w:bidi="ar-SA"/>
    </w:rPr>
  </w:style>
  <w:style w:type="paragraph" w:styleId="4">
    <w:name w:val="heading 1"/>
    <w:basedOn w:val="1"/>
    <w:next w:val="1"/>
    <w:link w:val="27"/>
    <w:qFormat/>
    <w:uiPriority w:val="0"/>
    <w:pPr>
      <w:keepNext/>
      <w:keepLines/>
      <w:widowControl w:val="0"/>
      <w:spacing w:before="340" w:after="330" w:line="578" w:lineRule="auto"/>
      <w:jc w:val="center"/>
      <w:outlineLvl w:val="0"/>
    </w:pPr>
    <w:rPr>
      <w:rFonts w:eastAsia="仿宋"/>
      <w:b/>
      <w:kern w:val="44"/>
      <w:sz w:val="44"/>
    </w:rPr>
  </w:style>
  <w:style w:type="paragraph" w:styleId="5">
    <w:name w:val="heading 2"/>
    <w:basedOn w:val="1"/>
    <w:next w:val="1"/>
    <w:link w:val="28"/>
    <w:qFormat/>
    <w:uiPriority w:val="0"/>
    <w:pPr>
      <w:keepNext/>
      <w:keepLines/>
      <w:widowControl w:val="0"/>
      <w:spacing w:before="260" w:after="260" w:line="415" w:lineRule="auto"/>
      <w:jc w:val="center"/>
      <w:outlineLvl w:val="1"/>
    </w:pPr>
    <w:rPr>
      <w:rFonts w:ascii="Arial" w:hAnsi="Arial" w:eastAsia="仿宋"/>
      <w:b/>
      <w:sz w:val="32"/>
    </w:rPr>
  </w:style>
  <w:style w:type="paragraph" w:styleId="6">
    <w:name w:val="heading 3"/>
    <w:basedOn w:val="1"/>
    <w:next w:val="1"/>
    <w:link w:val="29"/>
    <w:qFormat/>
    <w:uiPriority w:val="0"/>
    <w:pPr>
      <w:keepNext/>
      <w:keepLines/>
      <w:spacing w:before="260" w:after="260" w:line="415" w:lineRule="auto"/>
      <w:outlineLvl w:val="2"/>
    </w:pPr>
    <w:rPr>
      <w:b/>
      <w:bCs/>
      <w:sz w:val="32"/>
      <w:szCs w:val="32"/>
    </w:rPr>
  </w:style>
  <w:style w:type="character" w:default="1" w:styleId="25">
    <w:name w:val="Default Paragraph Font"/>
    <w:autoRedefine/>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autoRedefine/>
    <w:qFormat/>
    <w:uiPriority w:val="0"/>
    <w:pPr>
      <w:spacing w:after="120" w:line="240" w:lineRule="auto"/>
      <w:ind w:left="200" w:leftChars="200" w:firstLine="200" w:firstLineChars="200"/>
    </w:pPr>
    <w:rPr>
      <w:rFonts w:ascii="Times New Roman" w:hAnsi="Times New Roman"/>
      <w:spacing w:val="0"/>
      <w:sz w:val="21"/>
    </w:rPr>
  </w:style>
  <w:style w:type="paragraph" w:styleId="3">
    <w:name w:val="Body Text Indent"/>
    <w:basedOn w:val="1"/>
    <w:next w:val="2"/>
    <w:qFormat/>
    <w:uiPriority w:val="0"/>
    <w:pPr>
      <w:widowControl w:val="0"/>
      <w:spacing w:after="120"/>
      <w:ind w:left="200" w:leftChars="200"/>
      <w:jc w:val="both"/>
    </w:pPr>
    <w:rPr>
      <w:rFonts w:ascii="Times New Roman" w:hAnsi="Times New Roman" w:eastAsia="宋体" w:cs="Times New Roman"/>
      <w:kern w:val="2"/>
      <w:sz w:val="21"/>
      <w:szCs w:val="24"/>
      <w:lang w:val="en-US" w:eastAsia="zh-CN" w:bidi="ar-SA"/>
    </w:rPr>
  </w:style>
  <w:style w:type="paragraph" w:styleId="7">
    <w:name w:val="List Number 2"/>
    <w:basedOn w:val="1"/>
    <w:qFormat/>
    <w:uiPriority w:val="0"/>
    <w:pPr>
      <w:numPr>
        <w:ilvl w:val="0"/>
        <w:numId w:val="1"/>
      </w:numPr>
    </w:pPr>
  </w:style>
  <w:style w:type="paragraph" w:styleId="8">
    <w:name w:val="index 8"/>
    <w:basedOn w:val="1"/>
    <w:next w:val="1"/>
    <w:qFormat/>
    <w:uiPriority w:val="0"/>
    <w:pPr>
      <w:ind w:left="2940"/>
    </w:pPr>
  </w:style>
  <w:style w:type="paragraph" w:styleId="9">
    <w:name w:val="List Number"/>
    <w:basedOn w:val="1"/>
    <w:qFormat/>
    <w:uiPriority w:val="0"/>
    <w:pPr>
      <w:numPr>
        <w:ilvl w:val="0"/>
        <w:numId w:val="2"/>
      </w:numPr>
    </w:pPr>
  </w:style>
  <w:style w:type="paragraph" w:styleId="10">
    <w:name w:val="Normal Indent"/>
    <w:basedOn w:val="1"/>
    <w:qFormat/>
    <w:uiPriority w:val="0"/>
    <w:pPr>
      <w:widowControl w:val="0"/>
      <w:ind w:firstLine="420"/>
      <w:jc w:val="both"/>
    </w:pPr>
    <w:rPr>
      <w:rFonts w:ascii="Calibri" w:hAnsi="Calibri" w:eastAsia="宋体" w:cs="Times New Roman"/>
      <w:kern w:val="2"/>
      <w:sz w:val="21"/>
      <w:szCs w:val="20"/>
      <w:lang w:val="en-US" w:eastAsia="zh-CN" w:bidi="ar-SA"/>
    </w:rPr>
  </w:style>
  <w:style w:type="paragraph" w:styleId="11">
    <w:name w:val="caption"/>
    <w:next w:val="1"/>
    <w:qFormat/>
    <w:uiPriority w:val="0"/>
    <w:pPr>
      <w:widowControl w:val="0"/>
      <w:spacing w:before="152" w:after="160"/>
      <w:jc w:val="both"/>
    </w:pPr>
    <w:rPr>
      <w:rFonts w:ascii="Arial" w:hAnsi="Arial" w:eastAsia="黑体" w:cs="Times New Roman"/>
      <w:kern w:val="2"/>
      <w:sz w:val="20"/>
      <w:szCs w:val="20"/>
      <w:lang w:val="en-US" w:eastAsia="zh-CN" w:bidi="ar-SA"/>
    </w:rPr>
  </w:style>
  <w:style w:type="paragraph" w:styleId="12">
    <w:name w:val="annotation text"/>
    <w:basedOn w:val="1"/>
    <w:qFormat/>
    <w:uiPriority w:val="0"/>
    <w:pPr>
      <w:jc w:val="left"/>
    </w:pPr>
  </w:style>
  <w:style w:type="paragraph" w:styleId="13">
    <w:name w:val="Body Text 3"/>
    <w:qFormat/>
    <w:uiPriority w:val="0"/>
    <w:pPr>
      <w:widowControl w:val="0"/>
      <w:snapToGrid w:val="0"/>
      <w:spacing w:before="50" w:after="50"/>
      <w:jc w:val="both"/>
    </w:pPr>
    <w:rPr>
      <w:rFonts w:ascii="Times New Roman" w:hAnsi="Times New Roman" w:eastAsia="仿宋_GB2312" w:cs="Times New Roman"/>
      <w:b/>
      <w:bCs/>
      <w:kern w:val="2"/>
      <w:sz w:val="24"/>
      <w:szCs w:val="20"/>
      <w:lang w:val="en-US" w:eastAsia="zh-CN" w:bidi="ar-SA"/>
    </w:rPr>
  </w:style>
  <w:style w:type="paragraph" w:styleId="14">
    <w:name w:val="Body Text"/>
    <w:basedOn w:val="1"/>
    <w:next w:val="15"/>
    <w:autoRedefine/>
    <w:qFormat/>
    <w:uiPriority w:val="0"/>
    <w:pPr>
      <w:autoSpaceDE w:val="0"/>
      <w:autoSpaceDN w:val="0"/>
      <w:spacing w:line="360" w:lineRule="auto"/>
    </w:pPr>
    <w:rPr>
      <w:rFonts w:ascii="宋体" w:hAnsi="Arial" w:cs="Arial"/>
      <w:snapToGrid w:val="0"/>
      <w:sz w:val="24"/>
      <w:szCs w:val="21"/>
      <w:lang w:val="zh-CN"/>
    </w:rPr>
  </w:style>
  <w:style w:type="paragraph" w:styleId="15">
    <w:name w:val="Body Text First Indent"/>
    <w:basedOn w:val="14"/>
    <w:next w:val="1"/>
    <w:qFormat/>
    <w:uiPriority w:val="0"/>
    <w:pPr>
      <w:ind w:firstLine="420"/>
    </w:pPr>
    <w:rPr>
      <w:rFonts w:hAnsi="Calibri" w:cs="Times New Roman"/>
      <w:snapToGrid/>
      <w:szCs w:val="20"/>
    </w:rPr>
  </w:style>
  <w:style w:type="paragraph" w:styleId="16">
    <w:name w:val="Plain Text"/>
    <w:basedOn w:val="1"/>
    <w:qFormat/>
    <w:uiPriority w:val="0"/>
    <w:pPr>
      <w:widowControl w:val="0"/>
      <w:jc w:val="both"/>
    </w:pPr>
    <w:rPr>
      <w:rFonts w:ascii="宋体" w:hAnsi="Times New Roman" w:eastAsia="宋体" w:cs="Times New Roman"/>
      <w:kern w:val="2"/>
      <w:sz w:val="21"/>
      <w:szCs w:val="20"/>
      <w:lang w:val="en-US" w:eastAsia="zh-CN" w:bidi="ar-SA"/>
    </w:rPr>
  </w:style>
  <w:style w:type="paragraph" w:styleId="17">
    <w:name w:val="Date"/>
    <w:basedOn w:val="1"/>
    <w:next w:val="1"/>
    <w:qFormat/>
    <w:uiPriority w:val="0"/>
    <w:pPr>
      <w:ind w:left="2500" w:leftChars="2500"/>
    </w:pPr>
  </w:style>
  <w:style w:type="paragraph" w:styleId="18">
    <w:name w:val="footer"/>
    <w:basedOn w:val="1"/>
    <w:autoRedefine/>
    <w:qFormat/>
    <w:uiPriority w:val="0"/>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19">
    <w:name w:val="header"/>
    <w:basedOn w:val="1"/>
    <w:qFormat/>
    <w:uiPriority w:val="0"/>
    <w:pPr>
      <w:pBdr>
        <w:bottom w:val="single" w:color="auto" w:sz="6" w:space="1"/>
      </w:pBdr>
      <w:tabs>
        <w:tab w:val="center" w:pos="4153"/>
        <w:tab w:val="right" w:pos="8307"/>
      </w:tabs>
      <w:snapToGrid w:val="0"/>
      <w:jc w:val="center"/>
    </w:pPr>
    <w:rPr>
      <w:sz w:val="18"/>
    </w:rPr>
  </w:style>
  <w:style w:type="paragraph" w:styleId="20">
    <w:name w:val="toc 1"/>
    <w:basedOn w:val="1"/>
    <w:next w:val="1"/>
    <w:qFormat/>
    <w:uiPriority w:val="0"/>
  </w:style>
  <w:style w:type="paragraph" w:styleId="21">
    <w:name w:val="toc 6"/>
    <w:basedOn w:val="1"/>
    <w:next w:val="1"/>
    <w:qFormat/>
    <w:uiPriority w:val="0"/>
    <w:pPr>
      <w:ind w:left="1000" w:leftChars="1000"/>
    </w:pPr>
  </w:style>
  <w:style w:type="paragraph" w:styleId="22">
    <w:name w:val="toc 2"/>
    <w:basedOn w:val="1"/>
    <w:next w:val="1"/>
    <w:qFormat/>
    <w:uiPriority w:val="0"/>
    <w:pPr>
      <w:ind w:left="420"/>
    </w:pPr>
  </w:style>
  <w:style w:type="paragraph" w:styleId="23">
    <w:name w:val="Normal (Web)"/>
    <w:basedOn w:val="1"/>
    <w:qFormat/>
    <w:uiPriority w:val="0"/>
    <w:pPr>
      <w:widowControl/>
      <w:spacing w:before="100" w:beforeAutospacing="1" w:after="100" w:afterAutospacing="1"/>
      <w:jc w:val="left"/>
    </w:pPr>
    <w:rPr>
      <w:rFonts w:ascii="宋体" w:hAnsi="宋体"/>
      <w:kern w:val="0"/>
      <w:sz w:val="24"/>
    </w:rPr>
  </w:style>
  <w:style w:type="character" w:styleId="26">
    <w:name w:val="page number"/>
    <w:basedOn w:val="25"/>
    <w:qFormat/>
    <w:uiPriority w:val="0"/>
  </w:style>
  <w:style w:type="character" w:customStyle="1" w:styleId="27">
    <w:name w:val="heading 1 Char"/>
    <w:basedOn w:val="25"/>
    <w:link w:val="4"/>
    <w:qFormat/>
    <w:uiPriority w:val="0"/>
    <w:rPr>
      <w:rFonts w:ascii="Times New Roman" w:hAnsi="Times New Roman" w:eastAsia="仿宋" w:cs="Times New Roman"/>
      <w:b/>
      <w:kern w:val="44"/>
      <w:sz w:val="44"/>
      <w:szCs w:val="20"/>
      <w:lang w:val="en-US" w:eastAsia="zh-CN" w:bidi="ar-SA"/>
    </w:rPr>
  </w:style>
  <w:style w:type="character" w:customStyle="1" w:styleId="28">
    <w:name w:val="heading 2 Char"/>
    <w:basedOn w:val="25"/>
    <w:link w:val="5"/>
    <w:qFormat/>
    <w:uiPriority w:val="0"/>
    <w:rPr>
      <w:rFonts w:ascii="Arial" w:hAnsi="Arial" w:eastAsia="仿宋" w:cs="Times New Roman"/>
      <w:b/>
      <w:kern w:val="2"/>
      <w:sz w:val="32"/>
      <w:szCs w:val="20"/>
      <w:lang w:val="en-US" w:eastAsia="zh-CN" w:bidi="ar-SA"/>
    </w:rPr>
  </w:style>
  <w:style w:type="character" w:customStyle="1" w:styleId="29">
    <w:name w:val="heading 3 Char"/>
    <w:basedOn w:val="25"/>
    <w:link w:val="6"/>
    <w:qFormat/>
    <w:uiPriority w:val="0"/>
    <w:rPr>
      <w:rFonts w:ascii="Times New Roman" w:hAnsi="Times New Roman" w:eastAsia="宋体" w:cs="Times New Roman"/>
      <w:b/>
      <w:bCs/>
      <w:kern w:val="2"/>
      <w:sz w:val="32"/>
      <w:szCs w:val="32"/>
      <w:lang w:val="en-US" w:eastAsia="zh-CN" w:bidi="ar-SA"/>
    </w:rPr>
  </w:style>
  <w:style w:type="paragraph" w:customStyle="1" w:styleId="30">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1">
    <w:name w:val="正文2"/>
    <w:basedOn w:val="1"/>
    <w:qFormat/>
    <w:uiPriority w:val="0"/>
    <w:pPr>
      <w:spacing w:before="156" w:line="360" w:lineRule="auto"/>
      <w:ind w:firstLine="200" w:firstLineChars="200"/>
    </w:pPr>
    <w:rPr>
      <w:sz w:val="24"/>
      <w:szCs w:val="20"/>
    </w:rPr>
  </w:style>
  <w:style w:type="paragraph" w:customStyle="1" w:styleId="32">
    <w:name w:val="正文缩进1"/>
    <w:basedOn w:val="1"/>
    <w:next w:val="3"/>
    <w:autoRedefine/>
    <w:qFormat/>
    <w:uiPriority w:val="0"/>
    <w:pPr>
      <w:autoSpaceDE w:val="0"/>
      <w:autoSpaceDN w:val="0"/>
      <w:snapToGrid w:val="0"/>
      <w:spacing w:after="120" w:line="360" w:lineRule="auto"/>
      <w:ind w:left="200" w:leftChars="200" w:firstLine="200" w:firstLineChars="200"/>
    </w:pPr>
    <w:rPr>
      <w:sz w:val="24"/>
      <w:szCs w:val="21"/>
    </w:rPr>
  </w:style>
  <w:style w:type="paragraph" w:customStyle="1" w:styleId="33">
    <w:name w:val="索引 11"/>
    <w:basedOn w:val="1"/>
    <w:next w:val="1"/>
    <w:qFormat/>
    <w:uiPriority w:val="0"/>
    <w:pPr>
      <w:adjustRightInd/>
      <w:spacing w:line="360" w:lineRule="auto"/>
    </w:pPr>
    <w:rPr>
      <w:rFonts w:ascii="仿宋_GB2312" w:eastAsia="仿宋_GB2312"/>
      <w:sz w:val="24"/>
      <w:szCs w:val="20"/>
    </w:rPr>
  </w:style>
  <w:style w:type="paragraph" w:customStyle="1" w:styleId="34">
    <w:name w:val="纯文本1"/>
    <w:basedOn w:val="1"/>
    <w:autoRedefine/>
    <w:qFormat/>
    <w:uiPriority w:val="0"/>
    <w:pPr>
      <w:adjustRightInd/>
    </w:pPr>
    <w:rPr>
      <w:rFonts w:ascii="宋体" w:hAnsi="Courier New"/>
      <w:kern w:val="0"/>
      <w:sz w:val="20"/>
      <w:szCs w:val="20"/>
    </w:rPr>
  </w:style>
  <w:style w:type="paragraph" w:customStyle="1" w:styleId="35">
    <w:name w:val="text-ta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36">
    <w:name w:val="样式5"/>
    <w:next w:val="37"/>
    <w:qFormat/>
    <w:uiPriority w:val="0"/>
    <w:pPr>
      <w:widowControl w:val="0"/>
      <w:adjustRightInd w:val="0"/>
      <w:spacing w:line="440" w:lineRule="exact"/>
      <w:ind w:left="2" w:firstLine="200" w:firstLineChars="200"/>
      <w:jc w:val="both"/>
    </w:pPr>
    <w:rPr>
      <w:rFonts w:ascii="仿宋_GB2312" w:hAnsi="Times New Roman" w:eastAsia="仿宋_GB2312" w:cs="Times New Roman"/>
      <w:kern w:val="2"/>
      <w:sz w:val="24"/>
      <w:szCs w:val="24"/>
      <w:lang w:val="en-US" w:eastAsia="zh-CN" w:bidi="ar-SA"/>
    </w:rPr>
  </w:style>
  <w:style w:type="paragraph" w:customStyle="1" w:styleId="37">
    <w:name w:val="正文文字 8"/>
    <w:basedOn w:val="1"/>
    <w:next w:val="1"/>
    <w:autoRedefine/>
    <w:qFormat/>
    <w:uiPriority w:val="0"/>
    <w:pPr>
      <w:numPr>
        <w:ilvl w:val="1"/>
        <w:numId w:val="3"/>
      </w:numPr>
      <w:ind w:left="805"/>
    </w:pPr>
    <w:rPr>
      <w:sz w:val="16"/>
    </w:rPr>
  </w:style>
  <w:style w:type="paragraph" w:customStyle="1" w:styleId="38">
    <w:name w:val="正文段"/>
    <w:qFormat/>
    <w:uiPriority w:val="0"/>
    <w:pPr>
      <w:widowControl/>
      <w:snapToGrid w:val="0"/>
      <w:spacing w:after="50" w:afterLines="50"/>
      <w:ind w:firstLine="200" w:firstLineChars="200"/>
      <w:jc w:val="both"/>
    </w:pPr>
    <w:rPr>
      <w:rFonts w:ascii="Calibri" w:hAnsi="Calibri" w:eastAsia="宋体" w:cs="Times New Roman"/>
      <w:kern w:val="0"/>
      <w:sz w:val="24"/>
      <w:szCs w:val="20"/>
      <w:lang w:val="en-US" w:eastAsia="zh-CN" w:bidi="ar-SA"/>
    </w:rPr>
  </w:style>
  <w:style w:type="paragraph" w:customStyle="1" w:styleId="39">
    <w:name w:val="正文文本1"/>
    <w:basedOn w:val="1"/>
    <w:next w:val="40"/>
    <w:qFormat/>
    <w:uiPriority w:val="0"/>
    <w:pPr>
      <w:spacing w:line="360" w:lineRule="auto"/>
    </w:pPr>
    <w:rPr>
      <w:rFonts w:ascii="宋体" w:hAnsi="Arial" w:cs="Arial"/>
      <w:sz w:val="24"/>
      <w:szCs w:val="21"/>
      <w:lang w:val="zh-CN"/>
    </w:rPr>
  </w:style>
  <w:style w:type="paragraph" w:customStyle="1" w:styleId="40">
    <w:name w:val="日期1"/>
    <w:basedOn w:val="1"/>
    <w:next w:val="1"/>
    <w:qFormat/>
    <w:uiPriority w:val="0"/>
    <w:pPr>
      <w:ind w:left="100"/>
    </w:pPr>
    <w:rPr>
      <w:rFonts w:ascii="宋体"/>
      <w:sz w:val="24"/>
      <w:szCs w:val="21"/>
      <w:lang w:val="zh-CN"/>
    </w:rPr>
  </w:style>
  <w:style w:type="paragraph" w:customStyle="1" w:styleId="41">
    <w:name w:val="表头文字"/>
    <w:basedOn w:val="1"/>
    <w:qFormat/>
    <w:uiPriority w:val="0"/>
    <w:pPr>
      <w:jc w:val="center"/>
    </w:pPr>
    <w:rPr>
      <w:rFonts w:ascii="Calibri" w:hAnsi="Calibri" w:eastAsia="宋体" w:cs="Times New Roman"/>
      <w:b/>
      <w:bCs/>
    </w:rPr>
  </w:style>
  <w:style w:type="paragraph" w:customStyle="1" w:styleId="42">
    <w:name w:val="Plain Text"/>
    <w:basedOn w:val="1"/>
    <w:qFormat/>
    <w:uiPriority w:val="0"/>
    <w:rPr>
      <w:rFonts w:ascii="宋体" w:hAnsi="Courier New"/>
      <w:szCs w:val="20"/>
    </w:rPr>
  </w:style>
  <w:style w:type="paragraph" w:customStyle="1" w:styleId="43">
    <w:name w:val="表格文字"/>
    <w:basedOn w:val="42"/>
    <w:qFormat/>
    <w:uiPriority w:val="0"/>
    <w:pPr>
      <w:ind w:firstLine="200"/>
    </w:pPr>
    <w:rPr>
      <w:rFonts w:ascii="Arial" w:hAnsi="Arial"/>
      <w:spacing w:val="-5"/>
      <w:sz w:val="24"/>
      <w:szCs w:val="20"/>
    </w:rPr>
  </w:style>
  <w:style w:type="paragraph" w:styleId="44">
    <w:name w:val="List Paragraph"/>
    <w:basedOn w:val="1"/>
    <w:qFormat/>
    <w:uiPriority w:val="0"/>
    <w:pPr>
      <w:widowControl/>
      <w:spacing w:after="200" w:line="276" w:lineRule="auto"/>
      <w:ind w:left="720"/>
      <w:contextualSpacing/>
      <w:jc w:val="left"/>
    </w:pPr>
    <w:rPr>
      <w:rFonts w:ascii="Calibri" w:hAnsi="Calibri"/>
      <w:kern w:val="0"/>
      <w:sz w:val="22"/>
      <w:szCs w:val="22"/>
    </w:rPr>
  </w:style>
  <w:style w:type="paragraph" w:customStyle="1" w:styleId="45">
    <w:name w:val="Table Text"/>
    <w:basedOn w:val="1"/>
    <w:qFormat/>
    <w:uiPriority w:val="0"/>
    <w:rPr>
      <w:rFonts w:ascii="宋体" w:hAnsi="宋体" w:eastAsia="宋体" w:cs="宋体"/>
      <w:sz w:val="31"/>
      <w:szCs w:val="31"/>
      <w:lang w:val="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sectPr/>
    <sectPr/>
    <sectPr/>
    <sectPr/>
    <sectPr/>
    <sectPr/>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7983EC-49B5-4302-A054-DB3A34C71F9D}">
  <ds:schemaRefs/>
</ds:datastoreItem>
</file>

<file path=docProps/app.xml><?xml version="1.0" encoding="utf-8"?>
<Properties xmlns="http://schemas.openxmlformats.org/officeDocument/2006/extended-properties" xmlns:vt="http://schemas.openxmlformats.org/officeDocument/2006/docPropsVTypes">
  <Template>Normal.eit</Template>
  <Pages>59</Pages>
  <Words>16589</Words>
  <Characters>18435</Characters>
  <Lines>0</Lines>
  <Paragraphs>985</Paragraphs>
  <TotalTime>0</TotalTime>
  <ScaleCrop>false</ScaleCrop>
  <LinksUpToDate>false</LinksUpToDate>
  <CharactersWithSpaces>19609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2025-11-13T08:44:00Z</dcterms:created>
  <dc:creator>Administrator</dc:creator>
  <cp:lastModifiedBy>WPS_1681343649</cp:lastModifiedBy>
  <dcterms:modified xsi:type="dcterms:W3CDTF">2026-09-18T08:45:03Z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E193881FB28447C98BF0E46313202E85_13</vt:lpwstr>
  </property>
  <property fmtid="{D5CDD505-2E9C-101B-9397-08002B2CF9AE}" pid="4" name="KSOTemplateDocerSaveRecord">
    <vt:lpwstr>eyJoZGlkIjoiZTFkN2EyZGNhNmRlMzEzYWEyNWFjYzg3ZDU2YTQ2YTYiLCJ1c2VySWQiOiIxMDAwMTk1MTcyIn0=</vt:lpwstr>
  </property>
</Properties>
</file>