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F3DEF">
      <w:pPr>
        <w:adjustRightInd/>
        <w:spacing w:line="360" w:lineRule="auto"/>
        <w:jc w:val="center"/>
        <w:rPr>
          <w:rFonts w:hint="eastAsia" w:ascii="仿宋" w:hAnsi="仿宋" w:eastAsia="仿宋" w:cs="仿宋"/>
          <w:b/>
          <w:bCs/>
          <w:i w:val="0"/>
          <w:iCs w:val="0"/>
          <w:color w:val="000000" w:themeColor="text1"/>
          <w:sz w:val="56"/>
          <w:szCs w:val="56"/>
          <w:highlight w:val="none"/>
          <w:lang w:eastAsia="zh-CN"/>
          <w14:textFill>
            <w14:solidFill>
              <w14:schemeClr w14:val="tx1"/>
            </w14:solidFill>
          </w14:textFill>
        </w:rPr>
      </w:pPr>
      <w:r>
        <w:rPr>
          <w:rFonts w:hint="eastAsia" w:ascii="仿宋" w:hAnsi="仿宋" w:eastAsia="仿宋" w:cs="仿宋"/>
          <w:b/>
          <w:bCs/>
          <w:i w:val="0"/>
          <w:iCs w:val="0"/>
          <w:color w:val="000000" w:themeColor="text1"/>
          <w:sz w:val="44"/>
          <w:szCs w:val="44"/>
          <w:highlight w:val="none"/>
          <w:lang w:eastAsia="zh-CN"/>
          <w14:textFill>
            <w14:solidFill>
              <w14:schemeClr w14:val="tx1"/>
            </w14:solidFill>
          </w14:textFill>
        </w:rPr>
        <w:t>绍兴轨交畅行文化产业有限公司2026年-2028年物料制作采购项目</w:t>
      </w:r>
    </w:p>
    <w:p w14:paraId="5402C974">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p>
    <w:p w14:paraId="0DEAA7B2">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公</w:t>
      </w:r>
    </w:p>
    <w:p w14:paraId="3B999A9A">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开</w:t>
      </w:r>
    </w:p>
    <w:p w14:paraId="7036B2F7">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招</w:t>
      </w:r>
    </w:p>
    <w:p w14:paraId="23058CE5">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标</w:t>
      </w:r>
    </w:p>
    <w:p w14:paraId="5F03B87E">
      <w:pPr>
        <w:jc w:val="center"/>
        <w:outlineLvl w:val="0"/>
        <w:rPr>
          <w:rFonts w:ascii="仿宋" w:hAnsi="仿宋" w:eastAsia="仿宋" w:cs="仿宋"/>
          <w:b/>
          <w:i w:val="0"/>
          <w:iCs w:val="0"/>
          <w:color w:val="000000" w:themeColor="text1"/>
          <w:sz w:val="72"/>
          <w:szCs w:val="72"/>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文</w:t>
      </w:r>
    </w:p>
    <w:p w14:paraId="755DAF80">
      <w:pPr>
        <w:jc w:val="center"/>
        <w:outlineLvl w:val="0"/>
        <w:rPr>
          <w:rFonts w:ascii="仿宋" w:hAnsi="仿宋" w:eastAsia="仿宋" w:cs="仿宋"/>
          <w:i w:val="0"/>
          <w:iCs w:val="0"/>
          <w:color w:val="000000" w:themeColor="text1"/>
          <w:sz w:val="44"/>
          <w:highlight w:val="none"/>
          <w14:textFill>
            <w14:solidFill>
              <w14:schemeClr w14:val="tx1"/>
            </w14:solidFill>
          </w14:textFill>
        </w:rPr>
      </w:pPr>
      <w:r>
        <w:rPr>
          <w:rFonts w:hint="eastAsia" w:ascii="仿宋" w:hAnsi="仿宋" w:eastAsia="仿宋" w:cs="仿宋"/>
          <w:b/>
          <w:i w:val="0"/>
          <w:iCs w:val="0"/>
          <w:color w:val="000000" w:themeColor="text1"/>
          <w:sz w:val="72"/>
          <w:szCs w:val="72"/>
          <w:highlight w:val="none"/>
          <w14:textFill>
            <w14:solidFill>
              <w14:schemeClr w14:val="tx1"/>
            </w14:solidFill>
          </w14:textFill>
        </w:rPr>
        <w:t>件</w:t>
      </w:r>
    </w:p>
    <w:p w14:paraId="2ED77AA7">
      <w:pPr>
        <w:adjustRightInd/>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r>
        <w:rPr>
          <w:rFonts w:hint="eastAsia" w:ascii="仿宋" w:hAnsi="仿宋" w:eastAsia="仿宋" w:cs="仿宋"/>
          <w:b/>
          <w:i w:val="0"/>
          <w:iCs w:val="0"/>
          <w:color w:val="000000" w:themeColor="text1"/>
          <w:sz w:val="44"/>
          <w:szCs w:val="44"/>
          <w:highlight w:val="none"/>
          <w14:textFill>
            <w14:solidFill>
              <w14:schemeClr w14:val="tx1"/>
            </w14:solidFill>
          </w14:textFill>
        </w:rPr>
        <w:t>（电子招投标）</w:t>
      </w:r>
    </w:p>
    <w:p w14:paraId="2DF0F2DD">
      <w:pPr>
        <w:spacing w:line="360" w:lineRule="auto"/>
        <w:rPr>
          <w:rFonts w:ascii="仿宋" w:hAnsi="仿宋" w:eastAsia="仿宋" w:cs="仿宋"/>
          <w:b/>
          <w:i w:val="0"/>
          <w:iCs w:val="0"/>
          <w:color w:val="000000" w:themeColor="text1"/>
          <w:sz w:val="44"/>
          <w:szCs w:val="44"/>
          <w:highlight w:val="none"/>
          <w14:textFill>
            <w14:solidFill>
              <w14:schemeClr w14:val="tx1"/>
            </w14:solidFill>
          </w14:textFill>
        </w:rPr>
      </w:pPr>
    </w:p>
    <w:p w14:paraId="4B0BBFB9">
      <w:pPr>
        <w:jc w:val="center"/>
        <w:rPr>
          <w:rFonts w:hint="eastAsia" w:ascii="仿宋" w:hAnsi="仿宋" w:eastAsia="仿宋" w:cs="仿宋"/>
          <w:b/>
          <w:i w:val="0"/>
          <w:iCs w:val="0"/>
          <w:color w:val="000000" w:themeColor="text1"/>
          <w:sz w:val="28"/>
          <w:szCs w:val="28"/>
          <w:highlight w:val="none"/>
          <w:lang w:eastAsia="zh-CN"/>
          <w14:textFill>
            <w14:solidFill>
              <w14:schemeClr w14:val="tx1"/>
            </w14:solidFill>
          </w14:textFill>
        </w:rPr>
      </w:pPr>
      <w:r>
        <w:rPr>
          <w:rFonts w:hint="eastAsia" w:ascii="仿宋" w:hAnsi="仿宋" w:eastAsia="仿宋" w:cs="仿宋"/>
          <w:b/>
          <w:i w:val="0"/>
          <w:iCs w:val="0"/>
          <w:color w:val="000000" w:themeColor="text1"/>
          <w:sz w:val="28"/>
          <w:szCs w:val="28"/>
          <w:highlight w:val="none"/>
          <w14:textFill>
            <w14:solidFill>
              <w14:schemeClr w14:val="tx1"/>
            </w14:solidFill>
          </w14:textFill>
        </w:rPr>
        <w:t>招标编号</w:t>
      </w:r>
      <w:r>
        <w:rPr>
          <w:rFonts w:ascii="仿宋" w:hAnsi="仿宋" w:eastAsia="仿宋" w:cs="仿宋"/>
          <w:b/>
          <w:i w:val="0"/>
          <w:iCs w:val="0"/>
          <w:color w:val="000000" w:themeColor="text1"/>
          <w:sz w:val="28"/>
          <w:szCs w:val="28"/>
          <w:highlight w:val="none"/>
          <w14:textFill>
            <w14:solidFill>
              <w14:schemeClr w14:val="tx1"/>
            </w14:solidFill>
          </w14:textFill>
        </w:rPr>
        <w:t>:</w:t>
      </w:r>
      <w:r>
        <w:rPr>
          <w:rFonts w:hint="eastAsia" w:ascii="仿宋" w:hAnsi="仿宋" w:eastAsia="仿宋" w:cs="仿宋"/>
          <w:b/>
          <w:i w:val="0"/>
          <w:iCs w:val="0"/>
          <w:color w:val="000000" w:themeColor="text1"/>
          <w:sz w:val="28"/>
          <w:szCs w:val="28"/>
          <w:highlight w:val="none"/>
          <w:lang w:eastAsia="zh-CN"/>
          <w14:textFill>
            <w14:solidFill>
              <w14:schemeClr w14:val="tx1"/>
            </w14:solidFill>
          </w14:textFill>
        </w:rPr>
        <w:t>ZJZL2026217</w:t>
      </w:r>
    </w:p>
    <w:tbl>
      <w:tblPr>
        <w:tblStyle w:val="65"/>
        <w:tblW w:w="82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83"/>
        <w:gridCol w:w="5753"/>
      </w:tblGrid>
      <w:tr w14:paraId="05854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2483" w:type="dxa"/>
            <w:vAlign w:val="center"/>
          </w:tcPr>
          <w:p w14:paraId="3B802E36">
            <w:pPr>
              <w:autoSpaceDE w:val="0"/>
              <w:autoSpaceDN w:val="0"/>
              <w:spacing w:before="100" w:after="100" w:afterAutospacing="1" w:line="440" w:lineRule="exact"/>
              <w:ind w:left="360" w:right="360"/>
              <w:jc w:val="cente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pPr>
            <w:r>
              <w:rPr>
                <w:rFonts w:hint="eastAsia" w:ascii="仿宋" w:hAnsi="仿宋" w:eastAsia="仿宋" w:cs="仿宋"/>
                <w:i w:val="0"/>
                <w:iCs w:val="0"/>
                <w:color w:val="000000" w:themeColor="text1"/>
                <w:spacing w:val="0"/>
                <w:w w:val="93"/>
                <w:kern w:val="0"/>
                <w:sz w:val="28"/>
                <w:szCs w:val="28"/>
                <w:highlight w:val="none"/>
                <w14:textFill>
                  <w14:solidFill>
                    <w14:schemeClr w14:val="tx1"/>
                  </w14:solidFill>
                </w14:textFill>
              </w:rPr>
              <w:t>采购单位</w:t>
            </w: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w:t>
            </w:r>
          </w:p>
        </w:tc>
        <w:tc>
          <w:tcPr>
            <w:tcW w:w="5753" w:type="dxa"/>
            <w:vAlign w:val="center"/>
          </w:tcPr>
          <w:p w14:paraId="1958A9CB">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t>绍兴市公共交通集团有限公司</w:t>
            </w:r>
          </w:p>
        </w:tc>
      </w:tr>
      <w:tr w14:paraId="26D54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2483" w:type="dxa"/>
            <w:vAlign w:val="center"/>
          </w:tcPr>
          <w:p w14:paraId="39F9E7A0">
            <w:pPr>
              <w:autoSpaceDE w:val="0"/>
              <w:autoSpaceDN w:val="0"/>
              <w:spacing w:before="100" w:after="100" w:afterAutospacing="1" w:line="440" w:lineRule="exact"/>
              <w:ind w:left="0" w:right="360"/>
              <w:jc w:val="right"/>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采购代理机</w:t>
            </w:r>
            <w:r>
              <w:rPr>
                <w:rFonts w:hint="eastAsia" w:ascii="仿宋" w:hAnsi="仿宋" w:eastAsia="仿宋" w:cs="仿宋"/>
                <w:i w:val="0"/>
                <w:iCs w:val="0"/>
                <w:color w:val="000000" w:themeColor="text1"/>
                <w:spacing w:val="30"/>
                <w:w w:val="93"/>
                <w:kern w:val="0"/>
                <w:sz w:val="28"/>
                <w:szCs w:val="28"/>
                <w:highlight w:val="none"/>
                <w14:textFill>
                  <w14:solidFill>
                    <w14:schemeClr w14:val="tx1"/>
                  </w14:solidFill>
                </w14:textFill>
              </w:rPr>
              <w:t>构</w:t>
            </w:r>
            <w:r>
              <w:rPr>
                <w:rFonts w:hint="eastAsia" w:ascii="仿宋" w:hAnsi="仿宋" w:eastAsia="仿宋" w:cs="仿宋"/>
                <w:i w:val="0"/>
                <w:iCs w:val="0"/>
                <w:color w:val="000000" w:themeColor="text1"/>
                <w:sz w:val="28"/>
                <w:szCs w:val="28"/>
                <w:highlight w:val="none"/>
                <w14:textFill>
                  <w14:solidFill>
                    <w14:schemeClr w14:val="tx1"/>
                  </w14:solidFill>
                </w14:textFill>
              </w:rPr>
              <w:t>：</w:t>
            </w:r>
          </w:p>
        </w:tc>
        <w:tc>
          <w:tcPr>
            <w:tcW w:w="5753" w:type="dxa"/>
            <w:vAlign w:val="center"/>
          </w:tcPr>
          <w:p w14:paraId="2FDD4C79">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14:textFill>
                  <w14:solidFill>
                    <w14:schemeClr w14:val="tx1"/>
                  </w14:solidFill>
                </w14:textFill>
              </w:rPr>
              <w:t>浙江筑脸全过程工程咨询有限公司</w:t>
            </w:r>
          </w:p>
        </w:tc>
      </w:tr>
      <w:tr w14:paraId="0E897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2483" w:type="dxa"/>
            <w:vAlign w:val="center"/>
          </w:tcPr>
          <w:p w14:paraId="7AAD3613">
            <w:pPr>
              <w:spacing w:after="100" w:afterAutospacing="1" w:line="440" w:lineRule="exact"/>
              <w:jc w:val="center"/>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spacing w:val="93"/>
                <w:kern w:val="0"/>
                <w:sz w:val="28"/>
                <w:szCs w:val="28"/>
                <w:highlight w:val="none"/>
                <w:fitText w:val="1680" w:id="1650094075"/>
                <w14:textFill>
                  <w14:solidFill>
                    <w14:schemeClr w14:val="tx1"/>
                  </w14:solidFill>
                </w14:textFill>
              </w:rPr>
              <w:t>监督单</w:t>
            </w:r>
            <w:r>
              <w:rPr>
                <w:rFonts w:hint="eastAsia" w:ascii="仿宋" w:hAnsi="仿宋" w:eastAsia="仿宋" w:cs="仿宋"/>
                <w:i w:val="0"/>
                <w:iCs w:val="0"/>
                <w:color w:val="000000" w:themeColor="text1"/>
                <w:spacing w:val="1"/>
                <w:kern w:val="0"/>
                <w:sz w:val="28"/>
                <w:szCs w:val="28"/>
                <w:highlight w:val="none"/>
                <w:fitText w:val="1680" w:id="1650094075"/>
                <w14:textFill>
                  <w14:solidFill>
                    <w14:schemeClr w14:val="tx1"/>
                  </w14:solidFill>
                </w14:textFill>
              </w:rPr>
              <w:t>位</w:t>
            </w:r>
            <w:r>
              <w:rPr>
                <w:rFonts w:hint="eastAsia" w:ascii="仿宋" w:hAnsi="仿宋" w:eastAsia="仿宋" w:cs="仿宋"/>
                <w:i w:val="0"/>
                <w:iCs w:val="0"/>
                <w:color w:val="000000" w:themeColor="text1"/>
                <w:sz w:val="28"/>
                <w:szCs w:val="28"/>
                <w:highlight w:val="none"/>
                <w14:textFill>
                  <w14:solidFill>
                    <w14:schemeClr w14:val="tx1"/>
                  </w14:solidFill>
                </w14:textFill>
              </w:rPr>
              <w:t>：</w:t>
            </w:r>
          </w:p>
        </w:tc>
        <w:tc>
          <w:tcPr>
            <w:tcW w:w="5753" w:type="dxa"/>
            <w:vAlign w:val="center"/>
          </w:tcPr>
          <w:p w14:paraId="3AD86A44">
            <w:pPr>
              <w:keepNext w:val="0"/>
              <w:keepLines w:val="0"/>
              <w:autoSpaceDE w:val="0"/>
              <w:autoSpaceDN w:val="0"/>
              <w:spacing w:before="100" w:after="100" w:afterAutospacing="1" w:line="440" w:lineRule="exact"/>
              <w:ind w:left="360" w:right="360" w:firstLine="0"/>
              <w:jc w:val="both"/>
              <w:outlineLvl w:val="9"/>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pPr>
            <w:r>
              <w:rPr>
                <w:rFonts w:hint="eastAsia" w:ascii="仿宋" w:hAnsi="仿宋" w:eastAsia="仿宋" w:cs="仿宋"/>
                <w:i w:val="0"/>
                <w:iCs w:val="0"/>
                <w:color w:val="000000" w:themeColor="text1"/>
                <w:w w:val="93"/>
                <w:kern w:val="0"/>
                <w:sz w:val="28"/>
                <w:szCs w:val="28"/>
                <w:highlight w:val="none"/>
                <w:lang w:eastAsia="zh-CN"/>
                <w14:textFill>
                  <w14:solidFill>
                    <w14:schemeClr w14:val="tx1"/>
                  </w14:solidFill>
                </w14:textFill>
              </w:rPr>
              <w:t>绍兴市公共交通集团有限公司纪检监察部</w:t>
            </w:r>
          </w:p>
        </w:tc>
      </w:tr>
      <w:tr w14:paraId="6DBCC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8236" w:type="dxa"/>
            <w:gridSpan w:val="2"/>
            <w:vAlign w:val="center"/>
          </w:tcPr>
          <w:p w14:paraId="499BA700">
            <w:pPr>
              <w:spacing w:after="100" w:afterAutospacing="1" w:line="440" w:lineRule="exact"/>
              <w:jc w:val="center"/>
              <w:rPr>
                <w:rFonts w:ascii="仿宋" w:hAnsi="仿宋" w:eastAsia="仿宋" w:cs="仿宋"/>
                <w:i w:val="0"/>
                <w:iCs w:val="0"/>
                <w:color w:val="000000" w:themeColor="text1"/>
                <w:sz w:val="28"/>
                <w:szCs w:val="28"/>
                <w:highlight w:val="none"/>
                <w14:textFill>
                  <w14:solidFill>
                    <w14:schemeClr w14:val="tx1"/>
                  </w14:solidFill>
                </w14:textFill>
              </w:rPr>
            </w:pPr>
            <w:r>
              <w:rPr>
                <w:rFonts w:hint="eastAsia" w:ascii="仿宋" w:hAnsi="仿宋" w:eastAsia="仿宋" w:cs="仿宋"/>
                <w:i w:val="0"/>
                <w:iCs w:val="0"/>
                <w:color w:val="000000" w:themeColor="text1"/>
                <w:sz w:val="28"/>
                <w:szCs w:val="28"/>
                <w:highlight w:val="none"/>
                <w14:textFill>
                  <w14:solidFill>
                    <w14:schemeClr w14:val="tx1"/>
                  </w14:solidFill>
                </w14:textFill>
              </w:rPr>
              <w:t>二○二</w:t>
            </w:r>
            <w:r>
              <w:rPr>
                <w:rFonts w:hint="eastAsia" w:ascii="仿宋" w:hAnsi="仿宋" w:eastAsia="仿宋" w:cs="仿宋"/>
                <w:i w:val="0"/>
                <w:iCs w:val="0"/>
                <w:color w:val="000000" w:themeColor="text1"/>
                <w:sz w:val="28"/>
                <w:szCs w:val="28"/>
                <w:highlight w:val="none"/>
                <w:lang w:eastAsia="zh-CN"/>
                <w14:textFill>
                  <w14:solidFill>
                    <w14:schemeClr w14:val="tx1"/>
                  </w14:solidFill>
                </w14:textFill>
              </w:rPr>
              <w:t>六</w:t>
            </w:r>
            <w:r>
              <w:rPr>
                <w:rFonts w:hint="eastAsia" w:ascii="仿宋" w:hAnsi="仿宋" w:eastAsia="仿宋" w:cs="仿宋"/>
                <w:i w:val="0"/>
                <w:iCs w:val="0"/>
                <w:color w:val="000000" w:themeColor="text1"/>
                <w:sz w:val="28"/>
                <w:szCs w:val="28"/>
                <w:highlight w:val="none"/>
                <w14:textFill>
                  <w14:solidFill>
                    <w14:schemeClr w14:val="tx1"/>
                  </w14:solidFill>
                </w14:textFill>
              </w:rPr>
              <w:t>年</w:t>
            </w:r>
            <w:r>
              <w:rPr>
                <w:rFonts w:hint="eastAsia" w:ascii="仿宋" w:hAnsi="仿宋" w:eastAsia="仿宋" w:cs="仿宋"/>
                <w:i w:val="0"/>
                <w:iCs w:val="0"/>
                <w:color w:val="000000" w:themeColor="text1"/>
                <w:sz w:val="28"/>
                <w:szCs w:val="28"/>
                <w:highlight w:val="none"/>
                <w:lang w:eastAsia="zh-CN"/>
                <w14:textFill>
                  <w14:solidFill>
                    <w14:schemeClr w14:val="tx1"/>
                  </w14:solidFill>
                </w14:textFill>
              </w:rPr>
              <w:t>九</w:t>
            </w:r>
            <w:r>
              <w:rPr>
                <w:rFonts w:hint="eastAsia" w:ascii="仿宋" w:hAnsi="仿宋" w:eastAsia="仿宋" w:cs="仿宋"/>
                <w:i w:val="0"/>
                <w:iCs w:val="0"/>
                <w:color w:val="000000" w:themeColor="text1"/>
                <w:sz w:val="28"/>
                <w:szCs w:val="28"/>
                <w:highlight w:val="none"/>
                <w14:textFill>
                  <w14:solidFill>
                    <w14:schemeClr w14:val="tx1"/>
                  </w14:solidFill>
                </w14:textFill>
              </w:rPr>
              <w:t>月</w:t>
            </w:r>
          </w:p>
        </w:tc>
      </w:tr>
    </w:tbl>
    <w:p w14:paraId="2C50CD63">
      <w:pPr>
        <w:pStyle w:val="637"/>
        <w:rPr>
          <w:rFonts w:ascii="仿宋" w:hAnsi="仿宋" w:eastAsia="仿宋" w:cs="仿宋"/>
          <w:i w:val="0"/>
          <w:iCs w:val="0"/>
          <w:color w:val="000000" w:themeColor="text1"/>
          <w:highlight w:val="none"/>
          <w14:textFill>
            <w14:solidFill>
              <w14:schemeClr w14:val="tx1"/>
            </w14:solidFill>
          </w14:textFill>
        </w:rPr>
        <w:sectPr>
          <w:headerReference r:id="rId4" w:type="first"/>
          <w:footerReference r:id="rId6" w:type="first"/>
          <w:headerReference r:id="rId3" w:type="default"/>
          <w:footerReference r:id="rId5" w:type="even"/>
          <w:pgSz w:w="11906" w:h="16838"/>
          <w:pgMar w:top="1814" w:right="1474" w:bottom="1814" w:left="1474" w:header="851" w:footer="992" w:gutter="0"/>
          <w:pgNumType w:start="1"/>
          <w:cols w:space="720" w:num="1"/>
          <w:titlePg/>
          <w:docGrid w:linePitch="312" w:charSpace="0"/>
        </w:sectPr>
      </w:pPr>
    </w:p>
    <w:p w14:paraId="11FF51D7">
      <w:pPr>
        <w:spacing w:line="360" w:lineRule="auto"/>
        <w:jc w:val="center"/>
        <w:rPr>
          <w:rFonts w:ascii="仿宋" w:hAnsi="仿宋" w:eastAsia="仿宋" w:cs="仿宋"/>
          <w:i w:val="0"/>
          <w:iCs w:val="0"/>
          <w:color w:val="000000" w:themeColor="text1"/>
          <w:sz w:val="24"/>
          <w:highlight w:val="none"/>
          <w14:textFill>
            <w14:solidFill>
              <w14:schemeClr w14:val="tx1"/>
            </w14:solidFill>
          </w14:textFill>
        </w:rPr>
      </w:pPr>
    </w:p>
    <w:p w14:paraId="6F0DC43A">
      <w:pPr>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bookmarkStart w:id="0" w:name="_Hlt91233176"/>
      <w:bookmarkEnd w:id="0"/>
      <w:bookmarkStart w:id="1" w:name="_Toc91899869"/>
      <w:r>
        <w:rPr>
          <w:rFonts w:hint="eastAsia" w:ascii="仿宋" w:hAnsi="仿宋" w:eastAsia="仿宋" w:cs="仿宋"/>
          <w:b/>
          <w:i w:val="0"/>
          <w:iCs w:val="0"/>
          <w:color w:val="000000" w:themeColor="text1"/>
          <w:sz w:val="44"/>
          <w:szCs w:val="44"/>
          <w:highlight w:val="none"/>
          <w14:textFill>
            <w14:solidFill>
              <w14:schemeClr w14:val="tx1"/>
            </w14:solidFill>
          </w14:textFill>
        </w:rPr>
        <w:t>目录</w:t>
      </w:r>
    </w:p>
    <w:p w14:paraId="74D4835B">
      <w:pPr>
        <w:spacing w:line="360" w:lineRule="auto"/>
        <w:jc w:val="center"/>
        <w:rPr>
          <w:rFonts w:ascii="仿宋" w:hAnsi="仿宋" w:eastAsia="仿宋" w:cs="仿宋"/>
          <w:b/>
          <w:i w:val="0"/>
          <w:iCs w:val="0"/>
          <w:color w:val="000000" w:themeColor="text1"/>
          <w:sz w:val="44"/>
          <w:szCs w:val="44"/>
          <w:highlight w:val="none"/>
          <w14:textFill>
            <w14:solidFill>
              <w14:schemeClr w14:val="tx1"/>
            </w14:solidFill>
          </w14:textFill>
        </w:rPr>
      </w:pPr>
    </w:p>
    <w:p w14:paraId="07D9F1D8">
      <w:pPr>
        <w:spacing w:line="360" w:lineRule="auto"/>
        <w:jc w:val="center"/>
        <w:rPr>
          <w:rFonts w:ascii="仿宋" w:hAnsi="仿宋" w:eastAsia="仿宋" w:cs="仿宋"/>
          <w:i w:val="0"/>
          <w:iCs w:val="0"/>
          <w:color w:val="000000" w:themeColor="text1"/>
          <w:highlight w:val="none"/>
          <w14:textFill>
            <w14:solidFill>
              <w14:schemeClr w14:val="tx1"/>
            </w14:solidFill>
          </w14:textFill>
        </w:rPr>
      </w:pPr>
    </w:p>
    <w:p w14:paraId="7A059D4E">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第一部分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招标公告</w:t>
      </w:r>
    </w:p>
    <w:p w14:paraId="25FFE3D3">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第二部分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投标须知</w:t>
      </w:r>
    </w:p>
    <w:p w14:paraId="0330BFB5">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第三部分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招标项目范围及要求</w:t>
      </w:r>
    </w:p>
    <w:p w14:paraId="1CCDC7D9">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第四部分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合同的主要条款</w:t>
      </w:r>
    </w:p>
    <w:p w14:paraId="72947CF2">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第五部分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评</w:t>
      </w:r>
      <w:r>
        <w:rPr>
          <w:rFonts w:hint="eastAsia" w:ascii="仿宋" w:hAnsi="仿宋" w:eastAsia="仿宋" w:cs="仿宋"/>
          <w:b/>
          <w:i w:val="0"/>
          <w:iCs w:val="0"/>
          <w:color w:val="000000" w:themeColor="text1"/>
          <w:sz w:val="36"/>
          <w:szCs w:val="36"/>
          <w:highlight w:val="none"/>
          <w:lang w:val="en-US" w:eastAsia="zh-CN"/>
          <w14:textFill>
            <w14:solidFill>
              <w14:schemeClr w14:val="tx1"/>
            </w14:solidFill>
          </w14:textFill>
        </w:rPr>
        <w:t>审</w:t>
      </w:r>
      <w:r>
        <w:rPr>
          <w:rFonts w:hint="eastAsia" w:ascii="仿宋" w:hAnsi="仿宋" w:eastAsia="仿宋" w:cs="仿宋"/>
          <w:b/>
          <w:i w:val="0"/>
          <w:iCs w:val="0"/>
          <w:color w:val="000000" w:themeColor="text1"/>
          <w:sz w:val="36"/>
          <w:szCs w:val="36"/>
          <w:highlight w:val="none"/>
          <w14:textFill>
            <w14:solidFill>
              <w14:schemeClr w14:val="tx1"/>
            </w14:solidFill>
          </w14:textFill>
        </w:rPr>
        <w:t>方法及标准</w:t>
      </w:r>
    </w:p>
    <w:p w14:paraId="65038519">
      <w:pPr>
        <w:snapToGrid w:val="0"/>
        <w:spacing w:line="360" w:lineRule="auto"/>
        <w:ind w:firstLine="1807" w:firstLineChars="500"/>
        <w:jc w:val="left"/>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000000" w:themeColor="text1"/>
          <w:sz w:val="36"/>
          <w:szCs w:val="36"/>
          <w:highlight w:val="none"/>
          <w14:textFill>
            <w14:solidFill>
              <w14:schemeClr w14:val="tx1"/>
            </w14:solidFill>
          </w14:textFill>
        </w:rPr>
        <w:t>第六部分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投标文件及其附件格式</w:t>
      </w:r>
    </w:p>
    <w:p w14:paraId="4E5A3A68">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78B14B35">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0379F3C8">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573DAE7C">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790FFEB2">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0948F3A4">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78E6D594">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22CCAD1B">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6193E830">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2D30ED1A">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0743285C">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63C16525">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4269EFEC">
      <w:pPr>
        <w:spacing w:line="360" w:lineRule="auto"/>
        <w:ind w:firstLine="549" w:firstLineChars="229"/>
        <w:rPr>
          <w:rFonts w:ascii="仿宋" w:hAnsi="仿宋" w:eastAsia="仿宋" w:cs="仿宋"/>
          <w:i w:val="0"/>
          <w:iCs w:val="0"/>
          <w:color w:val="000000" w:themeColor="text1"/>
          <w:sz w:val="24"/>
          <w:highlight w:val="none"/>
          <w14:textFill>
            <w14:solidFill>
              <w14:schemeClr w14:val="tx1"/>
            </w14:solidFill>
          </w14:textFill>
        </w:rPr>
      </w:pPr>
    </w:p>
    <w:p w14:paraId="5A2D4F91">
      <w:pPr>
        <w:spacing w:line="360" w:lineRule="auto"/>
        <w:rPr>
          <w:rFonts w:ascii="仿宋" w:hAnsi="仿宋" w:eastAsia="仿宋" w:cs="仿宋"/>
          <w:i w:val="0"/>
          <w:iCs w:val="0"/>
          <w:color w:val="000000" w:themeColor="text1"/>
          <w:sz w:val="24"/>
          <w:highlight w:val="none"/>
          <w14:textFill>
            <w14:solidFill>
              <w14:schemeClr w14:val="tx1"/>
            </w14:solidFill>
          </w14:textFill>
        </w:rPr>
      </w:pPr>
    </w:p>
    <w:bookmarkEnd w:id="1"/>
    <w:p w14:paraId="5E0C5DAA">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sectPr>
          <w:headerReference r:id="rId8" w:type="first"/>
          <w:footerReference r:id="rId11" w:type="first"/>
          <w:headerReference r:id="rId7" w:type="default"/>
          <w:footerReference r:id="rId9" w:type="default"/>
          <w:footerReference r:id="rId10" w:type="even"/>
          <w:pgSz w:w="11906" w:h="16838"/>
          <w:pgMar w:top="1814" w:right="1474" w:bottom="1814" w:left="1474" w:header="851" w:footer="992" w:gutter="0"/>
          <w:cols w:space="720" w:num="1"/>
          <w:titlePg/>
          <w:docGrid w:linePitch="312" w:charSpace="0"/>
        </w:sectPr>
      </w:pPr>
      <w:bookmarkStart w:id="2" w:name="_Hlt74728647"/>
      <w:bookmarkEnd w:id="2"/>
      <w:bookmarkStart w:id="3" w:name="_Hlt74649545"/>
      <w:bookmarkEnd w:id="3"/>
      <w:bookmarkStart w:id="4" w:name="_Hlt74729822"/>
      <w:bookmarkEnd w:id="4"/>
      <w:bookmarkStart w:id="5" w:name="_Hlt74707423"/>
      <w:bookmarkEnd w:id="5"/>
      <w:bookmarkStart w:id="6" w:name="第二部分"/>
      <w:bookmarkStart w:id="7" w:name="_Toc91899870"/>
      <w:bookmarkStart w:id="8" w:name="_Toc91899871"/>
    </w:p>
    <w:p w14:paraId="396FCDED">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第一部分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招标公告</w:t>
      </w:r>
    </w:p>
    <w:p w14:paraId="31721CC9">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项目概况：</w:t>
      </w:r>
    </w:p>
    <w:p w14:paraId="4F25D4A5">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Cs/>
          <w:i w:val="0"/>
          <w:iCs w:val="0"/>
          <w:color w:val="000000" w:themeColor="text1"/>
          <w:sz w:val="24"/>
          <w:highlight w:val="none"/>
          <w:u w:val="single"/>
          <w:lang w:eastAsia="zh-CN"/>
          <w14:textFill>
            <w14:solidFill>
              <w14:schemeClr w14:val="tx1"/>
            </w14:solidFill>
          </w14:textFill>
        </w:rPr>
        <w:t>绍兴轨交畅行文化产业有限公司2026年-2028年物料制作采购项目</w:t>
      </w:r>
      <w:r>
        <w:rPr>
          <w:rFonts w:hint="eastAsia" w:ascii="仿宋" w:hAnsi="仿宋" w:eastAsia="仿宋" w:cs="仿宋"/>
          <w:i w:val="0"/>
          <w:iCs w:val="0"/>
          <w:color w:val="000000" w:themeColor="text1"/>
          <w:sz w:val="24"/>
          <w:highlight w:val="none"/>
          <w14:textFill>
            <w14:solidFill>
              <w14:schemeClr w14:val="tx1"/>
            </w14:solidFill>
          </w14:textFill>
        </w:rPr>
        <w:t>的潜在</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w:t>
      </w:r>
      <w:r>
        <w:rPr>
          <w:rStyle w:val="76"/>
          <w:rFonts w:hint="default" w:ascii="仿宋" w:hAnsi="仿宋" w:eastAsia="仿宋" w:cs="仿宋"/>
          <w:i w:val="0"/>
          <w:iCs w:val="0"/>
          <w:color w:val="000000" w:themeColor="text1"/>
          <w:sz w:val="24"/>
          <w:highlight w:val="none"/>
          <w:u w:val="none"/>
          <w14:textFill>
            <w14:solidFill>
              <w14:schemeClr w14:val="tx1"/>
            </w14:solidFill>
          </w14:textFill>
        </w:rPr>
        <w:t>https://ygcg.sxjypt.com</w:t>
      </w:r>
      <w:r>
        <w:rPr>
          <w:rStyle w:val="76"/>
          <w:rFonts w:ascii="仿宋" w:hAnsi="仿宋" w:eastAsia="仿宋" w:cs="仿宋"/>
          <w:i w:val="0"/>
          <w:iCs w:val="0"/>
          <w:snapToGrid/>
          <w:color w:val="000000" w:themeColor="text1"/>
          <w:kern w:val="2"/>
          <w:sz w:val="24"/>
          <w:szCs w:val="24"/>
          <w:highlight w:val="none"/>
          <w:u w:val="none"/>
          <w14:textFill>
            <w14:solidFill>
              <w14:schemeClr w14:val="tx1"/>
            </w14:solidFill>
          </w14:textFill>
        </w:rPr>
        <w:t>）获取（下载）招标文件，并于202</w:t>
      </w:r>
      <w:r>
        <w:rPr>
          <w:rStyle w:val="76"/>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6</w:t>
      </w:r>
      <w:r>
        <w:rPr>
          <w:rStyle w:val="76"/>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年</w:t>
      </w:r>
      <w:r>
        <w:rPr>
          <w:rStyle w:val="76"/>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09</w:t>
      </w:r>
      <w:r>
        <w:rPr>
          <w:rStyle w:val="76"/>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月</w:t>
      </w:r>
      <w:r>
        <w:rPr>
          <w:rStyle w:val="76"/>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23</w:t>
      </w:r>
      <w:r>
        <w:rPr>
          <w:rStyle w:val="76"/>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日</w:t>
      </w:r>
      <w:r>
        <w:rPr>
          <w:rStyle w:val="76"/>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14</w:t>
      </w:r>
      <w:r>
        <w:rPr>
          <w:rStyle w:val="76"/>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点</w:t>
      </w:r>
      <w:r>
        <w:rPr>
          <w:rStyle w:val="76"/>
          <w:rFonts w:hint="eastAsia" w:ascii="仿宋" w:hAnsi="仿宋" w:eastAsia="仿宋" w:cs="仿宋"/>
          <w:i w:val="0"/>
          <w:iCs w:val="0"/>
          <w:snapToGrid/>
          <w:color w:val="000000" w:themeColor="text1"/>
          <w:kern w:val="2"/>
          <w:sz w:val="24"/>
          <w:szCs w:val="24"/>
          <w:highlight w:val="none"/>
          <w:u w:val="none"/>
          <w:lang w:val="en-US" w:eastAsia="zh-CN"/>
          <w14:textFill>
            <w14:solidFill>
              <w14:schemeClr w14:val="tx1"/>
            </w14:solidFill>
          </w14:textFill>
        </w:rPr>
        <w:t>30</w:t>
      </w:r>
      <w:r>
        <w:rPr>
          <w:rStyle w:val="76"/>
          <w:rFonts w:hint="eastAsia" w:ascii="仿宋" w:hAnsi="仿宋" w:eastAsia="仿宋" w:cs="仿宋"/>
          <w:i w:val="0"/>
          <w:iCs w:val="0"/>
          <w:snapToGrid/>
          <w:color w:val="000000" w:themeColor="text1"/>
          <w:kern w:val="2"/>
          <w:sz w:val="24"/>
          <w:szCs w:val="24"/>
          <w:highlight w:val="none"/>
          <w:u w:val="none"/>
          <w14:textFill>
            <w14:solidFill>
              <w14:schemeClr w14:val="tx1"/>
            </w14:solidFill>
          </w14:textFill>
        </w:rPr>
        <w:t>分</w:t>
      </w:r>
      <w:r>
        <w:rPr>
          <w:rStyle w:val="76"/>
          <w:rFonts w:ascii="仿宋" w:hAnsi="仿宋" w:eastAsia="仿宋" w:cs="仿宋"/>
          <w:bCs/>
          <w:i w:val="0"/>
          <w:iCs w:val="0"/>
          <w:snapToGrid/>
          <w:color w:val="000000" w:themeColor="text1"/>
          <w:kern w:val="2"/>
          <w:sz w:val="24"/>
          <w:szCs w:val="24"/>
          <w:highlight w:val="none"/>
          <w:u w:val="none"/>
          <w14:textFill>
            <w14:solidFill>
              <w14:schemeClr w14:val="tx1"/>
            </w14:solidFill>
          </w14:textFill>
        </w:rPr>
        <w:t>00秒</w:t>
      </w:r>
      <w:r>
        <w:rPr>
          <w:rFonts w:hint="eastAsia" w:ascii="仿宋" w:hAnsi="仿宋" w:eastAsia="仿宋" w:cs="仿宋"/>
          <w:bCs/>
          <w:i w:val="0"/>
          <w:iCs w:val="0"/>
          <w:color w:val="000000" w:themeColor="text1"/>
          <w:sz w:val="24"/>
          <w:highlight w:val="none"/>
          <w14:textFill>
            <w14:solidFill>
              <w14:schemeClr w14:val="tx1"/>
            </w14:solidFill>
          </w14:textFill>
        </w:rPr>
        <w:t>（北京时间）前</w:t>
      </w:r>
      <w:r>
        <w:rPr>
          <w:rFonts w:hint="eastAsia" w:ascii="仿宋" w:hAnsi="仿宋" w:eastAsia="仿宋" w:cs="仿宋"/>
          <w:i w:val="0"/>
          <w:iCs w:val="0"/>
          <w:color w:val="000000" w:themeColor="text1"/>
          <w:sz w:val="24"/>
          <w:highlight w:val="none"/>
          <w14:textFill>
            <w14:solidFill>
              <w14:schemeClr w14:val="tx1"/>
            </w14:solidFill>
          </w14:textFill>
        </w:rPr>
        <w:t>递交（上传）投标文件。</w:t>
      </w:r>
    </w:p>
    <w:p w14:paraId="13172766">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一、项目基本情况</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79AF736F">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项目编号：</w:t>
      </w:r>
      <w:r>
        <w:rPr>
          <w:rFonts w:hint="eastAsia" w:ascii="仿宋" w:hAnsi="仿宋" w:eastAsia="仿宋" w:cs="仿宋"/>
          <w:b/>
          <w:i w:val="0"/>
          <w:iCs w:val="0"/>
          <w:color w:val="000000" w:themeColor="text1"/>
          <w:sz w:val="24"/>
          <w:highlight w:val="none"/>
          <w:lang w:eastAsia="zh-CN"/>
          <w14:textFill>
            <w14:solidFill>
              <w14:schemeClr w14:val="tx1"/>
            </w14:solidFill>
          </w14:textFill>
        </w:rPr>
        <w:t>ZJZL2026217</w:t>
      </w:r>
    </w:p>
    <w:p w14:paraId="1FBDB32E">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项目名称：</w:t>
      </w:r>
      <w:r>
        <w:rPr>
          <w:rFonts w:hint="eastAsia" w:ascii="仿宋" w:hAnsi="仿宋" w:eastAsia="仿宋" w:cs="仿宋"/>
          <w:b/>
          <w:i w:val="0"/>
          <w:iCs w:val="0"/>
          <w:color w:val="000000" w:themeColor="text1"/>
          <w:sz w:val="24"/>
          <w:highlight w:val="none"/>
          <w:lang w:eastAsia="zh-CN"/>
          <w14:textFill>
            <w14:solidFill>
              <w14:schemeClr w14:val="tx1"/>
            </w14:solidFill>
          </w14:textFill>
        </w:rPr>
        <w:t>绍兴轨交畅行文化产业有限公司2026年-2028年物料制作采购项目</w:t>
      </w:r>
    </w:p>
    <w:p w14:paraId="28098F9A">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预算金额（元）：</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3400000</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0EBE9A68">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最高限价（元）：</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3400000</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6C11C757">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采购需求：</w:t>
      </w:r>
    </w:p>
    <w:p w14:paraId="1A5EB6D8">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标项一：</w:t>
      </w:r>
    </w:p>
    <w:p w14:paraId="7E95629E">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lang w:eastAsia="zh-CN"/>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标项名称：</w:t>
      </w:r>
      <w:r>
        <w:rPr>
          <w:rFonts w:hint="eastAsia" w:ascii="仿宋" w:hAnsi="仿宋" w:eastAsia="仿宋" w:cs="仿宋"/>
          <w:color w:val="000000" w:themeColor="text1"/>
          <w:sz w:val="24"/>
          <w:lang w:eastAsia="zh-CN"/>
          <w14:textFill>
            <w14:solidFill>
              <w14:schemeClr w14:val="tx1"/>
            </w14:solidFill>
          </w14:textFill>
        </w:rPr>
        <w:t>绍兴轨交畅行文化产业有限公司2026年-2028年物料制作采购项目</w:t>
      </w:r>
    </w:p>
    <w:p w14:paraId="0014E47D">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数量：1</w:t>
      </w:r>
    </w:p>
    <w:p w14:paraId="2367E89B">
      <w:pPr>
        <w:keepNext w:val="0"/>
        <w:keepLines w:val="0"/>
        <w:pageBreakBefore w:val="0"/>
        <w:kinsoku/>
        <w:wordWrap/>
        <w:overflowPunct/>
        <w:topLinePunct w:val="0"/>
        <w:autoSpaceDE/>
        <w:autoSpaceDN/>
        <w:bidi w:val="0"/>
        <w:spacing w:line="420" w:lineRule="exact"/>
        <w:ind w:firstLine="480" w:firstLineChars="200"/>
        <w:textAlignment w:val="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预算金额（</w:t>
      </w:r>
      <w:r>
        <w:rPr>
          <w:rFonts w:hint="eastAsia" w:ascii="仿宋" w:hAnsi="仿宋" w:eastAsia="仿宋" w:cs="仿宋"/>
          <w:color w:val="000000" w:themeColor="text1"/>
          <w:sz w:val="24"/>
          <w:highlight w:val="none"/>
          <w14:textFill>
            <w14:solidFill>
              <w14:schemeClr w14:val="tx1"/>
            </w14:solidFill>
          </w14:textFill>
        </w:rPr>
        <w:t>元</w:t>
      </w:r>
      <w:r>
        <w:rPr>
          <w:rFonts w:hint="eastAsia" w:ascii="仿宋" w:hAnsi="仿宋" w:eastAsia="仿宋" w:cs="仿宋"/>
          <w:bCs/>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：3400000</w:t>
      </w:r>
      <w:r>
        <w:rPr>
          <w:rFonts w:hint="eastAsia" w:ascii="仿宋" w:hAnsi="仿宋" w:eastAsia="仿宋" w:cs="仿宋"/>
          <w:color w:val="000000" w:themeColor="text1"/>
          <w:sz w:val="24"/>
          <w:highlight w:val="none"/>
          <w14:textFill>
            <w14:solidFill>
              <w14:schemeClr w14:val="tx1"/>
            </w14:solidFill>
          </w14:textFill>
        </w:rPr>
        <w:t xml:space="preserve">.00 </w:t>
      </w:r>
    </w:p>
    <w:p w14:paraId="47C4EB7C">
      <w:pPr>
        <w:keepNext w:val="0"/>
        <w:keepLines w:val="0"/>
        <w:pageBreakBefore w:val="0"/>
        <w:widowControl/>
        <w:kinsoku/>
        <w:wordWrap/>
        <w:overflowPunct/>
        <w:topLinePunct w:val="0"/>
        <w:autoSpaceDE/>
        <w:autoSpaceDN/>
        <w:bidi w:val="0"/>
        <w:adjustRightInd/>
        <w:snapToGrid w:val="0"/>
        <w:spacing w:after="50" w:line="420" w:lineRule="exact"/>
        <w:ind w:firstLine="480" w:firstLineChars="200"/>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简要规格描述或项目基本概况介绍、用途：</w:t>
      </w:r>
      <w:r>
        <w:rPr>
          <w:rFonts w:hint="eastAsia" w:ascii="仿宋" w:hAnsi="仿宋" w:eastAsia="仿宋" w:cs="仿宋"/>
          <w:b/>
          <w:color w:val="000000" w:themeColor="text1"/>
          <w:sz w:val="24"/>
          <w:highlight w:val="none"/>
          <w14:textFill>
            <w14:solidFill>
              <w14:schemeClr w14:val="tx1"/>
            </w14:solidFill>
          </w14:textFill>
        </w:rPr>
        <w:t>详见招标文件。</w:t>
      </w:r>
    </w:p>
    <w:p w14:paraId="47741987">
      <w:pPr>
        <w:keepNext w:val="0"/>
        <w:keepLines w:val="0"/>
        <w:pageBreakBefore w:val="0"/>
        <w:widowControl/>
        <w:kinsoku/>
        <w:wordWrap/>
        <w:overflowPunct/>
        <w:topLinePunct w:val="0"/>
        <w:autoSpaceDE/>
        <w:autoSpaceDN/>
        <w:bidi w:val="0"/>
        <w:adjustRightInd/>
        <w:snapToGrid w:val="0"/>
        <w:spacing w:after="50" w:line="420" w:lineRule="exact"/>
        <w:ind w:firstLine="480" w:firstLineChars="200"/>
        <w:textAlignment w:val="auto"/>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备注：</w:t>
      </w:r>
      <w:r>
        <w:rPr>
          <w:rFonts w:hint="eastAsia" w:ascii="仿宋" w:hAnsi="仿宋" w:eastAsia="仿宋" w:cs="仿宋"/>
          <w:color w:val="000000" w:themeColor="text1"/>
          <w:sz w:val="24"/>
          <w:highlight w:val="none"/>
          <w:lang w:eastAsia="zh-CN"/>
          <w14:textFill>
            <w14:solidFill>
              <w14:schemeClr w14:val="tx1"/>
            </w14:solidFill>
          </w14:textFill>
        </w:rPr>
        <w:t>无。</w:t>
      </w:r>
    </w:p>
    <w:p w14:paraId="55618690">
      <w:pPr>
        <w:spacing w:line="44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合同履行期限</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bCs/>
          <w:color w:val="000000" w:themeColor="text1"/>
          <w:sz w:val="24"/>
          <w:highlight w:val="none"/>
          <w:lang w:val="en-US" w:eastAsia="zh-CN"/>
          <w14:textFill>
            <w14:solidFill>
              <w14:schemeClr w14:val="tx1"/>
            </w14:solidFill>
          </w14:textFill>
        </w:rPr>
        <w:t>2年，具体以合同签订为准</w:t>
      </w:r>
      <w:r>
        <w:rPr>
          <w:rFonts w:hint="eastAsia" w:ascii="仿宋" w:hAnsi="仿宋" w:eastAsia="仿宋" w:cs="仿宋"/>
          <w:bCs/>
          <w:color w:val="000000" w:themeColor="text1"/>
          <w:sz w:val="24"/>
          <w:highlight w:val="none"/>
          <w14:textFill>
            <w14:solidFill>
              <w14:schemeClr w14:val="tx1"/>
            </w14:solidFill>
          </w14:textFill>
        </w:rPr>
        <w:t>。</w:t>
      </w:r>
    </w:p>
    <w:p w14:paraId="19BFACB3">
      <w:pPr>
        <w:spacing w:line="440" w:lineRule="exact"/>
        <w:ind w:firstLine="482" w:firstLineChars="200"/>
        <w:rPr>
          <w:rFonts w:ascii="仿宋" w:hAnsi="仿宋" w:eastAsia="仿宋" w:cs="仿宋"/>
          <w:b/>
          <w:i w:val="0"/>
          <w:iCs w:val="0"/>
          <w:color w:val="auto"/>
          <w:highlight w:val="none"/>
        </w:rPr>
      </w:pPr>
      <w:r>
        <w:rPr>
          <w:rFonts w:hint="eastAsia" w:ascii="仿宋" w:hAnsi="仿宋" w:eastAsia="仿宋" w:cs="仿宋"/>
          <w:b/>
          <w:i w:val="0"/>
          <w:iCs w:val="0"/>
          <w:color w:val="auto"/>
          <w:sz w:val="24"/>
          <w:highlight w:val="none"/>
        </w:rPr>
        <w:t>本项目接受联合体投标：</w:t>
      </w:r>
      <w:r>
        <w:rPr>
          <w:rFonts w:ascii="仿宋" w:hAnsi="仿宋" w:eastAsia="仿宋" w:cs="仿宋"/>
          <w:b/>
          <w:i w:val="0"/>
          <w:iCs w:val="0"/>
          <w:color w:val="auto"/>
          <w:sz w:val="24"/>
          <w:highlight w:val="none"/>
        </w:rPr>
        <w:t>否。</w:t>
      </w:r>
    </w:p>
    <w:p w14:paraId="2ED13621">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二、申请人的资格要求：</w:t>
      </w:r>
    </w:p>
    <w:p w14:paraId="42E17839">
      <w:pPr>
        <w:spacing w:line="440" w:lineRule="exact"/>
        <w:ind w:firstLine="480" w:firstLineChars="200"/>
        <w:rPr>
          <w:rFonts w:ascii="仿宋" w:hAnsi="仿宋" w:eastAsia="仿宋" w:cs="仿宋"/>
          <w:i w:val="0"/>
          <w:iCs w:val="0"/>
          <w:snapToGrid w:val="0"/>
          <w:color w:val="000000" w:themeColor="text1"/>
          <w:kern w:val="28"/>
          <w:sz w:val="24"/>
          <w:szCs w:val="20"/>
          <w:highlight w:val="none"/>
          <w14:textFill>
            <w14:solidFill>
              <w14:schemeClr w14:val="tx1"/>
            </w14:solidFill>
          </w14:textFill>
        </w:rPr>
      </w:pP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1.</w:t>
      </w:r>
      <w:r>
        <w:rPr>
          <w:rFonts w:hint="eastAsia" w:ascii="仿宋" w:hAnsi="仿宋" w:eastAsia="仿宋" w:cs="仿宋"/>
          <w:i w:val="0"/>
          <w:iCs w:val="0"/>
          <w:snapToGrid w:val="0"/>
          <w:color w:val="000000" w:themeColor="text1"/>
          <w:kern w:val="28"/>
          <w:sz w:val="24"/>
          <w:szCs w:val="20"/>
          <w:highlight w:val="none"/>
          <w14:textFill>
            <w14:solidFill>
              <w14:schemeClr w14:val="tx1"/>
            </w14:solidFill>
          </w14:textFill>
        </w:rPr>
        <w:t>未被“信用中国”（</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www.creditchina.gov.cn)、中国政府采购网（www.ccgp.gov.cn）列入失信被执行人、</w:t>
      </w:r>
      <w:r>
        <w:rPr>
          <w:rFonts w:hint="eastAsia" w:ascii="仿宋" w:hAnsi="仿宋" w:eastAsia="仿宋" w:cs="仿宋"/>
          <w:snapToGrid w:val="0"/>
          <w:color w:val="000000" w:themeColor="text1"/>
          <w:kern w:val="28"/>
          <w:sz w:val="24"/>
          <w:szCs w:val="20"/>
          <w:highlight w:val="none"/>
          <w14:textFill>
            <w14:solidFill>
              <w14:schemeClr w14:val="tx1"/>
            </w14:solidFill>
          </w14:textFill>
        </w:rPr>
        <w:t>重大税收违法失信主体</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、政府采购严重违法失信行为记录名单；</w:t>
      </w:r>
    </w:p>
    <w:p w14:paraId="64598FA6">
      <w:pPr>
        <w:spacing w:line="440" w:lineRule="exact"/>
        <w:ind w:firstLine="480" w:firstLineChars="200"/>
        <w:rPr>
          <w:rFonts w:ascii="仿宋" w:hAnsi="仿宋" w:eastAsia="仿宋" w:cs="仿宋"/>
          <w:b/>
          <w:bCs/>
          <w:i w:val="0"/>
          <w:iCs w:val="0"/>
          <w:color w:val="000000" w:themeColor="text1"/>
          <w:sz w:val="24"/>
          <w:highlight w:val="none"/>
          <w14:textFill>
            <w14:solidFill>
              <w14:schemeClr w14:val="tx1"/>
            </w14:solidFill>
          </w14:textFill>
        </w:rPr>
      </w:pPr>
      <w:r>
        <w:rPr>
          <w:rFonts w:hint="eastAsia" w:ascii="仿宋" w:hAnsi="仿宋" w:eastAsia="仿宋" w:cs="仿宋"/>
          <w:i w:val="0"/>
          <w:iCs w:val="0"/>
          <w:snapToGrid w:val="0"/>
          <w:color w:val="000000" w:themeColor="text1"/>
          <w:kern w:val="28"/>
          <w:sz w:val="24"/>
          <w:szCs w:val="20"/>
          <w:highlight w:val="none"/>
          <w:lang w:val="en-US" w:eastAsia="zh-CN"/>
          <w14:textFill>
            <w14:solidFill>
              <w14:schemeClr w14:val="tx1"/>
            </w14:solidFill>
          </w14:textFill>
        </w:rPr>
        <w:t>2</w:t>
      </w:r>
      <w:r>
        <w:rPr>
          <w:rFonts w:ascii="仿宋" w:hAnsi="仿宋" w:eastAsia="仿宋" w:cs="仿宋"/>
          <w:i w:val="0"/>
          <w:iCs w:val="0"/>
          <w:snapToGrid w:val="0"/>
          <w:color w:val="000000" w:themeColor="text1"/>
          <w:kern w:val="28"/>
          <w:sz w:val="24"/>
          <w:szCs w:val="20"/>
          <w:highlight w:val="none"/>
          <w14:textFill>
            <w14:solidFill>
              <w14:schemeClr w14:val="tx1"/>
            </w14:solidFill>
          </w14:textFill>
        </w:rPr>
        <w:t>.落实采购政策需满足的资格要求：</w:t>
      </w:r>
      <w:r>
        <w:rPr>
          <w:rFonts w:hint="eastAsia" w:ascii="仿宋" w:hAnsi="仿宋" w:eastAsia="仿宋" w:cs="仿宋"/>
          <w:b/>
          <w:bCs/>
          <w:i w:val="0"/>
          <w:iCs w:val="0"/>
          <w:color w:val="000000" w:themeColor="text1"/>
          <w:sz w:val="24"/>
          <w:highlight w:val="none"/>
          <w14:textFill>
            <w14:solidFill>
              <w14:schemeClr w14:val="tx1"/>
            </w14:solidFill>
          </w14:textFill>
        </w:rPr>
        <w:t>无；</w:t>
      </w:r>
    </w:p>
    <w:p w14:paraId="5C9A515C">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3</w:t>
      </w:r>
      <w:r>
        <w:rPr>
          <w:rFonts w:ascii="仿宋" w:hAnsi="仿宋" w:eastAsia="仿宋" w:cs="仿宋"/>
          <w:i w:val="0"/>
          <w:iCs w:val="0"/>
          <w:color w:val="000000" w:themeColor="text1"/>
          <w:sz w:val="24"/>
          <w:highlight w:val="none"/>
          <w14:textFill>
            <w14:solidFill>
              <w14:schemeClr w14:val="tx1"/>
            </w14:solidFill>
          </w14:textFill>
        </w:rPr>
        <w:t>.本项目的特定资格要求：</w:t>
      </w:r>
      <w:r>
        <w:rPr>
          <w:rFonts w:hint="eastAsia" w:ascii="仿宋" w:hAnsi="仿宋" w:eastAsia="仿宋" w:cs="仿宋"/>
          <w:b/>
          <w:bCs/>
          <w:i w:val="0"/>
          <w:iCs w:val="0"/>
          <w:color w:val="000000" w:themeColor="text1"/>
          <w:sz w:val="24"/>
          <w:highlight w:val="none"/>
          <w:u w:val="none"/>
          <w14:textFill>
            <w14:solidFill>
              <w14:schemeClr w14:val="tx1"/>
            </w14:solidFill>
          </w14:textFill>
        </w:rPr>
        <w:t>无</w:t>
      </w:r>
      <w:r>
        <w:rPr>
          <w:rFonts w:hint="eastAsia" w:ascii="仿宋" w:hAnsi="仿宋" w:eastAsia="仿宋" w:cs="仿宋"/>
          <w:b/>
          <w:bCs/>
          <w:i w:val="0"/>
          <w:iCs w:val="0"/>
          <w:color w:val="000000" w:themeColor="text1"/>
          <w:sz w:val="24"/>
          <w:highlight w:val="none"/>
          <w14:textFill>
            <w14:solidFill>
              <w14:schemeClr w14:val="tx1"/>
            </w14:solidFill>
          </w14:textFill>
        </w:rPr>
        <w:t>；</w:t>
      </w:r>
    </w:p>
    <w:p w14:paraId="472D6C8F">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ascii="仿宋" w:hAnsi="仿宋" w:eastAsia="仿宋" w:cs="仿宋"/>
          <w:i w:val="0"/>
          <w:iCs w:val="0"/>
          <w:color w:val="000000" w:themeColor="text1"/>
          <w:sz w:val="24"/>
          <w:highlight w:val="none"/>
          <w14:textFill>
            <w14:solidFill>
              <w14:schemeClr w14:val="tx1"/>
            </w14:solidFill>
          </w14:textFill>
        </w:rPr>
        <w:t>.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1ACB462B">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三、获取招标文件</w:t>
      </w:r>
      <w:r>
        <w:rPr>
          <w:rFonts w:ascii="仿宋" w:hAnsi="仿宋" w:eastAsia="仿宋" w:cs="仿宋"/>
          <w:b/>
          <w:i w:val="0"/>
          <w:iCs w:val="0"/>
          <w:color w:val="000000" w:themeColor="text1"/>
          <w:sz w:val="24"/>
          <w:highlight w:val="none"/>
          <w14:textFill>
            <w14:solidFill>
              <w14:schemeClr w14:val="tx1"/>
            </w14:solidFill>
          </w14:textFill>
        </w:rPr>
        <w:t xml:space="preserve"> </w:t>
      </w:r>
    </w:p>
    <w:p w14:paraId="457C1388">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时间：</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09</w:t>
      </w:r>
      <w:r>
        <w:rPr>
          <w:rFonts w:hint="eastAsia" w:ascii="仿宋" w:hAnsi="仿宋" w:eastAsia="仿宋" w:cs="仿宋"/>
          <w:i w:val="0"/>
          <w:iCs w:val="0"/>
          <w:color w:val="000000" w:themeColor="text1"/>
          <w:sz w:val="24"/>
          <w:highlight w:val="none"/>
          <w:u w:val="single"/>
          <w14:textFill>
            <w14:solidFill>
              <w14:schemeClr w14:val="tx1"/>
            </w14:solidFill>
          </w14:textFill>
        </w:rPr>
        <w:t>月</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16</w:t>
      </w:r>
      <w:r>
        <w:rPr>
          <w:rFonts w:hint="eastAsia" w:ascii="仿宋" w:hAnsi="仿宋" w:eastAsia="仿宋" w:cs="仿宋"/>
          <w:i w:val="0"/>
          <w:iCs w:val="0"/>
          <w:color w:val="000000" w:themeColor="text1"/>
          <w:sz w:val="24"/>
          <w:highlight w:val="none"/>
          <w:u w:val="single"/>
          <w14:textFill>
            <w14:solidFill>
              <w14:schemeClr w14:val="tx1"/>
            </w14:solidFill>
          </w14:textFill>
        </w:rPr>
        <w:t>日</w:t>
      </w:r>
      <w:r>
        <w:rPr>
          <w:rFonts w:ascii="仿宋" w:hAnsi="仿宋" w:eastAsia="仿宋" w:cs="仿宋"/>
          <w:i w:val="0"/>
          <w:iCs w:val="0"/>
          <w:color w:val="000000" w:themeColor="text1"/>
          <w:sz w:val="24"/>
          <w:highlight w:val="none"/>
          <w14:textFill>
            <w14:solidFill>
              <w14:schemeClr w14:val="tx1"/>
            </w14:solidFill>
          </w14:textFill>
        </w:rPr>
        <w:t>至</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09</w:t>
      </w:r>
      <w:r>
        <w:rPr>
          <w:rFonts w:hint="eastAsia" w:ascii="仿宋" w:hAnsi="仿宋" w:eastAsia="仿宋" w:cs="仿宋"/>
          <w:i w:val="0"/>
          <w:iCs w:val="0"/>
          <w:color w:val="000000" w:themeColor="text1"/>
          <w:sz w:val="24"/>
          <w:highlight w:val="none"/>
          <w:u w:val="single"/>
          <w14:textFill>
            <w14:solidFill>
              <w14:schemeClr w14:val="tx1"/>
            </w14:solidFill>
          </w14:textFill>
        </w:rPr>
        <w:t>月</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22</w:t>
      </w:r>
      <w:r>
        <w:rPr>
          <w:rFonts w:hint="eastAsia" w:ascii="仿宋" w:hAnsi="仿宋" w:eastAsia="仿宋" w:cs="仿宋"/>
          <w:i w:val="0"/>
          <w:iCs w:val="0"/>
          <w:color w:val="000000" w:themeColor="text1"/>
          <w:sz w:val="24"/>
          <w:highlight w:val="none"/>
          <w:u w:val="single"/>
          <w14:textFill>
            <w14:solidFill>
              <w14:schemeClr w14:val="tx1"/>
            </w14:solidFill>
          </w14:textFill>
        </w:rPr>
        <w:t>日</w:t>
      </w:r>
      <w:r>
        <w:rPr>
          <w:rFonts w:hint="eastAsia" w:ascii="仿宋" w:hAnsi="仿宋" w:eastAsia="仿宋" w:cs="仿宋"/>
          <w:i w:val="0"/>
          <w:iCs w:val="0"/>
          <w:color w:val="000000" w:themeColor="text1"/>
          <w:sz w:val="24"/>
          <w:highlight w:val="none"/>
          <w14:textFill>
            <w14:solidFill>
              <w14:schemeClr w14:val="tx1"/>
            </w14:solidFill>
          </w14:textFill>
        </w:rPr>
        <w:t>，每天上午</w:t>
      </w:r>
      <w:r>
        <w:rPr>
          <w:rFonts w:ascii="仿宋" w:hAnsi="仿宋" w:eastAsia="仿宋" w:cs="仿宋"/>
          <w:i w:val="0"/>
          <w:iCs w:val="0"/>
          <w:color w:val="000000" w:themeColor="text1"/>
          <w:sz w:val="24"/>
          <w:highlight w:val="none"/>
          <w14:textFill>
            <w14:solidFill>
              <w14:schemeClr w14:val="tx1"/>
            </w14:solidFill>
          </w14:textFill>
        </w:rPr>
        <w:t xml:space="preserve">00:00至12:00 </w:t>
      </w:r>
      <w:r>
        <w:rPr>
          <w:rFonts w:hint="eastAsia" w:ascii="仿宋" w:hAnsi="仿宋" w:eastAsia="仿宋" w:cs="仿宋"/>
          <w:i w:val="0"/>
          <w:iCs w:val="0"/>
          <w:color w:val="000000" w:themeColor="text1"/>
          <w:sz w:val="24"/>
          <w:highlight w:val="none"/>
          <w14:textFill>
            <w14:solidFill>
              <w14:schemeClr w14:val="tx1"/>
            </w14:solidFill>
          </w14:textFill>
        </w:rPr>
        <w:t>，下午</w:t>
      </w:r>
      <w:r>
        <w:rPr>
          <w:rFonts w:ascii="仿宋" w:hAnsi="仿宋" w:eastAsia="仿宋" w:cs="仿宋"/>
          <w:i w:val="0"/>
          <w:iCs w:val="0"/>
          <w:color w:val="000000" w:themeColor="text1"/>
          <w:sz w:val="24"/>
          <w:highlight w:val="none"/>
          <w14:textFill>
            <w14:solidFill>
              <w14:schemeClr w14:val="tx1"/>
            </w14:solidFill>
          </w14:textFill>
        </w:rPr>
        <w:t>12:00至23:59（北京时间，线上获取法定节假日均可）</w:t>
      </w:r>
    </w:p>
    <w:p w14:paraId="6FA91FD2">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 xml:space="preserve">） </w:t>
      </w:r>
    </w:p>
    <w:p w14:paraId="57C21915">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方式：</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供应商登录</w:t>
      </w:r>
      <w:r>
        <w:rPr>
          <w:rFonts w:hint="default" w:ascii="仿宋" w:hAnsi="仿宋" w:eastAsia="仿宋" w:cs="仿宋"/>
          <w:i w:val="0"/>
          <w:iCs w:val="0"/>
          <w:color w:val="000000" w:themeColor="text1"/>
          <w:sz w:val="24"/>
          <w:highlight w:val="none"/>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，在线申请获取采购文件（在绍兴市阳光采购服务平台主页“供应商入口”登录后，点击【网上报名】-【项目报名】，找到对应项目，点击报名。完成后在【已报名项目】-【报名详细】中获取招标文件）。</w:t>
      </w:r>
    </w:p>
    <w:p w14:paraId="0E6D1525">
      <w:pPr>
        <w:spacing w:line="440" w:lineRule="exact"/>
        <w:ind w:firstLine="482"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售价（元）：</w:t>
      </w:r>
      <w:r>
        <w:rPr>
          <w:rFonts w:ascii="仿宋" w:hAnsi="仿宋" w:eastAsia="仿宋" w:cs="仿宋"/>
          <w:i w:val="0"/>
          <w:iCs w:val="0"/>
          <w:color w:val="000000" w:themeColor="text1"/>
          <w:sz w:val="24"/>
          <w:highlight w:val="none"/>
          <w14:textFill>
            <w14:solidFill>
              <w14:schemeClr w14:val="tx1"/>
            </w14:solidFill>
          </w14:textFill>
        </w:rPr>
        <w:t>0</w:t>
      </w:r>
    </w:p>
    <w:p w14:paraId="7562A992">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四、提交投标文件截止时间、开标时间和地点（网址）</w:t>
      </w:r>
    </w:p>
    <w:p w14:paraId="53316783">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提交投标文件截止时间：</w:t>
      </w:r>
      <w:r>
        <w:rPr>
          <w:rFonts w:ascii="仿宋" w:hAnsi="仿宋" w:eastAsia="仿宋" w:cs="仿宋"/>
          <w:i w:val="0"/>
          <w:iCs w:val="0"/>
          <w:color w:val="000000" w:themeColor="text1"/>
          <w:sz w:val="24"/>
          <w:highlight w:val="none"/>
          <w:u w:val="single"/>
          <w14:textFill>
            <w14:solidFill>
              <w14:schemeClr w14:val="tx1"/>
            </w14:solidFill>
          </w14:textFill>
        </w:rPr>
        <w:t xml:space="preserve"> 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09月23日14</w:t>
      </w:r>
      <w:r>
        <w:rPr>
          <w:rFonts w:ascii="仿宋" w:hAnsi="仿宋" w:eastAsia="仿宋" w:cs="仿宋"/>
          <w:i w:val="0"/>
          <w:iCs w:val="0"/>
          <w:color w:val="000000" w:themeColor="text1"/>
          <w:sz w:val="24"/>
          <w:highlight w:val="none"/>
          <w:u w:val="single"/>
          <w14:textFill>
            <w14:solidFill>
              <w14:schemeClr w14:val="tx1"/>
            </w14:solidFill>
          </w14:textFill>
        </w:rPr>
        <w:t>点</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30</w:t>
      </w:r>
      <w:r>
        <w:rPr>
          <w:rFonts w:ascii="仿宋" w:hAnsi="仿宋" w:eastAsia="仿宋" w:cs="仿宋"/>
          <w:i w:val="0"/>
          <w:iCs w:val="0"/>
          <w:color w:val="000000" w:themeColor="text1"/>
          <w:sz w:val="24"/>
          <w:highlight w:val="none"/>
          <w:u w:val="single"/>
          <w14:textFill>
            <w14:solidFill>
              <w14:schemeClr w14:val="tx1"/>
            </w14:solidFill>
          </w14:textFill>
        </w:rPr>
        <w:t>分00秒</w:t>
      </w:r>
      <w:r>
        <w:rPr>
          <w:rFonts w:hint="eastAsia" w:ascii="仿宋" w:hAnsi="仿宋" w:eastAsia="仿宋" w:cs="仿宋"/>
          <w:i w:val="0"/>
          <w:iCs w:val="0"/>
          <w:color w:val="000000" w:themeColor="text1"/>
          <w:sz w:val="24"/>
          <w:highlight w:val="none"/>
          <w14:textFill>
            <w14:solidFill>
              <w14:schemeClr w14:val="tx1"/>
            </w14:solidFill>
          </w14:textFill>
        </w:rPr>
        <w:t>（北京时间）</w:t>
      </w:r>
    </w:p>
    <w:p w14:paraId="0DA65690">
      <w:pPr>
        <w:spacing w:line="440" w:lineRule="exact"/>
        <w:ind w:firstLine="482" w:firstLineChars="200"/>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w:t>
      </w:r>
    </w:p>
    <w:p w14:paraId="1372E991">
      <w:pPr>
        <w:spacing w:line="440" w:lineRule="exact"/>
        <w:ind w:firstLine="482" w:firstLineChars="200"/>
        <w:rPr>
          <w:rFonts w:ascii="仿宋" w:hAnsi="仿宋" w:eastAsia="仿宋" w:cs="仿宋"/>
          <w:bCs/>
          <w:i w:val="0"/>
          <w:iCs w:val="0"/>
          <w:color w:val="000000" w:themeColor="text1"/>
          <w:sz w:val="24"/>
          <w:highlight w:val="none"/>
          <w:u w:val="singl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开标时间：</w:t>
      </w:r>
      <w:r>
        <w:rPr>
          <w:rFonts w:ascii="仿宋" w:hAnsi="仿宋" w:eastAsia="仿宋" w:cs="仿宋"/>
          <w:i w:val="0"/>
          <w:iCs w:val="0"/>
          <w:color w:val="000000" w:themeColor="text1"/>
          <w:sz w:val="24"/>
          <w:highlight w:val="none"/>
          <w:u w:val="single"/>
          <w14:textFill>
            <w14:solidFill>
              <w14:schemeClr w14:val="tx1"/>
            </w14:solidFill>
          </w14:textFill>
        </w:rPr>
        <w:t>202</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color w:val="000000" w:themeColor="text1"/>
          <w:sz w:val="24"/>
          <w:highlight w:val="none"/>
          <w:u w:val="single"/>
          <w14:textFill>
            <w14:solidFill>
              <w14:schemeClr w14:val="tx1"/>
            </w14:solidFill>
          </w14:textFill>
        </w:rPr>
        <w:t>年</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09月23日14</w:t>
      </w:r>
      <w:r>
        <w:rPr>
          <w:rFonts w:hint="eastAsia" w:ascii="仿宋" w:hAnsi="仿宋" w:eastAsia="仿宋" w:cs="仿宋"/>
          <w:i w:val="0"/>
          <w:iCs w:val="0"/>
          <w:color w:val="000000" w:themeColor="text1"/>
          <w:sz w:val="24"/>
          <w:highlight w:val="none"/>
          <w:u w:val="single"/>
          <w14:textFill>
            <w14:solidFill>
              <w14:schemeClr w14:val="tx1"/>
            </w14:solidFill>
          </w14:textFill>
        </w:rPr>
        <w:t>点</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30</w:t>
      </w:r>
      <w:r>
        <w:rPr>
          <w:rFonts w:hint="eastAsia" w:ascii="仿宋" w:hAnsi="仿宋" w:eastAsia="仿宋" w:cs="仿宋"/>
          <w:i w:val="0"/>
          <w:iCs w:val="0"/>
          <w:color w:val="000000" w:themeColor="text1"/>
          <w:sz w:val="24"/>
          <w:highlight w:val="none"/>
          <w:u w:val="single"/>
          <w14:textFill>
            <w14:solidFill>
              <w14:schemeClr w14:val="tx1"/>
            </w14:solidFill>
          </w14:textFill>
        </w:rPr>
        <w:t>分</w:t>
      </w:r>
      <w:r>
        <w:rPr>
          <w:rFonts w:ascii="仿宋" w:hAnsi="仿宋" w:eastAsia="仿宋" w:cs="仿宋"/>
          <w:i w:val="0"/>
          <w:iCs w:val="0"/>
          <w:color w:val="000000" w:themeColor="text1"/>
          <w:sz w:val="24"/>
          <w:highlight w:val="none"/>
          <w:u w:val="single"/>
          <w14:textFill>
            <w14:solidFill>
              <w14:schemeClr w14:val="tx1"/>
            </w14:solidFill>
          </w14:textFill>
        </w:rPr>
        <w:t>00秒</w:t>
      </w:r>
      <w:r>
        <w:rPr>
          <w:rFonts w:hint="eastAsia" w:ascii="仿宋" w:hAnsi="仿宋" w:eastAsia="仿宋" w:cs="仿宋"/>
          <w:i w:val="0"/>
          <w:iCs w:val="0"/>
          <w:color w:val="000000" w:themeColor="text1"/>
          <w:sz w:val="24"/>
          <w:highlight w:val="none"/>
          <w14:textFill>
            <w14:solidFill>
              <w14:schemeClr w14:val="tx1"/>
            </w14:solidFill>
          </w14:textFill>
        </w:rPr>
        <w:t>（北京时间）</w:t>
      </w:r>
    </w:p>
    <w:p w14:paraId="556BF192">
      <w:pPr>
        <w:spacing w:line="440" w:lineRule="exact"/>
        <w:ind w:firstLine="482"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开标地点（网址）：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ascii="仿宋" w:hAnsi="仿宋" w:eastAsia="仿宋" w:cs="仿宋"/>
          <w:i w:val="0"/>
          <w:iCs w:val="0"/>
          <w:color w:val="000000" w:themeColor="text1"/>
          <w:sz w:val="24"/>
          <w:highlight w:val="none"/>
          <w14:textFill>
            <w14:solidFill>
              <w14:schemeClr w14:val="tx1"/>
            </w14:solidFill>
          </w14:textFill>
        </w:rPr>
        <w:t>）</w:t>
      </w:r>
    </w:p>
    <w:p w14:paraId="7041C60C">
      <w:pPr>
        <w:spacing w:line="440" w:lineRule="exact"/>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五</w:t>
      </w:r>
      <w:r>
        <w:rPr>
          <w:rFonts w:hint="eastAsia" w:ascii="仿宋" w:hAnsi="仿宋" w:eastAsia="仿宋" w:cs="仿宋"/>
          <w:b/>
          <w:i w:val="0"/>
          <w:iCs w:val="0"/>
          <w:color w:val="000000" w:themeColor="text1"/>
          <w:sz w:val="24"/>
          <w:highlight w:val="none"/>
          <w14:textFill>
            <w14:solidFill>
              <w14:schemeClr w14:val="tx1"/>
            </w14:solidFill>
          </w14:textFill>
        </w:rPr>
        <w:t>、其他补充事宜</w:t>
      </w:r>
    </w:p>
    <w:p w14:paraId="7369F061">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000000" w:themeColor="text1"/>
          <w:sz w:val="24"/>
          <w:highlight w:val="none"/>
          <w14:textFill>
            <w14:solidFill>
              <w14:schemeClr w14:val="tx1"/>
            </w14:solidFill>
          </w14:textFill>
        </w:rPr>
        <w:t>1.</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认为招标文件使自己的权益受到损害的，可以在招标文件获取期间，在绍兴市阳光采购服务平台以书面形式向</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和采购代理机构提出质疑。质疑</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对</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、采购代理机构的答复不满意或者</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、采购代理机构未在规定的时间内作出答复的，</w:t>
      </w:r>
      <w:r>
        <w:rPr>
          <w:rFonts w:hint="eastAsia" w:ascii="仿宋" w:hAnsi="仿宋" w:eastAsia="仿宋" w:cs="仿宋"/>
          <w:i w:val="0"/>
          <w:iCs w:val="0"/>
          <w:color w:val="000000" w:themeColor="text1"/>
          <w:sz w:val="24"/>
          <w:highlight w:val="none"/>
          <w:u w:val="single"/>
          <w14:textFill>
            <w14:solidFill>
              <w14:schemeClr w14:val="tx1"/>
            </w14:solidFill>
          </w14:textFill>
        </w:rPr>
        <w:t>可以在答复期</w:t>
      </w:r>
      <w:r>
        <w:rPr>
          <w:rFonts w:hint="eastAsia" w:ascii="仿宋" w:hAnsi="仿宋" w:eastAsia="仿宋" w:cs="仿宋"/>
          <w:i w:val="0"/>
          <w:iCs w:val="0"/>
          <w:color w:val="auto"/>
          <w:sz w:val="24"/>
          <w:highlight w:val="none"/>
          <w:u w:val="single"/>
        </w:rPr>
        <w:t>满后</w:t>
      </w:r>
      <w:r>
        <w:rPr>
          <w:rFonts w:hint="eastAsia" w:ascii="仿宋" w:hAnsi="仿宋" w:eastAsia="仿宋" w:cs="仿宋"/>
          <w:i w:val="0"/>
          <w:iCs w:val="0"/>
          <w:color w:val="auto"/>
          <w:sz w:val="24"/>
          <w:highlight w:val="none"/>
          <w:u w:val="single"/>
          <w:lang w:val="en-US" w:eastAsia="zh-CN"/>
        </w:rPr>
        <w:t>15</w:t>
      </w:r>
      <w:r>
        <w:rPr>
          <w:rFonts w:hint="eastAsia" w:ascii="仿宋" w:hAnsi="仿宋" w:eastAsia="仿宋" w:cs="仿宋"/>
          <w:i w:val="0"/>
          <w:iCs w:val="0"/>
          <w:color w:val="auto"/>
          <w:sz w:val="24"/>
          <w:highlight w:val="none"/>
          <w:u w:val="single"/>
        </w:rPr>
        <w:t>个工作日内向</w:t>
      </w:r>
      <w:r>
        <w:rPr>
          <w:rFonts w:hint="eastAsia" w:ascii="仿宋" w:hAnsi="仿宋" w:eastAsia="仿宋" w:cs="仿宋"/>
          <w:i w:val="0"/>
          <w:iCs w:val="0"/>
          <w:color w:val="auto"/>
          <w:sz w:val="24"/>
          <w:highlight w:val="none"/>
          <w:u w:val="single"/>
          <w:lang w:val="en-US" w:eastAsia="zh-CN"/>
        </w:rPr>
        <w:t>本项目采购</w:t>
      </w:r>
      <w:r>
        <w:rPr>
          <w:rFonts w:hint="eastAsia" w:ascii="仿宋" w:hAnsi="仿宋" w:eastAsia="仿宋" w:cs="仿宋"/>
          <w:i w:val="0"/>
          <w:iCs w:val="0"/>
          <w:color w:val="auto"/>
          <w:sz w:val="24"/>
          <w:highlight w:val="none"/>
          <w:u w:val="single"/>
        </w:rPr>
        <w:t>监督</w:t>
      </w:r>
      <w:r>
        <w:rPr>
          <w:rFonts w:hint="eastAsia" w:ascii="仿宋" w:hAnsi="仿宋" w:eastAsia="仿宋" w:cs="仿宋"/>
          <w:i w:val="0"/>
          <w:iCs w:val="0"/>
          <w:color w:val="auto"/>
          <w:sz w:val="24"/>
          <w:highlight w:val="none"/>
          <w:u w:val="single"/>
          <w:lang w:val="en-US" w:eastAsia="zh-CN"/>
        </w:rPr>
        <w:t>单位</w:t>
      </w:r>
      <w:r>
        <w:rPr>
          <w:rFonts w:hint="eastAsia" w:ascii="仿宋" w:hAnsi="仿宋" w:eastAsia="仿宋" w:cs="仿宋"/>
          <w:i w:val="0"/>
          <w:iCs w:val="0"/>
          <w:color w:val="auto"/>
          <w:sz w:val="24"/>
          <w:highlight w:val="none"/>
          <w:u w:val="single"/>
        </w:rPr>
        <w:t>投诉</w:t>
      </w:r>
      <w:r>
        <w:rPr>
          <w:rFonts w:hint="eastAsia" w:ascii="仿宋" w:hAnsi="仿宋" w:eastAsia="仿宋" w:cs="仿宋"/>
          <w:i w:val="0"/>
          <w:iCs w:val="0"/>
          <w:color w:val="auto"/>
          <w:sz w:val="24"/>
          <w:highlight w:val="none"/>
        </w:rPr>
        <w:t>。质疑函范本、投诉书范本请到绍兴市阳光采购服务平台</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资料下载</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专区下载。</w:t>
      </w:r>
    </w:p>
    <w:p w14:paraId="05701065">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2.其他事项：本项目为通过绍兴市阳光采购服务平台进行的全流程电子招投标项目，须通过绍兴市阳光采购服务平台（https://ygcg.sxjypt.com）进行电子投标，无法接受线下投标文件，请</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合理安排好时间准时投标。</w:t>
      </w:r>
    </w:p>
    <w:p w14:paraId="1E9370BA">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3.系统使用费</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https://ygcg.sxjypt.com/detail?articleId=347</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rPr>
        <w:t>供应商在系统使用费订单生成后五日内未完成支付的，采购人有权取消其中标资格。</w:t>
      </w:r>
    </w:p>
    <w:p w14:paraId="717C29D5">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4.本项目为非依法必须招标项目。</w:t>
      </w:r>
    </w:p>
    <w:p w14:paraId="04B4E3DE">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六</w:t>
      </w:r>
      <w:r>
        <w:rPr>
          <w:rFonts w:hint="eastAsia" w:ascii="仿宋" w:hAnsi="仿宋" w:eastAsia="仿宋" w:cs="仿宋"/>
          <w:b/>
          <w:i w:val="0"/>
          <w:iCs w:val="0"/>
          <w:color w:val="auto"/>
          <w:sz w:val="24"/>
          <w:highlight w:val="none"/>
        </w:rPr>
        <w:t>、对本次采购提出询问、质疑、投诉，请按以下方式联系</w:t>
      </w:r>
    </w:p>
    <w:p w14:paraId="648ABDD0">
      <w:pPr>
        <w:pStyle w:val="5"/>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bookmarkStart w:id="9" w:name="_Toc35393806"/>
      <w:bookmarkStart w:id="10" w:name="_Toc35393637"/>
      <w:bookmarkStart w:id="11" w:name="_Toc28359019"/>
      <w:bookmarkStart w:id="12" w:name="_Toc28359096"/>
      <w:r>
        <w:rPr>
          <w:rFonts w:hint="eastAsia" w:ascii="仿宋" w:eastAsia="仿宋" w:cs="仿宋"/>
          <w:b w:val="0"/>
          <w:bCs w:val="0"/>
          <w:i w:val="0"/>
          <w:iCs w:val="0"/>
          <w:color w:val="000000" w:themeColor="text1"/>
          <w:sz w:val="24"/>
          <w:szCs w:val="24"/>
          <w:highlight w:val="none"/>
          <w14:textFill>
            <w14:solidFill>
              <w14:schemeClr w14:val="tx1"/>
            </w14:solidFill>
          </w14:textFill>
        </w:rPr>
        <w:t>1.采购单位信息</w:t>
      </w:r>
    </w:p>
    <w:p w14:paraId="7107318E">
      <w:pPr>
        <w:pStyle w:val="5"/>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    称：绍兴市公共交通集团有限公司</w:t>
      </w:r>
    </w:p>
    <w:p w14:paraId="5FBEE88A">
      <w:pPr>
        <w:pStyle w:val="5"/>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地    址：绍兴市越城区润沁路19号 </w:t>
      </w:r>
    </w:p>
    <w:p w14:paraId="38B44FAA">
      <w:pPr>
        <w:pStyle w:val="5"/>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传    真：/</w:t>
      </w:r>
    </w:p>
    <w:p w14:paraId="206DAB21">
      <w:pPr>
        <w:pStyle w:val="5"/>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项目联系人（询问）：骆工</w:t>
      </w:r>
    </w:p>
    <w:p w14:paraId="3AFADB84">
      <w:pPr>
        <w:pStyle w:val="5"/>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项目联系方式（询问）：0575-88023892</w:t>
      </w:r>
    </w:p>
    <w:p w14:paraId="59084339">
      <w:pPr>
        <w:pStyle w:val="5"/>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质疑联系人：许工 </w:t>
      </w:r>
    </w:p>
    <w:p w14:paraId="35E4E8B1">
      <w:pPr>
        <w:pStyle w:val="5"/>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质疑联系方式：0575-88318786</w:t>
      </w:r>
    </w:p>
    <w:p w14:paraId="6F1E6ABA">
      <w:pPr>
        <w:pStyle w:val="5"/>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2.采购代理机构信息                  </w:t>
      </w:r>
    </w:p>
    <w:p w14:paraId="44C1A1FD">
      <w:pPr>
        <w:pStyle w:val="5"/>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名称：浙江筑脸全过程工程咨询有限公司</w:t>
      </w:r>
    </w:p>
    <w:p w14:paraId="528A7BC1">
      <w:pPr>
        <w:pStyle w:val="5"/>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地址：绍兴市越城区环城西路396#5号</w:t>
      </w:r>
    </w:p>
    <w:p w14:paraId="6F631A69">
      <w:pPr>
        <w:pStyle w:val="5"/>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传真：/ </w:t>
      </w:r>
    </w:p>
    <w:p w14:paraId="60F2E27B">
      <w:pPr>
        <w:pStyle w:val="5"/>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项目联系人（询问）：李国虎、金伟城</w:t>
      </w:r>
    </w:p>
    <w:p w14:paraId="20F9F60C">
      <w:pPr>
        <w:pStyle w:val="5"/>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项目联系方式（询问）：13867518936</w:t>
      </w:r>
    </w:p>
    <w:p w14:paraId="326DBA1E">
      <w:pPr>
        <w:pStyle w:val="5"/>
        <w:spacing w:line="440" w:lineRule="exact"/>
        <w:ind w:left="0" w:firstLine="480" w:firstLineChars="200"/>
        <w:rPr>
          <w:rFonts w:hint="eastAsia" w:ascii="仿宋" w:eastAsia="仿宋" w:cs="仿宋"/>
          <w:b w:val="0"/>
          <w:bCs w:val="0"/>
          <w:i w:val="0"/>
          <w:iCs w:val="0"/>
          <w:color w:val="000000" w:themeColor="text1"/>
          <w:sz w:val="24"/>
          <w:szCs w:val="24"/>
          <w:highlight w:val="none"/>
          <w:lang w:eastAsia="zh-CN"/>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质疑联系人：</w:t>
      </w:r>
      <w:r>
        <w:rPr>
          <w:rFonts w:hint="eastAsia" w:ascii="仿宋" w:eastAsia="仿宋" w:cs="仿宋"/>
          <w:b w:val="0"/>
          <w:bCs w:val="0"/>
          <w:i w:val="0"/>
          <w:iCs w:val="0"/>
          <w:color w:val="000000" w:themeColor="text1"/>
          <w:sz w:val="24"/>
          <w:szCs w:val="24"/>
          <w:highlight w:val="none"/>
          <w:lang w:val="en-US" w:eastAsia="zh-CN"/>
          <w14:textFill>
            <w14:solidFill>
              <w14:schemeClr w14:val="tx1"/>
            </w14:solidFill>
          </w14:textFill>
        </w:rPr>
        <w:t>尹杰</w:t>
      </w:r>
    </w:p>
    <w:p w14:paraId="210BD27D">
      <w:pPr>
        <w:pStyle w:val="5"/>
        <w:spacing w:line="440" w:lineRule="exact"/>
        <w:ind w:left="0" w:firstLine="480" w:firstLineChars="200"/>
        <w:rPr>
          <w:rFonts w:hint="default" w:ascii="仿宋" w:eastAsia="仿宋" w:cs="仿宋"/>
          <w:b w:val="0"/>
          <w:bCs w:val="0"/>
          <w:i w:val="0"/>
          <w:iCs w:val="0"/>
          <w:color w:val="000000" w:themeColor="text1"/>
          <w:sz w:val="24"/>
          <w:szCs w:val="24"/>
          <w:highlight w:val="none"/>
          <w:lang w:val="en-US" w:eastAsia="zh-CN"/>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质疑联系方式：1</w:t>
      </w:r>
      <w:r>
        <w:rPr>
          <w:rFonts w:hint="eastAsia" w:ascii="仿宋" w:eastAsia="仿宋" w:cs="仿宋"/>
          <w:b w:val="0"/>
          <w:bCs w:val="0"/>
          <w:i w:val="0"/>
          <w:iCs w:val="0"/>
          <w:color w:val="000000" w:themeColor="text1"/>
          <w:sz w:val="24"/>
          <w:szCs w:val="24"/>
          <w:highlight w:val="none"/>
          <w:lang w:val="en-US" w:eastAsia="zh-CN"/>
          <w14:textFill>
            <w14:solidFill>
              <w14:schemeClr w14:val="tx1"/>
            </w14:solidFill>
          </w14:textFill>
        </w:rPr>
        <w:t>3095695939</w:t>
      </w:r>
    </w:p>
    <w:p w14:paraId="5633E7F4">
      <w:pPr>
        <w:pStyle w:val="5"/>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3.监督单位信息 </w:t>
      </w:r>
    </w:p>
    <w:p w14:paraId="0CF2026B">
      <w:pPr>
        <w:pStyle w:val="5"/>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名    称：绍兴市公共交通集团有限公司纪检监察部</w:t>
      </w:r>
    </w:p>
    <w:p w14:paraId="4E521587">
      <w:pPr>
        <w:pStyle w:val="5"/>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 xml:space="preserve">地    址：绍兴市越城区润沁路19号 </w:t>
      </w:r>
    </w:p>
    <w:p w14:paraId="30DAAE89">
      <w:pPr>
        <w:pStyle w:val="5"/>
        <w:spacing w:line="440" w:lineRule="exact"/>
        <w:ind w:left="0" w:firstLine="480" w:firstLineChars="200"/>
        <w:rPr>
          <w:rFonts w:hint="eastAsia" w:ascii="仿宋" w:eastAsia="仿宋" w:cs="仿宋"/>
          <w:b w:val="0"/>
          <w:bCs w:val="0"/>
          <w:i w:val="0"/>
          <w:iCs w:val="0"/>
          <w:color w:val="000000" w:themeColor="text1"/>
          <w:sz w:val="24"/>
          <w:szCs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联 系 人：郑林飞</w:t>
      </w:r>
    </w:p>
    <w:p w14:paraId="29C9AAA3">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eastAsia="仿宋" w:cs="仿宋"/>
          <w:b w:val="0"/>
          <w:bCs w:val="0"/>
          <w:i w:val="0"/>
          <w:iCs w:val="0"/>
          <w:color w:val="000000" w:themeColor="text1"/>
          <w:sz w:val="24"/>
          <w:szCs w:val="24"/>
          <w:highlight w:val="none"/>
          <w14:textFill>
            <w14:solidFill>
              <w14:schemeClr w14:val="tx1"/>
            </w14:solidFill>
          </w14:textFill>
        </w:rPr>
        <w:t>监督投诉电话：0575-88376900</w:t>
      </w:r>
      <w:bookmarkEnd w:id="9"/>
      <w:bookmarkEnd w:id="10"/>
      <w:bookmarkEnd w:id="11"/>
      <w:bookmarkEnd w:id="12"/>
    </w:p>
    <w:p w14:paraId="2411E147">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p>
    <w:p w14:paraId="2ECCC61C">
      <w:pPr>
        <w:spacing w:line="440" w:lineRule="exact"/>
        <w:ind w:firstLine="480" w:firstLineChars="200"/>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若对项目采购电子交易系统操作有疑问，拨打绍兴市阳光采购服务平台服务热线0575-</w:t>
      </w: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88163066</w:t>
      </w:r>
      <w:r>
        <w:rPr>
          <w:rFonts w:hint="eastAsia" w:ascii="仿宋" w:hAnsi="仿宋" w:eastAsia="仿宋" w:cs="仿宋"/>
          <w:i w:val="0"/>
          <w:iCs w:val="0"/>
          <w:color w:val="000000" w:themeColor="text1"/>
          <w:sz w:val="24"/>
          <w:highlight w:val="none"/>
          <w14:textFill>
            <w14:solidFill>
              <w14:schemeClr w14:val="tx1"/>
            </w14:solidFill>
          </w14:textFill>
        </w:rPr>
        <w:t>获取热线服务帮助。</w:t>
      </w:r>
    </w:p>
    <w:p w14:paraId="46AE5BD5">
      <w:pPr>
        <w:spacing w:line="440" w:lineRule="exact"/>
        <w:ind w:firstLine="480" w:firstLineChars="2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CA问题</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详见https://ygcg.sxjypt.com/detail?articleId=298。</w:t>
      </w:r>
    </w:p>
    <w:p w14:paraId="5CE8A531">
      <w:pPr>
        <w:widowControl/>
        <w:adjustRightInd/>
        <w:jc w:val="left"/>
        <w:rPr>
          <w:rFonts w:ascii="仿宋" w:hAnsi="仿宋" w:eastAsia="仿宋" w:cs="仿宋"/>
          <w:i w:val="0"/>
          <w:iCs w:val="0"/>
          <w:snapToGrid w:val="0"/>
          <w:color w:val="000000" w:themeColor="text1"/>
          <w:highlight w:val="none"/>
          <w14:textFill>
            <w14:solidFill>
              <w14:schemeClr w14:val="tx1"/>
            </w14:solidFill>
          </w14:textFill>
        </w:rPr>
      </w:pPr>
      <w:r>
        <w:rPr>
          <w:rFonts w:ascii="仿宋" w:hAnsi="仿宋" w:eastAsia="仿宋" w:cs="仿宋"/>
          <w:b/>
          <w:i w:val="0"/>
          <w:iCs w:val="0"/>
          <w:color w:val="000000" w:themeColor="text1"/>
          <w:sz w:val="36"/>
          <w:szCs w:val="20"/>
          <w:highlight w:val="none"/>
          <w14:textFill>
            <w14:solidFill>
              <w14:schemeClr w14:val="tx1"/>
            </w14:solidFill>
          </w14:textFill>
        </w:rPr>
        <w:br w:type="page"/>
      </w:r>
    </w:p>
    <w:bookmarkEnd w:id="6"/>
    <w:bookmarkEnd w:id="7"/>
    <w:p w14:paraId="6FAB08C9">
      <w:pPr>
        <w:adjustRightInd/>
        <w:spacing w:line="360" w:lineRule="auto"/>
        <w:jc w:val="center"/>
        <w:outlineLvl w:val="0"/>
        <w:rPr>
          <w:rFonts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第二部分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投标须知</w:t>
      </w:r>
    </w:p>
    <w:p w14:paraId="2D76FC5E">
      <w:pPr>
        <w:adjustRightInd/>
        <w:spacing w:line="360" w:lineRule="auto"/>
        <w:ind w:firstLine="3845" w:firstLineChars="1197"/>
        <w:outlineLvl w:val="0"/>
        <w:rPr>
          <w:rFonts w:ascii="仿宋" w:hAnsi="仿宋" w:eastAsia="仿宋" w:cs="仿宋"/>
          <w:b/>
          <w:i w:val="0"/>
          <w:iCs w:val="0"/>
          <w:color w:val="000000" w:themeColor="text1"/>
          <w:sz w:val="32"/>
          <w:szCs w:val="20"/>
          <w:highlight w:val="none"/>
          <w14:textFill>
            <w14:solidFill>
              <w14:schemeClr w14:val="tx1"/>
            </w14:solidFill>
          </w14:textFill>
        </w:rPr>
      </w:pPr>
      <w:r>
        <w:rPr>
          <w:rFonts w:hint="eastAsia" w:ascii="仿宋" w:hAnsi="仿宋" w:eastAsia="仿宋" w:cs="仿宋"/>
          <w:b/>
          <w:i w:val="0"/>
          <w:iCs w:val="0"/>
          <w:color w:val="000000" w:themeColor="text1"/>
          <w:sz w:val="32"/>
          <w:szCs w:val="20"/>
          <w:highlight w:val="none"/>
          <w14:textFill>
            <w14:solidFill>
              <w14:schemeClr w14:val="tx1"/>
            </w14:solidFill>
          </w14:textFill>
        </w:rPr>
        <w:t>前附表</w:t>
      </w:r>
    </w:p>
    <w:tbl>
      <w:tblPr>
        <w:tblStyle w:val="65"/>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00"/>
        <w:gridCol w:w="7470"/>
      </w:tblGrid>
      <w:tr w14:paraId="7706C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69F169A2">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序号</w:t>
            </w:r>
          </w:p>
        </w:tc>
        <w:tc>
          <w:tcPr>
            <w:tcW w:w="8370" w:type="dxa"/>
            <w:gridSpan w:val="2"/>
            <w:vAlign w:val="center"/>
          </w:tcPr>
          <w:p w14:paraId="0E292DE1">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内　　　　容</w:t>
            </w:r>
          </w:p>
        </w:tc>
      </w:tr>
      <w:tr w14:paraId="709E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5D4B7F5F">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p>
        </w:tc>
        <w:tc>
          <w:tcPr>
            <w:tcW w:w="8370" w:type="dxa"/>
            <w:gridSpan w:val="2"/>
            <w:vAlign w:val="center"/>
          </w:tcPr>
          <w:p w14:paraId="54F8DBD1">
            <w:pPr>
              <w:autoSpaceDE w:val="0"/>
              <w:autoSpaceDN w:val="0"/>
              <w:snapToGrid w:val="0"/>
              <w:spacing w:line="440" w:lineRule="exact"/>
              <w:textAlignment w:val="center"/>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按照项目要求特许资格、资信证明文件（如果有）：</w:t>
            </w:r>
          </w:p>
          <w:p w14:paraId="5E00FC62">
            <w:pPr>
              <w:autoSpaceDE w:val="0"/>
              <w:autoSpaceDN w:val="0"/>
              <w:spacing w:line="440" w:lineRule="exact"/>
              <w:ind w:firstLine="480" w:firstLineChars="200"/>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法律和行政法规规定或授权有关部门规定供应商或产品进入市场须先行取得相关认证或许可的，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须在投标文件中提供相关的认证或许可证明材料。未经认证、许可，或者虽经认证、许可但相关资质证书已经失效的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，不能推荐、确认为中标供应商。</w:t>
            </w:r>
          </w:p>
        </w:tc>
      </w:tr>
      <w:tr w14:paraId="6F0E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70" w:type="dxa"/>
            <w:vAlign w:val="center"/>
          </w:tcPr>
          <w:p w14:paraId="20971F29">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p>
        </w:tc>
        <w:tc>
          <w:tcPr>
            <w:tcW w:w="8370" w:type="dxa"/>
            <w:gridSpan w:val="2"/>
            <w:vAlign w:val="center"/>
          </w:tcPr>
          <w:p w14:paraId="0BD9B33D">
            <w:pPr>
              <w:autoSpaceDE w:val="0"/>
              <w:autoSpaceDN w:val="0"/>
              <w:snapToGrid w:val="0"/>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资格审查方式：</w:t>
            </w:r>
            <w:r>
              <w:rPr>
                <w:rFonts w:ascii="仿宋" w:hAnsi="仿宋" w:eastAsia="仿宋" w:cs="仿宋"/>
                <w:b/>
                <w:i w:val="0"/>
                <w:iCs w:val="0"/>
                <w:color w:val="000000" w:themeColor="text1"/>
                <w:sz w:val="24"/>
                <w:highlight w:val="none"/>
                <w14:textFill>
                  <w14:solidFill>
                    <w14:schemeClr w14:val="tx1"/>
                  </w14:solidFill>
                </w14:textFill>
              </w:rPr>
              <w:t>资格后审。</w:t>
            </w:r>
          </w:p>
        </w:tc>
      </w:tr>
      <w:tr w14:paraId="6B9E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1681088A">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w:t>
            </w:r>
          </w:p>
        </w:tc>
        <w:tc>
          <w:tcPr>
            <w:tcW w:w="8370" w:type="dxa"/>
            <w:gridSpan w:val="2"/>
            <w:vAlign w:val="center"/>
          </w:tcPr>
          <w:p w14:paraId="40D80855">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投标有效期：</w:t>
            </w:r>
            <w:r>
              <w:rPr>
                <w:rFonts w:hint="eastAsia" w:ascii="仿宋" w:hAnsi="仿宋" w:eastAsia="仿宋" w:cs="仿宋"/>
                <w:i w:val="0"/>
                <w:iCs w:val="0"/>
                <w:color w:val="000000" w:themeColor="text1"/>
                <w:sz w:val="24"/>
                <w:highlight w:val="none"/>
                <w14:textFill>
                  <w14:solidFill>
                    <w14:schemeClr w14:val="tx1"/>
                  </w14:solidFill>
                </w14:textFill>
              </w:rPr>
              <w:t>投标有效期为从提交投标文件的截止</w:t>
            </w:r>
            <w:r>
              <w:rPr>
                <w:rFonts w:hint="eastAsia"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u w:val="single"/>
                <w:lang w:eastAsia="zh-CN"/>
              </w:rPr>
              <w:t xml:space="preserve"> </w:t>
            </w:r>
            <w:r>
              <w:rPr>
                <w:rFonts w:hint="eastAsia" w:ascii="仿宋" w:hAnsi="仿宋" w:eastAsia="仿宋" w:cs="仿宋"/>
                <w:i w:val="0"/>
                <w:iCs w:val="0"/>
                <w:color w:val="auto"/>
                <w:sz w:val="24"/>
                <w:highlight w:val="none"/>
                <w:u w:val="single"/>
                <w:lang w:val="en-US" w:eastAsia="zh-CN"/>
              </w:rPr>
              <w:t xml:space="preserve">90 </w:t>
            </w:r>
            <w:r>
              <w:rPr>
                <w:rFonts w:ascii="仿宋" w:hAnsi="仿宋" w:eastAsia="仿宋" w:cs="仿宋"/>
                <w:i w:val="0"/>
                <w:iCs w:val="0"/>
                <w:color w:val="auto"/>
                <w:sz w:val="24"/>
                <w:highlight w:val="none"/>
              </w:rPr>
              <w:t>天。</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的投标文件中承</w:t>
            </w:r>
            <w:r>
              <w:rPr>
                <w:rFonts w:hint="eastAsia" w:ascii="仿宋" w:hAnsi="仿宋" w:eastAsia="仿宋" w:cs="仿宋"/>
                <w:b/>
                <w:i w:val="0"/>
                <w:iCs w:val="0"/>
                <w:color w:val="000000" w:themeColor="text1"/>
                <w:sz w:val="24"/>
                <w:szCs w:val="21"/>
                <w:highlight w:val="none"/>
                <w14:textFill>
                  <w14:solidFill>
                    <w14:schemeClr w14:val="tx1"/>
                  </w14:solidFill>
                </w14:textFill>
              </w:rPr>
              <w:t>诺的投标有效期少于招标文件中载明的投标有效期的，投标无效。</w:t>
            </w:r>
          </w:p>
        </w:tc>
      </w:tr>
      <w:tr w14:paraId="7DF4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064C8869">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p>
        </w:tc>
        <w:tc>
          <w:tcPr>
            <w:tcW w:w="8370" w:type="dxa"/>
            <w:gridSpan w:val="2"/>
            <w:vAlign w:val="center"/>
          </w:tcPr>
          <w:p w14:paraId="1137FF1B">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转包：</w:t>
            </w:r>
            <w:r>
              <w:rPr>
                <w:rFonts w:hint="eastAsia" w:ascii="仿宋" w:hAnsi="仿宋" w:eastAsia="仿宋" w:cs="仿宋"/>
                <w:i w:val="0"/>
                <w:iCs w:val="0"/>
                <w:color w:val="000000" w:themeColor="text1"/>
                <w:sz w:val="24"/>
                <w:highlight w:val="none"/>
                <w14:textFill>
                  <w14:solidFill>
                    <w14:schemeClr w14:val="tx1"/>
                  </w14:solidFill>
                </w14:textFill>
              </w:rPr>
              <w:t>本项目不得转包。</w:t>
            </w:r>
          </w:p>
        </w:tc>
      </w:tr>
      <w:tr w14:paraId="499B5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70F61226">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w:t>
            </w:r>
          </w:p>
        </w:tc>
        <w:tc>
          <w:tcPr>
            <w:tcW w:w="8370" w:type="dxa"/>
            <w:gridSpan w:val="2"/>
            <w:vAlign w:val="center"/>
          </w:tcPr>
          <w:p w14:paraId="669E52AD">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分包：</w:t>
            </w:r>
            <w:r>
              <w:rPr>
                <w:rFonts w:ascii="仿宋" w:hAnsi="仿宋" w:eastAsia="仿宋" w:cs="仿宋"/>
                <w:i w:val="0"/>
                <w:iCs w:val="0"/>
                <w:strike/>
                <w:color w:val="000000" w:themeColor="text1"/>
                <w:kern w:val="0"/>
                <w:sz w:val="24"/>
                <w:highlight w:val="none"/>
                <w14:textFill>
                  <w14:solidFill>
                    <w14:schemeClr w14:val="tx1"/>
                  </w14:solidFill>
                </w14:textFill>
              </w:rPr>
              <w:t>☐ A</w:t>
            </w:r>
            <w:r>
              <w:rPr>
                <w:rFonts w:hint="eastAsia" w:ascii="仿宋" w:hAnsi="仿宋" w:eastAsia="仿宋" w:cs="仿宋"/>
                <w:i w:val="0"/>
                <w:iCs w:val="0"/>
                <w:strike/>
                <w:color w:val="000000" w:themeColor="text1"/>
                <w:sz w:val="24"/>
                <w:highlight w:val="none"/>
                <w14:textFill>
                  <w14:solidFill>
                    <w14:schemeClr w14:val="tx1"/>
                  </w14:solidFill>
                </w14:textFill>
              </w:rPr>
              <w:t>同意将非主体、非关键性的</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14:textFill>
                  <w14:solidFill>
                    <w14:schemeClr w14:val="tx1"/>
                  </w14:solidFill>
                </w14:textFill>
              </w:rPr>
              <w:t>工作分包。（应明确具体分包工作内容）</w:t>
            </w:r>
          </w:p>
          <w:p w14:paraId="1144580E">
            <w:pPr>
              <w:autoSpaceDE w:val="0"/>
              <w:autoSpaceDN w:val="0"/>
              <w:spacing w:line="440" w:lineRule="exact"/>
              <w:ind w:firstLine="720" w:firstLineChars="300"/>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kern w:val="0"/>
                <w:sz w:val="24"/>
                <w:highlight w:val="none"/>
                <w:lang w:eastAsia="zh-CN"/>
                <w14:textFill>
                  <w14:solidFill>
                    <w14:schemeClr w14:val="tx1"/>
                  </w14:solidFill>
                </w14:textFill>
              </w:rPr>
              <w:t>☑</w:t>
            </w:r>
            <w:r>
              <w:rPr>
                <w:rFonts w:ascii="仿宋" w:hAnsi="仿宋" w:eastAsia="仿宋" w:cs="仿宋"/>
                <w:i w:val="0"/>
                <w:iCs w:val="0"/>
                <w:strike w:val="0"/>
                <w:color w:val="000000" w:themeColor="text1"/>
                <w:kern w:val="0"/>
                <w:sz w:val="24"/>
                <w:highlight w:val="none"/>
                <w14:textFill>
                  <w14:solidFill>
                    <w14:schemeClr w14:val="tx1"/>
                  </w14:solidFill>
                </w14:textFill>
              </w:rPr>
              <w:t xml:space="preserve"> B</w:t>
            </w:r>
            <w:r>
              <w:rPr>
                <w:rFonts w:hint="eastAsia" w:ascii="仿宋" w:hAnsi="仿宋" w:eastAsia="仿宋" w:cs="仿宋"/>
                <w:i w:val="0"/>
                <w:iCs w:val="0"/>
                <w:strike w:val="0"/>
                <w:color w:val="000000" w:themeColor="text1"/>
                <w:sz w:val="24"/>
                <w:highlight w:val="none"/>
                <w14:textFill>
                  <w14:solidFill>
                    <w14:schemeClr w14:val="tx1"/>
                  </w14:solidFill>
                </w14:textFill>
              </w:rPr>
              <w:t>不同意分包。</w:t>
            </w:r>
          </w:p>
        </w:tc>
      </w:tr>
      <w:tr w14:paraId="6B908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70" w:type="dxa"/>
            <w:vAlign w:val="center"/>
          </w:tcPr>
          <w:p w14:paraId="12146A64">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w:t>
            </w:r>
          </w:p>
        </w:tc>
        <w:tc>
          <w:tcPr>
            <w:tcW w:w="8370" w:type="dxa"/>
            <w:gridSpan w:val="2"/>
            <w:vAlign w:val="center"/>
          </w:tcPr>
          <w:p w14:paraId="2E405632">
            <w:pPr>
              <w:autoSpaceDE w:val="0"/>
              <w:autoSpaceDN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投标文件份数：</w:t>
            </w:r>
            <w:r>
              <w:rPr>
                <w:rFonts w:hint="eastAsia" w:ascii="仿宋" w:hAnsi="仿宋" w:eastAsia="仿宋" w:cs="仿宋"/>
                <w:i w:val="0"/>
                <w:iCs w:val="0"/>
                <w:color w:val="000000" w:themeColor="text1"/>
                <w:sz w:val="24"/>
                <w:highlight w:val="none"/>
                <w14:textFill>
                  <w14:solidFill>
                    <w14:schemeClr w14:val="tx1"/>
                  </w14:solidFill>
                </w14:textFill>
              </w:rPr>
              <w:t>本项目实行网上投标，供应商于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提供电子投标文件。</w:t>
            </w:r>
          </w:p>
        </w:tc>
      </w:tr>
      <w:tr w14:paraId="49C5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029DEF58">
            <w:pPr>
              <w:autoSpaceDE w:val="0"/>
              <w:autoSpaceDN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7</w:t>
            </w:r>
          </w:p>
        </w:tc>
        <w:tc>
          <w:tcPr>
            <w:tcW w:w="8370" w:type="dxa"/>
            <w:gridSpan w:val="2"/>
            <w:vAlign w:val="center"/>
          </w:tcPr>
          <w:p w14:paraId="263A6D74">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开标前答疑会或现场考察：</w:t>
            </w:r>
          </w:p>
          <w:p w14:paraId="1F65F187">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A</w:t>
            </w:r>
            <w:r>
              <w:rPr>
                <w:rFonts w:hint="eastAsia" w:ascii="仿宋" w:hAnsi="仿宋" w:eastAsia="仿宋" w:cs="仿宋"/>
                <w:i w:val="0"/>
                <w:iCs w:val="0"/>
                <w:strike/>
                <w:color w:val="000000" w:themeColor="text1"/>
                <w:sz w:val="24"/>
                <w:highlight w:val="none"/>
                <w14:textFill>
                  <w14:solidFill>
                    <w14:schemeClr w14:val="tx1"/>
                  </w14:solidFill>
                </w14:textFill>
              </w:rPr>
              <w:t>不组织。</w:t>
            </w:r>
          </w:p>
          <w:p w14:paraId="1483C2D5">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kern w:val="0"/>
                <w:sz w:val="24"/>
                <w:highlight w:val="none"/>
                <w14:textFill>
                  <w14:solidFill>
                    <w14:schemeClr w14:val="tx1"/>
                  </w14:solidFill>
                </w14:textFill>
              </w:rPr>
              <w:t>☐B组织，</w:t>
            </w:r>
            <w:r>
              <w:rPr>
                <w:rFonts w:hint="eastAsia" w:ascii="仿宋" w:hAnsi="仿宋" w:eastAsia="仿宋" w:cs="仿宋"/>
                <w:i w:val="0"/>
                <w:iCs w:val="0"/>
                <w:strike/>
                <w:color w:val="000000" w:themeColor="text1"/>
                <w:sz w:val="24"/>
                <w:highlight w:val="none"/>
                <w14:textFill>
                  <w14:solidFill>
                    <w14:schemeClr w14:val="tx1"/>
                  </w14:solidFill>
                </w14:textFill>
              </w:rPr>
              <w:t>时间</w:t>
            </w:r>
            <w:r>
              <w:rPr>
                <w:rFonts w:hint="eastAsia" w:ascii="仿宋" w:hAnsi="仿宋" w:eastAsia="仿宋" w:cs="仿宋"/>
                <w:i w:val="0"/>
                <w:iCs w:val="0"/>
                <w:strike/>
                <w:color w:val="000000" w:themeColor="text1"/>
                <w:sz w:val="24"/>
                <w:highlight w:val="none"/>
                <w:u w:val="single"/>
                <w14:textFill>
                  <w14:solidFill>
                    <w14:schemeClr w14:val="tx1"/>
                  </w14:solidFill>
                </w14:textFill>
              </w:rPr>
              <w:t>：</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,地点</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，联系人</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ascii="仿宋" w:hAnsi="仿宋" w:eastAsia="仿宋" w:cs="仿宋"/>
                <w:i w:val="0"/>
                <w:iCs w:val="0"/>
                <w:strike/>
                <w:color w:val="000000" w:themeColor="text1"/>
                <w:sz w:val="24"/>
                <w:highlight w:val="none"/>
                <w14:textFill>
                  <w14:solidFill>
                    <w14:schemeClr w14:val="tx1"/>
                  </w14:solidFill>
                </w14:textFill>
              </w:rPr>
              <w:t>，联系方式</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szCs w:val="20"/>
                <w:highlight w:val="none"/>
                <w14:textFill>
                  <w14:solidFill>
                    <w14:schemeClr w14:val="tx1"/>
                  </w14:solidFill>
                </w14:textFill>
              </w:rPr>
              <w:t>。</w:t>
            </w:r>
          </w:p>
        </w:tc>
      </w:tr>
      <w:tr w14:paraId="63E15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4233BA6A">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8</w:t>
            </w:r>
          </w:p>
        </w:tc>
        <w:tc>
          <w:tcPr>
            <w:tcW w:w="8370" w:type="dxa"/>
            <w:gridSpan w:val="2"/>
            <w:vAlign w:val="center"/>
          </w:tcPr>
          <w:p w14:paraId="6864BAB8">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 xml:space="preserve">投标保证金: </w:t>
            </w:r>
            <w:r>
              <w:rPr>
                <w:rFonts w:hint="eastAsia" w:ascii="仿宋" w:hAnsi="仿宋" w:eastAsia="仿宋" w:cs="仿宋"/>
                <w:b/>
                <w:bCs/>
                <w:i w:val="0"/>
                <w:iCs w:val="0"/>
                <w:strike/>
                <w:color w:val="auto"/>
                <w:kern w:val="0"/>
                <w:sz w:val="24"/>
                <w:highlight w:val="none"/>
                <w:u w:val="single"/>
                <w:lang w:eastAsia="zh-CN"/>
              </w:rPr>
              <w:t xml:space="preserve"> </w:t>
            </w:r>
            <w:r>
              <w:rPr>
                <w:rFonts w:hint="eastAsia" w:ascii="仿宋" w:hAnsi="仿宋" w:eastAsia="仿宋" w:cs="仿宋"/>
                <w:b/>
                <w:bCs/>
                <w:i w:val="0"/>
                <w:iCs w:val="0"/>
                <w:strike/>
                <w:color w:val="auto"/>
                <w:kern w:val="0"/>
                <w:sz w:val="24"/>
                <w:highlight w:val="none"/>
                <w:u w:val="single"/>
                <w:lang w:val="en-US" w:eastAsia="zh-CN"/>
              </w:rPr>
              <w:t xml:space="preserve">    </w:t>
            </w:r>
            <w:r>
              <w:rPr>
                <w:rFonts w:hint="eastAsia" w:ascii="仿宋" w:hAnsi="仿宋" w:eastAsia="仿宋" w:cs="仿宋"/>
                <w:b/>
                <w:bCs/>
                <w:i w:val="0"/>
                <w:iCs w:val="0"/>
                <w:strike/>
                <w:color w:val="auto"/>
                <w:kern w:val="0"/>
                <w:sz w:val="24"/>
                <w:highlight w:val="none"/>
              </w:rPr>
              <w:t>元</w:t>
            </w:r>
            <w:r>
              <w:rPr>
                <w:rFonts w:hint="eastAsia" w:ascii="仿宋" w:hAnsi="仿宋" w:eastAsia="仿宋" w:cs="仿宋"/>
                <w:i w:val="0"/>
                <w:iCs w:val="0"/>
                <w:strike/>
                <w:color w:val="auto"/>
                <w:kern w:val="0"/>
                <w:sz w:val="24"/>
                <w:highlight w:val="none"/>
              </w:rPr>
              <w:t>。</w:t>
            </w:r>
          </w:p>
          <w:p w14:paraId="6E9B43AA">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投标保证金的到账截止时间：</w:t>
            </w:r>
            <w:r>
              <w:rPr>
                <w:rFonts w:hint="eastAsia" w:ascii="仿宋" w:hAnsi="仿宋" w:eastAsia="仿宋" w:cs="仿宋"/>
                <w:i w:val="0"/>
                <w:iCs w:val="0"/>
                <w:strike/>
                <w:color w:val="auto"/>
                <w:kern w:val="0"/>
                <w:sz w:val="24"/>
                <w:highlight w:val="none"/>
              </w:rPr>
              <w:t>202</w:t>
            </w:r>
            <w:r>
              <w:rPr>
                <w:rFonts w:hint="eastAsia" w:ascii="仿宋" w:hAnsi="仿宋" w:eastAsia="仿宋" w:cs="仿宋"/>
                <w:i w:val="0"/>
                <w:iCs w:val="0"/>
                <w:strike/>
                <w:color w:val="auto"/>
                <w:kern w:val="0"/>
                <w:sz w:val="24"/>
                <w:highlight w:val="none"/>
                <w:lang w:val="en-US" w:eastAsia="zh-CN"/>
              </w:rPr>
              <w:t xml:space="preserve"> </w:t>
            </w:r>
            <w:r>
              <w:rPr>
                <w:rFonts w:hint="eastAsia" w:ascii="仿宋" w:hAnsi="仿宋" w:eastAsia="仿宋" w:cs="仿宋"/>
                <w:i w:val="0"/>
                <w:iCs w:val="0"/>
                <w:strike/>
                <w:color w:val="auto"/>
                <w:kern w:val="0"/>
                <w:sz w:val="24"/>
                <w:highlight w:val="none"/>
              </w:rPr>
              <w:t>年 月 日 15</w:t>
            </w:r>
            <w:r>
              <w:rPr>
                <w:rFonts w:hint="eastAsia" w:ascii="仿宋" w:hAnsi="仿宋" w:eastAsia="仿宋" w:cs="仿宋"/>
                <w:i w:val="0"/>
                <w:iCs w:val="0"/>
                <w:strike/>
                <w:color w:val="auto"/>
                <w:kern w:val="0"/>
                <w:sz w:val="24"/>
                <w:highlight w:val="none"/>
                <w:lang w:val="en-US" w:eastAsia="zh-CN"/>
              </w:rPr>
              <w:t>点</w:t>
            </w:r>
            <w:r>
              <w:rPr>
                <w:rFonts w:hint="eastAsia" w:ascii="仿宋" w:hAnsi="仿宋" w:eastAsia="仿宋" w:cs="仿宋"/>
                <w:i w:val="0"/>
                <w:iCs w:val="0"/>
                <w:strike/>
                <w:color w:val="auto"/>
                <w:kern w:val="0"/>
                <w:sz w:val="24"/>
                <w:highlight w:val="none"/>
              </w:rPr>
              <w:t>00</w:t>
            </w:r>
            <w:r>
              <w:rPr>
                <w:rFonts w:hint="eastAsia" w:ascii="仿宋" w:hAnsi="仿宋" w:eastAsia="仿宋" w:cs="仿宋"/>
                <w:i w:val="0"/>
                <w:iCs w:val="0"/>
                <w:strike/>
                <w:color w:val="auto"/>
                <w:kern w:val="0"/>
                <w:sz w:val="24"/>
                <w:highlight w:val="none"/>
                <w:lang w:val="en-US" w:eastAsia="zh-CN"/>
              </w:rPr>
              <w:t>分00秒</w:t>
            </w:r>
            <w:r>
              <w:rPr>
                <w:rFonts w:hint="eastAsia" w:ascii="仿宋" w:hAnsi="仿宋" w:eastAsia="仿宋" w:cs="仿宋"/>
                <w:i w:val="0"/>
                <w:iCs w:val="0"/>
                <w:strike/>
                <w:color w:val="auto"/>
                <w:sz w:val="24"/>
                <w:highlight w:val="none"/>
              </w:rPr>
              <w:t>（北京时间）</w:t>
            </w:r>
            <w:r>
              <w:rPr>
                <w:rFonts w:hint="eastAsia" w:ascii="仿宋" w:hAnsi="仿宋" w:eastAsia="仿宋" w:cs="仿宋"/>
                <w:i w:val="0"/>
                <w:iCs w:val="0"/>
                <w:strike/>
                <w:color w:val="auto"/>
                <w:kern w:val="0"/>
                <w:sz w:val="24"/>
                <w:highlight w:val="none"/>
              </w:rPr>
              <w:t>。项目报名</w:t>
            </w:r>
            <w:r>
              <w:rPr>
                <w:rFonts w:hint="eastAsia" w:ascii="仿宋" w:hAnsi="仿宋" w:eastAsia="仿宋" w:cs="仿宋"/>
                <w:i w:val="0"/>
                <w:iCs w:val="0"/>
                <w:strike/>
                <w:color w:val="auto"/>
                <w:kern w:val="0"/>
                <w:sz w:val="24"/>
                <w:highlight w:val="none"/>
                <w:lang w:val="en-US" w:eastAsia="zh-CN"/>
              </w:rPr>
              <w:t>成功</w:t>
            </w:r>
            <w:r>
              <w:rPr>
                <w:rFonts w:hint="eastAsia" w:ascii="仿宋" w:hAnsi="仿宋" w:eastAsia="仿宋" w:cs="仿宋"/>
                <w:i w:val="0"/>
                <w:iCs w:val="0"/>
                <w:strike/>
                <w:color w:val="auto"/>
                <w:kern w:val="0"/>
                <w:sz w:val="24"/>
                <w:highlight w:val="none"/>
              </w:rPr>
              <w:t>后，</w:t>
            </w:r>
            <w:r>
              <w:rPr>
                <w:rFonts w:hint="eastAsia" w:ascii="仿宋" w:hAnsi="仿宋" w:eastAsia="仿宋" w:cs="仿宋"/>
                <w:i w:val="0"/>
                <w:iCs w:val="0"/>
                <w:strike/>
                <w:color w:val="auto"/>
                <w:kern w:val="0"/>
                <w:sz w:val="24"/>
                <w:highlight w:val="none"/>
                <w:lang w:val="en-US" w:eastAsia="zh-CN"/>
              </w:rPr>
              <w:t>供应商</w:t>
            </w:r>
            <w:r>
              <w:rPr>
                <w:rFonts w:hint="default" w:ascii="仿宋" w:hAnsi="仿宋" w:eastAsia="仿宋" w:cs="仿宋"/>
                <w:i w:val="0"/>
                <w:iCs w:val="0"/>
                <w:strike/>
                <w:color w:val="auto"/>
                <w:kern w:val="0"/>
                <w:sz w:val="24"/>
                <w:highlight w:val="none"/>
                <w:lang w:val="en-US"/>
              </w:rPr>
              <w:t>通过</w:t>
            </w:r>
            <w:r>
              <w:rPr>
                <w:rFonts w:hint="eastAsia" w:ascii="仿宋" w:hAnsi="仿宋" w:eastAsia="仿宋" w:cs="仿宋"/>
                <w:i w:val="0"/>
                <w:iCs w:val="0"/>
                <w:strike/>
                <w:color w:val="auto"/>
                <w:kern w:val="0"/>
                <w:sz w:val="24"/>
                <w:highlight w:val="none"/>
                <w:lang w:val="en-US" w:eastAsia="zh-CN"/>
              </w:rPr>
              <w:t>登录</w:t>
            </w:r>
            <w:r>
              <w:rPr>
                <w:rFonts w:hint="eastAsia" w:ascii="仿宋" w:hAnsi="仿宋" w:eastAsia="仿宋" w:cs="仿宋"/>
                <w:i w:val="0"/>
                <w:iCs w:val="0"/>
                <w:strike/>
                <w:color w:val="auto"/>
                <w:kern w:val="0"/>
                <w:sz w:val="24"/>
                <w:highlight w:val="none"/>
              </w:rPr>
              <w:t>绍兴市阳光采购服务平台在本项目中</w:t>
            </w:r>
            <w:r>
              <w:rPr>
                <w:rFonts w:hint="eastAsia" w:ascii="仿宋" w:hAnsi="仿宋" w:eastAsia="仿宋" w:cs="仿宋"/>
                <w:i w:val="0"/>
                <w:iCs w:val="0"/>
                <w:strike/>
                <w:color w:val="auto"/>
                <w:kern w:val="0"/>
                <w:sz w:val="24"/>
                <w:highlight w:val="none"/>
                <w:lang w:val="en-US" w:eastAsia="zh-CN"/>
              </w:rPr>
              <w:t>获取</w:t>
            </w:r>
            <w:r>
              <w:rPr>
                <w:rFonts w:hint="eastAsia" w:ascii="仿宋" w:hAnsi="仿宋" w:eastAsia="仿宋" w:cs="仿宋"/>
                <w:i w:val="0"/>
                <w:iCs w:val="0"/>
                <w:strike/>
                <w:color w:val="auto"/>
                <w:kern w:val="0"/>
                <w:sz w:val="24"/>
                <w:highlight w:val="none"/>
              </w:rPr>
              <w:t>相应的虚拟子账号，</w:t>
            </w:r>
            <w:r>
              <w:rPr>
                <w:rFonts w:hint="eastAsia" w:ascii="仿宋" w:hAnsi="仿宋" w:eastAsia="仿宋" w:cs="仿宋"/>
                <w:i w:val="0"/>
                <w:iCs w:val="0"/>
                <w:strike/>
                <w:color w:val="auto"/>
                <w:kern w:val="0"/>
                <w:sz w:val="24"/>
                <w:highlight w:val="none"/>
                <w:lang w:val="en-US" w:eastAsia="zh-CN"/>
              </w:rPr>
              <w:t>并</w:t>
            </w:r>
            <w:r>
              <w:rPr>
                <w:rFonts w:hint="eastAsia" w:ascii="仿宋" w:hAnsi="仿宋" w:eastAsia="仿宋" w:cs="仿宋"/>
                <w:i w:val="0"/>
                <w:iCs w:val="0"/>
                <w:strike/>
                <w:color w:val="auto"/>
                <w:kern w:val="0"/>
                <w:sz w:val="24"/>
                <w:highlight w:val="none"/>
              </w:rPr>
              <w:t>将保证金由</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w:t>
            </w:r>
            <w:r>
              <w:rPr>
                <w:rFonts w:hint="eastAsia" w:ascii="仿宋" w:hAnsi="仿宋" w:eastAsia="仿宋" w:cs="仿宋"/>
                <w:b/>
                <w:bCs/>
                <w:i w:val="0"/>
                <w:iCs w:val="0"/>
                <w:strike/>
                <w:color w:val="auto"/>
                <w:kern w:val="0"/>
                <w:sz w:val="24"/>
                <w:highlight w:val="none"/>
              </w:rPr>
              <w:t>账户</w:t>
            </w:r>
            <w:r>
              <w:rPr>
                <w:rFonts w:hint="eastAsia" w:ascii="仿宋" w:hAnsi="仿宋" w:eastAsia="仿宋" w:cs="仿宋"/>
                <w:b/>
                <w:bCs/>
                <w:i w:val="0"/>
                <w:iCs w:val="0"/>
                <w:strike/>
                <w:color w:val="auto"/>
                <w:kern w:val="0"/>
                <w:sz w:val="24"/>
                <w:highlight w:val="none"/>
                <w:lang w:val="en-US" w:eastAsia="zh-CN"/>
              </w:rPr>
              <w:t>/基本账户</w:t>
            </w:r>
            <w:r>
              <w:rPr>
                <w:rFonts w:hint="eastAsia" w:ascii="仿宋" w:hAnsi="仿宋" w:eastAsia="仿宋" w:cs="仿宋"/>
                <w:i w:val="0"/>
                <w:iCs w:val="0"/>
                <w:strike/>
                <w:color w:val="auto"/>
                <w:kern w:val="0"/>
                <w:sz w:val="24"/>
                <w:highlight w:val="none"/>
              </w:rPr>
              <w:t>一次性缴入该虚拟子账号。</w:t>
            </w:r>
          </w:p>
          <w:p w14:paraId="11F2E63D">
            <w:pPr>
              <w:autoSpaceDE w:val="0"/>
              <w:autoSpaceDN w:val="0"/>
              <w:spacing w:line="440" w:lineRule="exact"/>
              <w:textAlignment w:val="center"/>
              <w:rPr>
                <w:rFonts w:hint="eastAsia" w:ascii="仿宋" w:hAnsi="仿宋" w:eastAsia="仿宋" w:cs="仿宋"/>
                <w:i w:val="0"/>
                <w:iCs w:val="0"/>
                <w:strike/>
                <w:color w:val="auto"/>
                <w:kern w:val="0"/>
                <w:sz w:val="24"/>
                <w:highlight w:val="none"/>
              </w:rPr>
            </w:pPr>
            <w:r>
              <w:rPr>
                <w:rFonts w:hint="eastAsia" w:ascii="仿宋" w:hAnsi="仿宋" w:eastAsia="仿宋" w:cs="仿宋"/>
                <w:b/>
                <w:bCs/>
                <w:i w:val="0"/>
                <w:iCs w:val="0"/>
                <w:strike/>
                <w:color w:val="auto"/>
                <w:kern w:val="0"/>
                <w:sz w:val="24"/>
                <w:highlight w:val="none"/>
              </w:rPr>
              <w:t>投标保证金退还期限：</w:t>
            </w:r>
            <w:r>
              <w:rPr>
                <w:rFonts w:hint="eastAsia" w:ascii="仿宋" w:hAnsi="仿宋" w:eastAsia="仿宋" w:cs="仿宋"/>
                <w:i w:val="0"/>
                <w:iCs w:val="0"/>
                <w:strike/>
                <w:color w:val="auto"/>
                <w:kern w:val="0"/>
                <w:sz w:val="24"/>
                <w:highlight w:val="none"/>
              </w:rPr>
              <w:t>未中标</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的投标保证金在结果公示无异议结束后 5 日内退还，中标</w:t>
            </w:r>
            <w:r>
              <w:rPr>
                <w:rFonts w:hint="eastAsia" w:ascii="仿宋" w:hAnsi="仿宋" w:eastAsia="仿宋" w:cs="仿宋"/>
                <w:i w:val="0"/>
                <w:iCs w:val="0"/>
                <w:strike/>
                <w:color w:val="auto"/>
                <w:kern w:val="0"/>
                <w:sz w:val="24"/>
                <w:highlight w:val="none"/>
                <w:lang w:val="en-US" w:eastAsia="zh-CN"/>
              </w:rPr>
              <w:t>供应商</w:t>
            </w:r>
            <w:r>
              <w:rPr>
                <w:rFonts w:hint="eastAsia" w:ascii="仿宋" w:hAnsi="仿宋" w:eastAsia="仿宋" w:cs="仿宋"/>
                <w:i w:val="0"/>
                <w:iCs w:val="0"/>
                <w:strike/>
                <w:color w:val="auto"/>
                <w:kern w:val="0"/>
                <w:sz w:val="24"/>
                <w:highlight w:val="none"/>
              </w:rPr>
              <w:t>的投标保证金在合同签订后 5 日内退还。</w:t>
            </w:r>
          </w:p>
          <w:p w14:paraId="6A1C1254">
            <w:pPr>
              <w:autoSpaceDE w:val="0"/>
              <w:autoSpaceDN w:val="0"/>
              <w:spacing w:line="440" w:lineRule="exact"/>
              <w:jc w:val="left"/>
              <w:textAlignment w:val="center"/>
              <w:rPr>
                <w:rFonts w:hint="eastAsia" w:ascii="仿宋" w:hAnsi="仿宋" w:eastAsia="仿宋" w:cs="仿宋"/>
                <w:i w:val="0"/>
                <w:iCs w:val="0"/>
                <w:strike/>
                <w:color w:val="000000" w:themeColor="text1"/>
                <w:kern w:val="0"/>
                <w:sz w:val="24"/>
                <w:highlight w:val="none"/>
                <w:lang w:val="en-US" w:eastAsia="zh-CN"/>
                <w14:textFill>
                  <w14:solidFill>
                    <w14:schemeClr w14:val="tx1"/>
                  </w14:solidFill>
                </w14:textFill>
              </w:rPr>
            </w:pPr>
            <w:r>
              <w:rPr>
                <w:rFonts w:hint="eastAsia" w:ascii="仿宋" w:hAnsi="仿宋" w:eastAsia="仿宋" w:cs="仿宋"/>
                <w:b/>
                <w:bCs/>
                <w:i w:val="0"/>
                <w:iCs w:val="0"/>
                <w:strike/>
                <w:color w:val="auto"/>
                <w:kern w:val="0"/>
                <w:sz w:val="24"/>
                <w:highlight w:val="none"/>
              </w:rPr>
              <w:t>如</w:t>
            </w:r>
            <w:r>
              <w:rPr>
                <w:rFonts w:hint="eastAsia" w:ascii="仿宋" w:hAnsi="仿宋" w:eastAsia="仿宋" w:cs="仿宋"/>
                <w:b/>
                <w:bCs/>
                <w:i w:val="0"/>
                <w:iCs w:val="0"/>
                <w:strike/>
                <w:color w:val="auto"/>
                <w:kern w:val="0"/>
                <w:sz w:val="24"/>
                <w:highlight w:val="none"/>
                <w:lang w:val="en-US" w:eastAsia="zh-CN"/>
              </w:rPr>
              <w:t>供应商</w:t>
            </w:r>
            <w:r>
              <w:rPr>
                <w:rFonts w:hint="eastAsia" w:ascii="仿宋" w:hAnsi="仿宋" w:eastAsia="仿宋" w:cs="仿宋"/>
                <w:b/>
                <w:bCs/>
                <w:i w:val="0"/>
                <w:iCs w:val="0"/>
                <w:strike/>
                <w:color w:val="auto"/>
                <w:kern w:val="0"/>
                <w:sz w:val="24"/>
                <w:highlight w:val="none"/>
              </w:rPr>
              <w:t>选择电子保函方式缴纳投标保证金的：</w:t>
            </w:r>
            <w:r>
              <w:rPr>
                <w:rFonts w:hint="eastAsia" w:ascii="仿宋" w:hAnsi="仿宋" w:eastAsia="仿宋" w:cs="仿宋"/>
                <w:b w:val="0"/>
                <w:bCs w:val="0"/>
                <w:i w:val="0"/>
                <w:iCs w:val="0"/>
                <w:strike/>
                <w:color w:val="auto"/>
                <w:kern w:val="0"/>
                <w:sz w:val="24"/>
                <w:highlight w:val="none"/>
              </w:rPr>
              <w:t>登录绍兴市阳光采购服务平台</w:t>
            </w:r>
            <w:r>
              <w:rPr>
                <w:rFonts w:hint="eastAsia" w:ascii="仿宋" w:hAnsi="仿宋" w:eastAsia="仿宋" w:cs="仿宋"/>
                <w:i w:val="0"/>
                <w:iCs w:val="0"/>
                <w:strike/>
                <w:color w:val="auto"/>
                <w:kern w:val="0"/>
                <w:sz w:val="24"/>
                <w:highlight w:val="none"/>
              </w:rPr>
              <w:t>在本项目中购买电子保函（具体</w:t>
            </w:r>
            <w:r>
              <w:rPr>
                <w:rFonts w:hint="eastAsia" w:ascii="仿宋" w:hAnsi="仿宋" w:eastAsia="仿宋" w:cs="仿宋"/>
                <w:i w:val="0"/>
                <w:iCs w:val="0"/>
                <w:strike/>
                <w:color w:val="auto"/>
                <w:kern w:val="0"/>
                <w:sz w:val="24"/>
                <w:highlight w:val="none"/>
                <w:lang w:val="en-US" w:eastAsia="zh-CN"/>
              </w:rPr>
              <w:t>详见“</w:t>
            </w:r>
            <w:r>
              <w:rPr>
                <w:rFonts w:hint="eastAsia" w:ascii="仿宋" w:hAnsi="仿宋" w:eastAsia="仿宋" w:cs="仿宋"/>
                <w:i w:val="0"/>
                <w:iCs w:val="0"/>
                <w:strike/>
                <w:color w:val="auto"/>
                <w:kern w:val="0"/>
                <w:sz w:val="24"/>
                <w:highlight w:val="none"/>
              </w:rPr>
              <w:t>绍兴市阳光采购服务平台电子保函操作指南</w:t>
            </w:r>
            <w:r>
              <w:rPr>
                <w:rFonts w:hint="eastAsia" w:ascii="仿宋" w:hAnsi="仿宋" w:eastAsia="仿宋" w:cs="仿宋"/>
                <w:i w:val="0"/>
                <w:iCs w:val="0"/>
                <w:strike/>
                <w:color w:val="auto"/>
                <w:kern w:val="0"/>
                <w:sz w:val="24"/>
                <w:highlight w:val="none"/>
                <w:lang w:val="en-US" w:eastAsia="zh-CN"/>
              </w:rPr>
              <w:t>”</w:t>
            </w:r>
            <w:r>
              <w:rPr>
                <w:rFonts w:hint="eastAsia" w:ascii="仿宋" w:hAnsi="仿宋" w:eastAsia="仿宋" w:cs="仿宋"/>
                <w:i w:val="0"/>
                <w:iCs w:val="0"/>
                <w:strike/>
                <w:color w:val="auto"/>
                <w:kern w:val="0"/>
                <w:sz w:val="24"/>
                <w:highlight w:val="none"/>
              </w:rPr>
              <w:t>https://ygcg.sxjypt.com/detail?articleId=353）</w:t>
            </w:r>
            <w:r>
              <w:rPr>
                <w:rFonts w:hint="eastAsia" w:ascii="仿宋" w:hAnsi="仿宋" w:eastAsia="仿宋" w:cs="仿宋"/>
                <w:i w:val="0"/>
                <w:iCs w:val="0"/>
                <w:strike/>
                <w:color w:val="auto"/>
                <w:kern w:val="0"/>
                <w:sz w:val="24"/>
                <w:highlight w:val="none"/>
                <w:lang w:eastAsia="zh-CN"/>
              </w:rPr>
              <w:t>。</w:t>
            </w:r>
          </w:p>
        </w:tc>
      </w:tr>
      <w:tr w14:paraId="16B4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7F30A5B3">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9</w:t>
            </w:r>
          </w:p>
        </w:tc>
        <w:tc>
          <w:tcPr>
            <w:tcW w:w="8370" w:type="dxa"/>
            <w:gridSpan w:val="2"/>
            <w:vAlign w:val="center"/>
          </w:tcPr>
          <w:p w14:paraId="149AACAC">
            <w:pPr>
              <w:autoSpaceDE w:val="0"/>
              <w:autoSpaceDN w:val="0"/>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样品提供：</w:t>
            </w:r>
          </w:p>
          <w:p w14:paraId="26D4B4D0">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A</w:t>
            </w:r>
            <w:r>
              <w:rPr>
                <w:rFonts w:hint="eastAsia" w:ascii="仿宋" w:hAnsi="仿宋" w:eastAsia="仿宋" w:cs="仿宋"/>
                <w:i w:val="0"/>
                <w:iCs w:val="0"/>
                <w:strike/>
                <w:color w:val="000000" w:themeColor="text1"/>
                <w:sz w:val="24"/>
                <w:highlight w:val="none"/>
                <w14:textFill>
                  <w14:solidFill>
                    <w14:schemeClr w14:val="tx1"/>
                  </w14:solidFill>
                </w14:textFill>
              </w:rPr>
              <w:t>不要求提供。</w:t>
            </w:r>
          </w:p>
          <w:p w14:paraId="630772A6">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B要求提供，</w:t>
            </w:r>
          </w:p>
          <w:p w14:paraId="026DE759">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1）</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样品</w:t>
            </w:r>
            <w:r>
              <w:rPr>
                <w:rFonts w:hint="eastAsia" w:ascii="仿宋" w:hAnsi="仿宋" w:eastAsia="仿宋" w:cs="仿宋"/>
                <w:i w:val="0"/>
                <w:iCs w:val="0"/>
                <w:strike/>
                <w:snapToGrid w:val="0"/>
                <w:color w:val="000000" w:themeColor="text1"/>
                <w:kern w:val="28"/>
                <w:sz w:val="24"/>
                <w:highlight w:val="none"/>
                <w:u w:val="single"/>
                <w14:textFill>
                  <w14:solidFill>
                    <w14:schemeClr w14:val="tx1"/>
                  </w14:solidFill>
                </w14:textFill>
              </w:rPr>
              <w:t>：</w:t>
            </w:r>
            <w:r>
              <w:rPr>
                <w:rFonts w:ascii="仿宋" w:hAnsi="仿宋" w:eastAsia="仿宋" w:cs="仿宋"/>
                <w:i w:val="0"/>
                <w:iCs w:val="0"/>
                <w:strike/>
                <w:snapToGrid w:val="0"/>
                <w:color w:val="000000" w:themeColor="text1"/>
                <w:kern w:val="28"/>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7295B22C">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2）</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样品制作的标准和要求</w:t>
            </w:r>
            <w:r>
              <w:rPr>
                <w:rFonts w:hint="eastAsia" w:ascii="仿宋" w:hAnsi="仿宋" w:eastAsia="仿宋" w:cs="仿宋"/>
                <w:i w:val="0"/>
                <w:iCs w:val="0"/>
                <w:strike/>
                <w:snapToGrid w:val="0"/>
                <w:color w:val="000000" w:themeColor="text1"/>
                <w:kern w:val="28"/>
                <w:sz w:val="24"/>
                <w:highlight w:val="none"/>
                <w:u w:val="single"/>
                <w14:textFill>
                  <w14:solidFill>
                    <w14:schemeClr w14:val="tx1"/>
                  </w14:solidFill>
                </w14:textFill>
              </w:rPr>
              <w:t>：</w:t>
            </w:r>
            <w:r>
              <w:rPr>
                <w:rFonts w:ascii="仿宋" w:hAnsi="仿宋" w:eastAsia="仿宋" w:cs="仿宋"/>
                <w:i w:val="0"/>
                <w:iCs w:val="0"/>
                <w:strike/>
                <w:snapToGrid w:val="0"/>
                <w:color w:val="000000" w:themeColor="text1"/>
                <w:kern w:val="28"/>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7B8FB5F6">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3）样品的评审方法以及标准</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：详见</w:t>
            </w:r>
            <w:r>
              <w:rPr>
                <w:rFonts w:hint="eastAsia" w:ascii="仿宋" w:hAnsi="仿宋" w:eastAsia="仿宋" w:cs="仿宋"/>
                <w:i w:val="0"/>
                <w:iCs w:val="0"/>
                <w:strike/>
                <w:snapToGrid w:val="0"/>
                <w:color w:val="000000" w:themeColor="text1"/>
                <w:kern w:val="28"/>
                <w:sz w:val="24"/>
                <w:highlight w:val="none"/>
                <w:lang w:eastAsia="zh-CN"/>
                <w14:textFill>
                  <w14:solidFill>
                    <w14:schemeClr w14:val="tx1"/>
                  </w14:solidFill>
                </w14:textFill>
              </w:rPr>
              <w:t>“</w:t>
            </w:r>
            <w:r>
              <w:rPr>
                <w:rFonts w:hint="default" w:ascii="仿宋" w:hAnsi="仿宋" w:eastAsia="仿宋" w:cs="仿宋"/>
                <w:b w:val="0"/>
                <w:i w:val="0"/>
                <w:iCs w:val="0"/>
                <w:strike/>
                <w:color w:val="000000" w:themeColor="text1"/>
                <w:kern w:val="0"/>
                <w:sz w:val="24"/>
                <w:szCs w:val="24"/>
                <w:highlight w:val="none"/>
                <w14:textFill>
                  <w14:solidFill>
                    <w14:schemeClr w14:val="tx1"/>
                  </w14:solidFill>
                </w14:textFill>
              </w:rPr>
              <w:t>第五部分</w:t>
            </w:r>
            <w:r>
              <w:rPr>
                <w:rFonts w:hint="eastAsia" w:ascii="仿宋" w:hAnsi="仿宋" w:eastAsia="仿宋" w:cs="仿宋"/>
                <w:b w:val="0"/>
                <w:i w:val="0"/>
                <w:iCs w:val="0"/>
                <w:strike/>
                <w:color w:val="000000" w:themeColor="text1"/>
                <w:kern w:val="0"/>
                <w:sz w:val="24"/>
                <w:szCs w:val="24"/>
                <w:highlight w:val="none"/>
                <w:lang w:val="en-US" w:eastAsia="zh-CN"/>
                <w14:textFill>
                  <w14:solidFill>
                    <w14:schemeClr w14:val="tx1"/>
                  </w14:solidFill>
                </w14:textFill>
              </w:rPr>
              <w:t xml:space="preserve"> </w:t>
            </w:r>
            <w:r>
              <w:rPr>
                <w:rFonts w:hint="default" w:ascii="仿宋" w:hAnsi="仿宋" w:eastAsia="仿宋" w:cs="仿宋"/>
                <w:b w:val="0"/>
                <w:i w:val="0"/>
                <w:iCs w:val="0"/>
                <w:strike/>
                <w:color w:val="000000" w:themeColor="text1"/>
                <w:kern w:val="0"/>
                <w:sz w:val="24"/>
                <w:szCs w:val="24"/>
                <w:highlight w:val="none"/>
                <w14:textFill>
                  <w14:solidFill>
                    <w14:schemeClr w14:val="tx1"/>
                  </w14:solidFill>
                </w14:textFill>
              </w:rPr>
              <w:t>评</w:t>
            </w:r>
            <w:r>
              <w:rPr>
                <w:rFonts w:hint="eastAsia" w:ascii="仿宋" w:hAnsi="仿宋" w:eastAsia="仿宋" w:cs="仿宋"/>
                <w:b w:val="0"/>
                <w:i w:val="0"/>
                <w:iCs w:val="0"/>
                <w:strike/>
                <w:color w:val="000000" w:themeColor="text1"/>
                <w:kern w:val="0"/>
                <w:sz w:val="24"/>
                <w:szCs w:val="24"/>
                <w:highlight w:val="none"/>
                <w:lang w:val="en-US" w:eastAsia="zh-CN"/>
                <w14:textFill>
                  <w14:solidFill>
                    <w14:schemeClr w14:val="tx1"/>
                  </w14:solidFill>
                </w14:textFill>
              </w:rPr>
              <w:t>审</w:t>
            </w:r>
            <w:r>
              <w:rPr>
                <w:rFonts w:hint="default" w:ascii="仿宋" w:hAnsi="仿宋" w:eastAsia="仿宋" w:cs="仿宋"/>
                <w:b w:val="0"/>
                <w:i w:val="0"/>
                <w:iCs w:val="0"/>
                <w:strike/>
                <w:color w:val="000000" w:themeColor="text1"/>
                <w:kern w:val="0"/>
                <w:sz w:val="24"/>
                <w:szCs w:val="24"/>
                <w:highlight w:val="none"/>
                <w14:textFill>
                  <w14:solidFill>
                    <w14:schemeClr w14:val="tx1"/>
                  </w14:solidFill>
                </w14:textFill>
              </w:rPr>
              <w:t>方法及标准</w:t>
            </w:r>
            <w:r>
              <w:rPr>
                <w:rFonts w:hint="eastAsia" w:ascii="仿宋" w:hAnsi="仿宋" w:eastAsia="仿宋" w:cs="仿宋"/>
                <w:i w:val="0"/>
                <w:iCs w:val="0"/>
                <w:strike/>
                <w:snapToGrid w:val="0"/>
                <w:color w:val="000000" w:themeColor="text1"/>
                <w:kern w:val="28"/>
                <w:sz w:val="24"/>
                <w:highlight w:val="none"/>
                <w:lang w:eastAsia="zh-CN"/>
                <w14:textFill>
                  <w14:solidFill>
                    <w14:schemeClr w14:val="tx1"/>
                  </w14:solidFill>
                </w14:textFill>
              </w:rPr>
              <w:t>”</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6CE5A9AD">
            <w:pPr>
              <w:autoSpaceDE w:val="0"/>
              <w:autoSpaceDN w:val="0"/>
              <w:spacing w:line="440" w:lineRule="exact"/>
              <w:textAlignment w:val="center"/>
              <w:rPr>
                <w:rFonts w:ascii="仿宋" w:hAnsi="仿宋" w:eastAsia="仿宋" w:cs="仿宋"/>
                <w:i w:val="0"/>
                <w:iCs w:val="0"/>
                <w:strike/>
                <w:color w:val="000000" w:themeColor="text1"/>
                <w:kern w:val="0"/>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ascii="仿宋" w:hAnsi="仿宋" w:eastAsia="仿宋" w:cs="仿宋"/>
                <w:i w:val="0"/>
                <w:iCs w:val="0"/>
                <w:strike/>
                <w:color w:val="000000" w:themeColor="text1"/>
                <w:kern w:val="0"/>
                <w:sz w:val="24"/>
                <w:highlight w:val="none"/>
                <w14:textFill>
                  <w14:solidFill>
                    <w14:schemeClr w14:val="tx1"/>
                  </w14:solidFill>
                </w14:textFill>
              </w:rPr>
              <w:t>4）是否需要随样品提交检测报告：</w:t>
            </w:r>
            <w:r>
              <w:rPr>
                <w:rFonts w:hint="eastAsia" w:ascii="仿宋" w:hAnsi="仿宋" w:eastAsia="仿宋" w:cs="仿宋"/>
                <w:i w:val="0"/>
                <w:iCs w:val="0"/>
                <w:strike/>
                <w:color w:val="000000" w:themeColor="text1"/>
                <w:kern w:val="0"/>
                <w:sz w:val="24"/>
                <w:highlight w:val="none"/>
                <w14:textFill>
                  <w14:solidFill>
                    <w14:schemeClr w14:val="tx1"/>
                  </w14:solidFill>
                </w14:textFill>
              </w:rPr>
              <w:t>□否；□是，检测机构的要求</w:t>
            </w: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；检测内容</w:t>
            </w: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w:t>
            </w:r>
          </w:p>
          <w:p w14:paraId="1209DF3F">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5）</w:t>
            </w:r>
            <w:r>
              <w:rPr>
                <w:rFonts w:hint="eastAsia" w:ascii="仿宋" w:hAnsi="仿宋" w:eastAsia="仿宋" w:cs="仿宋"/>
                <w:i w:val="0"/>
                <w:iCs w:val="0"/>
                <w:strike/>
                <w:color w:val="000000" w:themeColor="text1"/>
                <w:sz w:val="24"/>
                <w:highlight w:val="none"/>
                <w14:textFill>
                  <w14:solidFill>
                    <w14:schemeClr w14:val="tx1"/>
                  </w14:solidFill>
                </w14:textFill>
              </w:rPr>
              <w:t>提供样品的时间</w:t>
            </w:r>
            <w:r>
              <w:rPr>
                <w:rFonts w:hint="eastAsia" w:ascii="仿宋" w:hAnsi="仿宋" w:eastAsia="仿宋" w:cs="仿宋"/>
                <w:i w:val="0"/>
                <w:iCs w:val="0"/>
                <w:strike/>
                <w:color w:val="000000" w:themeColor="text1"/>
                <w:sz w:val="24"/>
                <w:highlight w:val="none"/>
                <w:u w:val="single"/>
                <w14:textFill>
                  <w14:solidFill>
                    <w14:schemeClr w14:val="tx1"/>
                  </w14:solidFill>
                </w14:textFill>
              </w:rPr>
              <w:t>：</w:t>
            </w:r>
            <w:r>
              <w:rPr>
                <w:rFonts w:ascii="仿宋" w:hAnsi="仿宋" w:eastAsia="仿宋" w:cs="仿宋"/>
                <w:i w:val="0"/>
                <w:iCs w:val="0"/>
                <w:strike/>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；地点</w:t>
            </w:r>
            <w:r>
              <w:rPr>
                <w:rFonts w:hint="eastAsia" w:ascii="仿宋" w:hAnsi="仿宋" w:eastAsia="仿宋" w:cs="仿宋"/>
                <w:i w:val="0"/>
                <w:iCs w:val="0"/>
                <w:strike/>
                <w:color w:val="000000" w:themeColor="text1"/>
                <w:kern w:val="0"/>
                <w:sz w:val="24"/>
                <w:highlight w:val="none"/>
                <w:u w:val="single"/>
                <w14:textFill>
                  <w14:solidFill>
                    <w14:schemeClr w14:val="tx1"/>
                  </w14:solidFill>
                </w14:textFill>
              </w:rPr>
              <w:t>：</w:t>
            </w:r>
            <w:r>
              <w:rPr>
                <w:rFonts w:ascii="仿宋" w:hAnsi="仿宋" w:eastAsia="仿宋" w:cs="仿宋"/>
                <w:i w:val="0"/>
                <w:iCs w:val="0"/>
                <w:strike/>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kern w:val="0"/>
                <w:sz w:val="24"/>
                <w:highlight w:val="none"/>
                <w14:textFill>
                  <w14:solidFill>
                    <w14:schemeClr w14:val="tx1"/>
                  </w14:solidFill>
                </w14:textFill>
              </w:rPr>
              <w:t>；联系人</w:t>
            </w:r>
            <w:r>
              <w:rPr>
                <w:rFonts w:hint="eastAsia" w:ascii="仿宋" w:hAnsi="仿宋" w:eastAsia="仿宋" w:cs="仿宋"/>
                <w:i w:val="0"/>
                <w:iCs w:val="0"/>
                <w:strike/>
                <w:color w:val="000000" w:themeColor="text1"/>
                <w:sz w:val="24"/>
                <w:highlight w:val="none"/>
                <w:u w:val="single"/>
                <w14:textFill>
                  <w14:solidFill>
                    <w14:schemeClr w14:val="tx1"/>
                  </w14:solidFill>
                </w14:textFill>
              </w:rPr>
              <w:t>：</w:t>
            </w:r>
            <w:r>
              <w:rPr>
                <w:rFonts w:ascii="仿宋" w:hAnsi="仿宋" w:eastAsia="仿宋" w:cs="仿宋"/>
                <w:i w:val="0"/>
                <w:iCs w:val="0"/>
                <w:strike/>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kern w:val="28"/>
                <w:sz w:val="24"/>
                <w:highlight w:val="none"/>
                <w14:textFill>
                  <w14:solidFill>
                    <w14:schemeClr w14:val="tx1"/>
                  </w14:solidFill>
                </w14:textFill>
              </w:rPr>
              <w:t>联系电话</w:t>
            </w:r>
            <w:r>
              <w:rPr>
                <w:rFonts w:hint="eastAsia" w:ascii="仿宋" w:hAnsi="仿宋" w:eastAsia="仿宋" w:cs="仿宋"/>
                <w:i w:val="0"/>
                <w:iCs w:val="0"/>
                <w:strike/>
                <w:color w:val="000000" w:themeColor="text1"/>
                <w:kern w:val="28"/>
                <w:sz w:val="24"/>
                <w:highlight w:val="none"/>
                <w:u w:val="single"/>
                <w14:textFill>
                  <w14:solidFill>
                    <w14:schemeClr w14:val="tx1"/>
                  </w14:solidFill>
                </w14:textFill>
              </w:rPr>
              <w:t>：</w:t>
            </w:r>
            <w:r>
              <w:rPr>
                <w:rFonts w:ascii="仿宋" w:hAnsi="仿宋" w:eastAsia="仿宋" w:cs="仿宋"/>
                <w:i w:val="0"/>
                <w:iCs w:val="0"/>
                <w:strike/>
                <w:color w:val="000000" w:themeColor="text1"/>
                <w:kern w:val="28"/>
                <w:sz w:val="24"/>
                <w:highlight w:val="none"/>
                <w:u w:val="single"/>
                <w14:textFill>
                  <w14:solidFill>
                    <w14:schemeClr w14:val="tx1"/>
                  </w14:solidFill>
                </w14:textFill>
              </w:rPr>
              <w:t xml:space="preserve">      </w:t>
            </w:r>
            <w:r>
              <w:rPr>
                <w:rFonts w:hint="eastAsia" w:ascii="仿宋" w:hAnsi="仿宋" w:eastAsia="仿宋" w:cs="仿宋"/>
                <w:i w:val="0"/>
                <w:iCs w:val="0"/>
                <w:strike/>
                <w:color w:val="000000" w:themeColor="text1"/>
                <w:sz w:val="24"/>
                <w:highlight w:val="none"/>
                <w14:textFill>
                  <w14:solidFill>
                    <w14:schemeClr w14:val="tx1"/>
                  </w14:solidFill>
                </w14:textFill>
              </w:rPr>
              <w:t>。请</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strike/>
                <w:color w:val="000000" w:themeColor="text1"/>
                <w:sz w:val="24"/>
                <w:highlight w:val="none"/>
                <w14:textFill>
                  <w14:solidFill>
                    <w14:schemeClr w14:val="tx1"/>
                  </w14:solidFill>
                </w14:textFill>
              </w:rPr>
              <w:t>在上述时间内提供样品并按规定位置安装完毕。超过截止时间的，采购人或采购代理机构将不予接收，并将清场并封闭样品现场。</w:t>
            </w:r>
          </w:p>
          <w:p w14:paraId="4636A091">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6</w:t>
            </w:r>
            <w:r>
              <w:rPr>
                <w:rFonts w:ascii="仿宋" w:hAnsi="仿宋" w:eastAsia="仿宋" w:cs="仿宋"/>
                <w:i w:val="0"/>
                <w:iCs w:val="0"/>
                <w:strike/>
                <w:color w:val="000000" w:themeColor="text1"/>
                <w:sz w:val="24"/>
                <w:highlight w:val="none"/>
                <w14:textFill>
                  <w14:solidFill>
                    <w14:schemeClr w14:val="tx1"/>
                  </w14:solidFill>
                </w14:textFill>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29E9FE9B">
            <w:pPr>
              <w:autoSpaceDE w:val="0"/>
              <w:autoSpaceDN w:val="0"/>
              <w:spacing w:line="440" w:lineRule="exact"/>
              <w:jc w:val="lef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ascii="仿宋" w:hAnsi="仿宋" w:eastAsia="仿宋" w:cs="仿宋"/>
                <w:i w:val="0"/>
                <w:iCs w:val="0"/>
                <w:strike/>
                <w:color w:val="000000" w:themeColor="text1"/>
                <w:sz w:val="24"/>
                <w:highlight w:val="none"/>
                <w14:textFill>
                  <w14:solidFill>
                    <w14:schemeClr w14:val="tx1"/>
                  </w14:solidFill>
                </w14:textFill>
              </w:rPr>
              <w:t>7）制作、运输、安装和保管样品所发生的一切费用由</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供应商</w:t>
            </w:r>
            <w:r>
              <w:rPr>
                <w:rFonts w:ascii="仿宋" w:hAnsi="仿宋" w:eastAsia="仿宋" w:cs="仿宋"/>
                <w:i w:val="0"/>
                <w:iCs w:val="0"/>
                <w:strike/>
                <w:color w:val="000000" w:themeColor="text1"/>
                <w:sz w:val="24"/>
                <w:highlight w:val="none"/>
                <w14:textFill>
                  <w14:solidFill>
                    <w14:schemeClr w14:val="tx1"/>
                  </w14:solidFill>
                </w14:textFill>
              </w:rPr>
              <w:t>自理。</w:t>
            </w:r>
          </w:p>
        </w:tc>
      </w:tr>
      <w:tr w14:paraId="5533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448E9BBD">
            <w:pPr>
              <w:autoSpaceDE w:val="0"/>
              <w:autoSpaceDN w:val="0"/>
              <w:spacing w:line="440" w:lineRule="exact"/>
              <w:jc w:val="center"/>
              <w:textAlignment w:val="center"/>
              <w:rPr>
                <w:rFonts w:hint="default"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10</w:t>
            </w:r>
          </w:p>
        </w:tc>
        <w:tc>
          <w:tcPr>
            <w:tcW w:w="8370" w:type="dxa"/>
            <w:gridSpan w:val="2"/>
            <w:vAlign w:val="center"/>
          </w:tcPr>
          <w:p w14:paraId="5D60B642">
            <w:pPr>
              <w:autoSpaceDE w:val="0"/>
              <w:autoSpaceDN w:val="0"/>
              <w:spacing w:line="440" w:lineRule="exact"/>
              <w:textAlignment w:val="center"/>
              <w:rPr>
                <w:rFonts w:ascii="仿宋_GB2312" w:hAnsi="宋体" w:eastAsia="仿宋_GB2312"/>
                <w:b/>
                <w:i w:val="0"/>
                <w:iCs w:val="0"/>
                <w:strike w:val="0"/>
                <w:color w:val="000000" w:themeColor="text1"/>
                <w:sz w:val="24"/>
                <w:highlight w:val="none"/>
                <w14:textFill>
                  <w14:solidFill>
                    <w14:schemeClr w14:val="tx1"/>
                  </w14:solidFill>
                </w14:textFill>
              </w:rPr>
            </w:pPr>
            <w:r>
              <w:rPr>
                <w:rFonts w:hint="eastAsia" w:ascii="仿宋_GB2312" w:hAnsi="宋体" w:eastAsia="仿宋_GB2312"/>
                <w:b/>
                <w:i w:val="0"/>
                <w:iCs w:val="0"/>
                <w:strike w:val="0"/>
                <w:color w:val="000000" w:themeColor="text1"/>
                <w:sz w:val="24"/>
                <w:highlight w:val="none"/>
                <w14:textFill>
                  <w14:solidFill>
                    <w14:schemeClr w14:val="tx1"/>
                  </w14:solidFill>
                </w14:textFill>
              </w:rPr>
              <w:t>讲解演示：</w:t>
            </w:r>
          </w:p>
          <w:p w14:paraId="778FE0AF">
            <w:pPr>
              <w:autoSpaceDE w:val="0"/>
              <w:autoSpaceDN w:val="0"/>
              <w:spacing w:line="440" w:lineRule="exact"/>
              <w:textAlignment w:val="center"/>
              <w:rPr>
                <w:rFonts w:ascii="仿宋" w:hAnsi="仿宋" w:eastAsia="仿宋" w:cs="仿宋"/>
                <w:i w:val="0"/>
                <w:iCs w:val="0"/>
                <w:strike w:val="0"/>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sz w:val="24"/>
                <w:highlight w:val="none"/>
                <w14:textFill>
                  <w14:solidFill>
                    <w14:schemeClr w14:val="tx1"/>
                  </w14:solidFill>
                </w14:textFill>
              </w:rPr>
              <w:t>□</w:t>
            </w:r>
            <w:r>
              <w:rPr>
                <w:rFonts w:ascii="仿宋" w:hAnsi="仿宋" w:eastAsia="仿宋" w:cs="仿宋"/>
                <w:i w:val="0"/>
                <w:iCs w:val="0"/>
                <w:strike w:val="0"/>
                <w:color w:val="000000" w:themeColor="text1"/>
                <w:sz w:val="24"/>
                <w:highlight w:val="none"/>
                <w14:textFill>
                  <w14:solidFill>
                    <w14:schemeClr w14:val="tx1"/>
                  </w14:solidFill>
                </w14:textFill>
              </w:rPr>
              <w:t>A无讲解演示。</w:t>
            </w:r>
          </w:p>
          <w:p w14:paraId="1BF223A4">
            <w:pPr>
              <w:autoSpaceDE w:val="0"/>
              <w:autoSpaceDN w:val="0"/>
              <w:spacing w:line="440" w:lineRule="exact"/>
              <w:textAlignment w:val="center"/>
              <w:rPr>
                <w:rFonts w:ascii="仿宋" w:hAnsi="仿宋" w:eastAsia="仿宋" w:cs="仿宋"/>
                <w:b/>
                <w:i w:val="0"/>
                <w:iCs w:val="0"/>
                <w:strike w:val="0"/>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sz w:val="24"/>
                <w:highlight w:val="none"/>
                <w:lang w:eastAsia="zh-CN"/>
                <w14:textFill>
                  <w14:solidFill>
                    <w14:schemeClr w14:val="tx1"/>
                  </w14:solidFill>
                </w14:textFill>
              </w:rPr>
              <w:t>☑</w:t>
            </w:r>
            <w:r>
              <w:rPr>
                <w:rFonts w:ascii="仿宋" w:hAnsi="仿宋" w:eastAsia="仿宋" w:cs="仿宋"/>
                <w:i w:val="0"/>
                <w:iCs w:val="0"/>
                <w:strike w:val="0"/>
                <w:color w:val="000000" w:themeColor="text1"/>
                <w:sz w:val="24"/>
                <w:highlight w:val="none"/>
                <w14:textFill>
                  <w14:solidFill>
                    <w14:schemeClr w14:val="tx1"/>
                  </w14:solidFill>
                </w14:textFill>
              </w:rPr>
              <w:t>B有讲解演示：</w:t>
            </w:r>
          </w:p>
          <w:p w14:paraId="093514A9">
            <w:pPr>
              <w:autoSpaceDE w:val="0"/>
              <w:autoSpaceDN w:val="0"/>
              <w:spacing w:line="440" w:lineRule="exact"/>
              <w:textAlignment w:val="center"/>
              <w:rPr>
                <w:rFonts w:hint="eastAsia" w:ascii="仿宋" w:hAnsi="仿宋" w:eastAsia="仿宋" w:cs="仿宋"/>
                <w:i w:val="0"/>
                <w:iCs w:val="0"/>
                <w:strike w:val="0"/>
                <w:color w:val="000000" w:themeColor="text1"/>
                <w:sz w:val="24"/>
                <w:highlight w:val="none"/>
                <w:lang w:val="zh-CN"/>
                <w14:textFill>
                  <w14:solidFill>
                    <w14:schemeClr w14:val="tx1"/>
                  </w14:solidFill>
                </w14:textFill>
              </w:rPr>
            </w:pPr>
            <w:r>
              <w:rPr>
                <w:rFonts w:hint="eastAsia" w:ascii="仿宋" w:hAnsi="仿宋" w:eastAsia="仿宋" w:cs="仿宋"/>
                <w:i w:val="0"/>
                <w:iCs w:val="0"/>
                <w:strike w:val="0"/>
                <w:color w:val="000000" w:themeColor="text1"/>
                <w:sz w:val="24"/>
                <w:highlight w:val="none"/>
                <w:lang w:val="zh-CN"/>
                <w14:textFill>
                  <w14:solidFill>
                    <w14:schemeClr w14:val="tx1"/>
                  </w14:solidFill>
                </w14:textFill>
              </w:rPr>
              <w:t>（1）</w:t>
            </w:r>
            <w:r>
              <w:rPr>
                <w:rFonts w:hint="eastAsia" w:ascii="仿宋" w:hAnsi="仿宋" w:eastAsia="仿宋" w:cs="仿宋"/>
                <w:i w:val="0"/>
                <w:iCs w:val="0"/>
                <w:strike w:val="0"/>
                <w:color w:val="000000" w:themeColor="text1"/>
                <w:sz w:val="24"/>
                <w:highlight w:val="none"/>
                <w:lang w:val="en-US" w:eastAsia="zh-CN"/>
                <w14:textFill>
                  <w14:solidFill>
                    <w14:schemeClr w14:val="tx1"/>
                  </w14:solidFill>
                </w14:textFill>
              </w:rPr>
              <w:t>演示要求</w:t>
            </w:r>
            <w:r>
              <w:rPr>
                <w:rFonts w:hint="eastAsia" w:ascii="仿宋" w:hAnsi="仿宋" w:eastAsia="仿宋" w:cs="仿宋"/>
                <w:i w:val="0"/>
                <w:iCs w:val="0"/>
                <w:strike w:val="0"/>
                <w:color w:val="000000" w:themeColor="text1"/>
                <w:sz w:val="24"/>
                <w:highlight w:val="none"/>
                <w:lang w:val="zh-CN"/>
                <w14:textFill>
                  <w14:solidFill>
                    <w14:schemeClr w14:val="tx1"/>
                  </w14:solidFill>
                </w14:textFill>
              </w:rPr>
              <w:t>：详见招标文件技术和“第五部分评审方法及标准”要求。演示内容通过录制视频以U盘存储形式提交，U盘须密封封包（封包外面须注明项目名称、投标人名称和联系人手机号码），提交方式采用邮寄或现场提交。</w:t>
            </w:r>
          </w:p>
          <w:p w14:paraId="5BCAA5A0">
            <w:pPr>
              <w:autoSpaceDE w:val="0"/>
              <w:autoSpaceDN w:val="0"/>
              <w:spacing w:line="440" w:lineRule="exact"/>
              <w:textAlignment w:val="center"/>
              <w:rPr>
                <w:rFonts w:hint="eastAsia"/>
                <w:lang w:val="zh-CN"/>
              </w:rPr>
            </w:pPr>
            <w:r>
              <w:rPr>
                <w:rFonts w:hint="eastAsia" w:ascii="仿宋" w:hAnsi="仿宋" w:eastAsia="仿宋" w:cs="仿宋"/>
                <w:i w:val="0"/>
                <w:iCs w:val="0"/>
                <w:strike w:val="0"/>
                <w:color w:val="000000" w:themeColor="text1"/>
                <w:sz w:val="24"/>
                <w:highlight w:val="none"/>
                <w:lang w:val="zh-CN"/>
                <w14:textFill>
                  <w14:solidFill>
                    <w14:schemeClr w14:val="tx1"/>
                  </w14:solidFill>
                </w14:textFill>
              </w:rPr>
              <w:t>（2）</w:t>
            </w:r>
            <w:r>
              <w:rPr>
                <w:rFonts w:hint="eastAsia" w:ascii="仿宋" w:hAnsi="仿宋" w:eastAsia="仿宋" w:cs="仿宋"/>
                <w:i w:val="0"/>
                <w:iCs w:val="0"/>
                <w:strike w:val="0"/>
                <w:color w:val="000000" w:themeColor="text1"/>
                <w:sz w:val="24"/>
                <w:highlight w:val="none"/>
                <w:u w:val="single"/>
                <w:lang w:val="zh-CN"/>
                <w14:textFill>
                  <w14:solidFill>
                    <w14:schemeClr w14:val="tx1"/>
                  </w14:solidFill>
                </w14:textFill>
              </w:rPr>
              <w:t>现场递交的时间：202</w:t>
            </w:r>
            <w:r>
              <w:rPr>
                <w:rFonts w:hint="eastAsia" w:ascii="仿宋" w:hAnsi="仿宋" w:eastAsia="仿宋" w:cs="仿宋"/>
                <w:i w:val="0"/>
                <w:iCs w:val="0"/>
                <w:strike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strike w:val="0"/>
                <w:color w:val="000000" w:themeColor="text1"/>
                <w:sz w:val="24"/>
                <w:highlight w:val="none"/>
                <w:u w:val="single"/>
                <w:lang w:val="zh-CN"/>
                <w14:textFill>
                  <w14:solidFill>
                    <w14:schemeClr w14:val="tx1"/>
                  </w14:solidFill>
                </w14:textFill>
              </w:rPr>
              <w:t>年</w:t>
            </w:r>
            <w:r>
              <w:rPr>
                <w:rFonts w:hint="eastAsia" w:ascii="仿宋" w:hAnsi="仿宋" w:eastAsia="仿宋" w:cs="仿宋"/>
                <w:i w:val="0"/>
                <w:iCs w:val="0"/>
                <w:strike w:val="0"/>
                <w:color w:val="000000" w:themeColor="text1"/>
                <w:sz w:val="24"/>
                <w:highlight w:val="none"/>
                <w:u w:val="single"/>
                <w:lang w:val="en-US" w:eastAsia="zh-CN"/>
                <w14:textFill>
                  <w14:solidFill>
                    <w14:schemeClr w14:val="tx1"/>
                  </w14:solidFill>
                </w14:textFill>
              </w:rPr>
              <w:t>09</w:t>
            </w:r>
            <w:r>
              <w:rPr>
                <w:rFonts w:hint="eastAsia" w:ascii="仿宋" w:hAnsi="仿宋" w:eastAsia="仿宋" w:cs="仿宋"/>
                <w:i w:val="0"/>
                <w:iCs w:val="0"/>
                <w:strike w:val="0"/>
                <w:color w:val="000000" w:themeColor="text1"/>
                <w:sz w:val="24"/>
                <w:highlight w:val="none"/>
                <w:u w:val="single"/>
                <w:lang w:val="zh-CN"/>
                <w14:textFill>
                  <w14:solidFill>
                    <w14:schemeClr w14:val="tx1"/>
                  </w14:solidFill>
                </w14:textFill>
              </w:rPr>
              <w:t>月</w:t>
            </w:r>
            <w:r>
              <w:rPr>
                <w:rFonts w:hint="eastAsia" w:ascii="仿宋" w:hAnsi="仿宋" w:eastAsia="仿宋" w:cs="仿宋"/>
                <w:i w:val="0"/>
                <w:iCs w:val="0"/>
                <w:strike w:val="0"/>
                <w:color w:val="000000" w:themeColor="text1"/>
                <w:sz w:val="24"/>
                <w:highlight w:val="none"/>
                <w:u w:val="single"/>
                <w:lang w:val="en-US" w:eastAsia="zh-CN"/>
                <w14:textFill>
                  <w14:solidFill>
                    <w14:schemeClr w14:val="tx1"/>
                  </w14:solidFill>
                </w14:textFill>
              </w:rPr>
              <w:t>23</w:t>
            </w:r>
            <w:r>
              <w:rPr>
                <w:rFonts w:hint="eastAsia" w:ascii="仿宋" w:hAnsi="仿宋" w:eastAsia="仿宋" w:cs="仿宋"/>
                <w:i w:val="0"/>
                <w:iCs w:val="0"/>
                <w:strike w:val="0"/>
                <w:color w:val="000000" w:themeColor="text1"/>
                <w:sz w:val="24"/>
                <w:highlight w:val="none"/>
                <w:u w:val="single"/>
                <w:lang w:val="zh-CN"/>
                <w14:textFill>
                  <w14:solidFill>
                    <w14:schemeClr w14:val="tx1"/>
                  </w14:solidFill>
                </w14:textFill>
              </w:rPr>
              <w:t>日</w:t>
            </w:r>
            <w:r>
              <w:rPr>
                <w:rFonts w:hint="eastAsia" w:ascii="仿宋" w:hAnsi="仿宋" w:eastAsia="仿宋" w:cs="仿宋"/>
                <w:i w:val="0"/>
                <w:iCs w:val="0"/>
                <w:strike w:val="0"/>
                <w:color w:val="000000" w:themeColor="text1"/>
                <w:sz w:val="24"/>
                <w:highlight w:val="none"/>
                <w:u w:val="single"/>
                <w:lang w:val="en-US" w:eastAsia="zh-CN"/>
                <w14:textFill>
                  <w14:solidFill>
                    <w14:schemeClr w14:val="tx1"/>
                  </w14:solidFill>
                </w14:textFill>
              </w:rPr>
              <w:t>14</w:t>
            </w:r>
            <w:r>
              <w:rPr>
                <w:rFonts w:hint="eastAsia" w:ascii="仿宋" w:hAnsi="仿宋" w:eastAsia="仿宋" w:cs="仿宋"/>
                <w:i w:val="0"/>
                <w:iCs w:val="0"/>
                <w:strike w:val="0"/>
                <w:color w:val="000000" w:themeColor="text1"/>
                <w:sz w:val="24"/>
                <w:highlight w:val="none"/>
                <w:u w:val="single"/>
                <w:lang w:val="zh-CN"/>
                <w14:textFill>
                  <w14:solidFill>
                    <w14:schemeClr w14:val="tx1"/>
                  </w14:solidFill>
                </w14:textFill>
              </w:rPr>
              <w:t>点00分至202</w:t>
            </w:r>
            <w:r>
              <w:rPr>
                <w:rFonts w:hint="eastAsia" w:ascii="仿宋" w:hAnsi="仿宋" w:eastAsia="仿宋" w:cs="仿宋"/>
                <w:i w:val="0"/>
                <w:iCs w:val="0"/>
                <w:strike w:val="0"/>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i w:val="0"/>
                <w:iCs w:val="0"/>
                <w:strike w:val="0"/>
                <w:color w:val="000000" w:themeColor="text1"/>
                <w:sz w:val="24"/>
                <w:highlight w:val="none"/>
                <w:u w:val="single"/>
                <w:lang w:val="zh-CN"/>
                <w14:textFill>
                  <w14:solidFill>
                    <w14:schemeClr w14:val="tx1"/>
                  </w14:solidFill>
                </w14:textFill>
              </w:rPr>
              <w:t>年</w:t>
            </w:r>
            <w:r>
              <w:rPr>
                <w:rFonts w:hint="eastAsia" w:ascii="仿宋" w:hAnsi="仿宋" w:eastAsia="仿宋" w:cs="仿宋"/>
                <w:i w:val="0"/>
                <w:iCs w:val="0"/>
                <w:strike w:val="0"/>
                <w:color w:val="000000" w:themeColor="text1"/>
                <w:sz w:val="24"/>
                <w:highlight w:val="none"/>
                <w:u w:val="single"/>
                <w:lang w:val="en-US" w:eastAsia="zh-CN"/>
                <w14:textFill>
                  <w14:solidFill>
                    <w14:schemeClr w14:val="tx1"/>
                  </w14:solidFill>
                </w14:textFill>
              </w:rPr>
              <w:t>09</w:t>
            </w:r>
            <w:r>
              <w:rPr>
                <w:rFonts w:hint="eastAsia" w:ascii="仿宋" w:hAnsi="仿宋" w:eastAsia="仿宋" w:cs="仿宋"/>
                <w:i w:val="0"/>
                <w:iCs w:val="0"/>
                <w:strike w:val="0"/>
                <w:color w:val="000000" w:themeColor="text1"/>
                <w:sz w:val="24"/>
                <w:highlight w:val="none"/>
                <w:u w:val="single"/>
                <w:lang w:val="zh-CN"/>
                <w14:textFill>
                  <w14:solidFill>
                    <w14:schemeClr w14:val="tx1"/>
                  </w14:solidFill>
                </w14:textFill>
              </w:rPr>
              <w:t>月</w:t>
            </w:r>
            <w:r>
              <w:rPr>
                <w:rFonts w:hint="eastAsia" w:ascii="仿宋" w:hAnsi="仿宋" w:eastAsia="仿宋" w:cs="仿宋"/>
                <w:i w:val="0"/>
                <w:iCs w:val="0"/>
                <w:strike w:val="0"/>
                <w:color w:val="000000" w:themeColor="text1"/>
                <w:sz w:val="24"/>
                <w:highlight w:val="none"/>
                <w:u w:val="single"/>
                <w:lang w:val="en-US" w:eastAsia="zh-CN"/>
                <w14:textFill>
                  <w14:solidFill>
                    <w14:schemeClr w14:val="tx1"/>
                  </w14:solidFill>
                </w14:textFill>
              </w:rPr>
              <w:t>23</w:t>
            </w:r>
            <w:r>
              <w:rPr>
                <w:rFonts w:hint="eastAsia" w:ascii="仿宋" w:hAnsi="仿宋" w:eastAsia="仿宋" w:cs="仿宋"/>
                <w:i w:val="0"/>
                <w:iCs w:val="0"/>
                <w:strike w:val="0"/>
                <w:color w:val="000000" w:themeColor="text1"/>
                <w:sz w:val="24"/>
                <w:highlight w:val="none"/>
                <w:u w:val="single"/>
                <w:lang w:val="zh-CN"/>
                <w14:textFill>
                  <w14:solidFill>
                    <w14:schemeClr w14:val="tx1"/>
                  </w14:solidFill>
                </w14:textFill>
              </w:rPr>
              <w:t>日</w:t>
            </w:r>
            <w:r>
              <w:rPr>
                <w:rFonts w:hint="eastAsia" w:ascii="仿宋" w:hAnsi="仿宋" w:eastAsia="仿宋" w:cs="仿宋"/>
                <w:i w:val="0"/>
                <w:iCs w:val="0"/>
                <w:strike w:val="0"/>
                <w:color w:val="000000" w:themeColor="text1"/>
                <w:sz w:val="24"/>
                <w:highlight w:val="none"/>
                <w:u w:val="single"/>
                <w:lang w:val="en-US" w:eastAsia="zh-CN"/>
                <w14:textFill>
                  <w14:solidFill>
                    <w14:schemeClr w14:val="tx1"/>
                  </w14:solidFill>
                </w14:textFill>
              </w:rPr>
              <w:t>14</w:t>
            </w:r>
            <w:r>
              <w:rPr>
                <w:rFonts w:hint="eastAsia" w:ascii="仿宋" w:hAnsi="仿宋" w:eastAsia="仿宋" w:cs="仿宋"/>
                <w:i w:val="0"/>
                <w:iCs w:val="0"/>
                <w:strike w:val="0"/>
                <w:color w:val="000000" w:themeColor="text1"/>
                <w:sz w:val="24"/>
                <w:highlight w:val="none"/>
                <w:u w:val="single"/>
                <w:lang w:val="zh-CN"/>
                <w14:textFill>
                  <w14:solidFill>
                    <w14:schemeClr w14:val="tx1"/>
                  </w14:solidFill>
                </w14:textFill>
              </w:rPr>
              <w:t>点30分（北京时间）；地点：绍兴市越西路鑫洲商务大厦833号9楼（绍兴市阳光采购服务平台）指定位置(具体见现场指示) ；联系人：</w:t>
            </w:r>
            <w:r>
              <w:rPr>
                <w:rFonts w:hint="eastAsia" w:ascii="仿宋" w:hAnsi="仿宋" w:eastAsia="仿宋" w:cs="仿宋"/>
                <w:i w:val="0"/>
                <w:iCs w:val="0"/>
                <w:strike w:val="0"/>
                <w:color w:val="000000" w:themeColor="text1"/>
                <w:sz w:val="24"/>
                <w:highlight w:val="none"/>
                <w:u w:val="single"/>
                <w:lang w:val="en-US" w:eastAsia="zh-CN"/>
                <w14:textFill>
                  <w14:solidFill>
                    <w14:schemeClr w14:val="tx1"/>
                  </w14:solidFill>
                </w14:textFill>
              </w:rPr>
              <w:t>李国虎</w:t>
            </w:r>
            <w:r>
              <w:rPr>
                <w:rFonts w:hint="eastAsia" w:ascii="仿宋" w:hAnsi="仿宋" w:eastAsia="仿宋" w:cs="仿宋"/>
                <w:i w:val="0"/>
                <w:iCs w:val="0"/>
                <w:strike w:val="0"/>
                <w:color w:val="000000" w:themeColor="text1"/>
                <w:sz w:val="24"/>
                <w:highlight w:val="none"/>
                <w:u w:val="single"/>
                <w:lang w:val="zh-CN"/>
                <w14:textFill>
                  <w14:solidFill>
                    <w14:schemeClr w14:val="tx1"/>
                  </w14:solidFill>
                </w14:textFill>
              </w:rPr>
              <w:t>，联系电话：</w:t>
            </w:r>
            <w:r>
              <w:rPr>
                <w:rFonts w:hint="eastAsia" w:ascii="仿宋" w:hAnsi="仿宋" w:eastAsia="仿宋" w:cs="仿宋"/>
                <w:i w:val="0"/>
                <w:iCs w:val="0"/>
                <w:strike w:val="0"/>
                <w:color w:val="000000" w:themeColor="text1"/>
                <w:sz w:val="24"/>
                <w:highlight w:val="none"/>
                <w:u w:val="single"/>
                <w:lang w:val="en-US" w:eastAsia="zh-CN"/>
                <w14:textFill>
                  <w14:solidFill>
                    <w14:schemeClr w14:val="tx1"/>
                  </w14:solidFill>
                </w14:textFill>
              </w:rPr>
              <w:t>13867518936</w:t>
            </w:r>
            <w:r>
              <w:rPr>
                <w:rFonts w:hint="eastAsia" w:ascii="仿宋" w:hAnsi="仿宋" w:eastAsia="仿宋" w:cs="仿宋"/>
                <w:i w:val="0"/>
                <w:iCs w:val="0"/>
                <w:strike w:val="0"/>
                <w:color w:val="000000" w:themeColor="text1"/>
                <w:sz w:val="24"/>
                <w:highlight w:val="none"/>
                <w:u w:val="single"/>
                <w:lang w:val="zh-CN"/>
                <w14:textFill>
                  <w14:solidFill>
                    <w14:schemeClr w14:val="tx1"/>
                  </w14:solidFill>
                </w14:textFill>
              </w:rPr>
              <w:t>。</w:t>
            </w:r>
            <w:r>
              <w:rPr>
                <w:rFonts w:hint="eastAsia" w:ascii="仿宋" w:hAnsi="仿宋" w:eastAsia="仿宋" w:cs="仿宋"/>
                <w:i w:val="0"/>
                <w:iCs w:val="0"/>
                <w:strike w:val="0"/>
                <w:color w:val="000000" w:themeColor="text1"/>
                <w:sz w:val="24"/>
                <w:highlight w:val="none"/>
                <w:lang w:val="zh-CN"/>
                <w14:textFill>
                  <w14:solidFill>
                    <w14:schemeClr w14:val="tx1"/>
                  </w14:solidFill>
                </w14:textFill>
              </w:rPr>
              <w:t>或于本项目开标前一天 17:00 前将演示U盘密封以邮寄(建议采用EMS或顺丰，</w:t>
            </w:r>
            <w:r>
              <w:rPr>
                <w:rFonts w:hint="eastAsia" w:ascii="仿宋" w:hAnsi="仿宋" w:eastAsia="仿宋" w:cs="仿宋"/>
                <w:i w:val="0"/>
                <w:iCs w:val="0"/>
                <w:strike w:val="0"/>
                <w:color w:val="000000" w:themeColor="text1"/>
                <w:sz w:val="24"/>
                <w:highlight w:val="none"/>
                <w:lang w:val="en-US" w:eastAsia="zh-CN"/>
                <w14:textFill>
                  <w14:solidFill>
                    <w14:schemeClr w14:val="tx1"/>
                  </w14:solidFill>
                </w14:textFill>
              </w:rPr>
              <w:t>时间是快递签收时间为准</w:t>
            </w:r>
            <w:r>
              <w:rPr>
                <w:rFonts w:hint="eastAsia" w:ascii="仿宋" w:hAnsi="仿宋" w:eastAsia="仿宋" w:cs="仿宋"/>
                <w:i w:val="0"/>
                <w:iCs w:val="0"/>
                <w:strike w:val="0"/>
                <w:color w:val="000000" w:themeColor="text1"/>
                <w:sz w:val="24"/>
                <w:highlight w:val="none"/>
                <w:lang w:val="zh-CN"/>
                <w14:textFill>
                  <w14:solidFill>
                    <w14:schemeClr w14:val="tx1"/>
                  </w14:solidFill>
                </w14:textFill>
              </w:rPr>
              <w:t>)的方式送达至浙江筑脸全过程工程咨询有限公司（浙江省绍兴市环城西路396-5503），联系人：</w:t>
            </w:r>
            <w:r>
              <w:rPr>
                <w:rFonts w:hint="eastAsia" w:ascii="仿宋" w:hAnsi="仿宋" w:eastAsia="仿宋" w:cs="仿宋"/>
                <w:i w:val="0"/>
                <w:iCs w:val="0"/>
                <w:strike w:val="0"/>
                <w:color w:val="000000" w:themeColor="text1"/>
                <w:sz w:val="24"/>
                <w:highlight w:val="none"/>
                <w:lang w:val="en-US" w:eastAsia="zh-CN"/>
                <w14:textFill>
                  <w14:solidFill>
                    <w14:schemeClr w14:val="tx1"/>
                  </w14:solidFill>
                </w14:textFill>
              </w:rPr>
              <w:t>李国虎</w:t>
            </w:r>
            <w:r>
              <w:rPr>
                <w:rFonts w:hint="eastAsia" w:ascii="仿宋" w:hAnsi="仿宋" w:eastAsia="仿宋" w:cs="仿宋"/>
                <w:i w:val="0"/>
                <w:iCs w:val="0"/>
                <w:strike w:val="0"/>
                <w:color w:val="000000" w:themeColor="text1"/>
                <w:sz w:val="24"/>
                <w:highlight w:val="none"/>
                <w:lang w:val="zh-CN"/>
                <w14:textFill>
                  <w14:solidFill>
                    <w14:schemeClr w14:val="tx1"/>
                  </w14:solidFill>
                </w14:textFill>
              </w:rPr>
              <w:t>，电话：</w:t>
            </w:r>
            <w:r>
              <w:rPr>
                <w:rFonts w:hint="eastAsia" w:ascii="仿宋" w:hAnsi="仿宋" w:eastAsia="仿宋" w:cs="仿宋"/>
                <w:i w:val="0"/>
                <w:iCs w:val="0"/>
                <w:strike w:val="0"/>
                <w:color w:val="000000" w:themeColor="text1"/>
                <w:sz w:val="24"/>
                <w:highlight w:val="none"/>
                <w:lang w:val="en-US" w:eastAsia="zh-CN"/>
                <w14:textFill>
                  <w14:solidFill>
                    <w14:schemeClr w14:val="tx1"/>
                  </w14:solidFill>
                </w14:textFill>
              </w:rPr>
              <w:t>13867518936</w:t>
            </w:r>
            <w:r>
              <w:rPr>
                <w:rFonts w:hint="eastAsia" w:ascii="仿宋" w:hAnsi="仿宋" w:eastAsia="仿宋" w:cs="仿宋"/>
                <w:i w:val="0"/>
                <w:iCs w:val="0"/>
                <w:strike w:val="0"/>
                <w:color w:val="000000" w:themeColor="text1"/>
                <w:sz w:val="24"/>
                <w:highlight w:val="none"/>
                <w:lang w:val="zh-CN"/>
                <w14:textFill>
                  <w14:solidFill>
                    <w14:schemeClr w14:val="tx1"/>
                  </w14:solidFill>
                </w14:textFill>
              </w:rPr>
              <w:t>，邮政编码:312000。但在邮寄过程中发生的包封缺损或保管过程中发生的一切事宜均由投标人自行承担。请供应商在上述时间内提供演示U盘。超过截止时间的，采购人或采购代理机构将不予接收，并将清场并封闭现场。</w:t>
            </w:r>
          </w:p>
          <w:p w14:paraId="287754B5">
            <w:pPr>
              <w:autoSpaceDE w:val="0"/>
              <w:autoSpaceDN w:val="0"/>
              <w:spacing w:line="440" w:lineRule="exact"/>
              <w:textAlignment w:val="center"/>
              <w:rPr>
                <w:rFonts w:hint="eastAsia" w:ascii="仿宋" w:hAnsi="仿宋" w:eastAsia="仿宋" w:cs="仿宋"/>
                <w:i w:val="0"/>
                <w:iCs w:val="0"/>
                <w:strike w:val="0"/>
                <w:color w:val="000000" w:themeColor="text1"/>
                <w:sz w:val="24"/>
                <w:highlight w:val="none"/>
                <w:lang w:val="zh-CN"/>
                <w14:textFill>
                  <w14:solidFill>
                    <w14:schemeClr w14:val="tx1"/>
                  </w14:solidFill>
                </w14:textFill>
              </w:rPr>
            </w:pPr>
            <w:r>
              <w:rPr>
                <w:rFonts w:hint="eastAsia" w:ascii="仿宋" w:hAnsi="仿宋" w:eastAsia="仿宋" w:cs="仿宋"/>
                <w:i w:val="0"/>
                <w:iCs w:val="0"/>
                <w:strike w:val="0"/>
                <w:color w:val="000000" w:themeColor="text1"/>
                <w:sz w:val="24"/>
                <w:highlight w:val="none"/>
                <w:lang w:val="zh-CN"/>
                <w14:textFill>
                  <w14:solidFill>
                    <w14:schemeClr w14:val="tx1"/>
                  </w14:solidFill>
                </w14:textFill>
              </w:rPr>
              <w:t>特别提醒：请各投标人确保在邮寄过程密封包装完好，因邮寄过程的密封破损造成不符合商务技术打分要求的，本采购代理及采购人概不负责。建议包装后邮寄时再进行外包装。供应商应对邮寄快递样品的完整性、密封性负责。邮包外包装应注明项目名称、投标人名称和联系人手机号码，以便采购代理机构在收到邮包后第一时间与寄包人取得联系，否则不知邮包来源。</w:t>
            </w:r>
          </w:p>
          <w:p w14:paraId="0C4FB780">
            <w:pPr>
              <w:autoSpaceDE w:val="0"/>
              <w:autoSpaceDN w:val="0"/>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sz w:val="24"/>
                <w:highlight w:val="none"/>
                <w:lang w:val="zh-CN"/>
                <w14:textFill>
                  <w14:solidFill>
                    <w14:schemeClr w14:val="tx1"/>
                  </w14:solidFill>
                </w14:textFill>
              </w:rPr>
              <w:t>注：因供应商自身原因导致无法演示或者演示效果不理想的，责任自负。</w:t>
            </w:r>
          </w:p>
        </w:tc>
      </w:tr>
      <w:tr w14:paraId="2DDE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AB6B44C">
            <w:pPr>
              <w:autoSpaceDE w:val="0"/>
              <w:autoSpaceDN w:val="0"/>
              <w:spacing w:line="440" w:lineRule="exact"/>
              <w:jc w:val="center"/>
              <w:textAlignment w:val="center"/>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strike w:val="0"/>
                <w:color w:val="auto"/>
                <w:sz w:val="24"/>
                <w:highlight w:val="none"/>
              </w:rPr>
              <w:t>1</w:t>
            </w:r>
            <w:r>
              <w:rPr>
                <w:rFonts w:hint="eastAsia" w:ascii="仿宋" w:hAnsi="仿宋" w:eastAsia="仿宋" w:cs="仿宋"/>
                <w:i w:val="0"/>
                <w:iCs w:val="0"/>
                <w:strike w:val="0"/>
                <w:color w:val="auto"/>
                <w:sz w:val="24"/>
                <w:highlight w:val="none"/>
                <w:lang w:val="en-US" w:eastAsia="zh-CN"/>
              </w:rPr>
              <w:t>1</w:t>
            </w:r>
          </w:p>
        </w:tc>
        <w:tc>
          <w:tcPr>
            <w:tcW w:w="900" w:type="dxa"/>
            <w:vAlign w:val="center"/>
          </w:tcPr>
          <w:p w14:paraId="108B0340">
            <w:pPr>
              <w:autoSpaceDE w:val="0"/>
              <w:autoSpaceDN w:val="0"/>
              <w:snapToGrid w:val="0"/>
              <w:spacing w:line="440" w:lineRule="exact"/>
              <w:jc w:val="center"/>
              <w:textAlignment w:val="center"/>
              <w:rPr>
                <w:rFonts w:ascii="仿宋" w:hAnsi="仿宋" w:eastAsia="仿宋" w:cs="仿宋"/>
                <w:b/>
                <w:i w:val="0"/>
                <w:iCs w:val="0"/>
                <w:strike w:val="0"/>
                <w:color w:val="auto"/>
                <w:sz w:val="24"/>
                <w:highlight w:val="none"/>
              </w:rPr>
            </w:pPr>
            <w:r>
              <w:rPr>
                <w:rFonts w:hint="eastAsia" w:ascii="仿宋" w:hAnsi="仿宋" w:eastAsia="仿宋" w:cs="仿宋"/>
                <w:b/>
                <w:i w:val="0"/>
                <w:iCs w:val="0"/>
                <w:strike w:val="0"/>
                <w:color w:val="auto"/>
                <w:sz w:val="24"/>
                <w:highlight w:val="none"/>
              </w:rPr>
              <w:t>进口产品</w:t>
            </w:r>
          </w:p>
        </w:tc>
        <w:tc>
          <w:tcPr>
            <w:tcW w:w="7470" w:type="dxa"/>
            <w:vAlign w:val="center"/>
          </w:tcPr>
          <w:p w14:paraId="3D307B21">
            <w:pPr>
              <w:autoSpaceDE w:val="0"/>
              <w:autoSpaceDN w:val="0"/>
              <w:spacing w:line="440" w:lineRule="exact"/>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w:t>
            </w:r>
            <w:r>
              <w:rPr>
                <w:rFonts w:hint="eastAsia" w:ascii="仿宋" w:hAnsi="仿宋" w:eastAsia="仿宋" w:cs="仿宋"/>
                <w:i w:val="0"/>
                <w:iCs w:val="0"/>
                <w:strike w:val="0"/>
                <w:color w:val="auto"/>
                <w:kern w:val="0"/>
                <w:sz w:val="24"/>
                <w:highlight w:val="none"/>
              </w:rPr>
              <w:t>本项目不允许采购进口产品。</w:t>
            </w:r>
          </w:p>
          <w:p w14:paraId="52591343">
            <w:pPr>
              <w:autoSpaceDE w:val="0"/>
              <w:autoSpaceDN w:val="0"/>
              <w:snapToGrid w:val="0"/>
              <w:spacing w:line="440" w:lineRule="exact"/>
              <w:textAlignment w:val="center"/>
              <w:rPr>
                <w:rFonts w:ascii="仿宋" w:hAnsi="仿宋" w:eastAsia="仿宋" w:cs="仿宋"/>
                <w:b/>
                <w:i w:val="0"/>
                <w:iCs w:val="0"/>
                <w:strike w:val="0"/>
                <w:color w:val="auto"/>
                <w:sz w:val="24"/>
                <w:highlight w:val="none"/>
              </w:rPr>
            </w:pPr>
            <w:r>
              <w:rPr>
                <w:rFonts w:ascii="仿宋" w:hAnsi="仿宋" w:eastAsia="仿宋" w:cs="仿宋"/>
                <w:i w:val="0"/>
                <w:iCs w:val="0"/>
                <w:strike/>
                <w:color w:val="auto"/>
                <w:kern w:val="0"/>
                <w:sz w:val="24"/>
                <w:highlight w:val="none"/>
              </w:rPr>
              <w:t>☐可以采购进口产品，优先采购向我国企业转让技术、与我国企业签订消化吸收再创新方案的供应商的进口产品；但如果因信息不对称等</w:t>
            </w:r>
            <w:r>
              <w:rPr>
                <w:rFonts w:hint="eastAsia" w:ascii="仿宋" w:hAnsi="仿宋" w:eastAsia="仿宋" w:cs="仿宋"/>
                <w:i w:val="0"/>
                <w:iCs w:val="0"/>
                <w:strike/>
                <w:color w:val="auto"/>
                <w:kern w:val="0"/>
                <w:sz w:val="24"/>
                <w:highlight w:val="none"/>
              </w:rPr>
              <w:t>原因，仍有满足需求的国内产品要求参与采购竞争的，采购人及其委托的采购代理机构不对其加以限制，将按照公平竞争原则实施采购。</w:t>
            </w:r>
          </w:p>
        </w:tc>
      </w:tr>
      <w:tr w14:paraId="61D3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1FA597A4">
            <w:pPr>
              <w:autoSpaceDE w:val="0"/>
              <w:autoSpaceDN w:val="0"/>
              <w:spacing w:line="440" w:lineRule="exact"/>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2</w:t>
            </w:r>
          </w:p>
        </w:tc>
        <w:tc>
          <w:tcPr>
            <w:tcW w:w="900" w:type="dxa"/>
            <w:vAlign w:val="center"/>
          </w:tcPr>
          <w:p w14:paraId="14B7F875">
            <w:pPr>
              <w:autoSpaceDE w:val="0"/>
              <w:autoSpaceDN w:val="0"/>
              <w:snapToGrid w:val="0"/>
              <w:spacing w:line="440" w:lineRule="exact"/>
              <w:ind w:left="14" w:hanging="14" w:hangingChars="7"/>
              <w:jc w:val="center"/>
              <w:textAlignment w:val="center"/>
              <w:rPr>
                <w:rFonts w:ascii="仿宋" w:hAnsi="仿宋" w:eastAsia="仿宋" w:cs="仿宋"/>
                <w:b/>
                <w:i w:val="0"/>
                <w:iCs w:val="0"/>
                <w:color w:val="auto"/>
                <w:spacing w:val="-20"/>
                <w:sz w:val="24"/>
                <w:highlight w:val="none"/>
              </w:rPr>
            </w:pPr>
            <w:r>
              <w:rPr>
                <w:rFonts w:hint="eastAsia" w:ascii="仿宋" w:hAnsi="仿宋" w:eastAsia="仿宋" w:cs="仿宋"/>
                <w:b/>
                <w:i w:val="0"/>
                <w:iCs w:val="0"/>
                <w:color w:val="auto"/>
                <w:spacing w:val="-20"/>
                <w:sz w:val="24"/>
                <w:highlight w:val="none"/>
              </w:rPr>
              <w:t>项目属性与核心产品</w:t>
            </w:r>
          </w:p>
        </w:tc>
        <w:tc>
          <w:tcPr>
            <w:tcW w:w="7470" w:type="dxa"/>
            <w:vAlign w:val="center"/>
          </w:tcPr>
          <w:p w14:paraId="5C6A191A">
            <w:pPr>
              <w:autoSpaceDE w:val="0"/>
              <w:autoSpaceDN w:val="0"/>
              <w:spacing w:line="440" w:lineRule="exact"/>
              <w:textAlignment w:val="center"/>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lang w:eastAsia="zh-CN"/>
              </w:rPr>
              <w:t>☑</w:t>
            </w:r>
            <w:r>
              <w:rPr>
                <w:rFonts w:ascii="仿宋" w:hAnsi="仿宋" w:eastAsia="仿宋" w:cs="仿宋"/>
                <w:i w:val="0"/>
                <w:iCs w:val="0"/>
                <w:strike w:val="0"/>
                <w:color w:val="auto"/>
                <w:kern w:val="0"/>
                <w:sz w:val="24"/>
                <w:highlight w:val="none"/>
              </w:rPr>
              <w:t>A</w:t>
            </w:r>
            <w:r>
              <w:rPr>
                <w:rFonts w:hint="eastAsia" w:ascii="仿宋" w:hAnsi="仿宋" w:eastAsia="仿宋" w:cs="仿宋"/>
                <w:i w:val="0"/>
                <w:iCs w:val="0"/>
                <w:strike w:val="0"/>
                <w:color w:val="auto"/>
                <w:sz w:val="24"/>
                <w:highlight w:val="none"/>
              </w:rPr>
              <w:t>货物类，单一产品或</w:t>
            </w:r>
            <w:r>
              <w:rPr>
                <w:rFonts w:hint="eastAsia" w:ascii="仿宋" w:hAnsi="仿宋" w:eastAsia="仿宋" w:cs="仿宋"/>
                <w:i w:val="0"/>
                <w:iCs w:val="0"/>
                <w:strike w:val="0"/>
                <w:color w:val="auto"/>
                <w:kern w:val="0"/>
                <w:sz w:val="24"/>
                <w:highlight w:val="none"/>
              </w:rPr>
              <w:t>核心产品为</w:t>
            </w:r>
            <w:r>
              <w:rPr>
                <w:rFonts w:hint="eastAsia" w:ascii="仿宋" w:hAnsi="仿宋" w:eastAsia="仿宋" w:cs="仿宋"/>
                <w:i w:val="0"/>
                <w:iCs w:val="0"/>
                <w:strike w:val="0"/>
                <w:color w:val="auto"/>
                <w:kern w:val="0"/>
                <w:sz w:val="24"/>
                <w:highlight w:val="none"/>
                <w:u w:val="single"/>
              </w:rPr>
              <w:t>：</w:t>
            </w:r>
            <w:r>
              <w:rPr>
                <w:rFonts w:hint="eastAsia" w:ascii="仿宋" w:hAnsi="仿宋" w:eastAsia="仿宋" w:cs="仿宋"/>
                <w:i w:val="0"/>
                <w:iCs w:val="0"/>
                <w:strike w:val="0"/>
                <w:color w:val="auto"/>
                <w:kern w:val="0"/>
                <w:sz w:val="24"/>
                <w:highlight w:val="none"/>
                <w:u w:val="single"/>
                <w:lang w:eastAsia="zh-CN"/>
              </w:rPr>
              <w:t>/</w:t>
            </w:r>
            <w:r>
              <w:rPr>
                <w:rFonts w:ascii="仿宋" w:hAnsi="仿宋" w:eastAsia="仿宋" w:cs="仿宋"/>
                <w:i w:val="0"/>
                <w:iCs w:val="0"/>
                <w:strike w:val="0"/>
                <w:color w:val="auto"/>
                <w:kern w:val="0"/>
                <w:sz w:val="24"/>
                <w:highlight w:val="none"/>
                <w:u w:val="single"/>
              </w:rPr>
              <w:t xml:space="preserve">   </w:t>
            </w:r>
            <w:r>
              <w:rPr>
                <w:rFonts w:hint="eastAsia" w:ascii="仿宋" w:hAnsi="仿宋" w:eastAsia="仿宋" w:cs="仿宋"/>
                <w:i w:val="0"/>
                <w:iCs w:val="0"/>
                <w:strike w:val="0"/>
                <w:color w:val="auto"/>
                <w:sz w:val="24"/>
                <w:highlight w:val="none"/>
              </w:rPr>
              <w:t>。</w:t>
            </w:r>
          </w:p>
          <w:p w14:paraId="584A7515">
            <w:pPr>
              <w:autoSpaceDE w:val="0"/>
              <w:autoSpaceDN w:val="0"/>
              <w:snapToGrid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strike w:val="0"/>
                <w:color w:val="auto"/>
                <w:kern w:val="0"/>
                <w:sz w:val="24"/>
                <w:highlight w:val="none"/>
                <w:lang w:eastAsia="zh-CN"/>
              </w:rPr>
              <w:t>□</w:t>
            </w:r>
            <w:r>
              <w:rPr>
                <w:rFonts w:ascii="仿宋" w:hAnsi="仿宋" w:eastAsia="仿宋" w:cs="仿宋"/>
                <w:i w:val="0"/>
                <w:iCs w:val="0"/>
                <w:color w:val="auto"/>
                <w:kern w:val="0"/>
                <w:sz w:val="24"/>
                <w:highlight w:val="none"/>
              </w:rPr>
              <w:t>B</w:t>
            </w:r>
            <w:r>
              <w:rPr>
                <w:rFonts w:hint="eastAsia" w:ascii="仿宋" w:hAnsi="仿宋" w:eastAsia="仿宋" w:cs="仿宋"/>
                <w:i w:val="0"/>
                <w:iCs w:val="0"/>
                <w:color w:val="auto"/>
                <w:sz w:val="24"/>
                <w:highlight w:val="none"/>
              </w:rPr>
              <w:t>服务类。</w:t>
            </w:r>
          </w:p>
        </w:tc>
      </w:tr>
      <w:tr w14:paraId="1EC77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870" w:type="dxa"/>
            <w:vMerge w:val="restart"/>
            <w:vAlign w:val="center"/>
          </w:tcPr>
          <w:p w14:paraId="09AE61DD">
            <w:pPr>
              <w:autoSpaceDE w:val="0"/>
              <w:autoSpaceDN w:val="0"/>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3</w:t>
            </w:r>
          </w:p>
        </w:tc>
        <w:tc>
          <w:tcPr>
            <w:tcW w:w="900" w:type="dxa"/>
            <w:vMerge w:val="restart"/>
            <w:vAlign w:val="center"/>
          </w:tcPr>
          <w:p w14:paraId="7BB77F91">
            <w:pPr>
              <w:autoSpaceDE w:val="0"/>
              <w:autoSpaceDN w:val="0"/>
              <w:snapToGrid w:val="0"/>
              <w:spacing w:line="440" w:lineRule="exact"/>
              <w:jc w:val="center"/>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信用信息事项</w:t>
            </w:r>
          </w:p>
        </w:tc>
        <w:tc>
          <w:tcPr>
            <w:tcW w:w="7470" w:type="dxa"/>
            <w:vAlign w:val="center"/>
          </w:tcPr>
          <w:p w14:paraId="001EADBA">
            <w:pPr>
              <w:autoSpaceDE w:val="0"/>
              <w:autoSpaceDN w:val="0"/>
              <w:snapToGrid w:val="0"/>
              <w:spacing w:line="440" w:lineRule="exact"/>
              <w:textAlignment w:val="center"/>
              <w:rPr>
                <w:rFonts w:ascii="仿宋" w:hAnsi="仿宋" w:eastAsia="仿宋" w:cs="仿宋"/>
                <w:b/>
                <w:bCs/>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信用信息查询渠道及截止时间：</w:t>
            </w:r>
            <w:r>
              <w:rPr>
                <w:rFonts w:hint="default" w:ascii="仿宋" w:hAnsi="仿宋" w:eastAsia="仿宋" w:cs="仿宋"/>
                <w:i w:val="0"/>
                <w:iCs w:val="0"/>
                <w:color w:val="000000" w:themeColor="text1"/>
                <w:sz w:val="24"/>
                <w:highlight w:val="none"/>
                <w:lang w:val="en-US"/>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或</w:t>
            </w:r>
            <w:r>
              <w:rPr>
                <w:rFonts w:hint="default" w:ascii="仿宋" w:hAnsi="仿宋" w:eastAsia="仿宋" w:cs="仿宋"/>
                <w:i w:val="0"/>
                <w:iCs w:val="0"/>
                <w:color w:val="000000" w:themeColor="text1"/>
                <w:sz w:val="24"/>
                <w:highlight w:val="none"/>
                <w:lang w:val="en-US"/>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委托的</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或采购代理机构将通过“信用中国”网站</w:t>
            </w:r>
            <w:r>
              <w:rPr>
                <w:rFonts w:ascii="仿宋" w:hAnsi="仿宋" w:eastAsia="仿宋" w:cs="仿宋"/>
                <w:i w:val="0"/>
                <w:iCs w:val="0"/>
                <w:color w:val="000000" w:themeColor="text1"/>
                <w:sz w:val="24"/>
                <w:highlight w:val="none"/>
                <w14:textFill>
                  <w14:solidFill>
                    <w14:schemeClr w14:val="tx1"/>
                  </w14:solidFill>
                </w14:textFill>
              </w:rPr>
              <w:t>(www.creditchina.gov.cn)、中国政府采购网(www.ccgp.gov.cn)渠道查询</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color w:val="000000" w:themeColor="text1"/>
                <w:sz w:val="24"/>
                <w:highlight w:val="none"/>
                <w14:textFill>
                  <w14:solidFill>
                    <w14:schemeClr w14:val="tx1"/>
                  </w14:solidFill>
                </w14:textFill>
              </w:rPr>
              <w:t>开标当天</w:t>
            </w:r>
            <w:r>
              <w:rPr>
                <w:rFonts w:hint="eastAsia" w:ascii="仿宋" w:hAnsi="仿宋" w:eastAsia="仿宋" w:cs="仿宋"/>
                <w:i w:val="0"/>
                <w:iCs w:val="0"/>
                <w:color w:val="000000" w:themeColor="text1"/>
                <w:sz w:val="24"/>
                <w:highlight w:val="none"/>
                <w14:textFill>
                  <w14:solidFill>
                    <w14:schemeClr w14:val="tx1"/>
                  </w14:solidFill>
                </w14:textFill>
              </w:rPr>
              <w:t>的信用记录。</w:t>
            </w:r>
          </w:p>
        </w:tc>
      </w:tr>
      <w:tr w14:paraId="67A4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4B9B65E5">
            <w:pPr>
              <w:keepNext/>
              <w:keepLines/>
              <w:tabs>
                <w:tab w:val="left" w:pos="900"/>
              </w:tabs>
              <w:spacing w:line="440" w:lineRule="exact"/>
              <w:ind w:hanging="720"/>
              <w:jc w:val="center"/>
              <w:textAlignment w:val="center"/>
              <w:outlineLvl w:val="2"/>
              <w:rPr>
                <w:rFonts w:ascii="仿宋" w:hAnsi="仿宋" w:eastAsia="仿宋" w:cs="仿宋"/>
                <w:i w:val="0"/>
                <w:iCs w:val="0"/>
                <w:color w:val="000000" w:themeColor="text1"/>
                <w:sz w:val="24"/>
                <w:highlight w:val="none"/>
                <w14:textFill>
                  <w14:solidFill>
                    <w14:schemeClr w14:val="tx1"/>
                  </w14:solidFill>
                </w14:textFill>
              </w:rPr>
            </w:pPr>
          </w:p>
        </w:tc>
        <w:tc>
          <w:tcPr>
            <w:tcW w:w="900" w:type="dxa"/>
            <w:vMerge w:val="continue"/>
            <w:vAlign w:val="center"/>
          </w:tcPr>
          <w:p w14:paraId="7015F316">
            <w:pPr>
              <w:keepNext/>
              <w:keepLines/>
              <w:tabs>
                <w:tab w:val="left" w:pos="900"/>
              </w:tabs>
              <w:snapToGrid w:val="0"/>
              <w:spacing w:line="440" w:lineRule="exact"/>
              <w:ind w:hanging="720"/>
              <w:textAlignment w:val="center"/>
              <w:outlineLvl w:val="2"/>
              <w:rPr>
                <w:rFonts w:ascii="仿宋" w:hAnsi="仿宋" w:eastAsia="仿宋" w:cs="仿宋"/>
                <w:b/>
                <w:i w:val="0"/>
                <w:iCs w:val="0"/>
                <w:color w:val="000000" w:themeColor="text1"/>
                <w:sz w:val="24"/>
                <w:highlight w:val="none"/>
                <w14:textFill>
                  <w14:solidFill>
                    <w14:schemeClr w14:val="tx1"/>
                  </w14:solidFill>
                </w14:textFill>
              </w:rPr>
            </w:pPr>
          </w:p>
        </w:tc>
        <w:tc>
          <w:tcPr>
            <w:tcW w:w="7470" w:type="dxa"/>
            <w:vAlign w:val="center"/>
          </w:tcPr>
          <w:p w14:paraId="425F9939">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bCs/>
                <w:i w:val="0"/>
                <w:iCs w:val="0"/>
                <w:color w:val="000000" w:themeColor="text1"/>
                <w:sz w:val="24"/>
                <w:highlight w:val="none"/>
                <w14:textFill>
                  <w14:solidFill>
                    <w14:schemeClr w14:val="tx1"/>
                  </w14:solidFill>
                </w14:textFill>
              </w:rPr>
              <w:t>信用信息的使用规则：</w:t>
            </w:r>
            <w:r>
              <w:rPr>
                <w:rFonts w:hint="eastAsia" w:ascii="仿宋" w:hAnsi="仿宋" w:eastAsia="仿宋" w:cs="仿宋"/>
                <w:i w:val="0"/>
                <w:iCs w:val="0"/>
                <w:color w:val="000000" w:themeColor="text1"/>
                <w:sz w:val="24"/>
                <w:highlight w:val="none"/>
                <w14:textFill>
                  <w14:solidFill>
                    <w14:schemeClr w14:val="tx1"/>
                  </w14:solidFill>
                </w14:textFill>
              </w:rPr>
              <w:t>经查询列入失信被执行人名单、</w:t>
            </w:r>
            <w:r>
              <w:rPr>
                <w:rFonts w:hint="eastAsia" w:ascii="仿宋" w:hAnsi="仿宋" w:eastAsia="仿宋" w:cs="仿宋"/>
                <w:i w:val="0"/>
                <w:iCs w:val="0"/>
                <w:color w:val="000000" w:themeColor="text1"/>
                <w:sz w:val="24"/>
                <w:highlight w:val="none"/>
                <w:lang w:eastAsia="zh-CN"/>
                <w14:textFill>
                  <w14:solidFill>
                    <w14:schemeClr w14:val="tx1"/>
                  </w14:solidFill>
                </w14:textFill>
              </w:rPr>
              <w:t>重大税收违法失信主体</w:t>
            </w:r>
            <w:r>
              <w:rPr>
                <w:rFonts w:hint="eastAsia" w:ascii="仿宋" w:hAnsi="仿宋" w:eastAsia="仿宋" w:cs="仿宋"/>
                <w:i w:val="0"/>
                <w:iCs w:val="0"/>
                <w:color w:val="000000" w:themeColor="text1"/>
                <w:sz w:val="24"/>
                <w:highlight w:val="none"/>
                <w14:textFill>
                  <w14:solidFill>
                    <w14:schemeClr w14:val="tx1"/>
                  </w14:solidFill>
                </w14:textFill>
              </w:rPr>
              <w:t>、政府采购严重违法失信行为记录名单的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将被拒绝参与采购活动。</w:t>
            </w:r>
          </w:p>
          <w:p w14:paraId="7CD82D22">
            <w:pPr>
              <w:snapToGrid w:val="0"/>
              <w:spacing w:line="440" w:lineRule="exact"/>
              <w:textAlignment w:val="center"/>
              <w:rPr>
                <w:rFonts w:ascii="仿宋" w:hAnsi="仿宋" w:eastAsia="仿宋" w:cs="仿宋"/>
                <w:b/>
                <w:i w:val="0"/>
                <w:iCs w:val="0"/>
                <w:color w:val="FF0000"/>
                <w:sz w:val="24"/>
                <w:highlight w:val="none"/>
              </w:rPr>
            </w:pPr>
            <w:r>
              <w:rPr>
                <w:rFonts w:hint="eastAsia" w:ascii="仿宋" w:hAnsi="仿宋" w:eastAsia="仿宋" w:cs="仿宋"/>
                <w:i w:val="0"/>
                <w:iCs w:val="0"/>
                <w:strike/>
                <w:color w:val="000000" w:themeColor="text1"/>
                <w:sz w:val="24"/>
                <w:highlight w:val="none"/>
                <w14:textFill>
                  <w14:solidFill>
                    <w14:schemeClr w14:val="tx1"/>
                  </w14:solidFill>
                </w14:textFill>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66693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47A98E9C">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4</w:t>
            </w:r>
          </w:p>
        </w:tc>
        <w:tc>
          <w:tcPr>
            <w:tcW w:w="900" w:type="dxa"/>
            <w:vAlign w:val="center"/>
          </w:tcPr>
          <w:p w14:paraId="7F07D088">
            <w:pPr>
              <w:snapToGrid w:val="0"/>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签字或盖章要求</w:t>
            </w:r>
          </w:p>
        </w:tc>
        <w:tc>
          <w:tcPr>
            <w:tcW w:w="7470" w:type="dxa"/>
            <w:vAlign w:val="center"/>
          </w:tcPr>
          <w:p w14:paraId="4709D0FC">
            <w:pPr>
              <w:snapToGrid w:val="0"/>
              <w:spacing w:line="440" w:lineRule="exact"/>
              <w:textAlignment w:val="center"/>
              <w:rPr>
                <w:rFonts w:hint="eastAsia" w:ascii="仿宋" w:hAnsi="仿宋" w:eastAsia="仿宋" w:cs="仿宋"/>
                <w:i w:val="0"/>
                <w:iCs w:val="0"/>
                <w:strike/>
                <w:color w:val="auto"/>
                <w:sz w:val="24"/>
                <w:highlight w:val="none"/>
              </w:rPr>
            </w:pPr>
            <w:r>
              <w:rPr>
                <w:rFonts w:hint="eastAsia" w:ascii="仿宋" w:hAnsi="仿宋" w:eastAsia="仿宋" w:cs="仿宋"/>
                <w:i w:val="0"/>
                <w:iCs w:val="0"/>
                <w:color w:val="auto"/>
                <w:sz w:val="24"/>
                <w:highlight w:val="none"/>
              </w:rPr>
              <w:t>1.招标文件</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第六部分</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提供的投标文件格式要求投标人盖章、法定代表人印章的地方，投标人均应使用CA数字证书加盖投标人的单位电子印章、法定代表人个人电子印章。</w:t>
            </w:r>
            <w:r>
              <w:rPr>
                <w:rFonts w:hint="eastAsia" w:ascii="仿宋" w:hAnsi="仿宋" w:eastAsia="仿宋" w:cs="仿宋"/>
                <w:i w:val="0"/>
                <w:iCs w:val="0"/>
                <w:strike/>
                <w:color w:val="auto"/>
                <w:sz w:val="24"/>
                <w:highlight w:val="none"/>
              </w:rPr>
              <w:t>联合体投标的，除联合体协议书格式之外的仅由联合体牵头人加盖单位电子印章、法定代表人个人电子印章即可；</w:t>
            </w:r>
          </w:p>
          <w:p w14:paraId="5E5F0AF1">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2.投标文件所附证书证件、业绩证明文件等证明材料用原件的复制件并加盖投标单位电子印章；</w:t>
            </w:r>
          </w:p>
          <w:p w14:paraId="5444460A">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auto"/>
                <w:sz w:val="24"/>
                <w:highlight w:val="none"/>
              </w:rPr>
              <w:t>3.其它要求：</w:t>
            </w:r>
            <w:r>
              <w:rPr>
                <w:rFonts w:hint="eastAsia" w:ascii="仿宋" w:hAnsi="仿宋" w:eastAsia="仿宋" w:cs="仿宋"/>
                <w:i w:val="0"/>
                <w:iCs w:val="0"/>
                <w:color w:val="auto"/>
                <w:sz w:val="24"/>
                <w:highlight w:val="none"/>
                <w:u w:val="single"/>
                <w:lang w:val="en-US" w:eastAsia="zh-CN"/>
              </w:rPr>
              <w:t xml:space="preserve">  无   </w:t>
            </w:r>
            <w:r>
              <w:rPr>
                <w:rFonts w:hint="eastAsia" w:ascii="仿宋" w:hAnsi="仿宋" w:eastAsia="仿宋" w:cs="仿宋"/>
                <w:i w:val="0"/>
                <w:iCs w:val="0"/>
                <w:color w:val="auto"/>
                <w:sz w:val="24"/>
                <w:highlight w:val="none"/>
              </w:rPr>
              <w:t>。</w:t>
            </w:r>
          </w:p>
        </w:tc>
      </w:tr>
      <w:tr w14:paraId="16CB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1296EF97">
            <w:pPr>
              <w:spacing w:line="440" w:lineRule="exact"/>
              <w:jc w:val="center"/>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5</w:t>
            </w:r>
          </w:p>
        </w:tc>
        <w:tc>
          <w:tcPr>
            <w:tcW w:w="8370" w:type="dxa"/>
            <w:gridSpan w:val="2"/>
            <w:vAlign w:val="center"/>
          </w:tcPr>
          <w:p w14:paraId="29434593">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投标与开标注意事项：</w:t>
            </w:r>
          </w:p>
          <w:p w14:paraId="3B1D57D2">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1.本项目实行网上投标，采用电子投标文件。若供应商参与投标，自行承担投标一切费用。</w:t>
            </w:r>
          </w:p>
          <w:p w14:paraId="32A6DB28">
            <w:pPr>
              <w:snapToGrid w:val="0"/>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2.标前准备：</w:t>
            </w:r>
          </w:p>
          <w:p w14:paraId="25BAE333">
            <w:pPr>
              <w:snapToGrid w:val="0"/>
              <w:spacing w:line="440" w:lineRule="exact"/>
              <w:textAlignment w:val="center"/>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2.1</w:t>
            </w:r>
            <w:r>
              <w:rPr>
                <w:rFonts w:hint="eastAsia" w:ascii="仿宋" w:hAnsi="仿宋" w:eastAsia="仿宋" w:cs="仿宋"/>
                <w:i w:val="0"/>
                <w:iCs w:val="0"/>
                <w:color w:val="000000" w:themeColor="text1"/>
                <w:sz w:val="24"/>
                <w:highlight w:val="none"/>
                <w14:textFill>
                  <w14:solidFill>
                    <w14:schemeClr w14:val="tx1"/>
                  </w14:solidFill>
                </w14:textFill>
              </w:rPr>
              <w:t>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确保</w:t>
            </w:r>
            <w:r>
              <w:rPr>
                <w:rFonts w:hint="eastAsia" w:ascii="仿宋" w:hAnsi="仿宋" w:eastAsia="仿宋" w:cs="仿宋"/>
                <w:i w:val="0"/>
                <w:iCs w:val="0"/>
                <w:color w:val="000000" w:themeColor="text1"/>
                <w:sz w:val="24"/>
                <w:highlight w:val="none"/>
                <w14:textFill>
                  <w14:solidFill>
                    <w14:schemeClr w14:val="tx1"/>
                  </w14:solidFill>
                </w14:textFill>
              </w:rPr>
              <w:t>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参与本项目</w:t>
            </w:r>
            <w:r>
              <w:rPr>
                <w:rFonts w:hint="eastAsia" w:ascii="仿宋" w:hAnsi="仿宋" w:eastAsia="仿宋" w:cs="仿宋"/>
                <w:i w:val="0"/>
                <w:iCs w:val="0"/>
                <w:color w:val="000000" w:themeColor="text1"/>
                <w:sz w:val="24"/>
                <w:highlight w:val="none"/>
                <w14:textFill>
                  <w14:solidFill>
                    <w14:schemeClr w14:val="tx1"/>
                  </w14:solidFill>
                </w14:textFill>
              </w:rPr>
              <w:t>前成为绍兴市阳光采购服务平台网站正式注册</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会员</w:t>
            </w:r>
            <w:r>
              <w:rPr>
                <w:rFonts w:hint="eastAsia" w:ascii="仿宋" w:hAnsi="仿宋" w:eastAsia="仿宋" w:cs="仿宋"/>
                <w:i w:val="0"/>
                <w:iCs w:val="0"/>
                <w:color w:val="000000" w:themeColor="text1"/>
                <w:sz w:val="24"/>
                <w:highlight w:val="none"/>
                <w14:textFill>
                  <w14:solidFill>
                    <w14:schemeClr w14:val="tx1"/>
                  </w14:solidFill>
                </w14:textFill>
              </w:rPr>
              <w:t>，并完成CA数字证书办理。因未</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完成</w:t>
            </w:r>
            <w:r>
              <w:rPr>
                <w:rFonts w:hint="eastAsia" w:ascii="仿宋" w:hAnsi="仿宋" w:eastAsia="仿宋" w:cs="仿宋"/>
                <w:i w:val="0"/>
                <w:iCs w:val="0"/>
                <w:color w:val="000000" w:themeColor="text1"/>
                <w:sz w:val="24"/>
                <w:highlight w:val="none"/>
                <w14:textFill>
                  <w14:solidFill>
                    <w14:schemeClr w14:val="tx1"/>
                  </w14:solidFill>
                </w14:textFill>
              </w:rPr>
              <w:t>注册、未办理CA数字证书等原因造成无法投标或投标失败等后果由</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自行承担。</w:t>
            </w:r>
          </w:p>
          <w:p w14:paraId="6136DEE8">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2.2供应商</w:t>
            </w:r>
            <w:r>
              <w:rPr>
                <w:rFonts w:hint="eastAsia" w:ascii="仿宋" w:hAnsi="仿宋" w:eastAsia="仿宋" w:cs="仿宋"/>
                <w:i w:val="0"/>
                <w:iCs w:val="0"/>
                <w:color w:val="000000" w:themeColor="text1"/>
                <w:sz w:val="24"/>
                <w:highlight w:val="none"/>
                <w14:textFill>
                  <w14:solidFill>
                    <w14:schemeClr w14:val="tx1"/>
                  </w14:solidFill>
                </w14:textFill>
              </w:rPr>
              <w:t>将绍兴市阳光采购服务平台电子投标文件制作工具下载、安装完成后，通过CA登录进行投</w:t>
            </w:r>
            <w:r>
              <w:rPr>
                <w:rFonts w:hint="eastAsia" w:ascii="仿宋" w:hAnsi="仿宋" w:eastAsia="仿宋" w:cs="仿宋"/>
                <w:i w:val="0"/>
                <w:iCs w:val="0"/>
                <w:color w:val="auto"/>
                <w:sz w:val="24"/>
                <w:highlight w:val="none"/>
              </w:rPr>
              <w:t>标文件制作。在使用绍兴市阳光采购服务平台电子投标文件制作工具时，建议使用WIN7及以上操作系统。</w:t>
            </w:r>
          </w:p>
          <w:p w14:paraId="41F97FC0">
            <w:pPr>
              <w:snapToGrid w:val="0"/>
              <w:spacing w:line="440" w:lineRule="exact"/>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先要申领CA，取得CA后需要在绍兴市阳光采购服务平台进行绑定，CA相关操作</w:t>
            </w:r>
            <w:r>
              <w:rPr>
                <w:rFonts w:hint="eastAsia" w:ascii="仿宋" w:hAnsi="仿宋" w:eastAsia="仿宋" w:cs="仿宋"/>
                <w:i w:val="0"/>
                <w:iCs w:val="0"/>
                <w:color w:val="auto"/>
                <w:sz w:val="24"/>
                <w:highlight w:val="none"/>
                <w:lang w:val="en-US" w:eastAsia="zh-CN"/>
              </w:rPr>
              <w:t>可参考</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》（https://ygcg.sxjypt.com/detail?articleId=298）。CA数字证书办理</w:t>
            </w:r>
            <w:r>
              <w:rPr>
                <w:rFonts w:hint="eastAsia" w:ascii="仿宋" w:hAnsi="仿宋" w:eastAsia="仿宋" w:cs="仿宋"/>
                <w:i w:val="0"/>
                <w:iCs w:val="0"/>
                <w:color w:val="auto"/>
                <w:sz w:val="24"/>
                <w:highlight w:val="none"/>
                <w:lang w:val="en-US" w:eastAsia="zh-CN"/>
              </w:rPr>
              <w:t>需要一定时间</w:t>
            </w:r>
            <w:r>
              <w:rPr>
                <w:rFonts w:hint="eastAsia" w:ascii="仿宋" w:hAnsi="仿宋" w:eastAsia="仿宋" w:cs="仿宋"/>
                <w:i w:val="0"/>
                <w:iCs w:val="0"/>
                <w:color w:val="auto"/>
                <w:sz w:val="24"/>
                <w:highlight w:val="none"/>
              </w:rPr>
              <w:t>，建议</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获取招标文件后立即办理。</w:t>
            </w:r>
          </w:p>
          <w:p w14:paraId="6B5C834C">
            <w:pPr>
              <w:snapToGrid w:val="0"/>
              <w:spacing w:line="440" w:lineRule="exact"/>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3.投标文件制作、递交、解密：</w:t>
            </w:r>
          </w:p>
          <w:p w14:paraId="56580F9D">
            <w:pPr>
              <w:snapToGrid w:val="0"/>
              <w:spacing w:line="440" w:lineRule="exact"/>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应按照本项目招标文件和绍兴市阳光采购服务平台的要求编制、加密传输投标文件。投标文件制作详见《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p>
          <w:p w14:paraId="377C5ECF">
            <w:pPr>
              <w:snapToGrid w:val="0"/>
              <w:spacing w:line="440" w:lineRule="exact"/>
              <w:textAlignment w:val="center"/>
              <w:rPr>
                <w:rFonts w:hint="default" w:ascii="仿宋" w:hAnsi="仿宋" w:eastAsia="仿宋" w:cs="仿宋"/>
                <w:i w:val="0"/>
                <w:iCs w:val="0"/>
                <w:color w:val="auto"/>
                <w:sz w:val="24"/>
                <w:highlight w:val="none"/>
                <w:lang w:val="en-US"/>
              </w:rPr>
            </w:pP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在使用系统进行投标的过程中遇到涉及平台使用的任何问题，可致电绍兴市阳光采购服务平台技术支持热线咨询，联系方式：0575-</w:t>
            </w:r>
            <w:r>
              <w:rPr>
                <w:rFonts w:hint="eastAsia" w:ascii="仿宋" w:hAnsi="仿宋" w:eastAsia="仿宋" w:cs="仿宋"/>
                <w:i w:val="0"/>
                <w:iCs w:val="0"/>
                <w:color w:val="auto"/>
                <w:sz w:val="24"/>
                <w:highlight w:val="none"/>
                <w:lang w:val="en-US" w:eastAsia="zh-CN"/>
              </w:rPr>
              <w:t>88163066。</w:t>
            </w:r>
          </w:p>
          <w:p w14:paraId="75E80374">
            <w:pPr>
              <w:snapToGrid w:val="0"/>
              <w:spacing w:line="440" w:lineRule="exact"/>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eastAsia="zh-CN"/>
              </w:rPr>
              <w:t>2</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电子投标文件制作工具完成投标文件解密，具体详见《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u w:val="single"/>
                <w:lang w:val="en-US" w:eastAsia="zh-CN"/>
              </w:rPr>
              <w:t>若供应商未按时</w:t>
            </w:r>
            <w:r>
              <w:rPr>
                <w:rFonts w:hint="eastAsia" w:ascii="仿宋" w:hAnsi="仿宋" w:eastAsia="仿宋" w:cs="仿宋"/>
                <w:b/>
                <w:bCs/>
                <w:i w:val="0"/>
                <w:iCs w:val="0"/>
                <w:color w:val="auto"/>
                <w:sz w:val="24"/>
                <w:highlight w:val="none"/>
                <w:u w:val="single"/>
              </w:rPr>
              <w:t>解密的，</w:t>
            </w:r>
            <w:r>
              <w:rPr>
                <w:rFonts w:hint="eastAsia" w:ascii="仿宋" w:hAnsi="仿宋" w:eastAsia="仿宋" w:cs="仿宋"/>
                <w:b/>
                <w:bCs/>
                <w:i w:val="0"/>
                <w:iCs w:val="0"/>
                <w:color w:val="auto"/>
                <w:sz w:val="24"/>
                <w:highlight w:val="none"/>
                <w:u w:val="single"/>
                <w:lang w:val="en-US" w:eastAsia="zh-CN"/>
              </w:rPr>
              <w:t>视为</w:t>
            </w:r>
            <w:r>
              <w:rPr>
                <w:rFonts w:hint="eastAsia" w:ascii="仿宋" w:hAnsi="仿宋" w:eastAsia="仿宋" w:cs="仿宋"/>
                <w:b/>
                <w:bCs/>
                <w:i w:val="0"/>
                <w:iCs w:val="0"/>
                <w:color w:val="auto"/>
                <w:sz w:val="24"/>
                <w:highlight w:val="none"/>
                <w:u w:val="single"/>
              </w:rPr>
              <w:t>投标文件撤回。</w:t>
            </w:r>
          </w:p>
        </w:tc>
      </w:tr>
      <w:tr w14:paraId="7BE5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6F4894E4">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6</w:t>
            </w:r>
          </w:p>
        </w:tc>
        <w:tc>
          <w:tcPr>
            <w:tcW w:w="8370" w:type="dxa"/>
            <w:gridSpan w:val="2"/>
            <w:vAlign w:val="center"/>
          </w:tcPr>
          <w:p w14:paraId="44FB9AF3">
            <w:pPr>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eastAsia" w:ascii="仿宋" w:hAnsi="仿宋" w:eastAsia="仿宋" w:cs="仿宋"/>
                <w:b/>
                <w:i w:val="0"/>
                <w:iCs w:val="0"/>
                <w:strike/>
                <w:color w:val="000000" w:themeColor="text1"/>
                <w:sz w:val="24"/>
                <w:highlight w:val="none"/>
                <w14:textFill>
                  <w14:solidFill>
                    <w14:schemeClr w14:val="tx1"/>
                  </w14:solidFill>
                </w14:textFill>
              </w:rPr>
              <w:t>特别说明：</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w:t>
            </w:r>
            <w:r>
              <w:rPr>
                <w:rFonts w:hint="eastAsia" w:ascii="仿宋" w:hAnsi="仿宋" w:eastAsia="仿宋" w:cs="仿宋"/>
                <w:b/>
                <w:i w:val="0"/>
                <w:iCs w:val="0"/>
                <w:strike/>
                <w:color w:val="000000" w:themeColor="text1"/>
                <w:sz w:val="24"/>
                <w:szCs w:val="24"/>
                <w:highlight w:val="none"/>
                <w:lang w:val="en-US" w:eastAsia="zh-CN"/>
                <w14:textFill>
                  <w14:solidFill>
                    <w14:schemeClr w14:val="tx1"/>
                  </w14:solidFill>
                </w14:textFill>
              </w:rPr>
              <w:t>按实际情况编写</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w:t>
            </w:r>
          </w:p>
          <w:p w14:paraId="48469939">
            <w:pPr>
              <w:spacing w:line="440" w:lineRule="exact"/>
              <w:textAlignment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i w:val="0"/>
                <w:iCs w:val="0"/>
                <w:strike/>
                <w:color w:val="000000" w:themeColor="text1"/>
                <w:kern w:val="0"/>
                <w:sz w:val="24"/>
                <w:highlight w:val="none"/>
                <w14:textFill>
                  <w14:solidFill>
                    <w14:schemeClr w14:val="tx1"/>
                  </w14:solidFill>
                </w14:textFill>
              </w:rPr>
              <w:t>。</w:t>
            </w:r>
          </w:p>
        </w:tc>
      </w:tr>
      <w:tr w14:paraId="3E16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293428CD">
            <w:pPr>
              <w:keepNext/>
              <w:keepLines/>
              <w:tabs>
                <w:tab w:val="left" w:pos="900"/>
              </w:tabs>
              <w:spacing w:line="440" w:lineRule="exact"/>
              <w:ind w:hanging="720"/>
              <w:textAlignment w:val="center"/>
              <w:outlineLvl w:val="2"/>
              <w:rPr>
                <w:rFonts w:ascii="仿宋" w:hAnsi="仿宋" w:eastAsia="仿宋" w:cs="仿宋"/>
                <w:i w:val="0"/>
                <w:iCs w:val="0"/>
                <w:color w:val="000000" w:themeColor="text1"/>
                <w:sz w:val="24"/>
                <w:highlight w:val="none"/>
                <w14:textFill>
                  <w14:solidFill>
                    <w14:schemeClr w14:val="tx1"/>
                  </w14:solidFill>
                </w14:textFill>
              </w:rPr>
            </w:pPr>
          </w:p>
        </w:tc>
        <w:tc>
          <w:tcPr>
            <w:tcW w:w="8370" w:type="dxa"/>
            <w:gridSpan w:val="2"/>
            <w:vAlign w:val="center"/>
          </w:tcPr>
          <w:p w14:paraId="49D3B070">
            <w:pPr>
              <w:spacing w:line="440" w:lineRule="exact"/>
              <w:textAlignment w:val="center"/>
              <w:rPr>
                <w:rFonts w:ascii="仿宋" w:hAnsi="仿宋" w:eastAsia="仿宋" w:cs="仿宋"/>
                <w:i w:val="0"/>
                <w:iCs w:val="0"/>
                <w:strike/>
                <w:snapToGrid w:val="0"/>
                <w:color w:val="000000" w:themeColor="text1"/>
                <w:kern w:val="28"/>
                <w:sz w:val="24"/>
                <w:highlight w:val="none"/>
                <w14:textFill>
                  <w14:solidFill>
                    <w14:schemeClr w14:val="tx1"/>
                  </w14:solidFill>
                </w14:textFill>
              </w:rPr>
            </w:pPr>
            <w:r>
              <w:rPr>
                <w:rFonts w:hint="eastAsia" w:ascii="仿宋" w:hAnsi="仿宋" w:eastAsia="仿宋" w:cs="仿宋"/>
                <w:i w:val="0"/>
                <w:iCs w:val="0"/>
                <w:strike/>
                <w:color w:val="000000" w:themeColor="text1"/>
                <w:kern w:val="0"/>
                <w:sz w:val="24"/>
                <w:highlight w:val="none"/>
                <w14:textFill>
                  <w14:solidFill>
                    <w14:schemeClr w14:val="tx1"/>
                  </w14:solidFill>
                </w14:textFill>
              </w:rPr>
              <w:t>□</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联合体投标的，联合体各方均需按招标文件第五部分评标标准要求提供资信证明文件，否则视为不符合相关要求。</w:t>
            </w:r>
          </w:p>
          <w:p w14:paraId="4DB36072">
            <w:pPr>
              <w:spacing w:line="440" w:lineRule="exact"/>
              <w:textAlignment w:val="center"/>
              <w:rPr>
                <w:rFonts w:ascii="仿宋" w:hAnsi="仿宋" w:eastAsia="仿宋" w:cs="仿宋"/>
                <w:b/>
                <w:i w:val="0"/>
                <w:iCs w:val="0"/>
                <w:strike/>
                <w:color w:val="000000" w:themeColor="text1"/>
                <w:sz w:val="24"/>
                <w:highlight w:val="none"/>
                <w14:textFill>
                  <w14:solidFill>
                    <w14:schemeClr w14:val="tx1"/>
                  </w14:solidFill>
                </w14:textFill>
              </w:rPr>
            </w:pPr>
            <w:r>
              <w:rPr>
                <w:rFonts w:hint="default" w:ascii="仿宋" w:hAnsi="仿宋" w:eastAsia="仿宋" w:cs="仿宋"/>
                <w:i w:val="0"/>
                <w:iCs w:val="0"/>
                <w:strike/>
                <w:color w:val="000000" w:themeColor="text1"/>
                <w:kern w:val="0"/>
                <w:sz w:val="24"/>
                <w:highlight w:val="none"/>
                <w:lang w:val="en-US"/>
                <w14:textFill>
                  <w14:solidFill>
                    <w14:schemeClr w14:val="tx1"/>
                  </w14:solidFill>
                </w14:textFill>
              </w:rPr>
              <w:t>☐</w:t>
            </w:r>
            <w:r>
              <w:rPr>
                <w:rFonts w:hint="eastAsia" w:ascii="仿宋" w:hAnsi="仿宋" w:eastAsia="仿宋" w:cs="仿宋"/>
                <w:i w:val="0"/>
                <w:iCs w:val="0"/>
                <w:strike/>
                <w:snapToGrid w:val="0"/>
                <w:color w:val="000000" w:themeColor="text1"/>
                <w:kern w:val="28"/>
                <w:sz w:val="24"/>
                <w:highlight w:val="none"/>
                <w14:textFill>
                  <w14:solidFill>
                    <w14:schemeClr w14:val="tx1"/>
                  </w14:solidFill>
                </w14:textFill>
              </w:rPr>
              <w:t>联合体投标的，联合体中有一方或者联合体成员根据分工按招标文件第五部分评标标准要求提供资信证明文件的，视为符合了相关要求。</w:t>
            </w:r>
          </w:p>
        </w:tc>
      </w:tr>
      <w:tr w14:paraId="0D733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1E49DDA3">
            <w:pPr>
              <w:spacing w:line="440" w:lineRule="exact"/>
              <w:jc w:val="center"/>
              <w:textAlignment w:val="center"/>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7</w:t>
            </w:r>
          </w:p>
        </w:tc>
        <w:tc>
          <w:tcPr>
            <w:tcW w:w="8370" w:type="dxa"/>
            <w:gridSpan w:val="2"/>
            <w:vAlign w:val="center"/>
          </w:tcPr>
          <w:p w14:paraId="0813E1EE">
            <w:pPr>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w:t>
            </w:r>
            <w:r>
              <w:rPr>
                <w:rFonts w:hint="eastAsia" w:ascii="仿宋" w:hAnsi="仿宋" w:eastAsia="仿宋" w:cs="仿宋"/>
                <w:b/>
                <w:i w:val="0"/>
                <w:iCs w:val="0"/>
                <w:color w:val="000000" w:themeColor="text1"/>
                <w:sz w:val="24"/>
                <w:highlight w:val="none"/>
                <w14:textFill>
                  <w14:solidFill>
                    <w14:schemeClr w14:val="tx1"/>
                  </w14:solidFill>
                </w14:textFill>
              </w:rPr>
              <w:t>采购代理服务费：</w:t>
            </w:r>
          </w:p>
          <w:p w14:paraId="7BB7BDAD">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（一）中标人须向招标代理机构按如下标准和规定交纳代理服务费：</w:t>
            </w:r>
          </w:p>
          <w:p w14:paraId="40175599">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default"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①以标项中确定的中标金额作为服务费的计算基数，按以下标准×70%×（1-10.5%）计取。低于5000元按5000元计取。</w:t>
            </w:r>
          </w:p>
          <w:tbl>
            <w:tblPr>
              <w:tblStyle w:val="6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61"/>
              <w:gridCol w:w="4261"/>
            </w:tblGrid>
            <w:tr w14:paraId="367ED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302C7A0D">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服务类型、费率、中标金额(万元)</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CEE1FE3">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服务招标</w:t>
                  </w:r>
                </w:p>
              </w:tc>
            </w:tr>
            <w:tr w14:paraId="3D12C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9"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3EBC51A0">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100以下部分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2447822A">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1.50%</w:t>
                  </w:r>
                </w:p>
              </w:tc>
            </w:tr>
            <w:tr w14:paraId="04EA2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31F5107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100-500部分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478E1589">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1.1%</w:t>
                  </w:r>
                </w:p>
              </w:tc>
            </w:tr>
            <w:tr w14:paraId="0A51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04276A2">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500-1000部分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838552D">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仿宋" w:hAnsi="仿宋" w:eastAsia="仿宋" w:cs="仿宋"/>
                      <w:sz w:val="24"/>
                      <w:szCs w:val="24"/>
                      <w:highlight w:val="none"/>
                      <w:lang w:val="en-US"/>
                    </w:rPr>
                  </w:pPr>
                  <w:r>
                    <w:rPr>
                      <w:rFonts w:hint="eastAsia" w:ascii="仿宋" w:hAnsi="仿宋" w:eastAsia="仿宋" w:cs="仿宋"/>
                      <w:kern w:val="2"/>
                      <w:sz w:val="24"/>
                      <w:szCs w:val="24"/>
                      <w:highlight w:val="none"/>
                      <w:lang w:val="en-US" w:eastAsia="zh-CN" w:bidi="ar"/>
                    </w:rPr>
                    <w:t>0.8%</w:t>
                  </w:r>
                </w:p>
              </w:tc>
            </w:tr>
          </w:tbl>
          <w:p w14:paraId="55017204">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②代理服务费的交纳方式：</w:t>
            </w:r>
          </w:p>
          <w:p w14:paraId="0A375456">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用银行支票、汇票、电汇、现金等付款方式直接交纳代理服务费。</w:t>
            </w:r>
          </w:p>
          <w:p w14:paraId="51EF77A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公司名称：浙江筑脸全过程工程咨询有限公司</w:t>
            </w:r>
          </w:p>
          <w:p w14:paraId="5C7C982C">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账    号：85040154800000107</w:t>
            </w:r>
          </w:p>
          <w:p w14:paraId="55158D81">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仿宋" w:hAnsi="仿宋" w:eastAsia="仿宋" w:cs="仿宋"/>
                <w:kern w:val="0"/>
                <w:sz w:val="24"/>
                <w:szCs w:val="24"/>
                <w:highlight w:val="none"/>
                <w:lang w:val="en-US"/>
              </w:rPr>
            </w:pPr>
            <w:r>
              <w:rPr>
                <w:rFonts w:hint="eastAsia" w:ascii="仿宋" w:hAnsi="仿宋" w:eastAsia="仿宋" w:cs="仿宋"/>
                <w:kern w:val="0"/>
                <w:sz w:val="24"/>
                <w:szCs w:val="24"/>
                <w:highlight w:val="none"/>
                <w:lang w:val="en-US" w:eastAsia="zh-CN" w:bidi="ar"/>
              </w:rPr>
              <w:t xml:space="preserve">开 户 行：上海浦东发展银行绍兴城西支行 </w:t>
            </w:r>
          </w:p>
          <w:p w14:paraId="12D0E64A">
            <w:pPr>
              <w:spacing w:line="400" w:lineRule="exact"/>
              <w:rPr>
                <w:rFonts w:hint="eastAsia" w:ascii="仿宋" w:hAnsi="仿宋" w:eastAsia="仿宋" w:cs="仿宋"/>
                <w:kern w:val="2"/>
                <w:sz w:val="24"/>
                <w:szCs w:val="24"/>
                <w:highlight w:val="none"/>
                <w:lang w:val="en-US" w:eastAsia="zh-CN" w:bidi="ar"/>
              </w:rPr>
            </w:pPr>
            <w:r>
              <w:rPr>
                <w:rFonts w:hint="eastAsia" w:ascii="仿宋" w:hAnsi="仿宋" w:eastAsia="仿宋" w:cs="仿宋"/>
                <w:kern w:val="2"/>
                <w:sz w:val="24"/>
                <w:szCs w:val="24"/>
                <w:highlight w:val="none"/>
                <w:lang w:val="en-US" w:eastAsia="zh-CN" w:bidi="ar"/>
              </w:rPr>
              <w:t>③ 代理服务费的交纳时间：领取中标通知书前交纳。</w:t>
            </w:r>
          </w:p>
          <w:p w14:paraId="02E9394E">
            <w:pPr>
              <w:spacing w:line="440" w:lineRule="exact"/>
              <w:textAlignment w:val="center"/>
              <w:rPr>
                <w:rFonts w:hint="eastAsia" w:ascii="仿宋" w:hAnsi="仿宋" w:eastAsia="仿宋" w:cs="仿宋"/>
                <w:b/>
                <w:i w:val="0"/>
                <w:iCs w:val="0"/>
                <w:color w:val="000000" w:themeColor="text1"/>
                <w:sz w:val="24"/>
                <w:highlight w:val="none"/>
                <w:u w:val="single"/>
                <w14:textFill>
                  <w14:solidFill>
                    <w14:schemeClr w14:val="tx1"/>
                  </w14:solidFill>
                </w14:textFill>
              </w:rPr>
            </w:pP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2.</w:t>
            </w:r>
            <w:r>
              <w:rPr>
                <w:rFonts w:hint="eastAsia" w:ascii="仿宋" w:hAnsi="仿宋" w:eastAsia="仿宋" w:cs="仿宋"/>
                <w:b/>
                <w:bCs/>
                <w:i w:val="0"/>
                <w:iCs w:val="0"/>
                <w:color w:val="000000" w:themeColor="text1"/>
                <w:sz w:val="24"/>
                <w:highlight w:val="none"/>
                <w14:textFill>
                  <w14:solidFill>
                    <w14:schemeClr w14:val="tx1"/>
                  </w14:solidFill>
                </w14:textFill>
              </w:rPr>
              <w:t>系统使用费</w:t>
            </w:r>
            <w:r>
              <w:rPr>
                <w:rFonts w:hint="eastAsia" w:ascii="仿宋" w:hAnsi="仿宋" w:eastAsia="仿宋" w:cs="仿宋"/>
                <w:b/>
                <w:bCs/>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平台系统使用费收取按照绍兴市阳光采购服务平台公示的收费标准执行</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w:t>
            </w:r>
            <w:r>
              <w:rPr>
                <w:rFonts w:hint="eastAsia" w:ascii="仿宋" w:hAnsi="仿宋" w:eastAsia="仿宋" w:cs="仿宋"/>
                <w:i w:val="0"/>
                <w:iCs w:val="0"/>
                <w:color w:val="000000" w:themeColor="text1"/>
                <w:sz w:val="24"/>
                <w:highlight w:val="none"/>
                <w14:textFill>
                  <w14:solidFill>
                    <w14:schemeClr w14:val="tx1"/>
                  </w14:solidFill>
                </w14:textFill>
              </w:rPr>
              <w:t>ttps://ygcg.sxjypt.com/detail?articleId=347</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中标</w:t>
            </w:r>
            <w:r>
              <w:rPr>
                <w:rFonts w:hint="eastAsia" w:ascii="仿宋" w:hAnsi="仿宋" w:eastAsia="仿宋" w:cs="仿宋"/>
                <w:i w:val="0"/>
                <w:iCs w:val="0"/>
                <w:color w:val="000000" w:themeColor="text1"/>
                <w:sz w:val="24"/>
                <w:highlight w:val="none"/>
                <w14:textFill>
                  <w14:solidFill>
                    <w14:schemeClr w14:val="tx1"/>
                  </w14:solidFill>
                </w14:textFill>
              </w:rPr>
              <w:t>供应商在系统使用费订单生成后五日内未完成支付的，采购人有权取消其中标资格。</w:t>
            </w:r>
          </w:p>
        </w:tc>
      </w:tr>
      <w:tr w14:paraId="6E3D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645D44C9">
            <w:pPr>
              <w:spacing w:line="440" w:lineRule="exact"/>
              <w:jc w:val="center"/>
              <w:textAlignment w:val="center"/>
              <w:rPr>
                <w:rFonts w:hint="default"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8</w:t>
            </w:r>
          </w:p>
        </w:tc>
        <w:tc>
          <w:tcPr>
            <w:tcW w:w="8370" w:type="dxa"/>
            <w:gridSpan w:val="2"/>
            <w:vAlign w:val="center"/>
          </w:tcPr>
          <w:p w14:paraId="64A01B2A">
            <w:pPr>
              <w:spacing w:line="440" w:lineRule="exact"/>
              <w:textAlignment w:val="center"/>
              <w:rPr>
                <w:rFonts w:hint="eastAsia" w:ascii="仿宋" w:hAnsi="仿宋" w:eastAsia="仿宋" w:cs="仿宋"/>
                <w:b/>
                <w:i w:val="0"/>
                <w:iCs w:val="0"/>
                <w:color w:val="000000" w:themeColor="text1"/>
                <w:sz w:val="24"/>
                <w:highlight w:val="none"/>
                <w:u w:val="none"/>
                <w14:textFill>
                  <w14:solidFill>
                    <w14:schemeClr w14:val="tx1"/>
                  </w14:solidFill>
                </w14:textFill>
              </w:rPr>
            </w:pPr>
            <w:r>
              <w:rPr>
                <w:rFonts w:hint="eastAsia" w:ascii="仿宋" w:hAnsi="仿宋" w:eastAsia="仿宋" w:cs="仿宋"/>
                <w:b/>
                <w:i w:val="0"/>
                <w:iCs w:val="0"/>
                <w:color w:val="000000" w:themeColor="text1"/>
                <w:sz w:val="24"/>
                <w:highlight w:val="none"/>
                <w:u w:val="none"/>
                <w14:textFill>
                  <w14:solidFill>
                    <w14:schemeClr w14:val="tx1"/>
                  </w14:solidFill>
                </w14:textFill>
              </w:rPr>
              <w:t>其他事项：</w:t>
            </w:r>
          </w:p>
          <w:p w14:paraId="7724C98A">
            <w:pPr>
              <w:spacing w:line="440" w:lineRule="exact"/>
              <w:textAlignment w:val="cente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pPr>
            <w:r>
              <w:rPr>
                <w:rFonts w:hint="eastAsia" w:ascii="仿宋" w:hAnsi="仿宋" w:eastAsia="仿宋" w:cs="仿宋"/>
                <w:b/>
                <w:i w:val="0"/>
                <w:iCs w:val="0"/>
                <w:color w:val="000000" w:themeColor="text1"/>
                <w:sz w:val="24"/>
                <w:highlight w:val="none"/>
                <w:u w:val="none"/>
                <w14:textFill>
                  <w14:solidFill>
                    <w14:schemeClr w14:val="tx1"/>
                  </w14:solidFill>
                </w14:textFill>
              </w:rPr>
              <w:t>如遇两家（含）以上已签到供应商的IP地址相同，系统自动触发预警，并提示"响应无效"的当场拒收此类响应文件。</w:t>
            </w:r>
          </w:p>
        </w:tc>
      </w:tr>
      <w:tr w14:paraId="79A49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0EE5D1F3">
            <w:pPr>
              <w:spacing w:line="440" w:lineRule="exact"/>
              <w:textAlignment w:val="cente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解释：凡涉及本招标文件的解释权属于</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sz w:val="24"/>
                <w:highlight w:val="none"/>
                <w14:textFill>
                  <w14:solidFill>
                    <w14:schemeClr w14:val="tx1"/>
                  </w14:solidFill>
                </w14:textFill>
              </w:rPr>
              <w:t>人。</w:t>
            </w:r>
          </w:p>
        </w:tc>
      </w:tr>
      <w:tr w14:paraId="4FD66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3DD4C197">
            <w:pPr>
              <w:spacing w:line="440" w:lineRule="exact"/>
              <w:textAlignment w:val="center"/>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注：</w:t>
            </w:r>
            <w:r>
              <w:rPr>
                <w:rFonts w:hint="eastAsia" w:ascii="仿宋" w:hAnsi="仿宋" w:eastAsia="仿宋" w:cs="仿宋"/>
                <w:b/>
                <w:bCs w:val="0"/>
                <w:i w:val="0"/>
                <w:iCs w:val="0"/>
                <w:caps w:val="0"/>
                <w:color w:val="000000" w:themeColor="text1"/>
                <w:spacing w:val="0"/>
                <w:sz w:val="24"/>
                <w:szCs w:val="24"/>
                <w:highlight w:val="none"/>
                <w14:textFill>
                  <w14:solidFill>
                    <w14:schemeClr w14:val="tx1"/>
                  </w14:solidFill>
                </w14:textFill>
              </w:rPr>
              <w:t>中标</w:t>
            </w:r>
            <w:r>
              <w:rPr>
                <w:rFonts w:hint="eastAsia" w:ascii="仿宋" w:hAnsi="仿宋" w:eastAsia="仿宋" w:cs="仿宋"/>
                <w:b/>
                <w:i w:val="0"/>
                <w:iCs w:val="0"/>
                <w:color w:val="000000" w:themeColor="text1"/>
                <w:sz w:val="24"/>
                <w:highlight w:val="none"/>
                <w14:textFill>
                  <w14:solidFill>
                    <w14:schemeClr w14:val="tx1"/>
                  </w14:solidFill>
                </w14:textFill>
              </w:rPr>
              <w:t>供应商放弃中标资格或因质疑、投诉</w:t>
            </w:r>
            <w:r>
              <w:rPr>
                <w:rFonts w:hint="eastAsia" w:ascii="仿宋" w:hAnsi="仿宋" w:eastAsia="仿宋" w:cs="仿宋"/>
                <w:b/>
                <w:i w:val="0"/>
                <w:iCs w:val="0"/>
                <w:color w:val="000000" w:themeColor="text1"/>
                <w:sz w:val="24"/>
                <w:highlight w:val="none"/>
                <w:lang w:eastAsia="zh-CN"/>
                <w14:textFill>
                  <w14:solidFill>
                    <w14:schemeClr w14:val="tx1"/>
                  </w14:solidFill>
                </w14:textFill>
              </w:rPr>
              <w:t>等原因</w:t>
            </w:r>
            <w:r>
              <w:rPr>
                <w:rFonts w:hint="eastAsia" w:ascii="仿宋" w:hAnsi="仿宋" w:eastAsia="仿宋" w:cs="仿宋"/>
                <w:b/>
                <w:i w:val="0"/>
                <w:iCs w:val="0"/>
                <w:color w:val="000000" w:themeColor="text1"/>
                <w:sz w:val="24"/>
                <w:highlight w:val="none"/>
                <w14:textFill>
                  <w14:solidFill>
                    <w14:schemeClr w14:val="tx1"/>
                  </w14:solidFill>
                </w14:textFill>
              </w:rPr>
              <w:t>被取消中标资格或不能履行合同的，本</w:t>
            </w:r>
            <w:r>
              <w:rPr>
                <w:rFonts w:hint="eastAsia" w:ascii="仿宋" w:hAnsi="仿宋" w:eastAsia="仿宋" w:cs="仿宋"/>
                <w:b/>
                <w:i w:val="0"/>
                <w:iCs w:val="0"/>
                <w:color w:val="auto"/>
                <w:sz w:val="24"/>
                <w:highlight w:val="none"/>
              </w:rPr>
              <w:t>项目</w:t>
            </w:r>
            <w:r>
              <w:rPr>
                <w:rFonts w:hint="eastAsia" w:ascii="仿宋" w:hAnsi="仿宋" w:eastAsia="仿宋" w:cs="仿宋"/>
                <w:b/>
                <w:i w:val="0"/>
                <w:iCs w:val="0"/>
                <w:color w:val="auto"/>
                <w:sz w:val="24"/>
                <w:highlight w:val="none"/>
                <w:u w:val="single"/>
                <w:lang w:val="en-US" w:eastAsia="zh-CN"/>
              </w:rPr>
              <w:t>重新组织采购</w:t>
            </w:r>
            <w:r>
              <w:rPr>
                <w:rFonts w:hint="eastAsia" w:ascii="仿宋" w:hAnsi="仿宋" w:eastAsia="仿宋" w:cs="仿宋"/>
                <w:b/>
                <w:i w:val="0"/>
                <w:iCs w:val="0"/>
                <w:color w:val="auto"/>
                <w:sz w:val="24"/>
                <w:highlight w:val="none"/>
              </w:rPr>
              <w:t>。</w:t>
            </w:r>
          </w:p>
        </w:tc>
      </w:tr>
    </w:tbl>
    <w:p w14:paraId="743841A5">
      <w:pPr>
        <w:snapToGrid w:val="0"/>
        <w:spacing w:line="360" w:lineRule="auto"/>
        <w:jc w:val="center"/>
        <w:rPr>
          <w:rFonts w:ascii="仿宋" w:hAnsi="仿宋" w:eastAsia="仿宋" w:cs="仿宋"/>
          <w:b/>
          <w:i w:val="0"/>
          <w:iCs w:val="0"/>
          <w:color w:val="000000" w:themeColor="text1"/>
          <w:sz w:val="32"/>
          <w:szCs w:val="20"/>
          <w:highlight w:val="none"/>
          <w14:textFill>
            <w14:solidFill>
              <w14:schemeClr w14:val="tx1"/>
            </w14:solidFill>
          </w14:textFill>
        </w:rPr>
      </w:pPr>
    </w:p>
    <w:bookmarkEnd w:id="8"/>
    <w:p w14:paraId="2B916FBA">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bookmarkStart w:id="13" w:name="_Hlt74729768"/>
      <w:bookmarkEnd w:id="13"/>
      <w:bookmarkStart w:id="14" w:name="_Hlt74707468"/>
      <w:bookmarkEnd w:id="14"/>
      <w:bookmarkStart w:id="15" w:name="_Hlt68073093"/>
      <w:bookmarkEnd w:id="15"/>
      <w:bookmarkStart w:id="16" w:name="_Hlt68072998"/>
      <w:bookmarkEnd w:id="16"/>
      <w:bookmarkStart w:id="17" w:name="_Hlt74714665"/>
      <w:bookmarkEnd w:id="17"/>
      <w:bookmarkStart w:id="18" w:name="_Hlt68057669"/>
      <w:bookmarkEnd w:id="18"/>
      <w:bookmarkStart w:id="19" w:name="_Hlt68403820"/>
      <w:bookmarkEnd w:id="19"/>
      <w:bookmarkStart w:id="20" w:name="_Hlt68072990"/>
      <w:bookmarkEnd w:id="20"/>
      <w:bookmarkStart w:id="21" w:name="_Hlt74730295"/>
      <w:bookmarkEnd w:id="21"/>
      <w:bookmarkStart w:id="22" w:name="_Hlt75236101"/>
      <w:bookmarkEnd w:id="22"/>
      <w:bookmarkStart w:id="23" w:name="_Hlt75236290"/>
      <w:bookmarkEnd w:id="23"/>
      <w:bookmarkStart w:id="24" w:name="_Hlt75236011"/>
      <w:bookmarkEnd w:id="24"/>
      <w:bookmarkStart w:id="25" w:name="第三部分"/>
      <w:bookmarkStart w:id="26" w:name="_Toc164416483"/>
      <w:r>
        <w:rPr>
          <w:rFonts w:hint="eastAsia" w:ascii="仿宋" w:hAnsi="仿宋" w:eastAsia="仿宋" w:cs="仿宋"/>
          <w:b/>
          <w:i w:val="0"/>
          <w:iCs w:val="0"/>
          <w:color w:val="000000" w:themeColor="text1"/>
          <w:sz w:val="32"/>
          <w:szCs w:val="32"/>
          <w:highlight w:val="none"/>
          <w14:textFill>
            <w14:solidFill>
              <w14:schemeClr w14:val="tx1"/>
            </w14:solidFill>
          </w14:textFill>
        </w:rPr>
        <w:t>一、总则</w:t>
      </w:r>
    </w:p>
    <w:p w14:paraId="4EF731CB">
      <w:pPr>
        <w:snapToGrid w:val="0"/>
        <w:spacing w:line="440" w:lineRule="exact"/>
        <w:jc w:val="left"/>
        <w:outlineLvl w:val="1"/>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1.适用范围</w:t>
      </w:r>
    </w:p>
    <w:p w14:paraId="6ABC7DE2">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本招标文件适用于该项目的招标、投标、开标、资格审查及信用信息查询、评标、定标、合同、验收等行为（法律、法规另有规定的，从其规定）。</w:t>
      </w:r>
    </w:p>
    <w:p w14:paraId="5475E48B">
      <w:pPr>
        <w:adjustRightInd/>
        <w:spacing w:line="440" w:lineRule="exact"/>
        <w:outlineLvl w:val="0"/>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2.定义</w:t>
      </w:r>
    </w:p>
    <w:p w14:paraId="5C06F707">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2.1</w:t>
      </w:r>
      <w:r>
        <w:rPr>
          <w:rFonts w:hint="eastAsia" w:ascii="仿宋" w:hAnsi="仿宋" w:eastAsia="仿宋" w:cs="仿宋"/>
          <w:i w:val="0"/>
          <w:iCs w:val="0"/>
          <w:color w:val="000000" w:themeColor="text1"/>
          <w:sz w:val="24"/>
          <w:highlight w:val="none"/>
          <w14:textFill>
            <w14:solidFill>
              <w14:schemeClr w14:val="tx1"/>
            </w14:solidFill>
          </w14:textFill>
        </w:rPr>
        <w:t>“采购人”系指招标公告中载明的本项目的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sz w:val="24"/>
          <w:highlight w:val="none"/>
          <w14:textFill>
            <w14:solidFill>
              <w14:schemeClr w14:val="tx1"/>
            </w14:solidFill>
          </w14:textFill>
        </w:rPr>
        <w:t>人。</w:t>
      </w:r>
    </w:p>
    <w:p w14:paraId="6D2A504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14:textFill>
            <w14:solidFill>
              <w14:schemeClr w14:val="tx1"/>
            </w14:solidFill>
          </w14:textFill>
        </w:rPr>
        <w:t>“采购代理机构”系指招标公告中载明的本项目的采购代理机构。</w:t>
      </w:r>
    </w:p>
    <w:p w14:paraId="0E87145C">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2.3</w:t>
      </w:r>
      <w:r>
        <w:rPr>
          <w:rFonts w:hint="eastAsia" w:ascii="仿宋" w:hAnsi="仿宋" w:eastAsia="仿宋" w:cs="仿宋"/>
          <w:i w:val="0"/>
          <w:iCs w:val="0"/>
          <w:color w:val="000000" w:themeColor="text1"/>
          <w:sz w:val="24"/>
          <w:highlight w:val="none"/>
          <w14:textFill>
            <w14:solidFill>
              <w14:schemeClr w14:val="tx1"/>
            </w14:solidFill>
          </w14:textFill>
        </w:rPr>
        <w:t>“供应商”“投标人”“投标单位”系指是指响应招标、参加投标竞争的法人、其他组织或者自然人。</w:t>
      </w:r>
    </w:p>
    <w:p w14:paraId="0ED1A6ED">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14:textFill>
            <w14:solidFill>
              <w14:schemeClr w14:val="tx1"/>
            </w14:solidFill>
          </w14:textFill>
        </w:rPr>
        <w:t>“负责人”系指法人企业的法定负责人，或其他组织为法律、行政法规规定代表单位行使职权的主要负责人，或自然人本人。</w:t>
      </w:r>
    </w:p>
    <w:p w14:paraId="1C0D1D5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5</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电子印章</w:t>
      </w:r>
      <w:r>
        <w:rPr>
          <w:rFonts w:ascii="仿宋" w:hAnsi="仿宋" w:eastAsia="仿宋" w:cs="仿宋"/>
          <w:i w:val="0"/>
          <w:iCs w:val="0"/>
          <w:color w:val="000000" w:themeColor="text1"/>
          <w:sz w:val="24"/>
          <w:highlight w:val="none"/>
          <w14:textFill>
            <w14:solidFill>
              <w14:schemeClr w14:val="tx1"/>
            </w14:solidFill>
          </w14:textFill>
        </w:rPr>
        <w:t>”系指数据电文中以电子形式所含、所附用于识别签名人身份并表明签</w:t>
      </w:r>
      <w:r>
        <w:rPr>
          <w:rFonts w:hint="default" w:ascii="仿宋" w:hAnsi="仿宋" w:eastAsia="仿宋" w:cs="仿宋"/>
          <w:i w:val="0"/>
          <w:iCs w:val="0"/>
          <w:color w:val="000000" w:themeColor="text1"/>
          <w:sz w:val="24"/>
          <w:highlight w:val="none"/>
          <w:lang w:val="en-US"/>
          <w14:textFill>
            <w14:solidFill>
              <w14:schemeClr w14:val="tx1"/>
            </w14:solidFill>
          </w14:textFill>
        </w:rPr>
        <w:t>名</w:t>
      </w:r>
      <w:r>
        <w:rPr>
          <w:rFonts w:ascii="仿宋" w:hAnsi="仿宋" w:eastAsia="仿宋" w:cs="仿宋"/>
          <w:i w:val="0"/>
          <w:iCs w:val="0"/>
          <w:color w:val="000000" w:themeColor="text1"/>
          <w:sz w:val="24"/>
          <w:highlight w:val="none"/>
          <w14:textFill>
            <w14:solidFill>
              <w14:schemeClr w14:val="tx1"/>
            </w14:solidFill>
          </w14:textFill>
        </w:rPr>
        <w:t>人认可其中内容的数据；“公章”系指单位法定名称章。因特殊原因需要使用冠以法定名称的业务专用章的，投标时须提供《业务专用章使用说明函》（附件</w:t>
      </w:r>
      <w:r>
        <w:rPr>
          <w:rFonts w:hint="eastAsia" w:ascii="仿宋" w:hAnsi="仿宋" w:eastAsia="仿宋" w:cs="仿宋"/>
          <w:i w:val="0"/>
          <w:iCs w:val="0"/>
          <w:color w:val="000000" w:themeColor="text1"/>
          <w:sz w:val="24"/>
          <w:highlight w:val="none"/>
          <w:lang w:eastAsia="zh-CN"/>
          <w14:textFill>
            <w14:solidFill>
              <w14:schemeClr w14:val="tx1"/>
            </w14:solidFill>
          </w14:textFill>
        </w:rPr>
        <w:t>3</w:t>
      </w:r>
      <w:r>
        <w:rPr>
          <w:rFonts w:ascii="仿宋" w:hAnsi="仿宋" w:eastAsia="仿宋" w:cs="仿宋"/>
          <w:i w:val="0"/>
          <w:iCs w:val="0"/>
          <w:color w:val="000000" w:themeColor="text1"/>
          <w:sz w:val="24"/>
          <w:highlight w:val="none"/>
          <w14:textFill>
            <w14:solidFill>
              <w14:schemeClr w14:val="tx1"/>
            </w14:solidFill>
          </w14:textFill>
        </w:rPr>
        <w:t>）。</w:t>
      </w:r>
    </w:p>
    <w:p w14:paraId="3770D1F3">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6</w:t>
      </w:r>
      <w:r>
        <w:rPr>
          <w:rFonts w:ascii="仿宋" w:hAnsi="仿宋" w:eastAsia="仿宋" w:cs="仿宋"/>
          <w:i w:val="0"/>
          <w:iCs w:val="0"/>
          <w:color w:val="000000" w:themeColor="text1"/>
          <w:sz w:val="24"/>
          <w:highlight w:val="none"/>
          <w14:textFill>
            <w14:solidFill>
              <w14:schemeClr w14:val="tx1"/>
            </w14:solidFill>
          </w14:textFill>
        </w:rPr>
        <w:t>“电子交易平台”系指本项目采购活动所依托的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w:t>
      </w:r>
      <w:r>
        <w:rPr>
          <w:rFonts w:hint="eastAsia" w:ascii="仿宋" w:hAnsi="仿宋" w:eastAsia="仿宋" w:cs="仿宋"/>
          <w:i w:val="0"/>
          <w:iCs w:val="0"/>
          <w:color w:val="000000" w:themeColor="text1"/>
          <w:sz w:val="24"/>
          <w:highlight w:val="none"/>
          <w14:textFill>
            <w14:solidFill>
              <w14:schemeClr w14:val="tx1"/>
            </w14:solidFill>
          </w14:textFill>
        </w:rPr>
        <w:t>https://ygcg.sxjypt.com</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w:t>
      </w:r>
      <w:r>
        <w:rPr>
          <w:rFonts w:ascii="仿宋" w:hAnsi="仿宋" w:eastAsia="仿宋" w:cs="仿宋"/>
          <w:i w:val="0"/>
          <w:iCs w:val="0"/>
          <w:color w:val="000000" w:themeColor="text1"/>
          <w:sz w:val="24"/>
          <w:highlight w:val="none"/>
          <w14:textFill>
            <w14:solidFill>
              <w14:schemeClr w14:val="tx1"/>
            </w14:solidFill>
          </w14:textFill>
        </w:rPr>
        <w:t>。</w:t>
      </w:r>
    </w:p>
    <w:p w14:paraId="3CE0AA04">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7</w:t>
      </w:r>
      <w:r>
        <w:rPr>
          <w:rFonts w:ascii="仿宋" w:hAnsi="仿宋" w:eastAsia="仿宋" w:cs="仿宋"/>
          <w:i w:val="0"/>
          <w:iCs w:val="0"/>
          <w:color w:val="000000" w:themeColor="text1"/>
          <w:sz w:val="24"/>
          <w:highlight w:val="none"/>
          <w14:textFill>
            <w14:solidFill>
              <w14:schemeClr w14:val="tx1"/>
            </w14:solidFill>
          </w14:textFill>
        </w:rPr>
        <w:t>“★”系指实质性指标要求条款，“▲”</w:t>
      </w:r>
      <w:r>
        <w:rPr>
          <w:rFonts w:hint="eastAsia" w:ascii="仿宋" w:hAnsi="仿宋" w:eastAsia="仿宋" w:cs="仿宋"/>
          <w:i w:val="0"/>
          <w:iCs w:val="0"/>
          <w:color w:val="000000" w:themeColor="text1"/>
          <w:sz w:val="24"/>
          <w:highlight w:val="none"/>
          <w14:textFill>
            <w14:solidFill>
              <w14:schemeClr w14:val="tx1"/>
            </w14:solidFill>
          </w14:textFill>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”系指适用本项目的要求，“</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14:textFill>
            <w14:solidFill>
              <w14:schemeClr w14:val="tx1"/>
            </w14:solidFill>
          </w14:textFill>
        </w:rPr>
        <w:t>系指不适用本项目的要求。</w:t>
      </w:r>
    </w:p>
    <w:p w14:paraId="6D44C1C4">
      <w:pPr>
        <w:spacing w:line="440" w:lineRule="exact"/>
        <w:rPr>
          <w:rFonts w:ascii="仿宋_GB2312" w:hAnsi="仿宋" w:eastAsia="仿宋_GB2312"/>
          <w:b/>
          <w:i w:val="0"/>
          <w:iCs w:val="0"/>
          <w:color w:val="000000" w:themeColor="text1"/>
          <w:sz w:val="24"/>
          <w:highlight w:val="none"/>
          <w14:textFill>
            <w14:solidFill>
              <w14:schemeClr w14:val="tx1"/>
            </w14:solidFill>
          </w14:textFill>
        </w:rPr>
      </w:pPr>
      <w:r>
        <w:rPr>
          <w:rFonts w:ascii="仿宋_GB2312" w:hAnsi="仿宋" w:eastAsia="仿宋_GB2312"/>
          <w:b/>
          <w:i w:val="0"/>
          <w:iCs w:val="0"/>
          <w:color w:val="000000" w:themeColor="text1"/>
          <w:sz w:val="24"/>
          <w:highlight w:val="none"/>
          <w14:textFill>
            <w14:solidFill>
              <w14:schemeClr w14:val="tx1"/>
            </w14:solidFill>
          </w14:textFill>
        </w:rPr>
        <w:t>3.采购项目需要落实的采购政策</w:t>
      </w:r>
    </w:p>
    <w:p w14:paraId="1425C570">
      <w:pPr>
        <w:spacing w:line="440" w:lineRule="exact"/>
        <w:ind w:firstLine="482" w:firstLineChars="200"/>
        <w:rPr>
          <w:rFonts w:hint="default" w:ascii="仿宋" w:hAnsi="仿宋" w:eastAsia="仿宋" w:cs="仿宋"/>
          <w:b/>
          <w:bCs/>
          <w:i w:val="0"/>
          <w:iCs w:val="0"/>
          <w:color w:val="auto"/>
          <w:kern w:val="2"/>
          <w:sz w:val="24"/>
          <w:highlight w:val="none"/>
          <w:u w:val="none"/>
          <w:lang w:eastAsia="zh-CN"/>
        </w:rPr>
      </w:pPr>
      <w:r>
        <w:rPr>
          <w:rFonts w:hint="eastAsia" w:ascii="仿宋" w:hAnsi="仿宋" w:eastAsia="仿宋" w:cs="仿宋"/>
          <w:b/>
          <w:bCs/>
          <w:i w:val="0"/>
          <w:iCs w:val="0"/>
          <w:color w:val="auto"/>
          <w:kern w:val="2"/>
          <w:sz w:val="24"/>
          <w:highlight w:val="none"/>
          <w:u w:val="none"/>
          <w:lang w:val="en-US" w:eastAsia="zh-CN"/>
        </w:rPr>
        <w:t>无。</w:t>
      </w:r>
    </w:p>
    <w:p w14:paraId="2EC57877">
      <w:pPr>
        <w:spacing w:line="440" w:lineRule="exact"/>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pPr>
      <w:r>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t>4</w:t>
      </w:r>
      <w:r>
        <w:rPr>
          <w:rFonts w:ascii="仿宋_GB2312" w:hAnsi="仿宋" w:eastAsia="仿宋_GB2312"/>
          <w:b/>
          <w:i w:val="0"/>
          <w:iCs w:val="0"/>
          <w:color w:val="000000" w:themeColor="text1"/>
          <w:sz w:val="24"/>
          <w:highlight w:val="none"/>
          <w14:textFill>
            <w14:solidFill>
              <w14:schemeClr w14:val="tx1"/>
            </w14:solidFill>
          </w14:textFill>
        </w:rPr>
        <w:t>.</w:t>
      </w:r>
      <w:r>
        <w:rPr>
          <w:rFonts w:hint="eastAsia" w:ascii="仿宋_GB2312" w:hAnsi="仿宋" w:eastAsia="仿宋_GB2312"/>
          <w:b/>
          <w:i w:val="0"/>
          <w:iCs w:val="0"/>
          <w:color w:val="000000" w:themeColor="text1"/>
          <w:sz w:val="24"/>
          <w:highlight w:val="none"/>
          <w:lang w:val="en-US" w:eastAsia="zh-CN"/>
          <w14:textFill>
            <w14:solidFill>
              <w14:schemeClr w14:val="tx1"/>
            </w14:solidFill>
          </w14:textFill>
        </w:rPr>
        <w:t>系统使用费</w:t>
      </w:r>
    </w:p>
    <w:p w14:paraId="2432CA32">
      <w:pPr>
        <w:spacing w:line="440" w:lineRule="exact"/>
        <w:ind w:firstLine="480" w:firstLineChars="200"/>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平台系统使用费收取按照绍兴市阳光采购服务平台公示的收费标准执行</w:t>
      </w:r>
      <w:r>
        <w:rPr>
          <w:rFonts w:hint="default" w:ascii="仿宋" w:hAnsi="仿宋" w:eastAsia="仿宋" w:cs="仿宋"/>
          <w:i w:val="0"/>
          <w:iCs w:val="0"/>
          <w:color w:val="000000" w:themeColor="text1"/>
          <w:sz w:val="24"/>
          <w:highlight w:val="none"/>
          <w:lang w:eastAsia="zh-CN"/>
          <w14:textFill>
            <w14:solidFill>
              <w14:schemeClr w14:val="tx1"/>
            </w14:solidFill>
          </w14:textFill>
        </w:rPr>
        <w:t>（</w:t>
      </w:r>
      <w:r>
        <w:rPr>
          <w:rFonts w:hint="default" w:ascii="仿宋" w:hAnsi="仿宋" w:eastAsia="仿宋" w:cs="仿宋"/>
          <w:i w:val="0"/>
          <w:iCs w:val="0"/>
          <w:color w:val="000000" w:themeColor="text1"/>
          <w:sz w:val="24"/>
          <w:highlight w:val="none"/>
          <w14:textFill>
            <w14:solidFill>
              <w14:schemeClr w14:val="tx1"/>
            </w14:solidFill>
          </w14:textFill>
        </w:rPr>
        <w:t>https://ygcg.sxjypt.com/detail?articleId=347</w:t>
      </w:r>
      <w:r>
        <w:rPr>
          <w:rFonts w:hint="default" w:ascii="仿宋" w:hAnsi="仿宋" w:eastAsia="仿宋" w:cs="仿宋"/>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具体如下：</w:t>
      </w:r>
    </w:p>
    <w:p w14:paraId="6C426967">
      <w:pPr>
        <w:spacing w:line="560" w:lineRule="exact"/>
        <w:ind w:firstLine="440" w:firstLineChars="200"/>
        <w:rPr>
          <w:rFonts w:hint="eastAsia" w:ascii="楷体" w:hAnsi="楷体" w:eastAsia="楷体" w:cs="楷体"/>
          <w:sz w:val="22"/>
          <w:szCs w:val="22"/>
        </w:rPr>
      </w:pPr>
      <w:r>
        <w:rPr>
          <w:rFonts w:hint="eastAsia" w:ascii="楷体" w:hAnsi="楷体" w:eastAsia="楷体" w:cs="楷体"/>
          <w:sz w:val="22"/>
          <w:szCs w:val="22"/>
        </w:rPr>
        <w:t>一、系统使用费收费标准</w:t>
      </w:r>
    </w:p>
    <w:tbl>
      <w:tblPr>
        <w:tblStyle w:val="6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2"/>
        <w:gridCol w:w="1771"/>
        <w:gridCol w:w="1712"/>
        <w:gridCol w:w="1777"/>
        <w:gridCol w:w="1640"/>
      </w:tblGrid>
      <w:tr w14:paraId="0CE5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2" w:type="dxa"/>
            <w:vAlign w:val="center"/>
          </w:tcPr>
          <w:p w14:paraId="1188773E">
            <w:pPr>
              <w:jc w:val="center"/>
              <w:rPr>
                <w:rFonts w:hint="eastAsia" w:ascii="楷体" w:hAnsi="楷体" w:eastAsia="楷体" w:cs="楷体"/>
                <w:b/>
                <w:bCs/>
                <w:sz w:val="18"/>
                <w:szCs w:val="21"/>
              </w:rPr>
            </w:pPr>
            <w:r>
              <w:rPr>
                <w:rFonts w:hint="eastAsia" w:ascii="楷体" w:hAnsi="楷体" w:eastAsia="楷体" w:cs="楷体"/>
                <w:b/>
                <w:bCs/>
                <w:sz w:val="18"/>
                <w:szCs w:val="21"/>
              </w:rPr>
              <w:t>采购方式</w:t>
            </w:r>
          </w:p>
        </w:tc>
        <w:tc>
          <w:tcPr>
            <w:tcW w:w="1771" w:type="dxa"/>
            <w:vAlign w:val="center"/>
          </w:tcPr>
          <w:p w14:paraId="3A6AF432">
            <w:pPr>
              <w:jc w:val="center"/>
              <w:rPr>
                <w:rFonts w:hint="eastAsia" w:ascii="楷体" w:hAnsi="楷体" w:eastAsia="楷体" w:cs="楷体"/>
                <w:b/>
                <w:bCs/>
                <w:sz w:val="18"/>
                <w:szCs w:val="21"/>
              </w:rPr>
            </w:pPr>
            <w:r>
              <w:rPr>
                <w:rFonts w:hint="eastAsia" w:ascii="楷体" w:hAnsi="楷体" w:eastAsia="楷体" w:cs="楷体"/>
                <w:b/>
                <w:bCs/>
                <w:sz w:val="18"/>
                <w:szCs w:val="21"/>
              </w:rPr>
              <w:t>项目类别</w:t>
            </w:r>
          </w:p>
        </w:tc>
        <w:tc>
          <w:tcPr>
            <w:tcW w:w="1712" w:type="dxa"/>
            <w:vAlign w:val="center"/>
          </w:tcPr>
          <w:p w14:paraId="42010A94">
            <w:pPr>
              <w:jc w:val="center"/>
              <w:rPr>
                <w:rFonts w:hint="eastAsia" w:ascii="楷体" w:hAnsi="楷体" w:eastAsia="楷体" w:cs="楷体"/>
                <w:b/>
                <w:bCs/>
                <w:sz w:val="18"/>
                <w:szCs w:val="21"/>
              </w:rPr>
            </w:pPr>
            <w:r>
              <w:rPr>
                <w:rFonts w:hint="eastAsia" w:ascii="楷体" w:hAnsi="楷体" w:eastAsia="楷体" w:cs="楷体"/>
                <w:b/>
                <w:bCs/>
                <w:sz w:val="18"/>
                <w:szCs w:val="21"/>
              </w:rPr>
              <w:t>项目成交</w:t>
            </w:r>
          </w:p>
          <w:p w14:paraId="0A679F4F">
            <w:pPr>
              <w:jc w:val="center"/>
              <w:rPr>
                <w:rFonts w:hint="eastAsia" w:ascii="楷体" w:hAnsi="楷体" w:eastAsia="楷体" w:cs="楷体"/>
                <w:b/>
                <w:bCs/>
                <w:sz w:val="18"/>
                <w:szCs w:val="21"/>
              </w:rPr>
            </w:pPr>
            <w:r>
              <w:rPr>
                <w:rFonts w:hint="eastAsia" w:ascii="楷体" w:hAnsi="楷体" w:eastAsia="楷体" w:cs="楷体"/>
                <w:b/>
                <w:bCs/>
                <w:sz w:val="18"/>
                <w:szCs w:val="21"/>
              </w:rPr>
              <w:t>（中标）价</w:t>
            </w:r>
          </w:p>
        </w:tc>
        <w:tc>
          <w:tcPr>
            <w:tcW w:w="1777" w:type="dxa"/>
            <w:vAlign w:val="center"/>
          </w:tcPr>
          <w:p w14:paraId="2EE39755">
            <w:pPr>
              <w:jc w:val="center"/>
              <w:rPr>
                <w:rFonts w:hint="eastAsia" w:ascii="楷体" w:hAnsi="楷体" w:eastAsia="楷体" w:cs="楷体"/>
                <w:b/>
                <w:bCs/>
                <w:sz w:val="18"/>
                <w:szCs w:val="21"/>
              </w:rPr>
            </w:pPr>
            <w:r>
              <w:rPr>
                <w:rFonts w:hint="eastAsia" w:ascii="楷体" w:hAnsi="楷体" w:eastAsia="楷体" w:cs="楷体"/>
                <w:b/>
                <w:bCs/>
                <w:sz w:val="18"/>
                <w:szCs w:val="21"/>
              </w:rPr>
              <w:t>参与响应（投标）的供应商收费</w:t>
            </w:r>
          </w:p>
        </w:tc>
        <w:tc>
          <w:tcPr>
            <w:tcW w:w="1640" w:type="dxa"/>
            <w:vAlign w:val="center"/>
          </w:tcPr>
          <w:p w14:paraId="1AF31F30">
            <w:pPr>
              <w:jc w:val="center"/>
              <w:rPr>
                <w:rFonts w:hint="eastAsia" w:ascii="楷体" w:hAnsi="楷体" w:eastAsia="楷体" w:cs="楷体"/>
                <w:b/>
                <w:bCs/>
                <w:sz w:val="18"/>
                <w:szCs w:val="21"/>
              </w:rPr>
            </w:pPr>
            <w:r>
              <w:rPr>
                <w:rFonts w:hint="eastAsia" w:ascii="楷体" w:hAnsi="楷体" w:eastAsia="楷体" w:cs="楷体"/>
                <w:b/>
                <w:bCs/>
                <w:sz w:val="18"/>
                <w:szCs w:val="21"/>
              </w:rPr>
              <w:t>成交（中标）的供应商收费</w:t>
            </w:r>
          </w:p>
        </w:tc>
      </w:tr>
      <w:tr w14:paraId="720B7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622" w:type="dxa"/>
            <w:vMerge w:val="restart"/>
            <w:vAlign w:val="center"/>
          </w:tcPr>
          <w:p w14:paraId="08483408">
            <w:pPr>
              <w:jc w:val="center"/>
              <w:rPr>
                <w:rFonts w:hint="eastAsia" w:ascii="楷体" w:hAnsi="楷体" w:eastAsia="楷体" w:cs="楷体"/>
                <w:sz w:val="18"/>
                <w:szCs w:val="21"/>
              </w:rPr>
            </w:pPr>
            <w:r>
              <w:rPr>
                <w:rFonts w:hint="eastAsia" w:ascii="楷体" w:hAnsi="楷体" w:eastAsia="楷体" w:cs="楷体"/>
                <w:sz w:val="18"/>
                <w:szCs w:val="21"/>
              </w:rPr>
              <w:t>非电子竞价</w:t>
            </w:r>
          </w:p>
        </w:tc>
        <w:tc>
          <w:tcPr>
            <w:tcW w:w="1771" w:type="dxa"/>
            <w:vMerge w:val="restart"/>
            <w:vAlign w:val="center"/>
          </w:tcPr>
          <w:p w14:paraId="698CFED1">
            <w:pPr>
              <w:jc w:val="center"/>
              <w:rPr>
                <w:rFonts w:hint="eastAsia" w:ascii="楷体" w:hAnsi="楷体" w:eastAsia="楷体" w:cs="楷体"/>
                <w:sz w:val="18"/>
                <w:szCs w:val="21"/>
              </w:rPr>
            </w:pPr>
            <w:r>
              <w:rPr>
                <w:rFonts w:hint="eastAsia" w:ascii="楷体" w:hAnsi="楷体" w:eastAsia="楷体" w:cs="楷体"/>
                <w:sz w:val="18"/>
                <w:szCs w:val="21"/>
              </w:rPr>
              <w:t>工程类项目</w:t>
            </w:r>
          </w:p>
        </w:tc>
        <w:tc>
          <w:tcPr>
            <w:tcW w:w="1712" w:type="dxa"/>
            <w:vAlign w:val="center"/>
          </w:tcPr>
          <w:p w14:paraId="3CDD85BB">
            <w:pPr>
              <w:jc w:val="center"/>
              <w:rPr>
                <w:rFonts w:hint="eastAsia" w:ascii="楷体" w:hAnsi="楷体" w:eastAsia="楷体" w:cs="楷体"/>
                <w:sz w:val="18"/>
                <w:szCs w:val="21"/>
              </w:rPr>
            </w:pPr>
            <w:r>
              <w:rPr>
                <w:rFonts w:hint="eastAsia" w:ascii="楷体" w:hAnsi="楷体" w:eastAsia="楷体" w:cs="楷体"/>
                <w:sz w:val="18"/>
                <w:szCs w:val="21"/>
              </w:rPr>
              <w:t>200万元（含）以下</w:t>
            </w:r>
          </w:p>
        </w:tc>
        <w:tc>
          <w:tcPr>
            <w:tcW w:w="1777" w:type="dxa"/>
            <w:vMerge w:val="restart"/>
            <w:vAlign w:val="center"/>
          </w:tcPr>
          <w:p w14:paraId="1A49463F">
            <w:pPr>
              <w:jc w:val="center"/>
              <w:rPr>
                <w:rFonts w:hint="eastAsia" w:ascii="楷体" w:hAnsi="楷体" w:eastAsia="楷体" w:cs="楷体"/>
                <w:sz w:val="18"/>
                <w:szCs w:val="21"/>
              </w:rPr>
            </w:pPr>
            <w:r>
              <w:rPr>
                <w:rFonts w:hint="eastAsia" w:ascii="楷体" w:hAnsi="楷体" w:eastAsia="楷体" w:cs="楷体"/>
                <w:sz w:val="18"/>
                <w:szCs w:val="21"/>
              </w:rPr>
              <w:t>150元/家/次，收取后不退</w:t>
            </w:r>
          </w:p>
        </w:tc>
        <w:tc>
          <w:tcPr>
            <w:tcW w:w="1640" w:type="dxa"/>
            <w:vAlign w:val="center"/>
          </w:tcPr>
          <w:p w14:paraId="4E6DAF82">
            <w:pPr>
              <w:jc w:val="center"/>
              <w:rPr>
                <w:rFonts w:hint="eastAsia" w:ascii="楷体" w:hAnsi="楷体" w:eastAsia="楷体" w:cs="楷体"/>
                <w:sz w:val="18"/>
                <w:szCs w:val="21"/>
              </w:rPr>
            </w:pPr>
            <w:r>
              <w:rPr>
                <w:rFonts w:hint="eastAsia" w:ascii="楷体" w:hAnsi="楷体" w:eastAsia="楷体" w:cs="楷体"/>
                <w:sz w:val="18"/>
                <w:szCs w:val="21"/>
                <w:lang w:val="en-US" w:eastAsia="zh-CN"/>
              </w:rPr>
              <w:t>1500</w:t>
            </w:r>
            <w:r>
              <w:rPr>
                <w:rFonts w:hint="eastAsia" w:ascii="楷体" w:hAnsi="楷体" w:eastAsia="楷体" w:cs="楷体"/>
                <w:sz w:val="18"/>
                <w:szCs w:val="21"/>
              </w:rPr>
              <w:t>元</w:t>
            </w:r>
          </w:p>
        </w:tc>
      </w:tr>
      <w:tr w14:paraId="023C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622" w:type="dxa"/>
            <w:vMerge w:val="continue"/>
            <w:vAlign w:val="center"/>
          </w:tcPr>
          <w:p w14:paraId="33438783">
            <w:pPr>
              <w:jc w:val="center"/>
              <w:rPr>
                <w:rFonts w:hint="eastAsia" w:ascii="楷体" w:hAnsi="楷体" w:eastAsia="楷体" w:cs="楷体"/>
                <w:sz w:val="18"/>
                <w:szCs w:val="21"/>
              </w:rPr>
            </w:pPr>
          </w:p>
        </w:tc>
        <w:tc>
          <w:tcPr>
            <w:tcW w:w="1771" w:type="dxa"/>
            <w:vMerge w:val="continue"/>
            <w:vAlign w:val="center"/>
          </w:tcPr>
          <w:p w14:paraId="03F75B57">
            <w:pPr>
              <w:jc w:val="center"/>
              <w:rPr>
                <w:rFonts w:hint="eastAsia" w:ascii="楷体" w:hAnsi="楷体" w:eastAsia="楷体" w:cs="楷体"/>
                <w:sz w:val="18"/>
                <w:szCs w:val="21"/>
              </w:rPr>
            </w:pPr>
          </w:p>
        </w:tc>
        <w:tc>
          <w:tcPr>
            <w:tcW w:w="1712" w:type="dxa"/>
            <w:vAlign w:val="center"/>
          </w:tcPr>
          <w:p w14:paraId="27ECD9DA">
            <w:pPr>
              <w:jc w:val="center"/>
              <w:rPr>
                <w:rFonts w:hint="eastAsia" w:ascii="楷体" w:hAnsi="楷体" w:eastAsia="楷体" w:cs="楷体"/>
                <w:sz w:val="18"/>
                <w:szCs w:val="21"/>
              </w:rPr>
            </w:pPr>
            <w:r>
              <w:rPr>
                <w:rFonts w:hint="eastAsia" w:ascii="楷体" w:hAnsi="楷体" w:eastAsia="楷体" w:cs="楷体"/>
                <w:sz w:val="18"/>
                <w:szCs w:val="21"/>
              </w:rPr>
              <w:t>200万元以上</w:t>
            </w:r>
          </w:p>
        </w:tc>
        <w:tc>
          <w:tcPr>
            <w:tcW w:w="1777" w:type="dxa"/>
            <w:vMerge w:val="continue"/>
            <w:vAlign w:val="center"/>
          </w:tcPr>
          <w:p w14:paraId="46221566">
            <w:pPr>
              <w:jc w:val="center"/>
              <w:rPr>
                <w:rFonts w:hint="eastAsia" w:ascii="楷体" w:hAnsi="楷体" w:eastAsia="楷体" w:cs="楷体"/>
                <w:sz w:val="18"/>
                <w:szCs w:val="21"/>
              </w:rPr>
            </w:pPr>
          </w:p>
        </w:tc>
        <w:tc>
          <w:tcPr>
            <w:tcW w:w="1640" w:type="dxa"/>
            <w:vAlign w:val="center"/>
          </w:tcPr>
          <w:p w14:paraId="7EC04ABA">
            <w:pPr>
              <w:jc w:val="center"/>
              <w:rPr>
                <w:rFonts w:hint="eastAsia" w:ascii="楷体" w:hAnsi="楷体" w:eastAsia="楷体" w:cs="楷体"/>
                <w:sz w:val="18"/>
                <w:szCs w:val="21"/>
              </w:rPr>
            </w:pPr>
            <w:r>
              <w:rPr>
                <w:rFonts w:hint="eastAsia" w:ascii="楷体" w:hAnsi="楷体" w:eastAsia="楷体" w:cs="楷体"/>
                <w:sz w:val="18"/>
                <w:szCs w:val="21"/>
                <w:lang w:val="en-US" w:eastAsia="zh-CN"/>
              </w:rPr>
              <w:t>4000</w:t>
            </w:r>
            <w:r>
              <w:rPr>
                <w:rFonts w:hint="eastAsia" w:ascii="楷体" w:hAnsi="楷体" w:eastAsia="楷体" w:cs="楷体"/>
                <w:sz w:val="18"/>
                <w:szCs w:val="21"/>
              </w:rPr>
              <w:t>元</w:t>
            </w:r>
          </w:p>
        </w:tc>
      </w:tr>
      <w:tr w14:paraId="1BD2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622" w:type="dxa"/>
            <w:vMerge w:val="continue"/>
            <w:vAlign w:val="center"/>
          </w:tcPr>
          <w:p w14:paraId="7E441EAE">
            <w:pPr>
              <w:jc w:val="center"/>
              <w:rPr>
                <w:rFonts w:hint="eastAsia" w:ascii="楷体" w:hAnsi="楷体" w:eastAsia="楷体" w:cs="楷体"/>
                <w:sz w:val="18"/>
                <w:szCs w:val="21"/>
              </w:rPr>
            </w:pPr>
          </w:p>
        </w:tc>
        <w:tc>
          <w:tcPr>
            <w:tcW w:w="1771" w:type="dxa"/>
            <w:vAlign w:val="center"/>
          </w:tcPr>
          <w:p w14:paraId="0CE3D005">
            <w:pPr>
              <w:jc w:val="center"/>
              <w:rPr>
                <w:rFonts w:hint="eastAsia" w:ascii="楷体" w:hAnsi="楷体" w:eastAsia="楷体" w:cs="楷体"/>
                <w:sz w:val="18"/>
                <w:szCs w:val="21"/>
              </w:rPr>
            </w:pPr>
            <w:r>
              <w:rPr>
                <w:rFonts w:hint="eastAsia" w:ascii="楷体" w:hAnsi="楷体" w:eastAsia="楷体" w:cs="楷体"/>
                <w:sz w:val="18"/>
                <w:szCs w:val="21"/>
              </w:rPr>
              <w:t>非工程类的货物、服务项目</w:t>
            </w:r>
          </w:p>
        </w:tc>
        <w:tc>
          <w:tcPr>
            <w:tcW w:w="1712" w:type="dxa"/>
            <w:vAlign w:val="center"/>
          </w:tcPr>
          <w:p w14:paraId="6ECE2680">
            <w:pPr>
              <w:jc w:val="center"/>
              <w:rPr>
                <w:rFonts w:hint="eastAsia" w:ascii="楷体" w:hAnsi="楷体" w:eastAsia="楷体" w:cs="楷体"/>
                <w:sz w:val="18"/>
                <w:szCs w:val="21"/>
              </w:rPr>
            </w:pPr>
            <w:r>
              <w:rPr>
                <w:rFonts w:hint="eastAsia" w:ascii="楷体" w:hAnsi="楷体" w:eastAsia="楷体" w:cs="楷体"/>
                <w:sz w:val="18"/>
                <w:szCs w:val="21"/>
              </w:rPr>
              <w:t>/</w:t>
            </w:r>
          </w:p>
        </w:tc>
        <w:tc>
          <w:tcPr>
            <w:tcW w:w="1777" w:type="dxa"/>
            <w:vMerge w:val="continue"/>
            <w:vAlign w:val="center"/>
          </w:tcPr>
          <w:p w14:paraId="2E82FA45">
            <w:pPr>
              <w:jc w:val="center"/>
              <w:rPr>
                <w:rFonts w:hint="eastAsia" w:ascii="楷体" w:hAnsi="楷体" w:eastAsia="楷体" w:cs="楷体"/>
                <w:sz w:val="18"/>
                <w:szCs w:val="21"/>
              </w:rPr>
            </w:pPr>
          </w:p>
        </w:tc>
        <w:tc>
          <w:tcPr>
            <w:tcW w:w="1640" w:type="dxa"/>
            <w:vAlign w:val="center"/>
          </w:tcPr>
          <w:p w14:paraId="048BDE32">
            <w:pPr>
              <w:jc w:val="center"/>
              <w:rPr>
                <w:rFonts w:hint="eastAsia" w:ascii="楷体" w:hAnsi="楷体" w:eastAsia="楷体" w:cs="楷体"/>
                <w:sz w:val="18"/>
                <w:szCs w:val="21"/>
              </w:rPr>
            </w:pPr>
            <w:r>
              <w:rPr>
                <w:rFonts w:hint="eastAsia" w:ascii="楷体" w:hAnsi="楷体" w:eastAsia="楷体" w:cs="楷体"/>
                <w:sz w:val="18"/>
                <w:szCs w:val="21"/>
              </w:rPr>
              <w:t>成交（中标）价的</w:t>
            </w:r>
            <w:r>
              <w:rPr>
                <w:rFonts w:hint="eastAsia" w:ascii="楷体" w:hAnsi="楷体" w:eastAsia="楷体" w:cs="楷体"/>
                <w:sz w:val="18"/>
                <w:szCs w:val="21"/>
                <w:lang w:val="en-US" w:eastAsia="zh-CN"/>
              </w:rPr>
              <w:t>2.5</w:t>
            </w:r>
            <w:r>
              <w:rPr>
                <w:rFonts w:hint="eastAsia" w:ascii="楷体" w:hAnsi="楷体" w:eastAsia="楷体" w:cs="楷体"/>
                <w:sz w:val="18"/>
                <w:szCs w:val="21"/>
              </w:rPr>
              <w:t>‰</w:t>
            </w:r>
          </w:p>
        </w:tc>
      </w:tr>
      <w:tr w14:paraId="0A58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22" w:type="dxa"/>
            <w:vAlign w:val="center"/>
          </w:tcPr>
          <w:p w14:paraId="28DF7A88">
            <w:pPr>
              <w:jc w:val="center"/>
              <w:rPr>
                <w:rFonts w:hint="eastAsia" w:ascii="楷体" w:hAnsi="楷体" w:eastAsia="楷体" w:cs="楷体"/>
                <w:sz w:val="18"/>
                <w:szCs w:val="21"/>
              </w:rPr>
            </w:pPr>
            <w:r>
              <w:rPr>
                <w:rFonts w:hint="eastAsia" w:ascii="楷体" w:hAnsi="楷体" w:eastAsia="楷体" w:cs="楷体"/>
                <w:sz w:val="18"/>
                <w:szCs w:val="21"/>
              </w:rPr>
              <w:t>电子竞价</w:t>
            </w:r>
          </w:p>
        </w:tc>
        <w:tc>
          <w:tcPr>
            <w:tcW w:w="1771" w:type="dxa"/>
            <w:vAlign w:val="center"/>
          </w:tcPr>
          <w:p w14:paraId="72DDA6A9">
            <w:pPr>
              <w:jc w:val="center"/>
              <w:rPr>
                <w:rFonts w:hint="eastAsia" w:ascii="楷体" w:hAnsi="楷体" w:eastAsia="楷体" w:cs="楷体"/>
                <w:sz w:val="18"/>
                <w:szCs w:val="21"/>
              </w:rPr>
            </w:pPr>
            <w:r>
              <w:rPr>
                <w:rFonts w:hint="eastAsia" w:ascii="楷体" w:hAnsi="楷体" w:eastAsia="楷体" w:cs="楷体"/>
                <w:sz w:val="18"/>
                <w:szCs w:val="21"/>
              </w:rPr>
              <w:t>所有类别</w:t>
            </w:r>
          </w:p>
        </w:tc>
        <w:tc>
          <w:tcPr>
            <w:tcW w:w="1712" w:type="dxa"/>
            <w:vAlign w:val="center"/>
          </w:tcPr>
          <w:p w14:paraId="1586FEBA">
            <w:pPr>
              <w:jc w:val="center"/>
              <w:rPr>
                <w:rFonts w:hint="eastAsia" w:ascii="楷体" w:hAnsi="楷体" w:eastAsia="楷体" w:cs="楷体"/>
                <w:sz w:val="18"/>
                <w:szCs w:val="21"/>
              </w:rPr>
            </w:pPr>
            <w:r>
              <w:rPr>
                <w:rFonts w:hint="eastAsia" w:ascii="楷体" w:hAnsi="楷体" w:eastAsia="楷体" w:cs="楷体"/>
                <w:sz w:val="18"/>
                <w:szCs w:val="21"/>
              </w:rPr>
              <w:t>/</w:t>
            </w:r>
          </w:p>
        </w:tc>
        <w:tc>
          <w:tcPr>
            <w:tcW w:w="1777" w:type="dxa"/>
            <w:vAlign w:val="center"/>
          </w:tcPr>
          <w:p w14:paraId="7DF90A02">
            <w:pPr>
              <w:jc w:val="center"/>
              <w:rPr>
                <w:rFonts w:hint="eastAsia" w:ascii="楷体" w:hAnsi="楷体" w:eastAsia="楷体" w:cs="楷体"/>
                <w:sz w:val="18"/>
                <w:szCs w:val="21"/>
              </w:rPr>
            </w:pPr>
            <w:r>
              <w:rPr>
                <w:rFonts w:hint="eastAsia" w:ascii="楷体" w:hAnsi="楷体" w:eastAsia="楷体" w:cs="楷体"/>
                <w:sz w:val="18"/>
                <w:szCs w:val="21"/>
              </w:rPr>
              <w:t>/</w:t>
            </w:r>
          </w:p>
        </w:tc>
        <w:tc>
          <w:tcPr>
            <w:tcW w:w="1640" w:type="dxa"/>
            <w:vAlign w:val="center"/>
          </w:tcPr>
          <w:p w14:paraId="3BE74FCD">
            <w:pPr>
              <w:jc w:val="center"/>
              <w:rPr>
                <w:rFonts w:hint="eastAsia" w:ascii="楷体" w:hAnsi="楷体" w:eastAsia="楷体" w:cs="楷体"/>
                <w:sz w:val="18"/>
                <w:szCs w:val="21"/>
              </w:rPr>
            </w:pPr>
            <w:r>
              <w:rPr>
                <w:rFonts w:hint="eastAsia" w:ascii="楷体" w:hAnsi="楷体" w:eastAsia="楷体" w:cs="楷体"/>
                <w:sz w:val="18"/>
                <w:szCs w:val="21"/>
              </w:rPr>
              <w:t>成交价的1</w:t>
            </w:r>
            <w:r>
              <w:rPr>
                <w:rFonts w:hint="eastAsia" w:ascii="楷体" w:hAnsi="楷体" w:eastAsia="楷体" w:cs="楷体"/>
                <w:sz w:val="18"/>
                <w:szCs w:val="21"/>
                <w:lang w:val="en-US" w:eastAsia="zh-CN"/>
              </w:rPr>
              <w:t>.5</w:t>
            </w:r>
            <w:r>
              <w:rPr>
                <w:rFonts w:hint="eastAsia" w:ascii="楷体" w:hAnsi="楷体" w:eastAsia="楷体" w:cs="楷体"/>
                <w:sz w:val="18"/>
                <w:szCs w:val="21"/>
              </w:rPr>
              <w:t>%</w:t>
            </w:r>
          </w:p>
        </w:tc>
      </w:tr>
    </w:tbl>
    <w:p w14:paraId="5BD0C385">
      <w:pPr>
        <w:numPr>
          <w:ilvl w:val="0"/>
          <w:numId w:val="0"/>
        </w:numPr>
        <w:spacing w:line="560" w:lineRule="exact"/>
        <w:ind w:firstLine="440" w:firstLineChars="200"/>
        <w:rPr>
          <w:rFonts w:hint="default" w:ascii="楷体" w:hAnsi="楷体" w:eastAsia="楷体" w:cs="楷体"/>
          <w:sz w:val="22"/>
          <w:szCs w:val="22"/>
        </w:rPr>
      </w:pPr>
      <w:r>
        <w:rPr>
          <w:rFonts w:hint="eastAsia" w:ascii="楷体" w:hAnsi="楷体" w:eastAsia="楷体" w:cs="楷体"/>
          <w:kern w:val="2"/>
          <w:sz w:val="22"/>
          <w:szCs w:val="22"/>
          <w:lang w:val="en-US" w:eastAsia="zh-CN" w:bidi="ar-SA"/>
        </w:rPr>
        <w:t>二、</w:t>
      </w:r>
      <w:r>
        <w:rPr>
          <w:rFonts w:hint="default" w:ascii="楷体" w:hAnsi="楷体" w:eastAsia="楷体" w:cs="楷体"/>
          <w:sz w:val="22"/>
          <w:szCs w:val="22"/>
        </w:rPr>
        <w:t>按标段进行收费，每标段最高收费不超过5万元；</w:t>
      </w:r>
    </w:p>
    <w:p w14:paraId="656006DE">
      <w:pPr>
        <w:numPr>
          <w:ilvl w:val="0"/>
          <w:numId w:val="0"/>
        </w:numPr>
        <w:spacing w:line="560" w:lineRule="exact"/>
        <w:ind w:firstLine="440" w:firstLineChars="200"/>
        <w:rPr>
          <w:rFonts w:hint="eastAsia" w:ascii="仿宋" w:hAnsi="仿宋" w:eastAsia="仿宋" w:cs="仿宋"/>
          <w:b w:val="0"/>
          <w:bCs w:val="0"/>
          <w:i w:val="0"/>
          <w:iCs w:val="0"/>
          <w:color w:val="000000" w:themeColor="text1"/>
          <w:kern w:val="2"/>
          <w:sz w:val="24"/>
          <w:highlight w:val="none"/>
          <w:u w:val="none"/>
          <w:lang w:eastAsia="zh-CN"/>
          <w14:textFill>
            <w14:solidFill>
              <w14:schemeClr w14:val="tx1"/>
            </w14:solidFill>
          </w14:textFill>
        </w:rPr>
      </w:pPr>
      <w:r>
        <w:rPr>
          <w:rFonts w:hint="eastAsia" w:ascii="楷体" w:hAnsi="楷体" w:eastAsia="楷体" w:cs="楷体"/>
          <w:kern w:val="2"/>
          <w:sz w:val="22"/>
          <w:szCs w:val="22"/>
          <w:lang w:val="en-US" w:eastAsia="zh-CN" w:bidi="ar-SA"/>
        </w:rPr>
        <w:t>三、</w:t>
      </w:r>
      <w:r>
        <w:rPr>
          <w:rFonts w:hint="default" w:ascii="楷体" w:hAnsi="楷体" w:eastAsia="楷体" w:cs="楷体"/>
          <w:sz w:val="22"/>
          <w:szCs w:val="22"/>
        </w:rPr>
        <w:t>无成交金额或仅有成交单价没有预算数量或其他原因无法计算出成交金额的项目，非电子竞价项目按每标段1500元收取，电子竞价项目按每标段500元收取</w:t>
      </w:r>
      <w:r>
        <w:rPr>
          <w:rFonts w:hint="eastAsia" w:ascii="楷体" w:hAnsi="楷体" w:eastAsia="楷体" w:cs="楷体"/>
          <w:sz w:val="22"/>
          <w:szCs w:val="22"/>
          <w:lang w:eastAsia="zh-CN"/>
        </w:rPr>
        <w:t>。</w:t>
      </w:r>
    </w:p>
    <w:p w14:paraId="4C1CC60D">
      <w:pPr>
        <w:spacing w:line="440" w:lineRule="exact"/>
        <w:rPr>
          <w:rFonts w:ascii="仿宋_GB2312" w:hAnsi="仿宋" w:eastAsia="仿宋_GB2312"/>
          <w:i w:val="0"/>
          <w:iCs w:val="0"/>
          <w:color w:val="000000" w:themeColor="text1"/>
          <w:sz w:val="24"/>
          <w:highlight w:val="none"/>
          <w14:textFill>
            <w14:solidFill>
              <w14:schemeClr w14:val="tx1"/>
            </w14:solidFill>
          </w14:textFill>
        </w:rPr>
      </w:pPr>
      <w:r>
        <w:rPr>
          <w:rFonts w:hint="eastAsia" w:ascii="仿宋_GB2312" w:hAnsi="宋体" w:eastAsia="仿宋_GB2312"/>
          <w:i w:val="0"/>
          <w:iCs w:val="0"/>
          <w:color w:val="000000" w:themeColor="text1"/>
          <w:sz w:val="24"/>
          <w:highlight w:val="none"/>
          <w14:textFill>
            <w14:solidFill>
              <w14:schemeClr w14:val="tx1"/>
            </w14:solidFill>
          </w14:textFill>
        </w:rPr>
        <w:t>★</w:t>
      </w:r>
      <w:r>
        <w:rPr>
          <w:rFonts w:hint="eastAsia" w:ascii="仿宋_GB2312" w:hAnsi="仿宋" w:eastAsia="仿宋_GB2312"/>
          <w:b/>
          <w:bCs/>
          <w:i w:val="0"/>
          <w:iCs w:val="0"/>
          <w:color w:val="000000" w:themeColor="text1"/>
          <w:sz w:val="24"/>
          <w:highlight w:val="none"/>
          <w:lang w:val="en-US" w:eastAsia="zh-CN"/>
          <w14:textFill>
            <w14:solidFill>
              <w14:schemeClr w14:val="tx1"/>
            </w14:solidFill>
          </w14:textFill>
        </w:rPr>
        <w:t>5</w:t>
      </w:r>
      <w:r>
        <w:rPr>
          <w:rFonts w:ascii="仿宋_GB2312" w:hAnsi="仿宋" w:eastAsia="仿宋_GB2312"/>
          <w:b/>
          <w:bCs/>
          <w:i w:val="0"/>
          <w:iCs w:val="0"/>
          <w:color w:val="000000" w:themeColor="text1"/>
          <w:sz w:val="24"/>
          <w:highlight w:val="none"/>
          <w14:textFill>
            <w14:solidFill>
              <w14:schemeClr w14:val="tx1"/>
            </w14:solidFill>
          </w14:textFill>
        </w:rPr>
        <w:t>.特别说明：</w:t>
      </w:r>
    </w:p>
    <w:p w14:paraId="581EEEEB">
      <w:pPr>
        <w:spacing w:line="440" w:lineRule="exact"/>
        <w:ind w:firstLine="480" w:firstLineChars="200"/>
        <w:rPr>
          <w:rFonts w:ascii="仿宋_GB2312" w:hAnsi="仿宋" w:eastAsia="仿宋_GB2312"/>
          <w:i w:val="0"/>
          <w:iCs w:val="0"/>
          <w:color w:val="000000" w:themeColor="text1"/>
          <w:sz w:val="24"/>
          <w:highlight w:val="none"/>
          <w14:textFill>
            <w14:solidFill>
              <w14:schemeClr w14:val="tx1"/>
            </w14:solidFill>
          </w14:textFill>
        </w:rPr>
      </w:pPr>
      <w:r>
        <w:rPr>
          <w:rFonts w:hint="eastAsia" w:ascii="仿宋_GB2312" w:hAnsi="仿宋" w:eastAsia="仿宋_GB2312"/>
          <w:i w:val="0"/>
          <w:iCs w:val="0"/>
          <w:color w:val="000000" w:themeColor="text1"/>
          <w:sz w:val="24"/>
          <w:highlight w:val="none"/>
          <w:lang w:val="en-US" w:eastAsia="zh-CN"/>
          <w14:textFill>
            <w14:solidFill>
              <w14:schemeClr w14:val="tx1"/>
            </w14:solidFill>
          </w14:textFill>
        </w:rPr>
        <w:t>5</w:t>
      </w:r>
      <w:r>
        <w:rPr>
          <w:rFonts w:ascii="仿宋_GB2312" w:hAnsi="仿宋" w:eastAsia="仿宋_GB2312"/>
          <w:i w:val="0"/>
          <w:iCs w:val="0"/>
          <w:color w:val="000000" w:themeColor="text1"/>
          <w:sz w:val="24"/>
          <w:highlight w:val="none"/>
          <w14:textFill>
            <w14:solidFill>
              <w14:schemeClr w14:val="tx1"/>
            </w14:solidFill>
          </w14:textFill>
        </w:rPr>
        <w:t>.1供应商应仔细阅读招标文件的所有内容，按照招标文件的要求提交投标文件，并对所提供的全部资料的真实性承担法律责任。</w:t>
      </w:r>
    </w:p>
    <w:p w14:paraId="359A4758">
      <w:pPr>
        <w:pStyle w:val="131"/>
        <w:snapToGrid w:val="0"/>
        <w:spacing w:before="0" w:line="440" w:lineRule="exact"/>
        <w:ind w:firstLine="640"/>
        <w:rPr>
          <w:rFonts w:ascii="仿宋" w:hAnsi="仿宋" w:eastAsia="仿宋" w:cs="仿宋"/>
          <w:i w:val="0"/>
          <w:iCs w:val="0"/>
          <w:color w:val="000000" w:themeColor="text1"/>
          <w:sz w:val="32"/>
          <w:szCs w:val="32"/>
          <w:highlight w:val="none"/>
          <w14:textFill>
            <w14:solidFill>
              <w14:schemeClr w14:val="tx1"/>
            </w14:solidFill>
          </w14:textFill>
        </w:rPr>
      </w:pPr>
    </w:p>
    <w:p w14:paraId="3D0EFFB8">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二、招标文件</w:t>
      </w:r>
    </w:p>
    <w:p w14:paraId="0E78ABC1">
      <w:pPr>
        <w:snapToGrid/>
        <w:spacing w:line="440" w:lineRule="exact"/>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1</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w:t>
      </w:r>
      <w:r>
        <w:rPr>
          <w:rFonts w:hint="eastAsia" w:ascii="仿宋_GB2312" w:hAnsi="仿宋" w:eastAsia="仿宋_GB2312" w:cs="Times New Roman"/>
          <w:b/>
          <w:i w:val="0"/>
          <w:iCs w:val="0"/>
          <w:color w:val="000000" w:themeColor="text1"/>
          <w:sz w:val="24"/>
          <w:highlight w:val="none"/>
          <w:lang w:eastAsia="zh-CN"/>
          <w14:textFill>
            <w14:solidFill>
              <w14:schemeClr w14:val="tx1"/>
            </w14:solidFill>
          </w14:textFill>
        </w:rPr>
        <w:t>采购</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方</w:t>
      </w:r>
      <w:r>
        <w:rPr>
          <w:rFonts w:ascii="仿宋_GB2312" w:hAnsi="仿宋" w:eastAsia="仿宋_GB2312" w:cs="Times New Roman"/>
          <w:b/>
          <w:i w:val="0"/>
          <w:iCs w:val="0"/>
          <w:color w:val="000000" w:themeColor="text1"/>
          <w:sz w:val="24"/>
          <w:highlight w:val="none"/>
          <w14:textFill>
            <w14:solidFill>
              <w14:schemeClr w14:val="tx1"/>
            </w14:solidFill>
          </w14:textFill>
        </w:rPr>
        <w:t>式</w:t>
      </w:r>
    </w:p>
    <w:p w14:paraId="05EBA8A2">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w:t>
      </w:r>
      <w:r>
        <w:rPr>
          <w:rFonts w:hint="eastAsia" w:ascii="仿宋" w:hAnsi="仿宋" w:eastAsia="仿宋" w:cs="仿宋"/>
          <w:i w:val="0"/>
          <w:iCs w:val="0"/>
          <w:color w:val="000000" w:themeColor="text1"/>
          <w:sz w:val="24"/>
          <w:highlight w:val="none"/>
          <w14:textFill>
            <w14:solidFill>
              <w14:schemeClr w14:val="tx1"/>
            </w14:solidFill>
          </w14:textFill>
        </w:rPr>
        <w:t>本次招标采用公开</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招标方</w:t>
      </w:r>
      <w:r>
        <w:rPr>
          <w:rFonts w:hint="eastAsia" w:ascii="仿宋" w:hAnsi="仿宋" w:eastAsia="仿宋" w:cs="仿宋"/>
          <w:i w:val="0"/>
          <w:iCs w:val="0"/>
          <w:color w:val="000000" w:themeColor="text1"/>
          <w:sz w:val="24"/>
          <w:highlight w:val="none"/>
          <w14:textFill>
            <w14:solidFill>
              <w14:schemeClr w14:val="tx1"/>
            </w14:solidFill>
          </w14:textFill>
        </w:rPr>
        <w:t>式进行。</w:t>
      </w:r>
    </w:p>
    <w:p w14:paraId="055184E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w:t>
      </w:r>
      <w:r>
        <w:rPr>
          <w:rFonts w:hint="eastAsia" w:ascii="仿宋" w:hAnsi="仿宋" w:eastAsia="仿宋" w:cs="仿宋"/>
          <w:i w:val="0"/>
          <w:iCs w:val="0"/>
          <w:color w:val="000000" w:themeColor="text1"/>
          <w:sz w:val="24"/>
          <w:highlight w:val="none"/>
          <w14:textFill>
            <w14:solidFill>
              <w14:schemeClr w14:val="tx1"/>
            </w14:solidFill>
          </w14:textFill>
        </w:rPr>
        <w:t>本次招标设定限价，即招标公告中公布的各标项预算金额或最高限价（各标项之间的预算金额不能互相调整）。</w:t>
      </w:r>
    </w:p>
    <w:p w14:paraId="51BC228B">
      <w:pPr>
        <w:snapToGrid/>
        <w:spacing w:line="440" w:lineRule="exact"/>
        <w:ind w:firstLine="0" w:firstLineChars="0"/>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2.授权委托</w:t>
      </w:r>
    </w:p>
    <w:p w14:paraId="3414D320">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本项目为电子投标项目，</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的法定代表人或其授权代表或个体工商户不需要参加现场投标和开标。</w:t>
      </w:r>
    </w:p>
    <w:p w14:paraId="3705F999">
      <w:pPr>
        <w:snapToGrid/>
        <w:spacing w:line="240" w:lineRule="auto"/>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3.</w:t>
      </w:r>
      <w:r>
        <w:rPr>
          <w:rFonts w:hint="default" w:ascii="仿宋_GB2312" w:hAnsi="仿宋" w:eastAsia="仿宋_GB2312" w:cs="Times New Roman"/>
          <w:b/>
          <w:i w:val="0"/>
          <w:iCs w:val="0"/>
          <w:color w:val="000000" w:themeColor="text1"/>
          <w:sz w:val="24"/>
          <w:highlight w:val="none"/>
          <w14:textFill>
            <w14:solidFill>
              <w14:schemeClr w14:val="tx1"/>
            </w14:solidFill>
          </w14:textFill>
        </w:rPr>
        <w:t>投标费用</w:t>
      </w:r>
    </w:p>
    <w:p w14:paraId="62DC700E">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应自行承担编制投标文件及参加本次投标所涉及的一切费用。不管投标结果如何，</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对上述费用不负任何责任。</w:t>
      </w:r>
    </w:p>
    <w:p w14:paraId="4EBE1525">
      <w:pPr>
        <w:snapToGrid/>
        <w:spacing w:line="240" w:lineRule="auto"/>
        <w:jc w:val="left"/>
        <w:rPr>
          <w:rFonts w:ascii="仿宋_GB2312" w:hAnsi="仿宋" w:eastAsia="仿宋_GB2312" w:cs="Times New Roman"/>
          <w:b/>
          <w:i w:val="0"/>
          <w:iCs w:val="0"/>
          <w:color w:val="000000" w:themeColor="text1"/>
          <w:sz w:val="24"/>
          <w:highlight w:val="none"/>
          <w14:textFill>
            <w14:solidFill>
              <w14:schemeClr w14:val="tx1"/>
            </w14:solidFill>
          </w14:textFill>
        </w:rPr>
      </w:pPr>
      <w:r>
        <w:rPr>
          <w:rFonts w:ascii="仿宋_GB2312" w:hAnsi="仿宋" w:eastAsia="仿宋_GB2312" w:cs="Times New Roman"/>
          <w:b/>
          <w:i w:val="0"/>
          <w:iCs w:val="0"/>
          <w:color w:val="000000" w:themeColor="text1"/>
          <w:sz w:val="24"/>
          <w:highlight w:val="none"/>
          <w14:textFill>
            <w14:solidFill>
              <w14:schemeClr w14:val="tx1"/>
            </w14:solidFill>
          </w14:textFill>
        </w:rPr>
        <w:t>4.</w:t>
      </w:r>
      <w:r>
        <w:rPr>
          <w:rFonts w:hint="default" w:ascii="仿宋_GB2312" w:hAnsi="仿宋" w:eastAsia="仿宋_GB2312" w:cs="Times New Roman"/>
          <w:b/>
          <w:i w:val="0"/>
          <w:iCs w:val="0"/>
          <w:color w:val="000000" w:themeColor="text1"/>
          <w:sz w:val="24"/>
          <w:highlight w:val="none"/>
          <w14:textFill>
            <w14:solidFill>
              <w14:schemeClr w14:val="tx1"/>
            </w14:solidFill>
          </w14:textFill>
        </w:rPr>
        <w:t>招标文件的澄清</w:t>
      </w:r>
      <w:r>
        <w:rPr>
          <w:rFonts w:hint="eastAsia" w:ascii="仿宋_GB2312" w:hAnsi="仿宋" w:eastAsia="仿宋_GB2312" w:cs="Times New Roman"/>
          <w:b/>
          <w:i w:val="0"/>
          <w:iCs w:val="0"/>
          <w:color w:val="000000" w:themeColor="text1"/>
          <w:sz w:val="24"/>
          <w:highlight w:val="none"/>
          <w:lang w:val="en-US" w:eastAsia="zh-CN"/>
          <w14:textFill>
            <w14:solidFill>
              <w14:schemeClr w14:val="tx1"/>
            </w14:solidFill>
          </w14:textFill>
        </w:rPr>
        <w:t>与</w:t>
      </w:r>
      <w:r>
        <w:rPr>
          <w:rFonts w:hint="default" w:ascii="仿宋_GB2312" w:hAnsi="仿宋" w:eastAsia="仿宋_GB2312" w:cs="Times New Roman"/>
          <w:b/>
          <w:i w:val="0"/>
          <w:iCs w:val="0"/>
          <w:color w:val="000000" w:themeColor="text1"/>
          <w:sz w:val="24"/>
          <w:highlight w:val="none"/>
          <w14:textFill>
            <w14:solidFill>
              <w14:schemeClr w14:val="tx1"/>
            </w14:solidFill>
          </w14:textFill>
        </w:rPr>
        <w:t>修改</w:t>
      </w:r>
    </w:p>
    <w:p w14:paraId="290C5EE8">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4.1招标文件包括本招标文件及所有的招标答疑记录（澄清、修改）和发出的补充通知。</w:t>
      </w:r>
    </w:p>
    <w:p w14:paraId="4A5F3650">
      <w:pPr>
        <w:spacing w:line="440" w:lineRule="exact"/>
        <w:ind w:firstLine="480" w:firstLineChars="200"/>
        <w:rPr>
          <w:rFonts w:hint="default"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4.2招标文件的澄</w:t>
      </w:r>
      <w:r>
        <w:rPr>
          <w:rFonts w:ascii="仿宋" w:hAnsi="仿宋" w:eastAsia="仿宋" w:cs="仿宋"/>
          <w:i w:val="0"/>
          <w:iCs w:val="0"/>
          <w:color w:val="auto"/>
          <w:sz w:val="24"/>
          <w:highlight w:val="none"/>
        </w:rPr>
        <w:t>清</w:t>
      </w:r>
    </w:p>
    <w:p w14:paraId="0FD9C205">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对招标文件如有疑点要求澄清，可</w:t>
      </w:r>
      <w:r>
        <w:rPr>
          <w:rFonts w:hint="eastAsia" w:ascii="仿宋" w:hAnsi="仿宋" w:eastAsia="仿宋" w:cs="仿宋"/>
          <w:i w:val="0"/>
          <w:iCs w:val="0"/>
          <w:color w:val="auto"/>
          <w:sz w:val="24"/>
          <w:highlight w:val="none"/>
          <w:lang w:val="en-US" w:eastAsia="zh-CN"/>
        </w:rPr>
        <w:t>通过绍兴市阳光采购服务平台（https://ygcg.sxjypt.com）以书面形式</w:t>
      </w:r>
      <w:r>
        <w:rPr>
          <w:rFonts w:ascii="仿宋" w:hAnsi="仿宋" w:eastAsia="仿宋" w:cs="仿宋"/>
          <w:i w:val="0"/>
          <w:iCs w:val="0"/>
          <w:color w:val="auto"/>
          <w:sz w:val="24"/>
          <w:highlight w:val="none"/>
        </w:rPr>
        <w:t>通知</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将</w:t>
      </w:r>
      <w:r>
        <w:rPr>
          <w:rFonts w:hint="eastAsia" w:ascii="仿宋" w:hAnsi="仿宋" w:eastAsia="仿宋" w:cs="仿宋"/>
          <w:i w:val="0"/>
          <w:iCs w:val="0"/>
          <w:color w:val="auto"/>
          <w:sz w:val="24"/>
          <w:highlight w:val="none"/>
          <w:lang w:val="en-US" w:eastAsia="zh-CN"/>
        </w:rPr>
        <w:t>通过绍兴市阳光采购服务平台</w:t>
      </w:r>
      <w:r>
        <w:rPr>
          <w:rFonts w:ascii="仿宋" w:hAnsi="仿宋" w:eastAsia="仿宋" w:cs="仿宋"/>
          <w:i w:val="0"/>
          <w:iCs w:val="0"/>
          <w:color w:val="auto"/>
          <w:sz w:val="24"/>
          <w:highlight w:val="none"/>
        </w:rPr>
        <w:t>予以答复。</w:t>
      </w:r>
      <w:r>
        <w:rPr>
          <w:rFonts w:hint="eastAsia" w:ascii="仿宋" w:hAnsi="仿宋" w:eastAsia="仿宋" w:cs="仿宋"/>
          <w:i w:val="0"/>
          <w:iCs w:val="0"/>
          <w:color w:val="auto"/>
          <w:sz w:val="24"/>
          <w:highlight w:val="none"/>
        </w:rPr>
        <w:t>招标文件澄清的内容对所有供应商均有约束力</w:t>
      </w:r>
      <w:r>
        <w:rPr>
          <w:rFonts w:hint="eastAsia" w:ascii="仿宋" w:hAnsi="仿宋" w:eastAsia="仿宋" w:cs="仿宋"/>
          <w:i w:val="0"/>
          <w:iCs w:val="0"/>
          <w:color w:val="auto"/>
          <w:sz w:val="24"/>
          <w:highlight w:val="none"/>
          <w:lang w:eastAsia="zh-CN"/>
        </w:rPr>
        <w:t>。</w:t>
      </w:r>
    </w:p>
    <w:p w14:paraId="1EAEF0F3">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4.3招标文件的修改</w:t>
      </w:r>
    </w:p>
    <w:p w14:paraId="43AEE99A">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在投标截止时间前，</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ascii="仿宋" w:hAnsi="仿宋" w:eastAsia="仿宋" w:cs="仿宋"/>
          <w:i w:val="0"/>
          <w:iCs w:val="0"/>
          <w:color w:val="000000" w:themeColor="text1"/>
          <w:sz w:val="24"/>
          <w:highlight w:val="none"/>
          <w14:textFill>
            <w14:solidFill>
              <w14:schemeClr w14:val="tx1"/>
            </w14:solidFill>
          </w14:textFill>
        </w:rPr>
        <w:t>有权修改招标文件，并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在绍兴市阳光采购服务平台（https://ygcg.sxjypt.com）</w:t>
      </w:r>
      <w:r>
        <w:rPr>
          <w:rFonts w:ascii="仿宋" w:hAnsi="仿宋" w:eastAsia="仿宋" w:cs="仿宋"/>
          <w:i w:val="0"/>
          <w:iCs w:val="0"/>
          <w:color w:val="000000" w:themeColor="text1"/>
          <w:sz w:val="24"/>
          <w:highlight w:val="none"/>
          <w14:textFill>
            <w14:solidFill>
              <w14:schemeClr w14:val="tx1"/>
            </w14:solidFill>
          </w14:textFill>
        </w:rPr>
        <w:t>以</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更正或澄清公告的</w:t>
      </w:r>
      <w:r>
        <w:rPr>
          <w:rFonts w:ascii="仿宋" w:hAnsi="仿宋" w:eastAsia="仿宋" w:cs="仿宋"/>
          <w:i w:val="0"/>
          <w:iCs w:val="0"/>
          <w:color w:val="000000" w:themeColor="text1"/>
          <w:sz w:val="24"/>
          <w:highlight w:val="none"/>
          <w14:textFill>
            <w14:solidFill>
              <w14:schemeClr w14:val="tx1"/>
            </w14:solidFill>
          </w14:textFill>
        </w:rPr>
        <w:t>形式通知所有</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更正</w:t>
      </w:r>
      <w:r>
        <w:rPr>
          <w:rFonts w:hint="eastAsia" w:ascii="仿宋" w:hAnsi="仿宋" w:eastAsia="仿宋" w:cs="仿宋"/>
          <w:color w:val="000000" w:themeColor="text1"/>
          <w:sz w:val="24"/>
          <w:highlight w:val="none"/>
          <w14:textFill>
            <w14:solidFill>
              <w14:schemeClr w14:val="tx1"/>
            </w14:solidFill>
          </w14:textFill>
        </w:rPr>
        <w:t>或澄清</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公告</w:t>
      </w:r>
      <w:r>
        <w:rPr>
          <w:rFonts w:ascii="仿宋" w:hAnsi="仿宋" w:eastAsia="仿宋" w:cs="仿宋"/>
          <w:i w:val="0"/>
          <w:iCs w:val="0"/>
          <w:color w:val="000000" w:themeColor="text1"/>
          <w:sz w:val="24"/>
          <w:highlight w:val="none"/>
          <w14:textFill>
            <w14:solidFill>
              <w14:schemeClr w14:val="tx1"/>
            </w14:solidFill>
          </w14:textFill>
        </w:rPr>
        <w:t>中没有注明更改投标截止时间的视为截止时间不变。</w:t>
      </w:r>
      <w:r>
        <w:rPr>
          <w:rFonts w:hint="eastAsia" w:ascii="仿宋" w:hAnsi="仿宋" w:eastAsia="仿宋" w:cs="仿宋"/>
          <w:i w:val="0"/>
          <w:iCs w:val="0"/>
          <w:color w:val="000000" w:themeColor="text1"/>
          <w:sz w:val="24"/>
          <w:highlight w:val="none"/>
          <w14:textFill>
            <w14:solidFill>
              <w14:schemeClr w14:val="tx1"/>
            </w14:solidFill>
          </w14:textFill>
        </w:rPr>
        <w:t>招标文件</w:t>
      </w:r>
      <w:r>
        <w:rPr>
          <w:rFonts w:ascii="仿宋" w:hAnsi="仿宋" w:eastAsia="仿宋" w:cs="仿宋"/>
          <w:i w:val="0"/>
          <w:iCs w:val="0"/>
          <w:color w:val="000000" w:themeColor="text1"/>
          <w:sz w:val="24"/>
          <w:highlight w:val="none"/>
          <w14:textFill>
            <w14:solidFill>
              <w14:schemeClr w14:val="tx1"/>
            </w14:solidFill>
          </w14:textFill>
        </w:rPr>
        <w:t>修改的</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内容</w:t>
      </w:r>
      <w:r>
        <w:rPr>
          <w:rFonts w:ascii="仿宋" w:hAnsi="仿宋" w:eastAsia="仿宋" w:cs="仿宋"/>
          <w:i w:val="0"/>
          <w:iCs w:val="0"/>
          <w:color w:val="000000" w:themeColor="text1"/>
          <w:sz w:val="24"/>
          <w:highlight w:val="none"/>
          <w14:textFill>
            <w14:solidFill>
              <w14:schemeClr w14:val="tx1"/>
            </w14:solidFill>
          </w14:textFill>
        </w:rPr>
        <w:t>作为招标文件的补充和组成部分，对所有</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均有约束力。</w:t>
      </w:r>
    </w:p>
    <w:p w14:paraId="4F4EEFB0">
      <w:pPr>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14:textFill>
            <w14:solidFill>
              <w14:schemeClr w14:val="tx1"/>
            </w14:solidFill>
          </w14:textFill>
        </w:rPr>
        <w:t>为使</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有足够的时间修正投</w:t>
      </w:r>
      <w:r>
        <w:rPr>
          <w:rFonts w:hint="eastAsia" w:ascii="仿宋" w:hAnsi="仿宋" w:eastAsia="仿宋" w:cs="仿宋"/>
          <w:i w:val="0"/>
          <w:iCs w:val="0"/>
          <w:color w:val="auto"/>
          <w:sz w:val="24"/>
          <w:highlight w:val="none"/>
        </w:rPr>
        <w:t>标文件，如</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的内容可能影响投标文件编制的，</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发出时间应在投标截止时间</w:t>
      </w:r>
      <w:r>
        <w:rPr>
          <w:rFonts w:hint="eastAsia" w:ascii="仿宋" w:hAnsi="仿宋" w:eastAsia="仿宋" w:cs="仿宋"/>
          <w:b/>
          <w:bCs/>
          <w:i w:val="0"/>
          <w:iCs w:val="0"/>
          <w:color w:val="auto"/>
          <w:sz w:val="24"/>
          <w:highlight w:val="none"/>
          <w:u w:val="single"/>
          <w:lang w:val="en-US" w:eastAsia="zh-CN"/>
        </w:rPr>
        <w:t xml:space="preserve"> 5 </w:t>
      </w:r>
      <w:r>
        <w:rPr>
          <w:rFonts w:hint="eastAsia" w:ascii="仿宋" w:hAnsi="仿宋" w:eastAsia="仿宋" w:cs="仿宋"/>
          <w:b w:val="0"/>
          <w:bCs w:val="0"/>
          <w:i w:val="0"/>
          <w:iCs w:val="0"/>
          <w:color w:val="auto"/>
          <w:sz w:val="24"/>
          <w:highlight w:val="none"/>
        </w:rPr>
        <w:t>日前</w:t>
      </w:r>
      <w:r>
        <w:rPr>
          <w:rFonts w:hint="eastAsia" w:ascii="仿宋" w:hAnsi="仿宋" w:eastAsia="仿宋" w:cs="仿宋"/>
          <w:i w:val="0"/>
          <w:iCs w:val="0"/>
          <w:color w:val="auto"/>
          <w:sz w:val="24"/>
          <w:highlight w:val="none"/>
        </w:rPr>
        <w:t>，不足</w:t>
      </w:r>
      <w:r>
        <w:rPr>
          <w:rFonts w:hint="eastAsia" w:ascii="仿宋" w:hAnsi="仿宋" w:eastAsia="仿宋" w:cs="仿宋"/>
          <w:b/>
          <w:bCs/>
          <w:i w:val="0"/>
          <w:iCs w:val="0"/>
          <w:color w:val="auto"/>
          <w:sz w:val="24"/>
          <w:highlight w:val="none"/>
          <w:u w:val="single"/>
          <w:lang w:val="en-US" w:eastAsia="zh-CN"/>
        </w:rPr>
        <w:t xml:space="preserve"> 5 </w:t>
      </w:r>
      <w:r>
        <w:rPr>
          <w:rFonts w:hint="eastAsia" w:ascii="仿宋" w:hAnsi="仿宋" w:eastAsia="仿宋" w:cs="仿宋"/>
          <w:b w:val="0"/>
          <w:bCs w:val="0"/>
          <w:i w:val="0"/>
          <w:iCs w:val="0"/>
          <w:color w:val="auto"/>
          <w:sz w:val="24"/>
          <w:highlight w:val="none"/>
        </w:rPr>
        <w:t>日</w:t>
      </w:r>
      <w:r>
        <w:rPr>
          <w:rFonts w:hint="eastAsia" w:ascii="仿宋" w:hAnsi="仿宋" w:eastAsia="仿宋" w:cs="仿宋"/>
          <w:i w:val="0"/>
          <w:iCs w:val="0"/>
          <w:color w:val="auto"/>
          <w:sz w:val="24"/>
          <w:highlight w:val="none"/>
        </w:rPr>
        <w:t>的应当顺延投标截止时间。在这种情况下，</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以前在投标截止期方面的全部权力、责任和义务，将适用于延</w:t>
      </w:r>
      <w:r>
        <w:rPr>
          <w:rFonts w:hint="eastAsia" w:ascii="仿宋" w:hAnsi="仿宋" w:eastAsia="仿宋" w:cs="仿宋"/>
          <w:i w:val="0"/>
          <w:iCs w:val="0"/>
          <w:color w:val="000000" w:themeColor="text1"/>
          <w:sz w:val="24"/>
          <w:highlight w:val="none"/>
          <w14:textFill>
            <w14:solidFill>
              <w14:schemeClr w14:val="tx1"/>
            </w14:solidFill>
          </w14:textFill>
        </w:rPr>
        <w:t>长后新的投标截止期。</w:t>
      </w:r>
    </w:p>
    <w:p w14:paraId="30D77A4D">
      <w:pPr>
        <w:spacing w:line="240" w:lineRule="auto"/>
        <w:ind w:firstLine="0" w:firstLineChars="0"/>
        <w:jc w:val="left"/>
        <w:rPr>
          <w:rFonts w:hint="eastAsia" w:ascii="仿宋" w:hAnsi="仿宋" w:eastAsia="仿宋" w:cs="仿宋"/>
          <w:b/>
          <w:bCs/>
          <w:i w:val="0"/>
          <w:iCs w:val="0"/>
          <w:strike w:val="0"/>
          <w:color w:val="FF0000"/>
          <w:kern w:val="2"/>
          <w:sz w:val="24"/>
          <w:highlight w:val="none"/>
          <w:u w:val="none"/>
          <w:lang w:val="en-US" w:eastAsia="zh-CN"/>
        </w:rPr>
      </w:pPr>
      <w:r>
        <w:rPr>
          <w:rFonts w:ascii="仿宋_GB2312" w:hAnsi="仿宋" w:eastAsia="仿宋_GB2312" w:cs="Times New Roman"/>
          <w:b/>
          <w:i w:val="0"/>
          <w:iCs w:val="0"/>
          <w:strike w:val="0"/>
          <w:color w:val="000000" w:themeColor="text1"/>
          <w:sz w:val="24"/>
          <w:highlight w:val="none"/>
          <w14:textFill>
            <w14:solidFill>
              <w14:schemeClr w14:val="tx1"/>
            </w14:solidFill>
          </w14:textFill>
        </w:rPr>
        <w:t>5.参考品牌</w:t>
      </w:r>
      <w:r>
        <w:rPr>
          <w:rFonts w:hint="default" w:ascii="仿宋_GB2312" w:hAnsi="仿宋" w:eastAsia="仿宋_GB2312" w:cs="Times New Roman"/>
          <w:b/>
          <w:i w:val="0"/>
          <w:iCs w:val="0"/>
          <w:strike w:val="0"/>
          <w:color w:val="000000" w:themeColor="text1"/>
          <w:sz w:val="24"/>
          <w:highlight w:val="none"/>
          <w:lang w:eastAsia="zh-CN"/>
          <w14:textFill>
            <w14:solidFill>
              <w14:schemeClr w14:val="tx1"/>
            </w14:solidFill>
          </w14:textFill>
        </w:rPr>
        <w:t>（</w:t>
      </w:r>
      <w:r>
        <w:rPr>
          <w:rFonts w:hint="default" w:ascii="仿宋_GB2312" w:hAnsi="仿宋" w:eastAsia="仿宋_GB2312" w:cs="Times New Roman"/>
          <w:b/>
          <w:i w:val="0"/>
          <w:iCs w:val="0"/>
          <w:strike w:val="0"/>
          <w:color w:val="000000" w:themeColor="text1"/>
          <w:sz w:val="24"/>
          <w:highlight w:val="none"/>
          <w:lang w:val="en-US" w:eastAsia="zh-CN"/>
          <w14:textFill>
            <w14:solidFill>
              <w14:schemeClr w14:val="tx1"/>
            </w14:solidFill>
          </w14:textFill>
        </w:rPr>
        <w:t>如果有</w:t>
      </w:r>
      <w:r>
        <w:rPr>
          <w:rFonts w:hint="default" w:ascii="仿宋_GB2312" w:hAnsi="仿宋" w:eastAsia="仿宋_GB2312" w:cs="Times New Roman"/>
          <w:b/>
          <w:i w:val="0"/>
          <w:iCs w:val="0"/>
          <w:strike w:val="0"/>
          <w:color w:val="000000" w:themeColor="text1"/>
          <w:sz w:val="24"/>
          <w:highlight w:val="none"/>
          <w:lang w:eastAsia="zh-CN"/>
          <w14:textFill>
            <w14:solidFill>
              <w14:schemeClr w14:val="tx1"/>
            </w14:solidFill>
          </w14:textFill>
        </w:rPr>
        <w:t>）</w:t>
      </w:r>
    </w:p>
    <w:p w14:paraId="701C8A1D">
      <w:pPr>
        <w:keepNext w:val="0"/>
        <w:keepLines w:val="0"/>
        <w:pageBreakBefore w:val="0"/>
        <w:widowControl w:val="0"/>
        <w:kinsoku/>
        <w:wordWrap/>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i w:val="0"/>
          <w:iCs w:val="0"/>
          <w:strike w:val="0"/>
          <w:color w:val="auto"/>
          <w:sz w:val="24"/>
          <w:highlight w:val="none"/>
          <w:lang w:val="en-US" w:eastAsia="zh-CN"/>
        </w:rPr>
      </w:pPr>
      <w:r>
        <w:rPr>
          <w:rFonts w:hint="eastAsia" w:ascii="仿宋" w:hAnsi="仿宋" w:eastAsia="仿宋" w:cs="仿宋"/>
          <w:i w:val="0"/>
          <w:iCs w:val="0"/>
          <w:strike w:val="0"/>
          <w:color w:val="auto"/>
          <w:sz w:val="24"/>
          <w:highlight w:val="none"/>
          <w:lang w:val="en-US" w:eastAsia="zh-CN"/>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p w14:paraId="67321149">
      <w:pPr>
        <w:pStyle w:val="2"/>
        <w:rPr>
          <w:i w:val="0"/>
          <w:iCs w:val="0"/>
          <w:highlight w:val="none"/>
          <w:lang w:val="en-US"/>
        </w:rPr>
      </w:pPr>
    </w:p>
    <w:p w14:paraId="314FCF76">
      <w:pPr>
        <w:adjustRightInd/>
        <w:spacing w:line="360"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三、投标文件</w:t>
      </w:r>
    </w:p>
    <w:p w14:paraId="46529B0E">
      <w:pPr>
        <w:snapToGrid w:val="0"/>
        <w:spacing w:line="440" w:lineRule="exact"/>
        <w:jc w:val="left"/>
        <w:rPr>
          <w:rFonts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1.投标文件的语言、计量单位、形式及效力</w:t>
      </w:r>
    </w:p>
    <w:p w14:paraId="27D54F7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应仔细阅读招标文件中的所有内容，按照招标文件要求，详细编制投标文件，并保证投标文件的正确性和真实性。</w:t>
      </w:r>
    </w:p>
    <w:p w14:paraId="4E506E6C">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1.2</w:t>
      </w:r>
      <w:r>
        <w:rPr>
          <w:rFonts w:hint="eastAsia" w:ascii="仿宋" w:hAnsi="仿宋" w:eastAsia="仿宋" w:cs="仿宋"/>
          <w:i w:val="0"/>
          <w:iCs w:val="0"/>
          <w:color w:val="000000" w:themeColor="text1"/>
          <w:sz w:val="24"/>
          <w:highlight w:val="none"/>
          <w14:textFill>
            <w14:solidFill>
              <w14:schemeClr w14:val="tx1"/>
            </w14:solidFill>
          </w14:textFill>
        </w:rPr>
        <w:t>投标文件以及</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与</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hint="eastAsia" w:ascii="仿宋" w:hAnsi="仿宋" w:eastAsia="仿宋" w:cs="仿宋"/>
          <w:i w:val="0"/>
          <w:iCs w:val="0"/>
          <w:color w:val="000000" w:themeColor="text1"/>
          <w:sz w:val="24"/>
          <w:highlight w:val="none"/>
          <w14:textFill>
            <w14:solidFill>
              <w14:schemeClr w14:val="tx1"/>
            </w14:solidFill>
          </w14:textFill>
        </w:rPr>
        <w:t>就有关投标事宜的所有来往函电，均应以中文书写（技术术语除外）。</w:t>
      </w:r>
    </w:p>
    <w:p w14:paraId="57D9C5C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w:t>
      </w:r>
      <w:r>
        <w:rPr>
          <w:rFonts w:hint="eastAsia" w:ascii="仿宋" w:hAnsi="仿宋" w:eastAsia="仿宋" w:cs="仿宋"/>
          <w:i w:val="0"/>
          <w:iCs w:val="0"/>
          <w:color w:val="000000" w:themeColor="text1"/>
          <w:sz w:val="24"/>
          <w:highlight w:val="none"/>
          <w14:textFill>
            <w14:solidFill>
              <w14:schemeClr w14:val="tx1"/>
            </w14:solidFill>
          </w14:textFill>
        </w:rPr>
        <w:t>投标计量单位，除招标文件中有特殊要求外，应采用中华人民共和国法定计量单位，货币单位：人民币元。</w:t>
      </w:r>
    </w:p>
    <w:p w14:paraId="65CF6BE4">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1.4不按招标文件的要求提供的投标文件可能导致被拒绝。</w:t>
      </w:r>
    </w:p>
    <w:p w14:paraId="7C56B1F2">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1.5投标文件的形式和效力</w:t>
      </w:r>
    </w:p>
    <w:p w14:paraId="0A6EFA9C">
      <w:pPr>
        <w:snapToGrid w:val="0"/>
        <w:spacing w:line="440" w:lineRule="exact"/>
        <w:ind w:firstLine="720" w:firstLineChars="300"/>
        <w:jc w:val="left"/>
        <w:rPr>
          <w:rFonts w:ascii="仿宋" w:hAnsi="仿宋" w:eastAsia="仿宋" w:cs="仿宋"/>
          <w:b w:val="0"/>
          <w:bCs/>
          <w:i w:val="0"/>
          <w:iCs w:val="0"/>
          <w:color w:val="000000" w:themeColor="text1"/>
          <w:sz w:val="24"/>
          <w:highlight w:val="none"/>
          <w14:textFill>
            <w14:solidFill>
              <w14:schemeClr w14:val="tx1"/>
            </w14:solidFill>
          </w14:textFill>
        </w:rPr>
      </w:pPr>
      <w:r>
        <w:rPr>
          <w:rFonts w:ascii="仿宋" w:hAnsi="仿宋" w:eastAsia="仿宋" w:cs="仿宋"/>
          <w:b w:val="0"/>
          <w:bCs/>
          <w:i w:val="0"/>
          <w:iCs w:val="0"/>
          <w:color w:val="000000" w:themeColor="text1"/>
          <w:sz w:val="24"/>
          <w:highlight w:val="none"/>
          <w14:textFill>
            <w14:solidFill>
              <w14:schemeClr w14:val="tx1"/>
            </w14:solidFill>
          </w14:textFill>
        </w:rPr>
        <w:t>1.5.1</w:t>
      </w:r>
      <w:r>
        <w:rPr>
          <w:rFonts w:ascii="仿宋" w:hAnsi="仿宋" w:eastAsia="仿宋" w:cs="仿宋"/>
          <w:b/>
          <w:bCs w:val="0"/>
          <w:i w:val="0"/>
          <w:iCs w:val="0"/>
          <w:color w:val="000000" w:themeColor="text1"/>
          <w:sz w:val="24"/>
          <w:highlight w:val="none"/>
          <w14:textFill>
            <w14:solidFill>
              <w14:schemeClr w14:val="tx1"/>
            </w14:solidFill>
          </w14:textFill>
        </w:rPr>
        <w:t>投标文件为电子投标文件，电子投标文件</w:t>
      </w:r>
      <w:r>
        <w:rPr>
          <w:rFonts w:hint="eastAsia" w:ascii="仿宋" w:hAnsi="仿宋" w:eastAsia="仿宋" w:cs="仿宋"/>
          <w:b/>
          <w:bCs w:val="0"/>
          <w:i w:val="0"/>
          <w:iCs w:val="0"/>
          <w:color w:val="000000" w:themeColor="text1"/>
          <w:sz w:val="24"/>
          <w:highlight w:val="none"/>
          <w14:textFill>
            <w14:solidFill>
              <w14:schemeClr w14:val="tx1"/>
            </w14:solidFill>
          </w14:textFill>
        </w:rPr>
        <w:t>按《</w:t>
      </w:r>
      <w:r>
        <w:rPr>
          <w:rFonts w:hint="eastAsia" w:ascii="仿宋" w:hAnsi="仿宋" w:eastAsia="仿宋" w:cs="仿宋"/>
          <w:b/>
          <w:bCs w:val="0"/>
          <w:i w:val="0"/>
          <w:iCs w:val="0"/>
          <w:color w:val="000000" w:themeColor="text1"/>
          <w:sz w:val="24"/>
          <w:highlight w:val="none"/>
          <w:lang w:eastAsia="zh-CN"/>
          <w14:textFill>
            <w14:solidFill>
              <w14:schemeClr w14:val="tx1"/>
            </w14:solidFill>
          </w14:textFill>
        </w:rPr>
        <w:t>绍兴市阳光采购服务平台供应商电子投标文件制作工具使用手册</w:t>
      </w:r>
      <w:r>
        <w:rPr>
          <w:rFonts w:hint="eastAsia" w:ascii="仿宋" w:hAnsi="仿宋" w:eastAsia="仿宋" w:cs="仿宋"/>
          <w:b/>
          <w:bCs w:val="0"/>
          <w:i w:val="0"/>
          <w:iCs w:val="0"/>
          <w:color w:val="000000" w:themeColor="text1"/>
          <w:sz w:val="24"/>
          <w:highlight w:val="none"/>
          <w14:textFill>
            <w14:solidFill>
              <w14:schemeClr w14:val="tx1"/>
            </w14:solidFill>
          </w14:textFill>
        </w:rPr>
        <w:t>》及本招标文件要求制作、加密传输</w:t>
      </w:r>
      <w:r>
        <w:rPr>
          <w:rFonts w:hint="eastAsia" w:ascii="仿宋" w:hAnsi="仿宋" w:eastAsia="仿宋" w:cs="仿宋"/>
          <w:b w:val="0"/>
          <w:bCs/>
          <w:i w:val="0"/>
          <w:iCs w:val="0"/>
          <w:color w:val="000000" w:themeColor="text1"/>
          <w:sz w:val="24"/>
          <w:highlight w:val="none"/>
          <w14:textFill>
            <w14:solidFill>
              <w14:schemeClr w14:val="tx1"/>
            </w14:solidFill>
          </w14:textFill>
        </w:rPr>
        <w:t>。</w:t>
      </w:r>
    </w:p>
    <w:p w14:paraId="45007794">
      <w:pPr>
        <w:snapToGrid w:val="0"/>
        <w:spacing w:line="440" w:lineRule="exact"/>
        <w:ind w:firstLine="720" w:firstLineChars="300"/>
        <w:jc w:val="left"/>
        <w:rPr>
          <w:rFonts w:ascii="仿宋" w:hAnsi="仿宋" w:eastAsia="仿宋" w:cs="仿宋"/>
          <w:b w:val="0"/>
          <w:bCs/>
          <w:i w:val="0"/>
          <w:iCs w:val="0"/>
          <w:color w:val="000000" w:themeColor="text1"/>
          <w:sz w:val="24"/>
          <w:highlight w:val="none"/>
          <w:u w:val="none"/>
          <w14:textFill>
            <w14:solidFill>
              <w14:schemeClr w14:val="tx1"/>
            </w14:solidFill>
          </w14:textFill>
        </w:rPr>
      </w:pPr>
      <w:r>
        <w:rPr>
          <w:rFonts w:ascii="仿宋" w:hAnsi="仿宋" w:eastAsia="仿宋" w:cs="仿宋"/>
          <w:b w:val="0"/>
          <w:bCs/>
          <w:i w:val="0"/>
          <w:iCs w:val="0"/>
          <w:color w:val="000000" w:themeColor="text1"/>
          <w:sz w:val="24"/>
          <w:highlight w:val="none"/>
          <w:u w:val="none"/>
          <w14:textFill>
            <w14:solidFill>
              <w14:schemeClr w14:val="tx1"/>
            </w14:solidFill>
          </w14:textFill>
        </w:rPr>
        <w:t>1.5.2投标文件的效力：</w:t>
      </w:r>
    </w:p>
    <w:p w14:paraId="795AF180">
      <w:pPr>
        <w:snapToGrid w:val="0"/>
        <w:spacing w:line="440" w:lineRule="exact"/>
        <w:ind w:firstLine="723" w:firstLineChars="300"/>
        <w:jc w:val="left"/>
        <w:rPr>
          <w:rFonts w:ascii="仿宋" w:hAnsi="仿宋" w:eastAsia="仿宋" w:cs="仿宋"/>
          <w:b/>
          <w:bCs w:val="0"/>
          <w:i w:val="0"/>
          <w:iCs w:val="0"/>
          <w:color w:val="000000" w:themeColor="text1"/>
          <w:sz w:val="24"/>
          <w:highlight w:val="none"/>
          <w:u w:val="none"/>
          <w14:textFill>
            <w14:solidFill>
              <w14:schemeClr w14:val="tx1"/>
            </w14:solidFill>
          </w14:textFill>
        </w:rPr>
      </w:pPr>
      <w:r>
        <w:rPr>
          <w:rFonts w:hint="eastAsia" w:ascii="仿宋" w:hAnsi="仿宋" w:eastAsia="仿宋" w:cs="仿宋"/>
          <w:b/>
          <w:bCs w:val="0"/>
          <w:i w:val="0"/>
          <w:iCs w:val="0"/>
          <w:color w:val="000000" w:themeColor="text1"/>
          <w:sz w:val="24"/>
          <w:highlight w:val="none"/>
          <w:u w:val="none"/>
          <w14:textFill>
            <w14:solidFill>
              <w14:schemeClr w14:val="tx1"/>
            </w14:solidFill>
          </w14:textFill>
        </w:rPr>
        <w:t>投标文件未在投标截止时间前完成传输的，视为投标文件撤回；</w:t>
      </w:r>
      <w:r>
        <w:rPr>
          <w:rFonts w:hint="eastAsia" w:ascii="仿宋" w:hAnsi="仿宋" w:eastAsia="仿宋" w:cs="仿宋"/>
          <w:b/>
          <w:bCs w:val="0"/>
          <w:i w:val="0"/>
          <w:iCs w:val="0"/>
          <w:color w:val="000000" w:themeColor="text1"/>
          <w:sz w:val="24"/>
          <w:highlight w:val="none"/>
          <w:u w:val="single"/>
          <w14:textFill>
            <w14:solidFill>
              <w14:schemeClr w14:val="tx1"/>
            </w14:solidFill>
          </w14:textFill>
        </w:rPr>
        <w:t>投标文件未按时解密</w:t>
      </w:r>
      <w:r>
        <w:rPr>
          <w:rFonts w:hint="eastAsia" w:ascii="仿宋" w:hAnsi="仿宋" w:eastAsia="仿宋" w:cs="仿宋"/>
          <w:b/>
          <w:bCs w:val="0"/>
          <w:i w:val="0"/>
          <w:iCs w:val="0"/>
          <w:color w:val="000000" w:themeColor="text1"/>
          <w:sz w:val="24"/>
          <w:highlight w:val="none"/>
          <w:u w:val="single"/>
          <w:lang w:eastAsia="zh-CN"/>
          <w14:textFill>
            <w14:solidFill>
              <w14:schemeClr w14:val="tx1"/>
            </w14:solidFill>
          </w14:textFill>
        </w:rPr>
        <w:t>的</w:t>
      </w:r>
      <w:r>
        <w:rPr>
          <w:rFonts w:hint="eastAsia" w:ascii="仿宋" w:hAnsi="仿宋" w:eastAsia="仿宋" w:cs="仿宋"/>
          <w:b/>
          <w:i w:val="0"/>
          <w:iCs w:val="0"/>
          <w:color w:val="000000" w:themeColor="text1"/>
          <w:sz w:val="24"/>
          <w:highlight w:val="none"/>
          <w:u w:val="single"/>
          <w:lang w:val="en-US" w:eastAsia="zh-CN"/>
          <w14:textFill>
            <w14:solidFill>
              <w14:schemeClr w14:val="tx1"/>
            </w14:solidFill>
          </w14:textFill>
        </w:rPr>
        <w:t>处理</w:t>
      </w:r>
      <w:r>
        <w:rPr>
          <w:rFonts w:hint="eastAsia" w:ascii="仿宋" w:hAnsi="仿宋" w:eastAsia="仿宋" w:cs="仿宋"/>
          <w:b/>
          <w:bCs w:val="0"/>
          <w:i w:val="0"/>
          <w:iCs w:val="0"/>
          <w:color w:val="000000" w:themeColor="text1"/>
          <w:sz w:val="24"/>
          <w:highlight w:val="none"/>
          <w:u w:val="single"/>
          <w14:textFill>
            <w14:solidFill>
              <w14:schemeClr w14:val="tx1"/>
            </w14:solidFill>
          </w14:textFill>
        </w:rPr>
        <w:t>，</w:t>
      </w:r>
      <w:r>
        <w:rPr>
          <w:rFonts w:hint="eastAsia" w:ascii="仿宋" w:hAnsi="仿宋" w:eastAsia="仿宋" w:cs="仿宋"/>
          <w:b/>
          <w:bCs w:val="0"/>
          <w:i w:val="0"/>
          <w:iCs w:val="0"/>
          <w:color w:val="000000" w:themeColor="text1"/>
          <w:sz w:val="24"/>
          <w:highlight w:val="none"/>
          <w:u w:val="single"/>
          <w:lang w:val="en-US" w:eastAsia="zh-CN"/>
          <w14:textFill>
            <w14:solidFill>
              <w14:schemeClr w14:val="tx1"/>
            </w14:solidFill>
          </w14:textFill>
        </w:rPr>
        <w:t>详见</w:t>
      </w:r>
      <w: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t>本招标文件“</w:t>
      </w:r>
      <w:r>
        <w:rPr>
          <w:rFonts w:hint="eastAsia" w:ascii="仿宋" w:hAnsi="仿宋" w:eastAsia="仿宋" w:cs="仿宋"/>
          <w:b/>
          <w:i w:val="0"/>
          <w:iCs w:val="0"/>
          <w:color w:val="000000" w:themeColor="text1"/>
          <w:sz w:val="24"/>
          <w:highlight w:val="none"/>
          <w:u w:val="single"/>
          <w14:textFill>
            <w14:solidFill>
              <w14:schemeClr w14:val="tx1"/>
            </w14:solidFill>
          </w14:textFill>
        </w:rPr>
        <w:t>第二部分 投标须知</w:t>
      </w:r>
      <w:r>
        <w:rPr>
          <w:rFonts w:hint="eastAsia" w:ascii="仿宋" w:hAnsi="仿宋" w:eastAsia="仿宋" w:cs="仿宋"/>
          <w:b/>
          <w:i w:val="0"/>
          <w:iCs w:val="0"/>
          <w:color w:val="000000" w:themeColor="text1"/>
          <w:sz w:val="24"/>
          <w:highlight w:val="none"/>
          <w:u w:val="single"/>
          <w:lang w:eastAsia="zh-CN"/>
          <w14:textFill>
            <w14:solidFill>
              <w14:schemeClr w14:val="tx1"/>
            </w14:solidFill>
          </w14:textFill>
        </w:rPr>
        <w:t>”的“前附表”第</w:t>
      </w:r>
      <w:r>
        <w:rPr>
          <w:rFonts w:hint="eastAsia" w:ascii="仿宋" w:hAnsi="仿宋" w:eastAsia="仿宋" w:cs="仿宋"/>
          <w:b/>
          <w:i w:val="0"/>
          <w:iCs w:val="0"/>
          <w:color w:val="000000" w:themeColor="text1"/>
          <w:sz w:val="24"/>
          <w:highlight w:val="none"/>
          <w:u w:val="single"/>
          <w:lang w:val="en-US" w:eastAsia="zh-CN"/>
          <w14:textFill>
            <w14:solidFill>
              <w14:schemeClr w14:val="tx1"/>
            </w14:solidFill>
          </w14:textFill>
        </w:rPr>
        <w:t>15项内容</w:t>
      </w:r>
      <w:r>
        <w:rPr>
          <w:rFonts w:hint="eastAsia" w:ascii="仿宋" w:hAnsi="仿宋" w:eastAsia="仿宋" w:cs="仿宋"/>
          <w:b/>
          <w:bCs w:val="0"/>
          <w:i w:val="0"/>
          <w:iCs w:val="0"/>
          <w:color w:val="000000" w:themeColor="text1"/>
          <w:sz w:val="24"/>
          <w:highlight w:val="none"/>
          <w:u w:val="none"/>
          <w14:textFill>
            <w14:solidFill>
              <w14:schemeClr w14:val="tx1"/>
            </w14:solidFill>
          </w14:textFill>
        </w:rPr>
        <w:t>。</w:t>
      </w:r>
    </w:p>
    <w:p w14:paraId="2359E4C3">
      <w:pPr>
        <w:pStyle w:val="35"/>
        <w:spacing w:line="440" w:lineRule="exact"/>
        <w:rPr>
          <w:rFonts w:hint="eastAsia" w:ascii="仿宋" w:hAnsi="仿宋" w:eastAsia="仿宋" w:cs="仿宋"/>
          <w:b/>
          <w:bCs w:val="0"/>
          <w:i w:val="0"/>
          <w:iCs w:val="0"/>
          <w:color w:val="000000" w:themeColor="text1"/>
          <w:sz w:val="24"/>
          <w:szCs w:val="24"/>
          <w:highlight w:val="none"/>
          <w:lang w:eastAsia="zh-CN"/>
          <w14:textFill>
            <w14:solidFill>
              <w14:schemeClr w14:val="tx1"/>
            </w14:solidFill>
          </w14:textFill>
        </w:rPr>
      </w:pPr>
      <w:r>
        <w:rPr>
          <w:rFonts w:ascii="仿宋" w:hAnsi="仿宋" w:eastAsia="仿宋" w:cs="仿宋"/>
          <w:b/>
          <w:i w:val="0"/>
          <w:iCs w:val="0"/>
          <w:color w:val="000000" w:themeColor="text1"/>
          <w:sz w:val="24"/>
          <w:szCs w:val="24"/>
          <w:highlight w:val="none"/>
          <w14:textFill>
            <w14:solidFill>
              <w14:schemeClr w14:val="tx1"/>
            </w14:solidFill>
          </w14:textFill>
        </w:rPr>
        <w:t>2.</w:t>
      </w:r>
      <w:r>
        <w:rPr>
          <w:rFonts w:hint="eastAsia" w:ascii="仿宋" w:hAnsi="仿宋" w:eastAsia="仿宋" w:cs="仿宋"/>
          <w:b/>
          <w:i w:val="0"/>
          <w:iCs w:val="0"/>
          <w:color w:val="000000" w:themeColor="text1"/>
          <w:sz w:val="24"/>
          <w:szCs w:val="24"/>
          <w:highlight w:val="none"/>
          <w14:textFill>
            <w14:solidFill>
              <w14:schemeClr w14:val="tx1"/>
            </w14:solidFill>
          </w14:textFill>
        </w:rPr>
        <w:t>投标文件的组成</w:t>
      </w:r>
    </w:p>
    <w:p w14:paraId="265AF022">
      <w:pPr>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投标文件由“资格文件”、“商务技术（资信）文件资料”、“报价文件资料”三部分组成，其中</w:t>
      </w:r>
      <w:r>
        <w:rPr>
          <w:rFonts w:hint="eastAsia" w:ascii="仿宋" w:hAnsi="仿宋" w:eastAsia="仿宋" w:cs="仿宋"/>
          <w:b/>
          <w:i w:val="0"/>
          <w:iCs w:val="0"/>
          <w:color w:val="000000" w:themeColor="text1"/>
          <w:sz w:val="24"/>
          <w:highlight w:val="none"/>
          <w14:textFill>
            <w14:solidFill>
              <w14:schemeClr w14:val="tx1"/>
            </w14:solidFill>
          </w14:textFill>
        </w:rPr>
        <w:t>电子投标文件中所须加盖公章部分均应采用</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hint="eastAsia" w:ascii="仿宋" w:hAnsi="仿宋" w:eastAsia="仿宋" w:cs="仿宋"/>
          <w:b/>
          <w:i w:val="0"/>
          <w:iCs w:val="0"/>
          <w:color w:val="000000" w:themeColor="text1"/>
          <w:sz w:val="24"/>
          <w:highlight w:val="none"/>
          <w14:textFill>
            <w14:solidFill>
              <w14:schemeClr w14:val="tx1"/>
            </w14:solidFill>
          </w14:textFill>
        </w:rPr>
        <w:t>。</w:t>
      </w:r>
    </w:p>
    <w:p w14:paraId="3EC5B58D">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w:t>
      </w:r>
      <w:r>
        <w:rPr>
          <w:rFonts w:ascii="仿宋" w:hAnsi="仿宋" w:eastAsia="仿宋" w:cs="仿宋"/>
          <w:b/>
          <w:i w:val="0"/>
          <w:iCs w:val="0"/>
          <w:color w:val="000000" w:themeColor="text1"/>
          <w:sz w:val="24"/>
          <w:highlight w:val="none"/>
          <w:lang w:val="zh-CN"/>
          <w14:textFill>
            <w14:solidFill>
              <w14:schemeClr w14:val="tx1"/>
            </w14:solidFill>
          </w14:textFill>
        </w:rPr>
        <w:t>.1资格文件：</w:t>
      </w:r>
    </w:p>
    <w:p w14:paraId="4F027D6C">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2.1.1符合参加采购活动应当具备的一般条件的承诺函；</w:t>
      </w:r>
    </w:p>
    <w:p w14:paraId="419C7A57">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2.1.2营业执照</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4E679AD">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3</w:t>
      </w:r>
      <w:r>
        <w:rPr>
          <w:rFonts w:ascii="仿宋" w:hAnsi="仿宋" w:eastAsia="仿宋" w:cs="仿宋"/>
          <w:i w:val="0"/>
          <w:iCs w:val="0"/>
          <w:strike/>
          <w:color w:val="000000" w:themeColor="text1"/>
          <w:sz w:val="24"/>
          <w:highlight w:val="none"/>
          <w14:textFill>
            <w14:solidFill>
              <w14:schemeClr w14:val="tx1"/>
            </w14:solidFill>
          </w14:textFill>
        </w:rPr>
        <w:t>联合协议（如果有)；</w:t>
      </w:r>
    </w:p>
    <w:p w14:paraId="016F1584">
      <w:pPr>
        <w:snapToGrid w:val="0"/>
        <w:spacing w:line="440" w:lineRule="exact"/>
        <w:ind w:firstLine="720" w:firstLineChars="300"/>
        <w:rPr>
          <w:rFonts w:ascii="仿宋" w:hAnsi="仿宋" w:eastAsia="仿宋" w:cs="仿宋"/>
          <w:i w:val="0"/>
          <w:iCs w:val="0"/>
          <w:strike/>
          <w:color w:val="000000" w:themeColor="text1"/>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4</w:t>
      </w:r>
      <w:r>
        <w:rPr>
          <w:rFonts w:ascii="仿宋" w:hAnsi="仿宋" w:eastAsia="仿宋" w:cs="仿宋"/>
          <w:i w:val="0"/>
          <w:iCs w:val="0"/>
          <w:strike/>
          <w:color w:val="000000" w:themeColor="text1"/>
          <w:sz w:val="24"/>
          <w:highlight w:val="none"/>
          <w14:textFill>
            <w14:solidFill>
              <w14:schemeClr w14:val="tx1"/>
            </w14:solidFill>
          </w14:textFill>
        </w:rPr>
        <w:t>分包意向协议</w:t>
      </w:r>
      <w:r>
        <w:rPr>
          <w:rFonts w:hint="eastAsia" w:ascii="仿宋" w:hAnsi="仿宋" w:eastAsia="仿宋" w:cs="仿宋"/>
          <w:i w:val="0"/>
          <w:iCs w:val="0"/>
          <w:strike/>
          <w:snapToGrid w:val="0"/>
          <w:color w:val="000000" w:themeColor="text1"/>
          <w:kern w:val="28"/>
          <w:sz w:val="24"/>
          <w:szCs w:val="20"/>
          <w:highlight w:val="none"/>
          <w14:textFill>
            <w14:solidFill>
              <w14:schemeClr w14:val="tx1"/>
            </w14:solidFill>
          </w14:textFill>
        </w:rPr>
        <w:t>（如果有</w:t>
      </w:r>
      <w:r>
        <w:rPr>
          <w:rFonts w:ascii="仿宋" w:hAnsi="仿宋" w:eastAsia="仿宋" w:cs="仿宋"/>
          <w:i w:val="0"/>
          <w:iCs w:val="0"/>
          <w:strike/>
          <w:snapToGrid w:val="0"/>
          <w:color w:val="000000" w:themeColor="text1"/>
          <w:kern w:val="28"/>
          <w:sz w:val="24"/>
          <w:szCs w:val="20"/>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14:textFill>
            <w14:solidFill>
              <w14:schemeClr w14:val="tx1"/>
            </w14:solidFill>
          </w14:textFill>
        </w:rPr>
        <w:t>；</w:t>
      </w:r>
    </w:p>
    <w:p w14:paraId="310255B9">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5</w:t>
      </w:r>
      <w:r>
        <w:rPr>
          <w:rFonts w:ascii="仿宋" w:hAnsi="仿宋" w:eastAsia="仿宋" w:cs="仿宋"/>
          <w:i w:val="0"/>
          <w:iCs w:val="0"/>
          <w:strike/>
          <w:color w:val="000000" w:themeColor="text1"/>
          <w:sz w:val="24"/>
          <w:highlight w:val="none"/>
          <w14:textFill>
            <w14:solidFill>
              <w14:schemeClr w14:val="tx1"/>
            </w14:solidFill>
          </w14:textFill>
        </w:rPr>
        <w:t>落实采购政策需满足的资格要求（如果有)；</w:t>
      </w:r>
    </w:p>
    <w:p w14:paraId="1D8D1A9D">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ascii="仿宋" w:hAnsi="仿宋" w:eastAsia="仿宋" w:cs="仿宋"/>
          <w:i w:val="0"/>
          <w:iCs w:val="0"/>
          <w:strike/>
          <w:color w:val="000000" w:themeColor="text1"/>
          <w:sz w:val="24"/>
          <w:highlight w:val="none"/>
          <w14:textFill>
            <w14:solidFill>
              <w14:schemeClr w14:val="tx1"/>
            </w14:solidFill>
          </w14:textFill>
        </w:rPr>
        <w:t>2.1.</w:t>
      </w:r>
      <w:r>
        <w:rPr>
          <w:rFonts w:hint="eastAsia" w:ascii="仿宋" w:hAnsi="仿宋" w:eastAsia="仿宋" w:cs="仿宋"/>
          <w:i w:val="0"/>
          <w:iCs w:val="0"/>
          <w:strike/>
          <w:color w:val="000000" w:themeColor="text1"/>
          <w:sz w:val="24"/>
          <w:highlight w:val="none"/>
          <w:lang w:eastAsia="zh-CN"/>
          <w14:textFill>
            <w14:solidFill>
              <w14:schemeClr w14:val="tx1"/>
            </w14:solidFill>
          </w14:textFill>
        </w:rPr>
        <w:t>6</w:t>
      </w:r>
      <w:r>
        <w:rPr>
          <w:rFonts w:ascii="仿宋" w:hAnsi="仿宋" w:eastAsia="仿宋" w:cs="仿宋"/>
          <w:i w:val="0"/>
          <w:iCs w:val="0"/>
          <w:strike/>
          <w:color w:val="000000" w:themeColor="text1"/>
          <w:sz w:val="24"/>
          <w:highlight w:val="none"/>
          <w14:textFill>
            <w14:solidFill>
              <w14:schemeClr w14:val="tx1"/>
            </w14:solidFill>
          </w14:textFill>
        </w:rPr>
        <w:t>本项目的特定资格要求（如果有)。</w:t>
      </w:r>
    </w:p>
    <w:p w14:paraId="48318B21">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lang w:val="zh-CN"/>
          <w14:textFill>
            <w14:solidFill>
              <w14:schemeClr w14:val="tx1"/>
            </w14:solidFill>
          </w14:textFill>
        </w:rPr>
        <w:t>2.</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14:textFill>
            <w14:solidFill>
              <w14:schemeClr w14:val="tx1"/>
            </w14:solidFill>
          </w14:textFill>
        </w:rPr>
        <w:t>商务技术（资信）文件</w:t>
      </w:r>
      <w:r>
        <w:rPr>
          <w:rFonts w:hint="eastAsia" w:ascii="仿宋" w:hAnsi="仿宋" w:eastAsia="仿宋" w:cs="仿宋"/>
          <w:b/>
          <w:i w:val="0"/>
          <w:iCs w:val="0"/>
          <w:color w:val="000000" w:themeColor="text1"/>
          <w:sz w:val="24"/>
          <w:highlight w:val="none"/>
          <w:lang w:val="zh-CN"/>
          <w14:textFill>
            <w14:solidFill>
              <w14:schemeClr w14:val="tx1"/>
            </w14:solidFill>
          </w14:textFill>
        </w:rPr>
        <w:t>：</w:t>
      </w:r>
    </w:p>
    <w:p w14:paraId="28252E97">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2.2.1投标函；</w:t>
      </w:r>
    </w:p>
    <w:p w14:paraId="1290C715">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2.2.2法定代表人授权委托书；</w:t>
      </w:r>
    </w:p>
    <w:p w14:paraId="7ABC2A16">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rPr>
        <w:t>法定代表人及其授权代表身份证复印件</w:t>
      </w:r>
      <w:r>
        <w:rPr>
          <w:rFonts w:hint="eastAsia" w:ascii="仿宋" w:hAnsi="仿宋" w:eastAsia="仿宋" w:cs="仿宋"/>
          <w:i w:val="0"/>
          <w:iCs w:val="0"/>
          <w:color w:val="auto"/>
          <w:sz w:val="24"/>
          <w:highlight w:val="none"/>
          <w:lang w:eastAsia="zh-CN"/>
        </w:rPr>
        <w:t>；</w:t>
      </w:r>
    </w:p>
    <w:p w14:paraId="526ACAC3">
      <w:pPr>
        <w:snapToGrid w:val="0"/>
        <w:spacing w:line="440" w:lineRule="exact"/>
        <w:ind w:firstLine="720" w:firstLineChars="3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法定代表人身份证明书；</w:t>
      </w:r>
    </w:p>
    <w:p w14:paraId="0BEB1C63">
      <w:pPr>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5商务技术偏离表；</w:t>
      </w:r>
    </w:p>
    <w:p w14:paraId="201AF451">
      <w:pPr>
        <w:snapToGrid w:val="0"/>
        <w:spacing w:line="440" w:lineRule="exact"/>
        <w:ind w:firstLine="720" w:firstLineChars="3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供应商应对项目技术规范和服务要求中所提出各项要求进行答复、说明和解释。如果供应商注明无偏离，评标结束后、签订采购合同前又认为其实际产品与投标技术需求不一致的，视为供应商在投标有效期内对其投标文件进行了实质性修改。</w:t>
      </w:r>
    </w:p>
    <w:p w14:paraId="66416944">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6采购供应商</w:t>
      </w:r>
      <w:r>
        <w:rPr>
          <w:rFonts w:hint="eastAsia" w:ascii="仿宋" w:hAnsi="仿宋" w:eastAsia="仿宋" w:cs="仿宋"/>
          <w:i w:val="0"/>
          <w:iCs w:val="0"/>
          <w:color w:val="auto"/>
          <w:sz w:val="24"/>
          <w:highlight w:val="none"/>
        </w:rPr>
        <w:t>廉洁自律</w:t>
      </w:r>
      <w:r>
        <w:rPr>
          <w:rFonts w:ascii="仿宋" w:hAnsi="仿宋" w:eastAsia="仿宋" w:cs="仿宋"/>
          <w:i w:val="0"/>
          <w:iCs w:val="0"/>
          <w:color w:val="auto"/>
          <w:sz w:val="24"/>
          <w:highlight w:val="none"/>
        </w:rPr>
        <w:t>承诺书；</w:t>
      </w:r>
    </w:p>
    <w:p w14:paraId="4C239CE8">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7主要业绩证明</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FA03637">
      <w:pPr>
        <w:snapToGrid w:val="0"/>
        <w:spacing w:line="440" w:lineRule="exact"/>
        <w:ind w:firstLine="720" w:firstLineChars="300"/>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val="0"/>
          <w:color w:val="000000" w:themeColor="text1"/>
          <w:sz w:val="24"/>
          <w:highlight w:val="none"/>
          <w:lang w:eastAsia="zh-CN"/>
          <w14:textFill>
            <w14:solidFill>
              <w14:schemeClr w14:val="tx1"/>
            </w14:solidFill>
          </w14:textFill>
        </w:rPr>
        <w:t>业绩证明</w:t>
      </w:r>
      <w:r>
        <w:rPr>
          <w:rFonts w:ascii="仿宋" w:hAnsi="仿宋" w:eastAsia="仿宋" w:cs="仿宋"/>
          <w:i w:val="0"/>
          <w:iCs w:val="0"/>
          <w:strike w:val="0"/>
          <w:color w:val="000000" w:themeColor="text1"/>
          <w:sz w:val="24"/>
          <w:highlight w:val="none"/>
          <w14:textFill>
            <w14:solidFill>
              <w14:schemeClr w14:val="tx1"/>
            </w14:solidFill>
          </w14:textFill>
        </w:rPr>
        <w:t>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7CB9BD89">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8</w:t>
      </w:r>
      <w:r>
        <w:rPr>
          <w:rFonts w:ascii="仿宋" w:hAnsi="仿宋" w:eastAsia="仿宋" w:cs="仿宋"/>
          <w:i w:val="0"/>
          <w:iCs w:val="0"/>
          <w:color w:val="000000" w:themeColor="text1"/>
          <w:sz w:val="24"/>
          <w:highlight w:val="none"/>
          <w14:textFill>
            <w14:solidFill>
              <w14:schemeClr w14:val="tx1"/>
            </w14:solidFill>
          </w14:textFill>
        </w:rPr>
        <w:t>技术解决方案</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03F0E8C">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9</w:t>
      </w:r>
      <w:r>
        <w:rPr>
          <w:rFonts w:hint="eastAsia" w:ascii="仿宋" w:hAnsi="仿宋" w:eastAsia="仿宋" w:cs="仿宋"/>
          <w:i w:val="0"/>
          <w:iCs w:val="0"/>
          <w:color w:val="000000" w:themeColor="text1"/>
          <w:sz w:val="24"/>
          <w:highlight w:val="none"/>
          <w14:textFill>
            <w14:solidFill>
              <w14:schemeClr w14:val="tx1"/>
            </w14:solidFill>
          </w14:textFill>
        </w:rPr>
        <w:t>组织实施方案</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7C84213D">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本项目详细工作实施组织方案，包括(但不限于)以下内容：组织机构、工作时间进度表、工作程序和步骤、管理和协调方法、关键步骤的思路和要点</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23E0E8D2">
      <w:pPr>
        <w:snapToGrid w:val="0"/>
        <w:spacing w:line="440" w:lineRule="exact"/>
        <w:ind w:firstLine="720" w:firstLineChars="300"/>
        <w:rPr>
          <w:rFonts w:hint="eastAsia" w:ascii="仿宋" w:hAnsi="仿宋" w:eastAsia="仿宋" w:cs="仿宋"/>
          <w:i w:val="0"/>
          <w:iCs w:val="0"/>
          <w:color w:val="000000" w:themeColor="text1"/>
          <w:sz w:val="24"/>
          <w:highlight w:val="none"/>
          <w:lang w:val="en-US"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0售后服务方案；</w:t>
      </w:r>
    </w:p>
    <w:p w14:paraId="75D585BE">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针对本项目的</w:t>
      </w:r>
      <w:r>
        <w:rPr>
          <w:rFonts w:hint="eastAsia" w:ascii="仿宋" w:hAnsi="仿宋" w:eastAsia="仿宋" w:cs="仿宋"/>
          <w:i w:val="0"/>
          <w:iCs w:val="0"/>
          <w:color w:val="000000" w:themeColor="text1"/>
          <w:sz w:val="24"/>
          <w:highlight w:val="none"/>
          <w14:textFill>
            <w14:solidFill>
              <w14:schemeClr w14:val="tx1"/>
            </w14:solidFill>
          </w14:textFill>
        </w:rPr>
        <w:t>售后服务</w:t>
      </w:r>
      <w:r>
        <w:rPr>
          <w:rFonts w:ascii="仿宋" w:hAnsi="仿宋" w:eastAsia="仿宋" w:cs="仿宋"/>
          <w:i w:val="0"/>
          <w:iCs w:val="0"/>
          <w:color w:val="000000" w:themeColor="text1"/>
          <w:sz w:val="24"/>
          <w:highlight w:val="none"/>
          <w14:textFill>
            <w14:solidFill>
              <w14:schemeClr w14:val="tx1"/>
            </w14:solidFill>
          </w14:textFill>
        </w:rPr>
        <w:t>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3F3EC10B">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1</w:t>
      </w:r>
      <w:r>
        <w:rPr>
          <w:rFonts w:ascii="仿宋" w:hAnsi="仿宋" w:eastAsia="仿宋" w:cs="仿宋"/>
          <w:i w:val="0"/>
          <w:iCs w:val="0"/>
          <w:color w:val="000000" w:themeColor="text1"/>
          <w:sz w:val="24"/>
          <w:highlight w:val="none"/>
          <w14:textFill>
            <w14:solidFill>
              <w14:schemeClr w14:val="tx1"/>
            </w14:solidFill>
          </w14:textFill>
        </w:rPr>
        <w:t>供应商售后服务</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能力</w:t>
      </w:r>
      <w:r>
        <w:rPr>
          <w:rFonts w:ascii="仿宋" w:hAnsi="仿宋" w:eastAsia="仿宋" w:cs="仿宋"/>
          <w:i w:val="0"/>
          <w:iCs w:val="0"/>
          <w:color w:val="000000" w:themeColor="text1"/>
          <w:sz w:val="24"/>
          <w:highlight w:val="none"/>
          <w14:textFill>
            <w14:solidFill>
              <w14:schemeClr w14:val="tx1"/>
            </w14:solidFill>
          </w14:textFill>
        </w:rPr>
        <w:t>证明材料</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9608ACB">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合作单位营业执照或供应商在设立的项目部、办公室、办事处等机构的证明材料或供应商作出的成交后提供服务的承诺</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2202F824">
      <w:pPr>
        <w:snapToGrid w:val="0"/>
        <w:spacing w:line="440" w:lineRule="exact"/>
        <w:ind w:firstLine="720" w:firstLineChars="300"/>
        <w:rPr>
          <w:rFonts w:hint="eastAsia" w:ascii="仿宋" w:hAnsi="仿宋" w:eastAsia="仿宋" w:cs="仿宋"/>
          <w:i w:val="0"/>
          <w:iCs w:val="0"/>
          <w:color w:val="000000" w:themeColor="text1"/>
          <w:sz w:val="24"/>
          <w:highlight w:val="none"/>
          <w:lang w:eastAsia="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2</w:t>
      </w:r>
      <w:r>
        <w:rPr>
          <w:rFonts w:ascii="仿宋" w:hAnsi="仿宋" w:eastAsia="仿宋" w:cs="仿宋"/>
          <w:i w:val="0"/>
          <w:iCs w:val="0"/>
          <w:color w:val="000000" w:themeColor="text1"/>
          <w:sz w:val="24"/>
          <w:highlight w:val="none"/>
          <w14:textFill>
            <w14:solidFill>
              <w14:schemeClr w14:val="tx1"/>
            </w14:solidFill>
          </w14:textFill>
        </w:rPr>
        <w:t>供应商为完成本项目组建的</w:t>
      </w:r>
      <w:r>
        <w:rPr>
          <w:rFonts w:hint="eastAsia" w:ascii="仿宋" w:hAnsi="仿宋" w:eastAsia="仿宋" w:cs="仿宋"/>
          <w:i w:val="0"/>
          <w:iCs w:val="0"/>
          <w:color w:val="000000" w:themeColor="text1"/>
          <w:sz w:val="24"/>
          <w:highlight w:val="none"/>
          <w14:textFill>
            <w14:solidFill>
              <w14:schemeClr w14:val="tx1"/>
            </w14:solidFill>
          </w14:textFill>
        </w:rPr>
        <w:t>项目</w:t>
      </w:r>
      <w:r>
        <w:rPr>
          <w:rFonts w:ascii="仿宋" w:hAnsi="仿宋" w:eastAsia="仿宋" w:cs="仿宋"/>
          <w:i w:val="0"/>
          <w:iCs w:val="0"/>
          <w:color w:val="000000" w:themeColor="text1"/>
          <w:sz w:val="24"/>
          <w:highlight w:val="none"/>
          <w14:textFill>
            <w14:solidFill>
              <w14:schemeClr w14:val="tx1"/>
            </w14:solidFill>
          </w14:textFill>
        </w:rPr>
        <w:t>小组名单</w:t>
      </w:r>
      <w:r>
        <w:rPr>
          <w:rFonts w:hint="eastAsia" w:ascii="仿宋" w:hAnsi="仿宋" w:eastAsia="仿宋" w:cs="仿宋"/>
          <w:i w:val="0"/>
          <w:iCs w:val="0"/>
          <w:color w:val="000000" w:themeColor="text1"/>
          <w:sz w:val="24"/>
          <w:highlight w:val="none"/>
          <w:lang w:eastAsia="zh-CN"/>
          <w14:textFill>
            <w14:solidFill>
              <w14:schemeClr w14:val="tx1"/>
            </w14:solidFill>
          </w14:textFill>
        </w:rPr>
        <w:t>；</w:t>
      </w:r>
    </w:p>
    <w:p w14:paraId="1BEAB06A">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每个专业人员的情况和人员数应该明确表示，明确各阶段投入人数，在提交的投标文件中安排的人员，须为</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12B334CE">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3</w:t>
      </w:r>
      <w:r>
        <w:rPr>
          <w:rFonts w:ascii="仿宋" w:hAnsi="仿宋" w:eastAsia="仿宋" w:cs="仿宋"/>
          <w:i w:val="0"/>
          <w:iCs w:val="0"/>
          <w:color w:val="000000" w:themeColor="text1"/>
          <w:sz w:val="24"/>
          <w:highlight w:val="none"/>
          <w14:textFill>
            <w14:solidFill>
              <w14:schemeClr w14:val="tx1"/>
            </w14:solidFill>
          </w14:textFill>
        </w:rPr>
        <w:t>优惠条件</w:t>
      </w:r>
      <w:r>
        <w:rPr>
          <w:rFonts w:hint="eastAsia" w:ascii="仿宋" w:hAnsi="仿宋" w:eastAsia="仿宋" w:cs="仿宋"/>
          <w:i w:val="0"/>
          <w:iCs w:val="0"/>
          <w:color w:val="000000" w:themeColor="text1"/>
          <w:sz w:val="24"/>
          <w:highlight w:val="none"/>
          <w14:textFill>
            <w14:solidFill>
              <w14:schemeClr w14:val="tx1"/>
            </w14:solidFill>
          </w14:textFill>
        </w:rPr>
        <w:t>及特殊</w:t>
      </w:r>
      <w:r>
        <w:rPr>
          <w:rFonts w:hint="eastAsia" w:ascii="仿宋" w:hAnsi="仿宋" w:eastAsia="仿宋" w:cs="仿宋"/>
          <w:i w:val="0"/>
          <w:iCs w:val="0"/>
          <w:color w:val="auto"/>
          <w:sz w:val="24"/>
          <w:highlight w:val="none"/>
        </w:rPr>
        <w:t>承诺</w:t>
      </w:r>
      <w:r>
        <w:rPr>
          <w:rFonts w:ascii="仿宋" w:hAnsi="仿宋" w:eastAsia="仿宋" w:cs="仿宋"/>
          <w:i w:val="0"/>
          <w:iCs w:val="0"/>
          <w:color w:val="auto"/>
          <w:sz w:val="24"/>
          <w:highlight w:val="none"/>
        </w:rPr>
        <w:t>（如</w:t>
      </w:r>
      <w:r>
        <w:rPr>
          <w:rFonts w:hint="eastAsia" w:ascii="仿宋" w:hAnsi="仿宋" w:eastAsia="仿宋" w:cs="仿宋"/>
          <w:i w:val="0"/>
          <w:iCs w:val="0"/>
          <w:color w:val="auto"/>
          <w:sz w:val="24"/>
          <w:highlight w:val="none"/>
          <w:lang w:val="en-US" w:eastAsia="zh-CN"/>
        </w:rPr>
        <w:t>果</w:t>
      </w:r>
      <w:r>
        <w:rPr>
          <w:rFonts w:ascii="仿宋" w:hAnsi="仿宋" w:eastAsia="仿宋" w:cs="仿宋"/>
          <w:i w:val="0"/>
          <w:iCs w:val="0"/>
          <w:color w:val="auto"/>
          <w:sz w:val="24"/>
          <w:highlight w:val="none"/>
        </w:rPr>
        <w:t>有）</w:t>
      </w:r>
      <w:r>
        <w:rPr>
          <w:rFonts w:hint="eastAsia" w:ascii="仿宋" w:hAnsi="仿宋" w:eastAsia="仿宋" w:cs="仿宋"/>
          <w:i w:val="0"/>
          <w:iCs w:val="0"/>
          <w:color w:val="auto"/>
          <w:sz w:val="24"/>
          <w:highlight w:val="none"/>
          <w:lang w:eastAsia="zh-CN"/>
        </w:rPr>
        <w:t>；</w:t>
      </w:r>
    </w:p>
    <w:p w14:paraId="42561AB5">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供应商承诺给予采购人的各种优惠条件，包括设备价格、运输、保险、安装调试、付款条件、技术服务、售后服务等方面的优惠；当优惠条件涉及“报价单”中的各项费用时，必须与最后报价相统一；</w:t>
      </w:r>
    </w:p>
    <w:p w14:paraId="484C05DE">
      <w:pPr>
        <w:snapToGrid w:val="0"/>
        <w:spacing w:line="440" w:lineRule="exact"/>
        <w:ind w:firstLine="720" w:firstLineChars="300"/>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strike w:val="0"/>
          <w:color w:val="auto"/>
          <w:sz w:val="24"/>
          <w:highlight w:val="none"/>
        </w:rPr>
        <w:t>2.2.1</w:t>
      </w:r>
      <w:r>
        <w:rPr>
          <w:rFonts w:hint="eastAsia" w:ascii="仿宋" w:hAnsi="仿宋" w:eastAsia="仿宋" w:cs="仿宋"/>
          <w:i w:val="0"/>
          <w:iCs w:val="0"/>
          <w:strike w:val="0"/>
          <w:color w:val="auto"/>
          <w:sz w:val="24"/>
          <w:highlight w:val="none"/>
          <w:lang w:val="en-US" w:eastAsia="zh-CN"/>
        </w:rPr>
        <w:t>4</w:t>
      </w:r>
      <w:r>
        <w:rPr>
          <w:rFonts w:ascii="仿宋" w:hAnsi="仿宋" w:eastAsia="仿宋" w:cs="仿宋"/>
          <w:i w:val="0"/>
          <w:iCs w:val="0"/>
          <w:strike w:val="0"/>
          <w:color w:val="auto"/>
          <w:sz w:val="24"/>
          <w:highlight w:val="none"/>
        </w:rPr>
        <w:t>备品备件清单</w:t>
      </w:r>
      <w:r>
        <w:rPr>
          <w:rFonts w:hint="eastAsia" w:ascii="仿宋" w:hAnsi="仿宋" w:eastAsia="仿宋" w:cs="仿宋"/>
          <w:i w:val="0"/>
          <w:iCs w:val="0"/>
          <w:strike w:val="0"/>
          <w:color w:val="auto"/>
          <w:sz w:val="24"/>
          <w:highlight w:val="none"/>
        </w:rPr>
        <w:t>及供选择的配套零部件清单</w:t>
      </w:r>
      <w:r>
        <w:rPr>
          <w:rFonts w:ascii="仿宋" w:hAnsi="仿宋" w:eastAsia="仿宋" w:cs="仿宋"/>
          <w:i w:val="0"/>
          <w:iCs w:val="0"/>
          <w:strike w:val="0"/>
          <w:color w:val="auto"/>
          <w:sz w:val="24"/>
          <w:highlight w:val="none"/>
        </w:rPr>
        <w:t>（如</w:t>
      </w:r>
      <w:r>
        <w:rPr>
          <w:rFonts w:hint="eastAsia" w:ascii="仿宋" w:hAnsi="仿宋" w:eastAsia="仿宋" w:cs="仿宋"/>
          <w:i w:val="0"/>
          <w:iCs w:val="0"/>
          <w:strike w:val="0"/>
          <w:color w:val="auto"/>
          <w:sz w:val="24"/>
          <w:highlight w:val="none"/>
          <w:lang w:val="en-US" w:eastAsia="zh-CN"/>
        </w:rPr>
        <w:t>果</w:t>
      </w:r>
      <w:r>
        <w:rPr>
          <w:rFonts w:ascii="仿宋" w:hAnsi="仿宋" w:eastAsia="仿宋" w:cs="仿宋"/>
          <w:i w:val="0"/>
          <w:iCs w:val="0"/>
          <w:strike w:val="0"/>
          <w:color w:val="auto"/>
          <w:sz w:val="24"/>
          <w:highlight w:val="none"/>
        </w:rPr>
        <w:t>有）</w:t>
      </w:r>
      <w:r>
        <w:rPr>
          <w:rFonts w:hint="eastAsia" w:ascii="仿宋" w:hAnsi="仿宋" w:eastAsia="仿宋" w:cs="仿宋"/>
          <w:i w:val="0"/>
          <w:iCs w:val="0"/>
          <w:strike w:val="0"/>
          <w:color w:val="auto"/>
          <w:sz w:val="24"/>
          <w:highlight w:val="none"/>
          <w:lang w:eastAsia="zh-CN"/>
        </w:rPr>
        <w:t>；</w:t>
      </w:r>
    </w:p>
    <w:p w14:paraId="3432E1C5">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strike w:val="0"/>
          <w:color w:val="auto"/>
          <w:sz w:val="24"/>
          <w:highlight w:val="none"/>
        </w:rPr>
        <w:t>含随机自带的备品备件和质保期后供采购人选择的备品备件及配套零部件，明细备品备件及价格，且供货价格不高于成交价格；成交货物设备应提供易损部件的备件和整机备品；</w:t>
      </w:r>
    </w:p>
    <w:p w14:paraId="7D5D0FF6">
      <w:pPr>
        <w:snapToGrid w:val="0"/>
        <w:spacing w:line="440" w:lineRule="exact"/>
        <w:ind w:firstLine="720" w:firstLineChars="3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2.2.1</w:t>
      </w:r>
      <w:r>
        <w:rPr>
          <w:rFonts w:hint="eastAsia" w:ascii="仿宋" w:hAnsi="仿宋" w:eastAsia="仿宋" w:cs="仿宋"/>
          <w:i w:val="0"/>
          <w:iCs w:val="0"/>
          <w:strike w:val="0"/>
          <w:color w:val="auto"/>
          <w:sz w:val="24"/>
          <w:highlight w:val="none"/>
          <w:lang w:val="en-US" w:eastAsia="zh-CN"/>
        </w:rPr>
        <w:t>5</w:t>
      </w:r>
      <w:r>
        <w:rPr>
          <w:rFonts w:ascii="仿宋" w:hAnsi="仿宋" w:eastAsia="仿宋" w:cs="仿宋"/>
          <w:i w:val="0"/>
          <w:iCs w:val="0"/>
          <w:strike w:val="0"/>
          <w:color w:val="auto"/>
          <w:sz w:val="24"/>
          <w:highlight w:val="none"/>
        </w:rPr>
        <w:t>培训计划（如</w:t>
      </w:r>
      <w:r>
        <w:rPr>
          <w:rFonts w:hint="eastAsia" w:ascii="仿宋" w:hAnsi="仿宋" w:eastAsia="仿宋" w:cs="仿宋"/>
          <w:i w:val="0"/>
          <w:iCs w:val="0"/>
          <w:strike w:val="0"/>
          <w:color w:val="auto"/>
          <w:sz w:val="24"/>
          <w:highlight w:val="none"/>
          <w:lang w:val="en-US" w:eastAsia="zh-CN"/>
        </w:rPr>
        <w:t>果</w:t>
      </w:r>
      <w:r>
        <w:rPr>
          <w:rFonts w:ascii="仿宋" w:hAnsi="仿宋" w:eastAsia="仿宋" w:cs="仿宋"/>
          <w:i w:val="0"/>
          <w:iCs w:val="0"/>
          <w:strike w:val="0"/>
          <w:color w:val="auto"/>
          <w:sz w:val="24"/>
          <w:highlight w:val="none"/>
        </w:rPr>
        <w:t>有）；</w:t>
      </w:r>
    </w:p>
    <w:p w14:paraId="0C6192DA">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验收方案；</w:t>
      </w:r>
    </w:p>
    <w:p w14:paraId="6508BC39">
      <w:pPr>
        <w:snapToGrid w:val="0"/>
        <w:spacing w:line="440" w:lineRule="exact"/>
        <w:ind w:firstLine="720" w:firstLineChars="300"/>
        <w:rPr>
          <w:rFonts w:ascii="仿宋" w:hAnsi="仿宋" w:eastAsia="仿宋" w:cs="仿宋"/>
          <w:i w:val="0"/>
          <w:iCs w:val="0"/>
          <w:color w:val="auto"/>
          <w:sz w:val="24"/>
          <w:highlight w:val="none"/>
          <w:u w:val="wave"/>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7</w:t>
      </w:r>
      <w:r>
        <w:rPr>
          <w:rFonts w:hint="eastAsia" w:ascii="仿宋" w:hAnsi="仿宋" w:eastAsia="仿宋" w:cs="仿宋"/>
          <w:i w:val="0"/>
          <w:iCs w:val="0"/>
          <w:color w:val="auto"/>
          <w:sz w:val="24"/>
          <w:highlight w:val="none"/>
          <w:u w:val="wave"/>
        </w:rPr>
        <w:t>未尽事宜请各投标</w:t>
      </w:r>
      <w:r>
        <w:rPr>
          <w:rFonts w:hint="eastAsia" w:ascii="仿宋" w:hAnsi="仿宋" w:eastAsia="仿宋" w:cs="仿宋"/>
          <w:i w:val="0"/>
          <w:iCs w:val="0"/>
          <w:color w:val="auto"/>
          <w:sz w:val="24"/>
          <w:highlight w:val="none"/>
          <w:u w:val="wave"/>
          <w:lang w:val="en-US" w:eastAsia="zh-CN"/>
        </w:rPr>
        <w:t>供应商</w:t>
      </w:r>
      <w:r>
        <w:rPr>
          <w:rFonts w:hint="eastAsia" w:ascii="仿宋" w:hAnsi="仿宋" w:eastAsia="仿宋" w:cs="仿宋"/>
          <w:i w:val="0"/>
          <w:iCs w:val="0"/>
          <w:color w:val="auto"/>
          <w:sz w:val="24"/>
          <w:highlight w:val="none"/>
          <w:u w:val="wave"/>
        </w:rPr>
        <w:t>按评分标准和相对应标项相关要求制作；</w:t>
      </w:r>
    </w:p>
    <w:p w14:paraId="20A659AC">
      <w:pPr>
        <w:snapToGrid w:val="0"/>
        <w:spacing w:line="440" w:lineRule="exact"/>
        <w:ind w:firstLine="720" w:firstLineChars="300"/>
        <w:rPr>
          <w:i w:val="0"/>
          <w:iCs w:val="0"/>
          <w:color w:val="000000" w:themeColor="text1"/>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2.2.1</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8</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需要说明的其他文件和说明（格式自拟）。</w:t>
      </w:r>
    </w:p>
    <w:p w14:paraId="76FE60B4">
      <w:pPr>
        <w:snapToGrid w:val="0"/>
        <w:spacing w:line="440" w:lineRule="exact"/>
        <w:ind w:firstLine="482" w:firstLineChars="200"/>
        <w:rPr>
          <w:rFonts w:ascii="仿宋" w:hAnsi="仿宋" w:eastAsia="仿宋" w:cs="仿宋"/>
          <w:b/>
          <w:i w:val="0"/>
          <w:iCs w:val="0"/>
          <w:color w:val="000000" w:themeColor="text1"/>
          <w:sz w:val="24"/>
          <w:highlight w:val="none"/>
          <w:lang w:val="zh-CN"/>
          <w14:textFill>
            <w14:solidFill>
              <w14:schemeClr w14:val="tx1"/>
            </w14:solidFill>
          </w14:textFill>
        </w:rPr>
      </w:pPr>
      <w:r>
        <w:rPr>
          <w:rFonts w:ascii="仿宋" w:hAnsi="仿宋" w:eastAsia="仿宋" w:cs="仿宋"/>
          <w:b/>
          <w:i w:val="0"/>
          <w:iCs w:val="0"/>
          <w:color w:val="000000" w:themeColor="text1"/>
          <w:sz w:val="24"/>
          <w:highlight w:val="none"/>
          <w:lang w:val="zh-CN"/>
          <w14:textFill>
            <w14:solidFill>
              <w14:schemeClr w14:val="tx1"/>
            </w14:solidFill>
          </w14:textFill>
        </w:rPr>
        <w:t>2.3报价文件：</w:t>
      </w:r>
    </w:p>
    <w:p w14:paraId="7135903D">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2.3.1开标一览表（报价表）；</w:t>
      </w:r>
    </w:p>
    <w:p w14:paraId="2D7DBE37">
      <w:pPr>
        <w:snapToGrid w:val="0"/>
        <w:spacing w:line="440" w:lineRule="exact"/>
        <w:ind w:firstLine="720" w:firstLineChars="3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2.3.2关于报价的其他资料（如有，如异常低价的合理性说明、证明等，格式自拟）。</w:t>
      </w:r>
    </w:p>
    <w:p w14:paraId="355DAD93">
      <w:pPr>
        <w:snapToGrid w:val="0"/>
        <w:spacing w:line="440" w:lineRule="exact"/>
        <w:ind w:firstLine="0" w:firstLineChars="0"/>
        <w:rPr>
          <w:rFonts w:ascii="仿宋" w:hAnsi="仿宋" w:eastAsia="仿宋" w:cs="仿宋"/>
          <w:b/>
          <w:bCs/>
          <w:i w:val="0"/>
          <w:iCs w:val="0"/>
          <w:color w:val="000000" w:themeColor="text1"/>
          <w:sz w:val="32"/>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3.投标报价</w:t>
      </w:r>
    </w:p>
    <w:p w14:paraId="1A97BC9F">
      <w:pPr>
        <w:pStyle w:val="64"/>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3.1供应商应按招标文件中《开标一览表》等附表要求填写</w:t>
      </w:r>
      <w:r>
        <w:rPr>
          <w:rFonts w:hint="eastAsia" w:ascii="仿宋" w:hAnsi="仿宋" w:eastAsia="仿宋" w:cs="仿宋"/>
          <w:i w:val="0"/>
          <w:iCs w:val="0"/>
          <w:color w:val="auto"/>
          <w:highlight w:val="none"/>
          <w:lang w:val="en-US" w:eastAsia="zh-CN"/>
        </w:rPr>
        <w:t>；</w:t>
      </w:r>
    </w:p>
    <w:p w14:paraId="0993CAA7">
      <w:pPr>
        <w:pStyle w:val="64"/>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3.2报价为采购人可以合格使用产品</w:t>
      </w:r>
      <w:r>
        <w:rPr>
          <w:rFonts w:hint="eastAsia" w:ascii="仿宋" w:hAnsi="仿宋" w:eastAsia="仿宋" w:cs="仿宋"/>
          <w:i w:val="0"/>
          <w:iCs w:val="0"/>
          <w:color w:val="auto"/>
          <w:highlight w:val="none"/>
          <w:lang w:val="en-US" w:eastAsia="zh-CN"/>
        </w:rPr>
        <w:t>或服务</w:t>
      </w:r>
      <w:r>
        <w:rPr>
          <w:rFonts w:ascii="仿宋" w:hAnsi="仿宋" w:eastAsia="仿宋" w:cs="仿宋"/>
          <w:i w:val="0"/>
          <w:iCs w:val="0"/>
          <w:color w:val="auto"/>
          <w:highlight w:val="none"/>
          <w:lang w:val="en-US"/>
        </w:rPr>
        <w:t>的价格，</w:t>
      </w:r>
      <w:r>
        <w:rPr>
          <w:rFonts w:hint="eastAsia" w:ascii="仿宋" w:hAnsi="仿宋" w:eastAsia="仿宋" w:cs="仿宋"/>
          <w:i w:val="0"/>
          <w:iCs w:val="0"/>
          <w:color w:val="auto"/>
          <w:highlight w:val="none"/>
          <w:lang w:val="en-US"/>
        </w:rPr>
        <w:t>包括物料设计、运输、安装费</w:t>
      </w:r>
      <w:r>
        <w:rPr>
          <w:rFonts w:hint="eastAsia" w:ascii="仿宋" w:hAnsi="仿宋" w:eastAsia="仿宋" w:cs="仿宋"/>
          <w:i w:val="0"/>
          <w:iCs w:val="0"/>
          <w:color w:val="auto"/>
          <w:highlight w:val="none"/>
          <w:lang w:val="en-US" w:eastAsia="zh-CN"/>
        </w:rPr>
        <w:t>、</w:t>
      </w:r>
      <w:r>
        <w:rPr>
          <w:rFonts w:hint="eastAsia" w:ascii="仿宋" w:hAnsi="仿宋" w:eastAsia="仿宋" w:cs="仿宋"/>
          <w:i w:val="0"/>
          <w:iCs w:val="0"/>
          <w:color w:val="auto"/>
          <w:highlight w:val="none"/>
          <w:lang w:val="en-US"/>
        </w:rPr>
        <w:t>工作人员费用、节假日加班费、福利、培训、各种保险、服装、工具、装备、食宿、交通、办公费及其他涉及本项目（公司管理费、税金等）等一切费用</w:t>
      </w:r>
      <w:r>
        <w:rPr>
          <w:rFonts w:hint="eastAsia" w:ascii="仿宋" w:hAnsi="仿宋" w:eastAsia="仿宋" w:cs="仿宋"/>
          <w:i w:val="0"/>
          <w:iCs w:val="0"/>
          <w:color w:val="auto"/>
          <w:highlight w:val="none"/>
          <w:lang w:val="en-US" w:eastAsia="zh-CN"/>
        </w:rPr>
        <w:t>；</w:t>
      </w:r>
    </w:p>
    <w:p w14:paraId="1872E91F">
      <w:pPr>
        <w:pStyle w:val="64"/>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3.3招标文件未列明，而供应商认为必需的费用也需列入报价</w:t>
      </w:r>
      <w:r>
        <w:rPr>
          <w:rFonts w:hint="eastAsia" w:ascii="仿宋" w:hAnsi="仿宋" w:eastAsia="仿宋" w:cs="仿宋"/>
          <w:i w:val="0"/>
          <w:iCs w:val="0"/>
          <w:color w:val="auto"/>
          <w:highlight w:val="none"/>
          <w:lang w:val="en-US" w:eastAsia="zh-CN"/>
        </w:rPr>
        <w:t>；</w:t>
      </w:r>
    </w:p>
    <w:p w14:paraId="11BFA5D8">
      <w:pPr>
        <w:pStyle w:val="64"/>
        <w:autoSpaceDE/>
        <w:autoSpaceDN/>
        <w:snapToGrid w:val="0"/>
        <w:spacing w:line="440" w:lineRule="exact"/>
        <w:ind w:firstLine="720" w:firstLineChars="300"/>
        <w:rPr>
          <w:rFonts w:ascii="仿宋" w:hAnsi="仿宋" w:eastAsia="仿宋" w:cs="仿宋"/>
          <w:b w:val="0"/>
          <w:i w:val="0"/>
          <w:iCs w:val="0"/>
          <w:color w:val="auto"/>
          <w:szCs w:val="24"/>
          <w:highlight w:val="none"/>
        </w:rPr>
      </w:pPr>
      <w:r>
        <w:rPr>
          <w:rFonts w:ascii="仿宋" w:hAnsi="仿宋" w:eastAsia="仿宋" w:cs="仿宋"/>
          <w:b w:val="0"/>
          <w:bCs w:val="0"/>
          <w:i w:val="0"/>
          <w:iCs w:val="0"/>
          <w:color w:val="auto"/>
          <w:highlight w:val="none"/>
          <w:lang w:val="en-US"/>
        </w:rPr>
        <w:t>3.4投标报价只允许有一个报价，有选择的报价将不予接受（除指定外）。</w:t>
      </w:r>
    </w:p>
    <w:p w14:paraId="117A6D1A">
      <w:pPr>
        <w:pStyle w:val="131"/>
        <w:snapToGrid w:val="0"/>
        <w:spacing w:before="0" w:line="440" w:lineRule="exact"/>
        <w:ind w:firstLine="0" w:firstLineChars="0"/>
        <w:outlineLvl w:val="0"/>
        <w:rPr>
          <w:rFonts w:ascii="仿宋" w:hAnsi="仿宋" w:eastAsia="仿宋" w:cs="仿宋"/>
          <w:b/>
          <w:i w:val="0"/>
          <w:iCs w:val="0"/>
          <w:color w:val="auto"/>
          <w:szCs w:val="24"/>
          <w:highlight w:val="none"/>
        </w:rPr>
      </w:pPr>
      <w:r>
        <w:rPr>
          <w:rFonts w:ascii="仿宋" w:hAnsi="仿宋" w:eastAsia="仿宋" w:cs="仿宋"/>
          <w:b/>
          <w:i w:val="0"/>
          <w:iCs w:val="0"/>
          <w:color w:val="auto"/>
          <w:kern w:val="0"/>
          <w:szCs w:val="24"/>
          <w:highlight w:val="none"/>
        </w:rPr>
        <w:t>4.</w:t>
      </w:r>
      <w:r>
        <w:rPr>
          <w:rFonts w:hint="eastAsia" w:ascii="仿宋" w:hAnsi="仿宋" w:eastAsia="仿宋" w:cs="仿宋"/>
          <w:b/>
          <w:i w:val="0"/>
          <w:iCs w:val="0"/>
          <w:color w:val="auto"/>
          <w:szCs w:val="24"/>
          <w:highlight w:val="none"/>
        </w:rPr>
        <w:t>投标文件的编制和</w:t>
      </w:r>
      <w:r>
        <w:rPr>
          <w:rFonts w:hint="eastAsia" w:ascii="仿宋" w:hAnsi="仿宋" w:eastAsia="仿宋" w:cs="仿宋"/>
          <w:b/>
          <w:i w:val="0"/>
          <w:iCs w:val="0"/>
          <w:color w:val="auto"/>
          <w:highlight w:val="none"/>
        </w:rPr>
        <w:t>签署</w:t>
      </w:r>
    </w:p>
    <w:p w14:paraId="3938F86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.1投标文件分为资格文件、</w:t>
      </w:r>
      <w:r>
        <w:rPr>
          <w:rFonts w:hint="eastAsia" w:ascii="仿宋" w:hAnsi="仿宋" w:eastAsia="仿宋" w:cs="仿宋"/>
          <w:i w:val="0"/>
          <w:iCs w:val="0"/>
          <w:color w:val="auto"/>
          <w:sz w:val="24"/>
          <w:highlight w:val="none"/>
          <w:lang w:val="zh-CN"/>
        </w:rPr>
        <w:t>商务技术（资信）</w:t>
      </w:r>
      <w:r>
        <w:rPr>
          <w:rFonts w:ascii="仿宋" w:hAnsi="仿宋" w:eastAsia="仿宋" w:cs="仿宋"/>
          <w:i w:val="0"/>
          <w:iCs w:val="0"/>
          <w:color w:val="auto"/>
          <w:sz w:val="24"/>
          <w:highlight w:val="none"/>
          <w:lang w:val="zh-CN"/>
        </w:rPr>
        <w:t>文件、报价文件三部分。各</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在编制投标文件时请按照招标文件第六部分规定的格式进行，混乱的编排导致投标文件被误读或</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lang w:val="zh-CN"/>
        </w:rPr>
        <w:t>查找不到有效文件是</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的风险。</w:t>
      </w:r>
    </w:p>
    <w:p w14:paraId="14A41C31">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.2</w:t>
      </w:r>
      <w:r>
        <w:rPr>
          <w:rFonts w:hint="eastAsia" w:ascii="仿宋" w:hAnsi="仿宋" w:eastAsia="仿宋" w:cs="仿宋"/>
          <w:i w:val="0"/>
          <w:iCs w:val="0"/>
          <w:color w:val="auto"/>
          <w:sz w:val="24"/>
          <w:highlight w:val="none"/>
          <w:lang w:val="zh-CN"/>
        </w:rPr>
        <w:t>电子投标文件：供应商应根据《绍兴市阳光采购服务平台投标人电子投标文件制作工具使用手册》及本招标文件规定的格式和顺序编制电子投标文件并进行关联定位。</w:t>
      </w:r>
    </w:p>
    <w:p w14:paraId="6DB6724E">
      <w:pPr>
        <w:snapToGrid w:val="0"/>
        <w:spacing w:line="440" w:lineRule="exact"/>
        <w:ind w:firstLine="480" w:firstLineChars="200"/>
        <w:jc w:val="left"/>
        <w:rPr>
          <w:rFonts w:ascii="仿宋" w:hAnsi="仿宋" w:eastAsia="仿宋" w:cs="仿宋"/>
          <w:i w:val="0"/>
          <w:iCs w:val="0"/>
          <w:color w:val="000000" w:themeColor="text1"/>
          <w:sz w:val="24"/>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3</w:t>
      </w:r>
      <w:r>
        <w:rPr>
          <w:rFonts w:hint="eastAsia" w:ascii="仿宋" w:hAnsi="仿宋" w:eastAsia="仿宋" w:cs="仿宋"/>
          <w:i w:val="0"/>
          <w:iCs w:val="0"/>
          <w:color w:val="000000" w:themeColor="text1"/>
          <w:sz w:val="24"/>
          <w:highlight w:val="none"/>
          <w:lang w:val="zh-CN"/>
          <w14:textFill>
            <w14:solidFill>
              <w14:schemeClr w14:val="tx1"/>
            </w14:solidFill>
          </w14:textFill>
        </w:rPr>
        <w:t>投标文件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应</w:t>
      </w:r>
      <w:r>
        <w:rPr>
          <w:rFonts w:hint="eastAsia" w:ascii="仿宋" w:hAnsi="仿宋" w:eastAsia="仿宋" w:cs="仿宋"/>
          <w:i w:val="0"/>
          <w:iCs w:val="0"/>
          <w:color w:val="000000" w:themeColor="text1"/>
          <w:sz w:val="24"/>
          <w:highlight w:val="none"/>
          <w:lang w:val="zh-CN"/>
          <w14:textFill>
            <w14:solidFill>
              <w14:schemeClr w14:val="tx1"/>
            </w14:solidFill>
          </w14:textFill>
        </w:rPr>
        <w:t>按照招标文件第六部分</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规定的</w:t>
      </w:r>
      <w:r>
        <w:rPr>
          <w:rFonts w:hint="eastAsia" w:ascii="仿宋" w:hAnsi="仿宋" w:eastAsia="仿宋" w:cs="仿宋"/>
          <w:i w:val="0"/>
          <w:iCs w:val="0"/>
          <w:color w:val="000000" w:themeColor="text1"/>
          <w:sz w:val="24"/>
          <w:highlight w:val="none"/>
          <w:lang w:val="zh-CN"/>
          <w14:textFill>
            <w14:solidFill>
              <w14:schemeClr w14:val="tx1"/>
            </w14:solidFill>
          </w14:textFill>
        </w:rPr>
        <w:t>格式要求进行签署、盖章。供应商的投标文件未按照招标文件要求签署、盖章的，其投标无效。</w:t>
      </w:r>
    </w:p>
    <w:p w14:paraId="6D829E95">
      <w:pPr>
        <w:snapToGrid w:val="0"/>
        <w:spacing w:line="440" w:lineRule="exact"/>
        <w:ind w:firstLine="480" w:firstLineChars="200"/>
        <w:jc w:val="left"/>
        <w:rPr>
          <w:rFonts w:hint="default"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i w:val="0"/>
          <w:iCs w:val="0"/>
          <w:color w:val="000000" w:themeColor="text1"/>
          <w:sz w:val="24"/>
          <w:highlight w:val="none"/>
          <w:lang w:val="zh-CN"/>
          <w14:textFill>
            <w14:solidFill>
              <w14:schemeClr w14:val="tx1"/>
            </w14:solidFill>
          </w14:textFill>
        </w:rPr>
        <w:t>为确保网上操作合法、有效和安全，供应商应当在投标截止时间前完成在</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绍兴市阳光采购服务平台的CA绑定等</w:t>
      </w:r>
      <w:r>
        <w:rPr>
          <w:rFonts w:hint="eastAsia" w:ascii="仿宋" w:hAnsi="仿宋" w:eastAsia="仿宋" w:cs="仿宋"/>
          <w:i w:val="0"/>
          <w:iCs w:val="0"/>
          <w:color w:val="000000" w:themeColor="text1"/>
          <w:sz w:val="24"/>
          <w:highlight w:val="none"/>
          <w:lang w:val="zh-CN"/>
          <w14:textFill>
            <w14:solidFill>
              <w14:schemeClr w14:val="tx1"/>
            </w14:solidFill>
          </w14:textFill>
        </w:rPr>
        <w:t>身份认证</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操作</w:t>
      </w:r>
      <w:r>
        <w:rPr>
          <w:rFonts w:hint="eastAsia" w:ascii="仿宋" w:hAnsi="仿宋" w:eastAsia="仿宋" w:cs="仿宋"/>
          <w:i w:val="0"/>
          <w:iCs w:val="0"/>
          <w:color w:val="000000" w:themeColor="text1"/>
          <w:sz w:val="24"/>
          <w:highlight w:val="none"/>
          <w:lang w:val="zh-CN"/>
          <w14:textFill>
            <w14:solidFill>
              <w14:schemeClr w14:val="tx1"/>
            </w14:solidFill>
          </w14:textFill>
        </w:rPr>
        <w:t>，确保在电子投标过程中能够对相关数据电文进行加密和使用电子印章。</w:t>
      </w:r>
    </w:p>
    <w:p w14:paraId="5FCAD889">
      <w:pPr>
        <w:snapToGrid w:val="0"/>
        <w:spacing w:line="440" w:lineRule="exact"/>
        <w:ind w:firstLine="480" w:firstLineChars="200"/>
        <w:jc w:val="left"/>
        <w:rPr>
          <w:rFonts w:ascii="仿宋" w:hAnsi="仿宋" w:eastAsia="仿宋" w:cs="仿宋"/>
          <w:i w:val="0"/>
          <w:iCs w:val="0"/>
          <w:color w:val="000000" w:themeColor="text1"/>
          <w:sz w:val="24"/>
          <w:highlight w:val="none"/>
          <w:lang w:val="zh-CN"/>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5</w:t>
      </w:r>
      <w:r>
        <w:rPr>
          <w:rFonts w:hint="eastAsia" w:ascii="仿宋" w:hAnsi="仿宋" w:eastAsia="仿宋" w:cs="仿宋"/>
          <w:i w:val="0"/>
          <w:iCs w:val="0"/>
          <w:color w:val="000000" w:themeColor="text1"/>
          <w:sz w:val="24"/>
          <w:highlight w:val="none"/>
          <w:lang w:val="zh-CN"/>
          <w14:textFill>
            <w14:solidFill>
              <w14:schemeClr w14:val="tx1"/>
            </w14:solidFill>
          </w14:textFill>
        </w:rPr>
        <w:t>招标文件对投标文件签署、盖章的要求适用于电子印章。</w:t>
      </w:r>
    </w:p>
    <w:p w14:paraId="140D9BC9">
      <w:pPr>
        <w:pStyle w:val="131"/>
        <w:spacing w:before="0" w:line="440" w:lineRule="exact"/>
        <w:ind w:firstLine="0" w:firstLineChars="0"/>
        <w:rPr>
          <w:rFonts w:ascii="仿宋" w:hAnsi="仿宋" w:eastAsia="仿宋" w:cs="仿宋"/>
          <w:b/>
          <w:i w:val="0"/>
          <w:iCs w:val="0"/>
          <w:color w:val="000000" w:themeColor="text1"/>
          <w:szCs w:val="24"/>
          <w:highlight w:val="none"/>
          <w14:textFill>
            <w14:solidFill>
              <w14:schemeClr w14:val="tx1"/>
            </w14:solidFill>
          </w14:textFill>
        </w:rPr>
      </w:pPr>
      <w:r>
        <w:rPr>
          <w:rFonts w:ascii="仿宋" w:hAnsi="仿宋" w:eastAsia="仿宋" w:cs="仿宋"/>
          <w:b/>
          <w:i w:val="0"/>
          <w:iCs w:val="0"/>
          <w:color w:val="000000" w:themeColor="text1"/>
          <w:szCs w:val="24"/>
          <w:highlight w:val="none"/>
          <w14:textFill>
            <w14:solidFill>
              <w14:schemeClr w14:val="tx1"/>
            </w14:solidFill>
          </w14:textFill>
        </w:rPr>
        <w:t>5.投标文件的提交、补充、修改、撤回</w:t>
      </w:r>
    </w:p>
    <w:p w14:paraId="10F07B46">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5.1</w:t>
      </w:r>
      <w:r>
        <w:rPr>
          <w:rFonts w:hint="eastAsia" w:ascii="仿宋" w:hAnsi="仿宋" w:eastAsia="仿宋" w:cs="仿宋"/>
          <w:i w:val="0"/>
          <w:iCs w:val="0"/>
          <w:color w:val="000000" w:themeColor="text1"/>
          <w:sz w:val="24"/>
          <w:highlight w:val="none"/>
          <w14:textFill>
            <w14:solidFill>
              <w14:schemeClr w14:val="tx1"/>
            </w14:solidFill>
          </w14:textFill>
        </w:rPr>
        <w:t>供应商应当在投标截止时间前完成投标文件的传输递交，并可以补充、修改或者撤回投标文件。补充或者修改投标文件的，</w:t>
      </w:r>
      <w:r>
        <w:rPr>
          <w:rFonts w:hint="eastAsia" w:ascii="仿宋" w:hAnsi="仿宋" w:eastAsia="仿宋" w:cs="仿宋"/>
          <w:i w:val="0"/>
          <w:iCs w:val="0"/>
          <w:color w:val="000000" w:themeColor="text1"/>
          <w:sz w:val="24"/>
          <w14:textFill>
            <w14:solidFill>
              <w14:schemeClr w14:val="tx1"/>
            </w14:solidFill>
          </w14:textFill>
        </w:rPr>
        <w:t>应当先行撤回</w:t>
      </w:r>
      <w:r>
        <w:rPr>
          <w:rFonts w:hint="eastAsia" w:ascii="仿宋" w:hAnsi="仿宋" w:eastAsia="仿宋" w:cs="仿宋"/>
          <w:i w:val="0"/>
          <w:iCs w:val="0"/>
          <w:color w:val="000000" w:themeColor="text1"/>
          <w:sz w:val="24"/>
          <w:lang w:val="en-US" w:eastAsia="zh-CN"/>
          <w14:textFill>
            <w14:solidFill>
              <w14:schemeClr w14:val="tx1"/>
            </w14:solidFill>
          </w14:textFill>
        </w:rPr>
        <w:t>原投标</w:t>
      </w:r>
      <w:r>
        <w:rPr>
          <w:rFonts w:hint="eastAsia" w:ascii="仿宋" w:hAnsi="仿宋" w:eastAsia="仿宋" w:cs="仿宋"/>
          <w:i w:val="0"/>
          <w:iCs w:val="0"/>
          <w:color w:val="000000" w:themeColor="text1"/>
          <w:sz w:val="24"/>
          <w14:textFill>
            <w14:solidFill>
              <w14:schemeClr w14:val="tx1"/>
            </w14:solidFill>
          </w14:textFill>
        </w:rPr>
        <w:t>文件，</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在</w:t>
      </w:r>
      <w:r>
        <w:rPr>
          <w:rFonts w:hint="eastAsia" w:ascii="仿宋" w:hAnsi="仿宋" w:eastAsia="仿宋" w:cs="仿宋"/>
          <w:i w:val="0"/>
          <w:iCs w:val="0"/>
          <w:color w:val="000000" w:themeColor="text1"/>
          <w:sz w:val="24"/>
          <w:highlight w:val="none"/>
          <w14:textFill>
            <w14:solidFill>
              <w14:schemeClr w14:val="tx1"/>
            </w14:solidFill>
          </w14:textFill>
        </w:rPr>
        <w:t>补充、修改后重新传输递交。投标截止时间前未完成传输的，视为撤回投标文件。投标截止时间后递交的投标文件，电子交易平台将拒收。</w:t>
      </w:r>
    </w:p>
    <w:p w14:paraId="4E277A62">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5.2在投标截止时间前，除供应商补充、修改或者撤回投标文件外，任何单位和个人不得解密或提取投标文件。</w:t>
      </w:r>
    </w:p>
    <w:p w14:paraId="5D1971C5">
      <w:pPr>
        <w:spacing w:line="440" w:lineRule="exac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6.投标有效期</w:t>
      </w:r>
    </w:p>
    <w:p w14:paraId="188B2E7A">
      <w:pPr>
        <w:snapToGrid w:val="0"/>
        <w:spacing w:line="440" w:lineRule="exact"/>
        <w:ind w:firstLine="480" w:firstLineChars="200"/>
        <w:jc w:val="lef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6.1</w:t>
      </w:r>
      <w:r>
        <w:rPr>
          <w:rFonts w:hint="default" w:ascii="仿宋" w:hAnsi="仿宋" w:eastAsia="仿宋" w:cs="仿宋"/>
          <w:i w:val="0"/>
          <w:iCs w:val="0"/>
          <w:color w:val="000000" w:themeColor="text1"/>
          <w:sz w:val="24"/>
          <w:highlight w:val="none"/>
          <w:lang w:eastAsia="zh-CN"/>
          <w14:textFill>
            <w14:solidFill>
              <w14:schemeClr w14:val="tx1"/>
            </w14:solidFill>
          </w14:textFill>
        </w:rPr>
        <w:t>投标有效期详见本招标文件“</w:t>
      </w:r>
      <w:r>
        <w:rPr>
          <w:rFonts w:hint="default" w:ascii="仿宋" w:hAnsi="仿宋" w:eastAsia="仿宋" w:cs="仿宋"/>
          <w:i w:val="0"/>
          <w:iCs w:val="0"/>
          <w:color w:val="000000" w:themeColor="text1"/>
          <w:sz w:val="24"/>
          <w:highlight w:val="none"/>
          <w14:textFill>
            <w14:solidFill>
              <w14:schemeClr w14:val="tx1"/>
            </w14:solidFill>
          </w14:textFill>
        </w:rPr>
        <w:t>第二部分</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default" w:ascii="仿宋" w:hAnsi="仿宋" w:eastAsia="仿宋" w:cs="仿宋"/>
          <w:i w:val="0"/>
          <w:iCs w:val="0"/>
          <w:color w:val="000000" w:themeColor="text1"/>
          <w:sz w:val="24"/>
          <w:highlight w:val="none"/>
          <w14:textFill>
            <w14:solidFill>
              <w14:schemeClr w14:val="tx1"/>
            </w14:solidFill>
          </w14:textFill>
        </w:rPr>
        <w:t>投标须知</w:t>
      </w:r>
      <w:r>
        <w:rPr>
          <w:rFonts w:hint="default" w:ascii="仿宋" w:hAnsi="仿宋" w:eastAsia="仿宋" w:cs="仿宋"/>
          <w:i w:val="0"/>
          <w:iCs w:val="0"/>
          <w:color w:val="000000" w:themeColor="text1"/>
          <w:sz w:val="24"/>
          <w:highlight w:val="none"/>
          <w:lang w:eastAsia="zh-CN"/>
          <w14:textFill>
            <w14:solidFill>
              <w14:schemeClr w14:val="tx1"/>
            </w14:solidFill>
          </w14:textFill>
        </w:rPr>
        <w:t>”的“前附表”第</w:t>
      </w:r>
      <w:r>
        <w:rPr>
          <w:rFonts w:hint="default" w:ascii="仿宋" w:hAnsi="仿宋" w:eastAsia="仿宋" w:cs="仿宋"/>
          <w:i w:val="0"/>
          <w:iCs w:val="0"/>
          <w:color w:val="000000" w:themeColor="text1"/>
          <w:sz w:val="24"/>
          <w:highlight w:val="none"/>
          <w:lang w:val="en-US" w:eastAsia="zh-CN"/>
          <w14:textFill>
            <w14:solidFill>
              <w14:schemeClr w14:val="tx1"/>
            </w14:solidFill>
          </w14:textFill>
        </w:rPr>
        <w:t>3项内容</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的投标文件中承诺的投标有效期少于招标文件中载明的投标有效期的，投标无效。</w:t>
      </w:r>
    </w:p>
    <w:p w14:paraId="618F2FA2">
      <w:pPr>
        <w:snapToGrid w:val="0"/>
        <w:spacing w:line="440" w:lineRule="exact"/>
        <w:ind w:firstLine="480" w:firstLineChars="200"/>
        <w:jc w:val="left"/>
        <w:rPr>
          <w:rFonts w:ascii="仿宋" w:hAnsi="仿宋" w:eastAsia="仿宋" w:cs="仿宋"/>
          <w:b/>
          <w:i w:val="0"/>
          <w:iCs w:val="0"/>
          <w:color w:val="000000" w:themeColor="text1"/>
          <w:sz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6.2投标文件合格投递后，自投标截止日期起，在投标有效期内有效。</w:t>
      </w:r>
    </w:p>
    <w:p w14:paraId="3D5ADC2F">
      <w:pPr>
        <w:pStyle w:val="131"/>
        <w:spacing w:before="0" w:line="440" w:lineRule="exact"/>
        <w:ind w:firstLine="480"/>
        <w:rPr>
          <w:rFonts w:hint="default" w:ascii="仿宋" w:hAnsi="仿宋" w:eastAsia="仿宋" w:cs="仿宋"/>
          <w:i w:val="0"/>
          <w:iCs w:val="0"/>
          <w:color w:val="000000" w:themeColor="text1"/>
          <w:szCs w:val="24"/>
          <w:highlight w:val="none"/>
          <w14:textFill>
            <w14:solidFill>
              <w14:schemeClr w14:val="tx1"/>
            </w14:solidFill>
          </w14:textFill>
        </w:rPr>
      </w:pPr>
      <w:r>
        <w:rPr>
          <w:rFonts w:ascii="仿宋" w:hAnsi="仿宋" w:eastAsia="仿宋" w:cs="仿宋"/>
          <w:i w:val="0"/>
          <w:iCs w:val="0"/>
          <w:color w:val="000000" w:themeColor="text1"/>
          <w:szCs w:val="24"/>
          <w:highlight w:val="none"/>
          <w14:textFill>
            <w14:solidFill>
              <w14:schemeClr w14:val="tx1"/>
            </w14:solidFill>
          </w14:textFill>
        </w:rPr>
        <w:t>6.3在原定投标有效期满之前，如果出现特殊</w:t>
      </w:r>
      <w:r>
        <w:rPr>
          <w:rFonts w:ascii="仿宋" w:hAnsi="仿宋" w:eastAsia="仿宋" w:cs="仿宋"/>
          <w:i w:val="0"/>
          <w:iCs w:val="0"/>
          <w:color w:val="auto"/>
          <w:szCs w:val="24"/>
          <w:highlight w:val="none"/>
        </w:rPr>
        <w:t>情况，采购</w:t>
      </w:r>
      <w:r>
        <w:rPr>
          <w:rFonts w:hint="eastAsia" w:ascii="仿宋" w:hAnsi="仿宋" w:eastAsia="仿宋" w:cs="仿宋"/>
          <w:i w:val="0"/>
          <w:iCs w:val="0"/>
          <w:color w:val="auto"/>
          <w:szCs w:val="24"/>
          <w:highlight w:val="none"/>
          <w:lang w:val="en-US" w:eastAsia="zh-CN"/>
        </w:rPr>
        <w:t>人</w:t>
      </w:r>
      <w:r>
        <w:rPr>
          <w:rFonts w:ascii="仿宋" w:hAnsi="仿宋" w:eastAsia="仿宋" w:cs="仿宋"/>
          <w:i w:val="0"/>
          <w:iCs w:val="0"/>
          <w:color w:val="auto"/>
          <w:szCs w:val="24"/>
          <w:highlight w:val="none"/>
        </w:rPr>
        <w:t>可以以</w:t>
      </w:r>
      <w:r>
        <w:rPr>
          <w:rFonts w:ascii="仿宋" w:hAnsi="仿宋" w:eastAsia="仿宋" w:cs="仿宋"/>
          <w:i w:val="0"/>
          <w:iCs w:val="0"/>
          <w:color w:val="000000" w:themeColor="text1"/>
          <w:szCs w:val="24"/>
          <w:highlight w:val="none"/>
          <w14:textFill>
            <w14:solidFill>
              <w14:schemeClr w14:val="tx1"/>
            </w14:solidFill>
          </w14:textFill>
        </w:rPr>
        <w:t>书面形式通知</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延长投标有效期。</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同意延长的，不得要求或被允许修改其投标文件，</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ascii="仿宋" w:hAnsi="仿宋" w:eastAsia="仿宋" w:cs="仿宋"/>
          <w:i w:val="0"/>
          <w:iCs w:val="0"/>
          <w:color w:val="000000" w:themeColor="text1"/>
          <w:szCs w:val="24"/>
          <w:highlight w:val="none"/>
          <w14:textFill>
            <w14:solidFill>
              <w14:schemeClr w14:val="tx1"/>
            </w14:solidFill>
          </w14:textFill>
        </w:rPr>
        <w:t>拒绝延长的，其投标无效。</w:t>
      </w:r>
    </w:p>
    <w:p w14:paraId="51AD12A2">
      <w:pPr>
        <w:pStyle w:val="131"/>
        <w:spacing w:before="0" w:line="440" w:lineRule="exact"/>
        <w:ind w:firstLine="643"/>
        <w:rPr>
          <w:rFonts w:ascii="仿宋" w:hAnsi="仿宋" w:eastAsia="仿宋" w:cs="仿宋"/>
          <w:b/>
          <w:i w:val="0"/>
          <w:iCs w:val="0"/>
          <w:color w:val="000000" w:themeColor="text1"/>
          <w:sz w:val="32"/>
          <w:highlight w:val="none"/>
          <w14:textFill>
            <w14:solidFill>
              <w14:schemeClr w14:val="tx1"/>
            </w14:solidFill>
          </w14:textFill>
        </w:rPr>
      </w:pPr>
    </w:p>
    <w:p w14:paraId="29C2C409">
      <w:pPr>
        <w:spacing w:line="360" w:lineRule="auto"/>
        <w:jc w:val="center"/>
        <w:rPr>
          <w:rFonts w:ascii="仿宋" w:hAnsi="仿宋" w:eastAsia="仿宋" w:cs="仿宋"/>
          <w:b/>
          <w:i w:val="0"/>
          <w:iCs w:val="0"/>
          <w:color w:val="000000" w:themeColor="text1"/>
          <w:sz w:val="32"/>
          <w:szCs w:val="32"/>
          <w:highlight w:val="none"/>
          <w14:textFill>
            <w14:solidFill>
              <w14:schemeClr w14:val="tx1"/>
            </w14:solidFill>
          </w14:textFill>
        </w:rPr>
      </w:pPr>
      <w:bookmarkStart w:id="27" w:name="_Toc91899903"/>
      <w:r>
        <w:rPr>
          <w:rFonts w:hint="eastAsia" w:ascii="仿宋" w:hAnsi="仿宋" w:eastAsia="仿宋" w:cs="仿宋"/>
          <w:b/>
          <w:i w:val="0"/>
          <w:iCs w:val="0"/>
          <w:color w:val="000000" w:themeColor="text1"/>
          <w:sz w:val="32"/>
          <w:szCs w:val="32"/>
          <w:highlight w:val="none"/>
          <w14:textFill>
            <w14:solidFill>
              <w14:schemeClr w14:val="tx1"/>
            </w14:solidFill>
          </w14:textFill>
        </w:rPr>
        <w:t>四、开标和评标</w:t>
      </w:r>
    </w:p>
    <w:p w14:paraId="3E17B241">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1．电子招投标开标及评审程序</w:t>
      </w:r>
    </w:p>
    <w:p w14:paraId="6B69DA5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1.1投标截止时间后，主持人宣布开标会开始。</w:t>
      </w:r>
    </w:p>
    <w:p w14:paraId="6C012254">
      <w:pPr>
        <w:snapToGrid w:val="0"/>
        <w:spacing w:line="440" w:lineRule="exact"/>
        <w:ind w:firstLine="480" w:firstLineChars="200"/>
        <w:jc w:val="left"/>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解密指令发出后30分钟内</w:t>
      </w:r>
      <w:r>
        <w:rPr>
          <w:rFonts w:hint="eastAsia" w:ascii="仿宋" w:hAnsi="仿宋" w:eastAsia="仿宋" w:cs="仿宋"/>
          <w:i w:val="0"/>
          <w:iCs w:val="0"/>
          <w:color w:val="auto"/>
          <w:sz w:val="24"/>
          <w:highlight w:val="none"/>
        </w:rPr>
        <w:t>使用</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电子投标文件制作工具完成投标文件解密</w:t>
      </w:r>
      <w:r>
        <w:rPr>
          <w:rFonts w:hint="eastAsia" w:ascii="仿宋" w:hAnsi="仿宋" w:eastAsia="仿宋" w:cs="仿宋"/>
          <w:i w:val="0"/>
          <w:iCs w:val="0"/>
          <w:color w:val="auto"/>
          <w:sz w:val="24"/>
          <w:highlight w:val="none"/>
          <w:lang w:eastAsia="zh-CN"/>
        </w:rPr>
        <w:t>。</w:t>
      </w:r>
    </w:p>
    <w:p w14:paraId="272B4D61">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对资格和商务技术响应文件进行评审。</w:t>
      </w:r>
    </w:p>
    <w:p w14:paraId="18C48F3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1.4主持人宣布商务技术得分及无效（废）投标情形（如</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果</w:t>
      </w:r>
      <w:r>
        <w:rPr>
          <w:rFonts w:ascii="仿宋" w:hAnsi="仿宋" w:eastAsia="仿宋" w:cs="仿宋"/>
          <w:i w:val="0"/>
          <w:iCs w:val="0"/>
          <w:color w:val="000000" w:themeColor="text1"/>
          <w:sz w:val="24"/>
          <w:highlight w:val="none"/>
          <w14:textFill>
            <w14:solidFill>
              <w14:schemeClr w14:val="tx1"/>
            </w14:solidFill>
          </w14:textFill>
        </w:rPr>
        <w:t>有），公布经商务技术（资信）评审符</w:t>
      </w:r>
      <w:r>
        <w:rPr>
          <w:rFonts w:ascii="仿宋" w:hAnsi="仿宋" w:eastAsia="仿宋" w:cs="仿宋"/>
          <w:i w:val="0"/>
          <w:iCs w:val="0"/>
          <w:color w:val="auto"/>
          <w:sz w:val="24"/>
          <w:highlight w:val="none"/>
        </w:rPr>
        <w:t>合招标文件要求的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名单及其商务技术得分。</w:t>
      </w:r>
    </w:p>
    <w:p w14:paraId="189E6037">
      <w:pPr>
        <w:snapToGrid w:val="0"/>
        <w:spacing w:line="440" w:lineRule="exact"/>
        <w:ind w:firstLine="480" w:firstLineChars="200"/>
        <w:jc w:val="left"/>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color w:val="auto"/>
          <w:sz w:val="24"/>
          <w:highlight w:val="none"/>
        </w:rPr>
        <w:t>1.5主持人</w:t>
      </w:r>
      <w:r>
        <w:rPr>
          <w:rFonts w:hint="eastAsia" w:ascii="仿宋" w:hAnsi="仿宋" w:eastAsia="仿宋" w:cs="仿宋"/>
          <w:i w:val="0"/>
          <w:iCs w:val="0"/>
          <w:color w:val="auto"/>
          <w:sz w:val="24"/>
          <w:highlight w:val="none"/>
          <w:lang w:val="en-US" w:eastAsia="zh-CN"/>
        </w:rPr>
        <w:t>开启</w:t>
      </w:r>
      <w:r>
        <w:rPr>
          <w:rFonts w:ascii="仿宋" w:hAnsi="仿宋" w:eastAsia="仿宋" w:cs="仿宋"/>
          <w:i w:val="0"/>
          <w:iCs w:val="0"/>
          <w:color w:val="auto"/>
          <w:sz w:val="24"/>
          <w:highlight w:val="none"/>
        </w:rPr>
        <w:t>报价文件资料</w:t>
      </w:r>
      <w:r>
        <w:rPr>
          <w:rFonts w:hint="eastAsia" w:ascii="仿宋" w:hAnsi="仿宋" w:eastAsia="仿宋" w:cs="仿宋"/>
          <w:i w:val="0"/>
          <w:iCs w:val="0"/>
          <w:strike w:val="0"/>
          <w:color w:val="auto"/>
          <w:sz w:val="24"/>
          <w:highlight w:val="none"/>
          <w:lang w:eastAsia="zh-CN"/>
        </w:rPr>
        <w:t>。</w:t>
      </w:r>
    </w:p>
    <w:p w14:paraId="346F4E8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对投标文件报价文件资料进行评审，核准投标报价及计算价格分，汇总商务技术分、价格分，根据得分排序确定中标候选人。</w:t>
      </w:r>
    </w:p>
    <w:p w14:paraId="6751281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1.7主持人公布评标结果。</w:t>
      </w:r>
    </w:p>
    <w:p w14:paraId="687EB23E">
      <w:pPr>
        <w:snapToGrid w:val="0"/>
        <w:spacing w:line="440" w:lineRule="exact"/>
        <w:ind w:firstLine="482" w:firstLineChars="200"/>
        <w:jc w:val="lef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特别说明：</w:t>
      </w:r>
      <w:r>
        <w:rPr>
          <w:rFonts w:hint="eastAsia" w:ascii="仿宋" w:hAnsi="仿宋" w:eastAsia="仿宋" w:cs="仿宋"/>
          <w:b/>
          <w:i w:val="0"/>
          <w:iCs w:val="0"/>
          <w:color w:val="auto"/>
          <w:sz w:val="24"/>
          <w:highlight w:val="none"/>
          <w:lang w:val="en-US" w:eastAsia="zh-CN"/>
        </w:rPr>
        <w:t>绍兴市阳光采购服务平台</w:t>
      </w:r>
      <w:r>
        <w:rPr>
          <w:rFonts w:hint="eastAsia" w:ascii="仿宋" w:hAnsi="仿宋" w:eastAsia="仿宋" w:cs="仿宋"/>
          <w:b/>
          <w:i w:val="0"/>
          <w:iCs w:val="0"/>
          <w:color w:val="auto"/>
          <w:sz w:val="24"/>
          <w:highlight w:val="none"/>
        </w:rPr>
        <w:t>如对电子化开标及评审程序有调整的，按调整后的程序操作。</w:t>
      </w:r>
    </w:p>
    <w:p w14:paraId="20B02F6B">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2.采购过程中出现以下情形，导致电子交易平台无法正常运行，或者无法保证电子交易的公平、公正和安全时，采购</w:t>
      </w:r>
      <w:r>
        <w:rPr>
          <w:rFonts w:hint="eastAsia" w:ascii="仿宋" w:hAnsi="仿宋" w:eastAsia="仿宋" w:cs="仿宋"/>
          <w:b/>
          <w:i w:val="0"/>
          <w:iCs w:val="0"/>
          <w:color w:val="auto"/>
          <w:sz w:val="24"/>
          <w:highlight w:val="none"/>
          <w:lang w:val="en-US" w:eastAsia="zh-CN"/>
        </w:rPr>
        <w:t>人</w:t>
      </w:r>
      <w:r>
        <w:rPr>
          <w:rFonts w:ascii="仿宋" w:hAnsi="仿宋" w:eastAsia="仿宋" w:cs="仿宋"/>
          <w:b/>
          <w:i w:val="0"/>
          <w:iCs w:val="0"/>
          <w:color w:val="auto"/>
          <w:sz w:val="24"/>
          <w:highlight w:val="none"/>
        </w:rPr>
        <w:t>可</w:t>
      </w:r>
      <w:r>
        <w:rPr>
          <w:rFonts w:hint="eastAsia" w:ascii="仿宋" w:hAnsi="仿宋" w:eastAsia="仿宋" w:cs="仿宋"/>
          <w:b/>
          <w:i w:val="0"/>
          <w:iCs w:val="0"/>
          <w:color w:val="auto"/>
          <w:sz w:val="24"/>
          <w:highlight w:val="none"/>
        </w:rPr>
        <w:t>暂停或延期</w:t>
      </w:r>
      <w:r>
        <w:rPr>
          <w:rFonts w:ascii="仿宋" w:hAnsi="仿宋" w:eastAsia="仿宋" w:cs="仿宋"/>
          <w:b/>
          <w:i w:val="0"/>
          <w:iCs w:val="0"/>
          <w:color w:val="auto"/>
          <w:sz w:val="24"/>
          <w:highlight w:val="none"/>
        </w:rPr>
        <w:t>交易活动：</w:t>
      </w:r>
    </w:p>
    <w:p w14:paraId="028039E6">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lang w:val="en-US" w:eastAsia="zh-CN"/>
        </w:rPr>
        <w:t>交易场所</w:t>
      </w:r>
      <w:r>
        <w:rPr>
          <w:rFonts w:hint="eastAsia" w:ascii="仿宋" w:hAnsi="仿宋" w:eastAsia="仿宋" w:cs="仿宋"/>
          <w:i w:val="0"/>
          <w:iCs w:val="0"/>
          <w:color w:val="auto"/>
          <w:sz w:val="24"/>
          <w:highlight w:val="none"/>
        </w:rPr>
        <w:t>电力（网络）供应异常</w:t>
      </w:r>
      <w:r>
        <w:rPr>
          <w:rFonts w:ascii="仿宋" w:hAnsi="仿宋" w:eastAsia="仿宋" w:cs="仿宋"/>
          <w:i w:val="0"/>
          <w:iCs w:val="0"/>
          <w:color w:val="auto"/>
          <w:sz w:val="24"/>
          <w:highlight w:val="none"/>
        </w:rPr>
        <w:t>；</w:t>
      </w:r>
    </w:p>
    <w:p w14:paraId="23A3A376">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2.2电子交易平台</w:t>
      </w:r>
      <w:r>
        <w:rPr>
          <w:rFonts w:hint="eastAsia" w:ascii="仿宋" w:hAnsi="仿宋" w:eastAsia="仿宋" w:cs="仿宋"/>
          <w:i w:val="0"/>
          <w:iCs w:val="0"/>
          <w:color w:val="auto"/>
          <w:sz w:val="24"/>
          <w:highlight w:val="none"/>
          <w:lang w:val="en-US" w:eastAsia="zh-CN"/>
        </w:rPr>
        <w:t>被</w:t>
      </w:r>
      <w:r>
        <w:rPr>
          <w:rFonts w:hint="eastAsia" w:ascii="仿宋" w:hAnsi="仿宋" w:eastAsia="仿宋" w:cs="仿宋"/>
          <w:i w:val="0"/>
          <w:iCs w:val="0"/>
          <w:color w:val="auto"/>
          <w:sz w:val="24"/>
          <w:highlight w:val="none"/>
        </w:rPr>
        <w:t>非法网络攻击</w:t>
      </w:r>
      <w:r>
        <w:rPr>
          <w:rFonts w:ascii="仿宋" w:hAnsi="仿宋" w:eastAsia="仿宋" w:cs="仿宋"/>
          <w:i w:val="0"/>
          <w:iCs w:val="0"/>
          <w:color w:val="auto"/>
          <w:sz w:val="24"/>
          <w:highlight w:val="none"/>
        </w:rPr>
        <w:t>；</w:t>
      </w:r>
    </w:p>
    <w:p w14:paraId="5675CC8D">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2.3电子交易平台</w:t>
      </w:r>
      <w:r>
        <w:rPr>
          <w:rFonts w:hint="eastAsia" w:ascii="仿宋" w:hAnsi="仿宋" w:eastAsia="仿宋" w:cs="仿宋"/>
          <w:i w:val="0"/>
          <w:iCs w:val="0"/>
          <w:color w:val="auto"/>
          <w:sz w:val="24"/>
          <w:highlight w:val="none"/>
        </w:rPr>
        <w:t>硬件技术故障</w:t>
      </w:r>
      <w:r>
        <w:rPr>
          <w:rFonts w:ascii="仿宋" w:hAnsi="仿宋" w:eastAsia="仿宋" w:cs="仿宋"/>
          <w:i w:val="0"/>
          <w:iCs w:val="0"/>
          <w:color w:val="auto"/>
          <w:sz w:val="24"/>
          <w:highlight w:val="none"/>
        </w:rPr>
        <w:t>；</w:t>
      </w:r>
    </w:p>
    <w:p w14:paraId="2F73D48A">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2.4电子交易平台</w:t>
      </w:r>
      <w:r>
        <w:rPr>
          <w:rFonts w:hint="eastAsia" w:ascii="仿宋" w:hAnsi="仿宋" w:eastAsia="仿宋" w:cs="仿宋"/>
          <w:i w:val="0"/>
          <w:iCs w:val="0"/>
          <w:color w:val="auto"/>
          <w:sz w:val="24"/>
          <w:highlight w:val="none"/>
        </w:rPr>
        <w:t>系统软件异常</w:t>
      </w:r>
      <w:r>
        <w:rPr>
          <w:rFonts w:ascii="仿宋" w:hAnsi="仿宋" w:eastAsia="仿宋" w:cs="仿宋"/>
          <w:i w:val="0"/>
          <w:iCs w:val="0"/>
          <w:color w:val="auto"/>
          <w:sz w:val="24"/>
          <w:highlight w:val="none"/>
        </w:rPr>
        <w:t xml:space="preserve">； </w:t>
      </w:r>
    </w:p>
    <w:p w14:paraId="14A65A6B">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2.5其他</w:t>
      </w:r>
      <w:r>
        <w:rPr>
          <w:rFonts w:hint="eastAsia" w:ascii="仿宋" w:hAnsi="仿宋" w:eastAsia="仿宋" w:cs="仿宋"/>
          <w:i w:val="0"/>
          <w:iCs w:val="0"/>
          <w:color w:val="auto"/>
          <w:sz w:val="24"/>
          <w:highlight w:val="none"/>
        </w:rPr>
        <w:t>导致电子交易平台无法正常运行，影响交易活动正常开展</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或</w:t>
      </w:r>
      <w:r>
        <w:rPr>
          <w:rFonts w:ascii="仿宋" w:hAnsi="仿宋" w:eastAsia="仿宋" w:cs="仿宋"/>
          <w:i w:val="0"/>
          <w:iCs w:val="0"/>
          <w:color w:val="auto"/>
          <w:sz w:val="24"/>
          <w:highlight w:val="none"/>
        </w:rPr>
        <w:t>无法保证电子交易的公平、公正和安全的情况。</w:t>
      </w:r>
    </w:p>
    <w:p w14:paraId="6F8CC281">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出现前款规定情形，不影</w:t>
      </w:r>
      <w:r>
        <w:rPr>
          <w:rFonts w:hint="eastAsia" w:ascii="仿宋" w:hAnsi="仿宋" w:eastAsia="仿宋" w:cs="仿宋"/>
          <w:i w:val="0"/>
          <w:iCs w:val="0"/>
          <w:color w:val="auto"/>
          <w:sz w:val="24"/>
          <w:highlight w:val="none"/>
          <w:lang w:eastAsia="zh-CN"/>
        </w:rPr>
        <w:t>响采</w:t>
      </w:r>
      <w:r>
        <w:rPr>
          <w:rFonts w:hint="eastAsia" w:ascii="仿宋" w:hAnsi="仿宋" w:eastAsia="仿宋" w:cs="仿宋"/>
          <w:i w:val="0"/>
          <w:iCs w:val="0"/>
          <w:color w:val="auto"/>
          <w:sz w:val="24"/>
          <w:highlight w:val="none"/>
        </w:rPr>
        <w:t>购公平、公正性的，采购</w:t>
      </w:r>
      <w:r>
        <w:rPr>
          <w:rFonts w:hint="eastAsia" w:ascii="仿宋" w:hAnsi="仿宋" w:eastAsia="仿宋" w:cs="仿宋"/>
          <w:i w:val="0"/>
          <w:iCs w:val="0"/>
          <w:color w:val="auto"/>
          <w:sz w:val="24"/>
          <w:highlight w:val="none"/>
          <w:lang w:val="en-US" w:eastAsia="zh-CN"/>
        </w:rPr>
        <w:t>人</w:t>
      </w:r>
      <w:r>
        <w:rPr>
          <w:rFonts w:hint="eastAsia" w:ascii="仿宋" w:hAnsi="仿宋" w:eastAsia="仿宋" w:cs="仿宋"/>
          <w:i w:val="0"/>
          <w:iCs w:val="0"/>
          <w:color w:val="auto"/>
          <w:sz w:val="24"/>
          <w:highlight w:val="none"/>
        </w:rPr>
        <w:t>可以</w:t>
      </w:r>
      <w:r>
        <w:rPr>
          <w:rFonts w:hint="eastAsia" w:ascii="仿宋" w:hAnsi="仿宋" w:eastAsia="仿宋" w:cs="仿宋"/>
          <w:i w:val="0"/>
          <w:iCs w:val="0"/>
          <w:color w:val="auto"/>
          <w:sz w:val="24"/>
          <w:highlight w:val="none"/>
          <w:lang w:val="en-US" w:eastAsia="zh-CN"/>
        </w:rPr>
        <w:t>将项目</w:t>
      </w:r>
      <w:r>
        <w:rPr>
          <w:rFonts w:hint="eastAsia" w:ascii="仿宋" w:hAnsi="仿宋" w:eastAsia="仿宋" w:cs="仿宋"/>
          <w:b w:val="0"/>
          <w:i w:val="0"/>
          <w:iCs w:val="0"/>
          <w:color w:val="auto"/>
          <w:sz w:val="24"/>
          <w:highlight w:val="none"/>
        </w:rPr>
        <w:t>暂停或延期</w:t>
      </w:r>
      <w:r>
        <w:rPr>
          <w:rFonts w:hint="eastAsia" w:ascii="仿宋" w:hAnsi="仿宋" w:eastAsia="仿宋" w:cs="仿宋"/>
          <w:b w:val="0"/>
          <w:i w:val="0"/>
          <w:iCs w:val="0"/>
          <w:color w:val="auto"/>
          <w:sz w:val="24"/>
          <w:highlight w:val="none"/>
          <w:lang w:eastAsia="zh-CN"/>
        </w:rPr>
        <w:t>，</w:t>
      </w:r>
      <w:r>
        <w:rPr>
          <w:rFonts w:hint="eastAsia" w:ascii="仿宋" w:hAnsi="仿宋" w:eastAsia="仿宋" w:cs="仿宋"/>
          <w:i w:val="0"/>
          <w:iCs w:val="0"/>
          <w:color w:val="auto"/>
          <w:sz w:val="24"/>
          <w:highlight w:val="none"/>
        </w:rPr>
        <w:t>待上述情形消除后继续组织电子交易活动，也可以决定某些环节以纸质形式进行；影响或可能影响采购公平、公正性的，应当重新</w:t>
      </w:r>
      <w:r>
        <w:rPr>
          <w:rFonts w:hint="eastAsia" w:ascii="仿宋" w:hAnsi="仿宋" w:eastAsia="仿宋" w:cs="仿宋"/>
          <w:i w:val="0"/>
          <w:iCs w:val="0"/>
          <w:color w:val="auto"/>
          <w:sz w:val="24"/>
          <w:highlight w:val="none"/>
          <w:lang w:val="en-US" w:eastAsia="zh-CN"/>
        </w:rPr>
        <w:t>组织</w:t>
      </w:r>
      <w:r>
        <w:rPr>
          <w:rFonts w:hint="eastAsia" w:ascii="仿宋" w:hAnsi="仿宋" w:eastAsia="仿宋" w:cs="仿宋"/>
          <w:i w:val="0"/>
          <w:iCs w:val="0"/>
          <w:color w:val="auto"/>
          <w:sz w:val="24"/>
          <w:highlight w:val="none"/>
        </w:rPr>
        <w:t>采购。</w:t>
      </w:r>
    </w:p>
    <w:p w14:paraId="71ADE4EE">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3．评标</w:t>
      </w:r>
    </w:p>
    <w:p w14:paraId="3BCC2EE1">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由</w:t>
      </w:r>
      <w:r>
        <w:rPr>
          <w:rFonts w:hint="eastAsia" w:ascii="仿宋" w:hAnsi="仿宋" w:eastAsia="仿宋" w:cs="仿宋"/>
          <w:i w:val="0"/>
          <w:iCs w:val="0"/>
          <w:color w:val="auto"/>
          <w:sz w:val="24"/>
          <w:highlight w:val="none"/>
          <w:lang w:val="en-US" w:eastAsia="zh-CN"/>
        </w:rPr>
        <w:t>采购人</w:t>
      </w:r>
      <w:r>
        <w:rPr>
          <w:rFonts w:ascii="仿宋" w:hAnsi="仿宋" w:eastAsia="仿宋" w:cs="仿宋"/>
          <w:i w:val="0"/>
          <w:iCs w:val="0"/>
          <w:color w:val="auto"/>
          <w:sz w:val="24"/>
          <w:highlight w:val="none"/>
        </w:rPr>
        <w:t>依法组建，负责评标活动。</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000000" w:themeColor="text1"/>
          <w:sz w:val="24"/>
          <w:highlight w:val="none"/>
          <w14:textFill>
            <w14:solidFill>
              <w14:schemeClr w14:val="tx1"/>
            </w14:solidFill>
          </w14:textFill>
        </w:rPr>
        <w:t>遵循公开、公平、公正、科学合理、竞争择优的原则。</w:t>
      </w:r>
    </w:p>
    <w:p w14:paraId="319F5BC8">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3.2</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由采购人代表和有关方面的专家组成，</w:t>
      </w:r>
      <w:r>
        <w:rPr>
          <w:rFonts w:hint="eastAsia" w:ascii="仿宋" w:hAnsi="仿宋" w:eastAsia="仿宋" w:cs="仿宋"/>
          <w:i w:val="0"/>
          <w:iCs w:val="0"/>
          <w:color w:val="auto"/>
          <w:sz w:val="24"/>
          <w:highlight w:val="none"/>
        </w:rPr>
        <w:t>成员人数为</w:t>
      </w:r>
      <w:r>
        <w:rPr>
          <w:rFonts w:hint="eastAsia" w:ascii="仿宋" w:hAnsi="仿宋" w:eastAsia="仿宋" w:cs="仿宋"/>
          <w:i w:val="0"/>
          <w:iCs w:val="0"/>
          <w:color w:val="auto"/>
          <w:sz w:val="24"/>
          <w:highlight w:val="none"/>
          <w:u w:val="single"/>
        </w:rPr>
        <w:t>五</w:t>
      </w:r>
      <w:r>
        <w:rPr>
          <w:rFonts w:hint="eastAsia" w:ascii="仿宋" w:hAnsi="仿宋" w:eastAsia="仿宋" w:cs="仿宋"/>
          <w:i w:val="0"/>
          <w:iCs w:val="0"/>
          <w:color w:val="auto"/>
          <w:sz w:val="24"/>
          <w:highlight w:val="none"/>
        </w:rPr>
        <w:t>人</w:t>
      </w:r>
      <w:r>
        <w:rPr>
          <w:rFonts w:hint="default" w:ascii="仿宋" w:hAnsi="仿宋" w:eastAsia="仿宋" w:cs="仿宋"/>
          <w:i w:val="0"/>
          <w:iCs w:val="0"/>
          <w:color w:val="auto"/>
          <w:sz w:val="24"/>
          <w:highlight w:val="none"/>
        </w:rPr>
        <w:t>及</w:t>
      </w:r>
      <w:r>
        <w:rPr>
          <w:rFonts w:hint="eastAsia" w:ascii="仿宋" w:hAnsi="仿宋" w:eastAsia="仿宋" w:cs="仿宋"/>
          <w:i w:val="0"/>
          <w:iCs w:val="0"/>
          <w:color w:val="auto"/>
          <w:sz w:val="24"/>
          <w:highlight w:val="none"/>
        </w:rPr>
        <w:t>以上单数。其中评审专家人数比例原则上应达到三分之二及以上。</w:t>
      </w:r>
    </w:p>
    <w:p w14:paraId="026108A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3.3</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负责对</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资格的最终审定。</w:t>
      </w:r>
    </w:p>
    <w:p w14:paraId="323763A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3.4</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可以要求</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对其投标文件中含义不明确的内容作必要的澄清或者说明，但澄清或者说明不得超过投标文件的范围或者改变投标文件的实质性内容。</w:t>
      </w:r>
    </w:p>
    <w:p w14:paraId="08E118D8">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评审中需要供应商对投标、响应文件作出澄清、说明或者补正的，</w:t>
      </w:r>
      <w:r>
        <w:rPr>
          <w:rFonts w:hint="eastAsia" w:ascii="仿宋" w:hAnsi="仿宋" w:eastAsia="仿宋" w:cs="仿宋"/>
          <w:i w:val="0"/>
          <w:iCs w:val="0"/>
          <w:color w:val="auto"/>
          <w:sz w:val="24"/>
          <w:highlight w:val="none"/>
          <w:lang w:eastAsia="zh-CN"/>
        </w:rPr>
        <w:t>评标委员会</w:t>
      </w:r>
      <w:r>
        <w:rPr>
          <w:rFonts w:hint="eastAsia" w:ascii="仿宋" w:hAnsi="仿宋" w:eastAsia="仿宋" w:cs="仿宋"/>
          <w:i w:val="0"/>
          <w:iCs w:val="0"/>
          <w:color w:val="auto"/>
          <w:sz w:val="24"/>
          <w:highlight w:val="none"/>
        </w:rPr>
        <w:t>和供应商应当通过</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交换数据电文。给予供应商提交澄清说明或补正的时间</w:t>
      </w:r>
      <w:r>
        <w:rPr>
          <w:rFonts w:hint="eastAsia" w:ascii="仿宋" w:hAnsi="仿宋" w:eastAsia="仿宋" w:cs="仿宋"/>
          <w:b/>
          <w:bCs/>
          <w:i w:val="0"/>
          <w:iCs w:val="0"/>
          <w:color w:val="auto"/>
          <w:sz w:val="24"/>
          <w:highlight w:val="none"/>
        </w:rPr>
        <w:t>不少于半小时</w:t>
      </w:r>
      <w:r>
        <w:rPr>
          <w:rFonts w:hint="eastAsia" w:ascii="仿宋" w:hAnsi="仿宋" w:eastAsia="仿宋" w:cs="仿宋"/>
          <w:i w:val="0"/>
          <w:iCs w:val="0"/>
          <w:color w:val="auto"/>
          <w:sz w:val="24"/>
          <w:highlight w:val="none"/>
        </w:rPr>
        <w:t>，供应商已经明确表示澄清说明或补正完毕的除外。</w:t>
      </w:r>
    </w:p>
    <w:p w14:paraId="385F4901">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auto"/>
          <w:sz w:val="24"/>
          <w:highlight w:val="none"/>
        </w:rPr>
        <w:t>3.5</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组长组织评审人员独立评审。</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对拟认定为采购响应文件无效、供应商资格不符合的，应组织相关供应商代表进行陈述、澄清或申辩；采购</w:t>
      </w:r>
      <w:r>
        <w:rPr>
          <w:rFonts w:hint="eastAsia" w:ascii="仿宋" w:hAnsi="仿宋" w:eastAsia="仿宋" w:cs="仿宋"/>
          <w:i w:val="0"/>
          <w:iCs w:val="0"/>
          <w:color w:val="auto"/>
          <w:sz w:val="24"/>
          <w:highlight w:val="none"/>
          <w:lang w:val="en-US" w:eastAsia="zh-CN"/>
        </w:rPr>
        <w:t>人或采购代理机构</w:t>
      </w:r>
      <w:r>
        <w:rPr>
          <w:rFonts w:ascii="仿宋" w:hAnsi="仿宋" w:eastAsia="仿宋" w:cs="仿宋"/>
          <w:i w:val="0"/>
          <w:iCs w:val="0"/>
          <w:color w:val="auto"/>
          <w:sz w:val="24"/>
          <w:highlight w:val="none"/>
        </w:rPr>
        <w:t>可协助</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组长对打分结果进行校对、核对并汇总统计；对明显畸高、畸低的评分情形（</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成员个人主观打分偏离所有</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成员主观打分平均值30%以上），启动评分畸高、畸低行为认定程序，</w:t>
      </w:r>
      <w:r>
        <w:rPr>
          <w:rFonts w:hint="eastAsia" w:ascii="仿宋" w:hAnsi="仿宋" w:eastAsia="仿宋" w:cs="仿宋"/>
          <w:i w:val="0"/>
          <w:iCs w:val="0"/>
          <w:color w:val="auto"/>
          <w:sz w:val="24"/>
          <w:highlight w:val="none"/>
          <w:lang w:eastAsia="zh-CN"/>
        </w:rPr>
        <w:t>评标委员会</w:t>
      </w:r>
      <w:r>
        <w:rPr>
          <w:rFonts w:ascii="仿宋" w:hAnsi="仿宋" w:eastAsia="仿宋" w:cs="仿宋"/>
          <w:i w:val="0"/>
          <w:iCs w:val="0"/>
          <w:color w:val="auto"/>
          <w:sz w:val="24"/>
          <w:highlight w:val="none"/>
        </w:rPr>
        <w:t>组长应提醒相关评审人</w:t>
      </w:r>
      <w:r>
        <w:rPr>
          <w:rFonts w:ascii="仿宋" w:hAnsi="仿宋" w:eastAsia="仿宋" w:cs="仿宋"/>
          <w:i w:val="0"/>
          <w:iCs w:val="0"/>
          <w:color w:val="000000" w:themeColor="text1"/>
          <w:sz w:val="24"/>
          <w:highlight w:val="none"/>
          <w14:textFill>
            <w14:solidFill>
              <w14:schemeClr w14:val="tx1"/>
            </w14:solidFill>
          </w14:textFill>
        </w:rPr>
        <w:t>员进行复核或书面说明理由，评审人员拒绝说明的，由现场</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采购</w:t>
      </w:r>
      <w:r>
        <w:rPr>
          <w:rFonts w:ascii="仿宋" w:hAnsi="仿宋" w:eastAsia="仿宋" w:cs="仿宋"/>
          <w:i w:val="0"/>
          <w:iCs w:val="0"/>
          <w:color w:val="000000" w:themeColor="text1"/>
          <w:sz w:val="24"/>
          <w:highlight w:val="none"/>
          <w14:textFill>
            <w14:solidFill>
              <w14:schemeClr w14:val="tx1"/>
            </w14:solidFill>
          </w14:textFill>
        </w:rPr>
        <w:t>监</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管人</w:t>
      </w:r>
      <w:r>
        <w:rPr>
          <w:rFonts w:ascii="仿宋" w:hAnsi="仿宋" w:eastAsia="仿宋" w:cs="仿宋"/>
          <w:i w:val="0"/>
          <w:iCs w:val="0"/>
          <w:color w:val="000000" w:themeColor="text1"/>
          <w:sz w:val="24"/>
          <w:highlight w:val="none"/>
          <w14:textFill>
            <w14:solidFill>
              <w14:schemeClr w14:val="tx1"/>
            </w14:solidFill>
          </w14:textFill>
        </w:rPr>
        <w:t>员据实记录；评审人员的评</w:t>
      </w:r>
      <w:r>
        <w:rPr>
          <w:rFonts w:hint="eastAsia" w:ascii="仿宋" w:hAnsi="仿宋" w:eastAsia="仿宋" w:cs="仿宋"/>
          <w:i w:val="0"/>
          <w:iCs w:val="0"/>
          <w:color w:val="000000" w:themeColor="text1"/>
          <w:sz w:val="24"/>
          <w:highlight w:val="none"/>
          <w14:textFill>
            <w14:solidFill>
              <w14:schemeClr w14:val="tx1"/>
            </w14:solidFill>
          </w14:textFill>
        </w:rPr>
        <w:t>审、修改记录应保留原件，随项目其他资料一并存档。</w:t>
      </w:r>
    </w:p>
    <w:p w14:paraId="147E923A">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3.6</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对投标文件的判定，只依据投标文件和招标文件内容本身，不依据任何外来证明。</w:t>
      </w:r>
    </w:p>
    <w:p w14:paraId="1DF18983">
      <w:pPr>
        <w:snapToGrid w:val="0"/>
        <w:spacing w:line="440" w:lineRule="exact"/>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3.7</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不向落标方解释落标的原因。</w:t>
      </w:r>
    </w:p>
    <w:p w14:paraId="496CE1B8">
      <w:pPr>
        <w:snapToGrid w:val="0"/>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4．投标文件的初审鉴定</w:t>
      </w:r>
    </w:p>
    <w:p w14:paraId="38FC554E">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4.1资格性审查</w:t>
      </w:r>
    </w:p>
    <w:p w14:paraId="408B92ED">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4.1.1依据法律、法规和招标文件规定，</w:t>
      </w:r>
      <w:r>
        <w:rPr>
          <w:rFonts w:hint="eastAsia" w:ascii="仿宋" w:hAnsi="仿宋" w:eastAsia="仿宋" w:cs="仿宋"/>
          <w:i w:val="0"/>
          <w:iCs w:val="0"/>
          <w:color w:val="000000" w:themeColor="text1"/>
          <w:sz w:val="24"/>
          <w:highlight w:val="none"/>
          <w14:textFill>
            <w14:solidFill>
              <w14:schemeClr w14:val="tx1"/>
            </w14:solidFill>
          </w14:textFill>
        </w:rPr>
        <w:t>本项目由</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组织资格审查，并出具资格审查报告。</w:t>
      </w:r>
    </w:p>
    <w:p w14:paraId="7A4A6468">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4.2符合性审查</w:t>
      </w:r>
    </w:p>
    <w:p w14:paraId="71C4C243">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4.2.1评标时，</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将首先评定每份投标文件是否在实质上响应了招标文件要求。所谓实质上的响应，是指投标文件与招标文件的所有实质性条款、条件和要求相符，无显著差异或保留，或者对合同中约定的采购人的权利和</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的义务方面造成重大的限制，纠正这些显著差异或保留将会对其他实质上响应招标文件要求的投标文件的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的竞争地位产生不公正的影响。</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决定投标文件的响应性只根据投标文件本身的内容，而不寻求外部证据。</w:t>
      </w:r>
    </w:p>
    <w:p w14:paraId="7CBB35E7">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4.3如果投标文件实质不响应招标文件的各项要求，</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将予以拒绝，并且不允许</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通过修改或撤销其不符合要求的差异或保留，使之成为具有实质性响应的投标。</w:t>
      </w:r>
    </w:p>
    <w:p w14:paraId="39FA8486">
      <w:pPr>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kern w:val="0"/>
          <w:sz w:val="24"/>
          <w:highlight w:val="none"/>
          <w14:textFill>
            <w14:solidFill>
              <w14:schemeClr w14:val="tx1"/>
            </w14:solidFill>
          </w14:textFill>
        </w:rPr>
        <w:t>5.</w:t>
      </w:r>
      <w:r>
        <w:rPr>
          <w:rFonts w:hint="eastAsia" w:ascii="仿宋" w:hAnsi="仿宋" w:eastAsia="仿宋" w:cs="仿宋"/>
          <w:b/>
          <w:i w:val="0"/>
          <w:iCs w:val="0"/>
          <w:color w:val="000000" w:themeColor="text1"/>
          <w:sz w:val="24"/>
          <w:highlight w:val="none"/>
          <w14:textFill>
            <w14:solidFill>
              <w14:schemeClr w14:val="tx1"/>
            </w14:solidFill>
          </w14:textFill>
        </w:rPr>
        <w:t>投标文件报价出现前后不一致的，按照下列规定修正：</w:t>
      </w:r>
    </w:p>
    <w:p w14:paraId="67529D9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5.1投标文件中开标一览表（报价表）内容与投标文件中相应内容不一致的，以开标一览表（报价表）为准；</w:t>
      </w:r>
    </w:p>
    <w:p w14:paraId="24118999">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5.2大写金额和小写金额不一致的，以大写金额为准；</w:t>
      </w:r>
    </w:p>
    <w:p w14:paraId="6C42011D">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5.3单价金额小数点或者百分比有明显错位的，以开标一览表的总价为准，并修改单价；</w:t>
      </w:r>
    </w:p>
    <w:p w14:paraId="38191C97">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5.4总价金额与按单价汇总金额不一致的，以单价金额计算结果为准。</w:t>
      </w:r>
    </w:p>
    <w:p w14:paraId="4C31A09A">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同时出现两种以上不一致的，按照前款规定的顺序修正。修正后的报价经</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确认后产生约束力，</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不确认的，其投标无效。</w:t>
      </w:r>
    </w:p>
    <w:p w14:paraId="6AA1B4E1">
      <w:pPr>
        <w:spacing w:line="440" w:lineRule="exact"/>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6.投标文件的评审、比较和否决</w:t>
      </w:r>
    </w:p>
    <w:p w14:paraId="398D0E7F">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6.1</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将对在实质上响应招标文件要求的投标文件进行评估和比较。</w:t>
      </w:r>
    </w:p>
    <w:p w14:paraId="4CF84CDE">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6.2在评审过程中，</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可以书面形式要求</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就投标文件含义不明确的内容可对其通过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平台进行书面说明并提供相关材料，但不得超过投标文件的范围或者改变投标文件的实质性内容。</w:t>
      </w:r>
    </w:p>
    <w:p w14:paraId="6A037E15">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6.3在评标过程中，如发现与招标文件要求相偏离的，</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可对其偏离情形进行必要的核实。</w:t>
      </w:r>
    </w:p>
    <w:p w14:paraId="4AF65BAC">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6.4在评审过程中，如属于实质性偏离或符合无效响应条件的，应当询问相关</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，并可对其通过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绍兴市阳光采购服务</w:t>
      </w:r>
      <w:r>
        <w:rPr>
          <w:rFonts w:hint="eastAsia" w:ascii="仿宋" w:hAnsi="仿宋" w:eastAsia="仿宋" w:cs="仿宋"/>
          <w:i w:val="0"/>
          <w:iCs w:val="0"/>
          <w:color w:val="000000" w:themeColor="text1"/>
          <w:sz w:val="24"/>
          <w:highlight w:val="none"/>
          <w14:textFill>
            <w14:solidFill>
              <w14:schemeClr w14:val="tx1"/>
            </w14:solidFill>
          </w14:textFill>
        </w:rPr>
        <w:t>平台进行线上确认，但不允许对偏离条款进行补充、修正或撤回。</w:t>
      </w:r>
    </w:p>
    <w:p w14:paraId="314BC9C3">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6.5比较与评价。</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应当按照评标标准，对符合性审查合格的投标文件进行商务和技术评估，综合比较与评价。</w:t>
      </w:r>
    </w:p>
    <w:p w14:paraId="0E9FAFC6">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6.6汇总（商务技术得分情况）。</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ascii="仿宋" w:hAnsi="仿宋" w:eastAsia="仿宋" w:cs="仿宋"/>
          <w:i w:val="0"/>
          <w:iCs w:val="0"/>
          <w:color w:val="000000" w:themeColor="text1"/>
          <w:sz w:val="24"/>
          <w:highlight w:val="none"/>
          <w14:textFill>
            <w14:solidFill>
              <w14:schemeClr w14:val="tx1"/>
            </w14:solidFill>
          </w14:textFill>
        </w:rPr>
        <w:t>各成员应当独立对每个</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的商务技术（资信）文件进行评价，并汇总商务技术得分情况。</w:t>
      </w:r>
    </w:p>
    <w:p w14:paraId="1EC06220">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6.7</w:t>
      </w:r>
      <w:r>
        <w:rPr>
          <w:rFonts w:hint="eastAsia" w:ascii="仿宋" w:hAnsi="仿宋" w:eastAsia="仿宋" w:cs="仿宋"/>
          <w:i w:val="0"/>
          <w:iCs w:val="0"/>
          <w:color w:val="000000" w:themeColor="text1"/>
          <w:sz w:val="24"/>
          <w:highlight w:val="none"/>
          <w14:textFill>
            <w14:solidFill>
              <w14:schemeClr w14:val="tx1"/>
            </w14:solidFill>
          </w14:textFill>
        </w:rPr>
        <w:t>报价审核。对符合采购需求且通过商务技术（资信）评审的</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的报价的合理性、准确性等进行审查核实。</w:t>
      </w:r>
    </w:p>
    <w:p w14:paraId="68EDABC8">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6.7.1 采购评审中出现下列情形之一的，评审委员会应当启动异常低价投标（响应）审查程序：</w:t>
      </w:r>
    </w:p>
    <w:p w14:paraId="73C86A38">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6.7.1.1 投标（响应）报价低于全部通过符合性审查供应商投标（响应）报价平均值 50%的，即投标（响应）报价&lt;全部通过符合性审查供应商投标（响应）报价平均值×50%；</w:t>
      </w:r>
    </w:p>
    <w:p w14:paraId="304C7BA0">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6.7.1.2 投标（响应）报价低于通过符合性审查的次低报价供应商投标（响应）报价 50%的，即投标（响应）报价&lt;通过符合性审查的次低报价供应商投标（响应）报价×50%；</w:t>
      </w:r>
    </w:p>
    <w:p w14:paraId="48E3E51C">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6.7.1.3 投标（响应）报价低于采购项目最高限价 45%的，即投标（响应）报价&lt;采购项目最高限价×45%；</w:t>
      </w:r>
    </w:p>
    <w:p w14:paraId="34A3A730">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6.7.1.4 评审委员会基于专业判断，认为供应商报价过低，有可能影响产品质量或者不能诚信履约的其他情形。</w:t>
      </w:r>
    </w:p>
    <w:p w14:paraId="1324C688">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相关法律法规对供应商报价有规定的，从其规定。</w:t>
      </w:r>
    </w:p>
    <w:p w14:paraId="4E71C30F">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6.7.2 评审委员会启动异常低价投标（响应）审查后，属于前述6.7.1.1 项至6.7.1.4 项情形的，应当要求相关供应商在评审现场合理的时间内通过交易平台对投标（响应）价格作出解释，提供项目具体成本测算等与报价合理性相关的书面说明及必要的证明材料，包括但不限于原材料成本、人工成本、制造费用等，给予相关供应商的合理时间一般不少于 30 分钟。其中，属于 6.7.1.3 项情形，供应商已随投标（响应）文件一并提交相关书面说明及必要的证明材料的，在评审现场可不再重复提交。</w:t>
      </w:r>
    </w:p>
    <w:p w14:paraId="6C3C68E4">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6.7.3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标（响应）处理。</w:t>
      </w:r>
    </w:p>
    <w:p w14:paraId="0F22AEA1">
      <w:pPr>
        <w:snapToGrid w:val="0"/>
        <w:spacing w:line="440" w:lineRule="exact"/>
        <w:ind w:firstLine="480" w:firstLineChars="200"/>
        <w:jc w:val="left"/>
        <w:rPr>
          <w:rFonts w:hint="eastAsia"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6.7.4 评审委员会借助互联网等渠道查询相关信息的，应当严格遵守评审工作纪律，不得实施影响评审公正的行为。异常低价投标(响应）审查的启动原因、审查意见和审查结果应当在评审报告中记录，并随供应商提供的相关书面说明及证明材料，以及评审委员会有关互联网浏览，查询历史一并归档。</w:t>
      </w:r>
    </w:p>
    <w:p w14:paraId="1D149FAC">
      <w:pPr>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6.8评审小组依据招标文件规定的评标标准和方法，对投标文件进行评审和比较后，向采购人或采购代理机构提供书面评审报告，并按得分高低排序推荐一位中标候选供应商。</w:t>
      </w:r>
    </w:p>
    <w:p w14:paraId="47CD43F8">
      <w:pPr>
        <w:pStyle w:val="16"/>
        <w:widowControl w:val="0"/>
        <w:tabs>
          <w:tab w:val="clear" w:pos="390"/>
          <w:tab w:val="clear" w:pos="454"/>
        </w:tabs>
        <w:spacing w:after="120" w:line="440" w:lineRule="exact"/>
        <w:ind w:left="0" w:firstLine="0"/>
        <w:rPr>
          <w:rFonts w:ascii="仿宋" w:hAnsi="仿宋" w:eastAsia="仿宋" w:cs="仿宋"/>
          <w:b/>
          <w:i w:val="0"/>
          <w:iCs w:val="0"/>
          <w:color w:val="000000" w:themeColor="text1"/>
          <w:highlight w:val="none"/>
          <w14:textFill>
            <w14:solidFill>
              <w14:schemeClr w14:val="tx1"/>
            </w14:solidFill>
          </w14:textFill>
        </w:rPr>
      </w:pPr>
      <w:r>
        <w:rPr>
          <w:rFonts w:ascii="仿宋" w:hAnsi="仿宋" w:eastAsia="仿宋" w:cs="仿宋"/>
          <w:b/>
          <w:i w:val="0"/>
          <w:iCs w:val="0"/>
          <w:color w:val="000000" w:themeColor="text1"/>
          <w:highlight w:val="none"/>
          <w14:textFill>
            <w14:solidFill>
              <w14:schemeClr w14:val="tx1"/>
            </w14:solidFill>
          </w14:textFill>
        </w:rPr>
        <w:t>7.投标文件的澄清</w:t>
      </w:r>
    </w:p>
    <w:p w14:paraId="2E7A8030">
      <w:pPr>
        <w:pStyle w:val="16"/>
        <w:widowControl w:val="0"/>
        <w:tabs>
          <w:tab w:val="clear" w:pos="390"/>
          <w:tab w:val="clear" w:pos="454"/>
        </w:tabs>
        <w:spacing w:after="120" w:line="440" w:lineRule="exact"/>
        <w:ind w:left="0" w:firstLine="480" w:firstLineChars="200"/>
        <w:rPr>
          <w:rFonts w:ascii="仿宋" w:hAnsi="仿宋" w:eastAsia="仿宋" w:cs="仿宋"/>
          <w:i w:val="0"/>
          <w:iCs w:val="0"/>
          <w:color w:val="000000" w:themeColor="text1"/>
          <w:highlight w:val="none"/>
          <w14:textFill>
            <w14:solidFill>
              <w14:schemeClr w14:val="tx1"/>
            </w14:solidFill>
          </w14:textFill>
        </w:rPr>
      </w:pPr>
      <w:r>
        <w:rPr>
          <w:rFonts w:hint="eastAsia" w:ascii="仿宋" w:hAnsi="仿宋" w:eastAsia="仿宋" w:cs="仿宋"/>
          <w:i w:val="0"/>
          <w:iCs w:val="0"/>
          <w:color w:val="000000" w:themeColor="text1"/>
          <w:szCs w:val="24"/>
          <w:highlight w:val="none"/>
          <w14:textFill>
            <w14:solidFill>
              <w14:schemeClr w14:val="tx1"/>
            </w14:solidFill>
          </w14:textFill>
        </w:rPr>
        <w:t>对投标文件中含义不明、表述不一致或有明显计算错误等内容，</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Cs w:val="24"/>
          <w:highlight w:val="none"/>
          <w14:textFill>
            <w14:solidFill>
              <w14:schemeClr w14:val="tx1"/>
            </w14:solidFill>
          </w14:textFill>
        </w:rPr>
        <w:t>将对</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Cs w:val="24"/>
          <w:highlight w:val="none"/>
          <w14:textFill>
            <w14:solidFill>
              <w14:schemeClr w14:val="tx1"/>
            </w14:solidFill>
          </w14:textFill>
        </w:rPr>
        <w:t>进行询标，并可要求</w:t>
      </w:r>
      <w:r>
        <w:rPr>
          <w:rFonts w:hint="eastAsia" w:ascii="仿宋" w:hAnsi="仿宋" w:eastAsia="仿宋" w:cs="仿宋"/>
          <w:i w:val="0"/>
          <w:iCs w:val="0"/>
          <w:color w:val="000000" w:themeColor="text1"/>
          <w:szCs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Cs w:val="24"/>
          <w:highlight w:val="none"/>
          <w14:textFill>
            <w14:solidFill>
              <w14:schemeClr w14:val="tx1"/>
            </w14:solidFill>
          </w14:textFill>
        </w:rPr>
        <w:t>作澄清，作为投标文件的补充部分，但澄清的内容不得改变投标文件的实质性内容。</w:t>
      </w:r>
    </w:p>
    <w:p w14:paraId="69B4DFE2">
      <w:pPr>
        <w:rPr>
          <w:rFonts w:hint="eastAsia" w:ascii="仿宋" w:hAnsi="仿宋" w:eastAsia="宋体" w:cs="仿宋"/>
          <w:b/>
          <w:i w:val="0"/>
          <w:iCs w:val="0"/>
          <w:color w:val="000000" w:themeColor="text1"/>
          <w:sz w:val="24"/>
          <w:szCs w:val="24"/>
          <w:highlight w:val="none"/>
          <w:lang w:eastAsia="zh-CN"/>
          <w14:textFill>
            <w14:solidFill>
              <w14:schemeClr w14:val="tx1"/>
            </w14:solidFill>
          </w14:textFill>
        </w:rPr>
      </w:pPr>
      <w:r>
        <w:rPr>
          <w:rFonts w:ascii="仿宋" w:hAnsi="仿宋" w:eastAsia="仿宋" w:cs="仿宋"/>
          <w:b/>
          <w:i w:val="0"/>
          <w:iCs w:val="0"/>
          <w:color w:val="000000" w:themeColor="text1"/>
          <w:sz w:val="24"/>
          <w:szCs w:val="24"/>
          <w:highlight w:val="none"/>
          <w14:textFill>
            <w14:solidFill>
              <w14:schemeClr w14:val="tx1"/>
            </w14:solidFill>
          </w14:textFill>
        </w:rPr>
        <w:t>8.无效投标的情形</w:t>
      </w:r>
    </w:p>
    <w:p w14:paraId="492E5D49">
      <w:pPr>
        <w:tabs>
          <w:tab w:val="left" w:pos="4085"/>
        </w:tabs>
        <w:snapToGrid w:val="0"/>
        <w:spacing w:line="440" w:lineRule="exact"/>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投标文件有下列情形之一的作无效投标处理：</w:t>
      </w:r>
    </w:p>
    <w:p w14:paraId="27FC3546">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8.1未按照招标文件规定要求</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、签字或盖章的；</w:t>
      </w:r>
    </w:p>
    <w:p w14:paraId="614B2DD9">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8.2单位负责人为同一人或者存在直接控股、管理关系的不同供应商参加同一合同项下的采购活动的（均无效）；</w:t>
      </w:r>
    </w:p>
    <w:p w14:paraId="26A7AC6B">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8.3为采购项目提供整体设计、规范编制或者项目管理、监理、检测等服务的供应商参加该采购项目的其他采购活动的；</w:t>
      </w:r>
    </w:p>
    <w:p w14:paraId="651E99E4">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4</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未提供招标文件中规定的基本资格条件书面承诺函的，或</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未提供有效的特定资格证明文件的，视为</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不具备招标文件中规定的资格要求；</w:t>
      </w:r>
    </w:p>
    <w:p w14:paraId="17B93AC6">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5</w:t>
      </w:r>
      <w:r>
        <w:rPr>
          <w:rFonts w:ascii="仿宋" w:hAnsi="仿宋" w:eastAsia="仿宋" w:cs="仿宋"/>
          <w:b/>
          <w:i w:val="0"/>
          <w:iCs w:val="0"/>
          <w:color w:val="000000" w:themeColor="text1"/>
          <w:sz w:val="24"/>
          <w:highlight w:val="none"/>
          <w14:textFill>
            <w14:solidFill>
              <w14:schemeClr w14:val="tx1"/>
            </w14:solidFill>
          </w14:textFill>
        </w:rPr>
        <w:t>《法定代表人身份证明书》与提供的身份证复印件信息不符的；《法定代表人授权委托书》与提供的身份证复印件信息不符的；</w:t>
      </w:r>
    </w:p>
    <w:p w14:paraId="7D6450BE">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6</w:t>
      </w:r>
      <w:r>
        <w:rPr>
          <w:rFonts w:ascii="仿宋" w:hAnsi="仿宋" w:eastAsia="仿宋" w:cs="仿宋"/>
          <w:b/>
          <w:i w:val="0"/>
          <w:iCs w:val="0"/>
          <w:color w:val="000000" w:themeColor="text1"/>
          <w:sz w:val="24"/>
          <w:highlight w:val="none"/>
          <w14:textFill>
            <w14:solidFill>
              <w14:schemeClr w14:val="tx1"/>
            </w14:solidFill>
          </w14:textFill>
        </w:rPr>
        <w:t>《法定代表人授权委托书》或《法定代表人身份证明书》填写不全、错误、未</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(《法定代表人授权委托书》要求“</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”和“签字或盖章”缺一不可）的；</w:t>
      </w:r>
    </w:p>
    <w:p w14:paraId="390AC553">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7</w:t>
      </w:r>
      <w:r>
        <w:rPr>
          <w:rFonts w:ascii="仿宋" w:hAnsi="仿宋" w:eastAsia="仿宋" w:cs="仿宋"/>
          <w:b/>
          <w:i w:val="0"/>
          <w:iCs w:val="0"/>
          <w:color w:val="000000" w:themeColor="text1"/>
          <w:sz w:val="24"/>
          <w:highlight w:val="none"/>
          <w14:textFill>
            <w14:solidFill>
              <w14:schemeClr w14:val="tx1"/>
            </w14:solidFill>
          </w14:textFill>
        </w:rPr>
        <w:t>投标文件中的投标函无</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的</w:t>
      </w:r>
      <w:r>
        <w:rPr>
          <w:rFonts w:hint="eastAsia" w:ascii="仿宋" w:hAnsi="仿宋" w:eastAsia="仿宋" w:cs="仿宋"/>
          <w:b/>
          <w:i w:val="0"/>
          <w:iCs w:val="0"/>
          <w:color w:val="000000" w:themeColor="text1"/>
          <w:sz w:val="24"/>
          <w:highlight w:val="none"/>
          <w:lang w:eastAsia="zh-CN"/>
          <w14:textFill>
            <w14:solidFill>
              <w14:schemeClr w14:val="tx1"/>
            </w14:solidFill>
          </w14:textFill>
        </w:rPr>
        <w:t>电子印章</w:t>
      </w:r>
      <w:r>
        <w:rPr>
          <w:rFonts w:ascii="仿宋" w:hAnsi="仿宋" w:eastAsia="仿宋" w:cs="仿宋"/>
          <w:b/>
          <w:i w:val="0"/>
          <w:iCs w:val="0"/>
          <w:color w:val="000000" w:themeColor="text1"/>
          <w:sz w:val="24"/>
          <w:highlight w:val="none"/>
          <w14:textFill>
            <w14:solidFill>
              <w14:schemeClr w14:val="tx1"/>
            </w14:solidFill>
          </w14:textFill>
        </w:rPr>
        <w:t>或填写不全的；</w:t>
      </w:r>
    </w:p>
    <w:p w14:paraId="5430969C">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报价一经涂改，未在涂改处加盖投标单位公章或者未经法定代表人或其授权代表签字或盖章的；</w:t>
      </w:r>
    </w:p>
    <w:p w14:paraId="41A8593B">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9</w:t>
      </w:r>
      <w:r>
        <w:rPr>
          <w:rFonts w:ascii="仿宋" w:hAnsi="仿宋" w:eastAsia="仿宋" w:cs="仿宋"/>
          <w:b/>
          <w:i w:val="0"/>
          <w:iCs w:val="0"/>
          <w:color w:val="000000" w:themeColor="text1"/>
          <w:sz w:val="24"/>
          <w:highlight w:val="none"/>
          <w14:textFill>
            <w14:solidFill>
              <w14:schemeClr w14:val="tx1"/>
            </w14:solidFill>
          </w14:textFill>
        </w:rPr>
        <w:t>未按招标文件规定的格式填写，或对招标服务或技术或产品等要求未详细应答或应答内容不全、有缺失的,经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认定为无法评审的；</w:t>
      </w:r>
    </w:p>
    <w:p w14:paraId="4732F1EF">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b/>
          <w:i w:val="0"/>
          <w:iCs w:val="0"/>
          <w:color w:val="000000" w:themeColor="text1"/>
          <w:sz w:val="24"/>
          <w:highlight w:val="none"/>
          <w14:textFill>
            <w14:solidFill>
              <w14:schemeClr w14:val="tx1"/>
            </w14:solidFill>
          </w14:textFill>
        </w:rPr>
        <w:t>出现同一标的物或本次招标产品(服务)内的主要产品(重要组成部分)出现商务技术（资信）文件资料、报价文件资料描述不一致或前后描述不一致，经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认定后为无法评审的；</w:t>
      </w:r>
    </w:p>
    <w:p w14:paraId="37467DD3">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w:t>
      </w:r>
      <w:r>
        <w:rPr>
          <w:rFonts w:ascii="仿宋" w:hAnsi="仿宋" w:eastAsia="仿宋" w:cs="仿宋"/>
          <w:b/>
          <w:i w:val="0"/>
          <w:iCs w:val="0"/>
          <w:color w:val="000000" w:themeColor="text1"/>
          <w:sz w:val="24"/>
          <w:highlight w:val="none"/>
          <w14:textFill>
            <w14:solidFill>
              <w14:schemeClr w14:val="tx1"/>
            </w14:solidFill>
          </w14:textFill>
        </w:rPr>
        <w:t>《</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商务</w:t>
      </w:r>
      <w:r>
        <w:rPr>
          <w:rFonts w:ascii="仿宋" w:hAnsi="仿宋" w:eastAsia="仿宋" w:cs="仿宋"/>
          <w:b/>
          <w:i w:val="0"/>
          <w:iCs w:val="0"/>
          <w:color w:val="000000" w:themeColor="text1"/>
          <w:sz w:val="24"/>
          <w:highlight w:val="none"/>
          <w14:textFill>
            <w14:solidFill>
              <w14:schemeClr w14:val="tx1"/>
            </w14:solidFill>
          </w14:textFill>
        </w:rPr>
        <w:t>技术偏离表》不真实填写或弄虚作假的；</w:t>
      </w:r>
    </w:p>
    <w:p w14:paraId="3AC39E6A">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2</w:t>
      </w:r>
      <w:r>
        <w:rPr>
          <w:rFonts w:ascii="仿宋" w:hAnsi="仿宋" w:eastAsia="仿宋" w:cs="仿宋"/>
          <w:b/>
          <w:i w:val="0"/>
          <w:iCs w:val="0"/>
          <w:color w:val="000000" w:themeColor="text1"/>
          <w:sz w:val="24"/>
          <w:highlight w:val="none"/>
          <w14:textFill>
            <w14:solidFill>
              <w14:schemeClr w14:val="tx1"/>
            </w14:solidFill>
          </w14:textFill>
        </w:rPr>
        <w:t>投标文件含有采购人不能接受的附加条件；</w:t>
      </w:r>
    </w:p>
    <w:p w14:paraId="6B8DCD65">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3</w:t>
      </w:r>
      <w:r>
        <w:rPr>
          <w:rFonts w:hint="eastAsia" w:ascii="仿宋" w:hAnsi="仿宋" w:eastAsia="仿宋" w:cs="仿宋"/>
          <w:b/>
          <w:i w:val="0"/>
          <w:iCs w:val="0"/>
          <w:color w:val="000000" w:themeColor="text1"/>
          <w:sz w:val="24"/>
          <w:highlight w:val="none"/>
          <w:lang w:eastAsia="zh-CN"/>
          <w14:textFill>
            <w14:solidFill>
              <w14:schemeClr w14:val="tx1"/>
            </w14:solidFill>
          </w14:textFill>
        </w:rPr>
        <w:t>投标人报价属于“异常低价审查”相关情形，未能按要求提供项目具体成本测算等与报价合理性相关的书面说明及必要的证明材料，或者提供的书面说明、证明材料不能证明其报价合理性的</w:t>
      </w:r>
      <w:r>
        <w:rPr>
          <w:rFonts w:ascii="仿宋" w:hAnsi="仿宋" w:eastAsia="仿宋" w:cs="仿宋"/>
          <w:b/>
          <w:i w:val="0"/>
          <w:iCs w:val="0"/>
          <w:color w:val="000000" w:themeColor="text1"/>
          <w:sz w:val="24"/>
          <w:highlight w:val="none"/>
          <w14:textFill>
            <w14:solidFill>
              <w14:schemeClr w14:val="tx1"/>
            </w14:solidFill>
          </w14:textFill>
        </w:rPr>
        <w:t>;</w:t>
      </w:r>
    </w:p>
    <w:p w14:paraId="532A0E77">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4</w:t>
      </w:r>
      <w:r>
        <w:rPr>
          <w:rFonts w:ascii="仿宋" w:hAnsi="仿宋" w:eastAsia="仿宋" w:cs="仿宋"/>
          <w:b/>
          <w:i w:val="0"/>
          <w:iCs w:val="0"/>
          <w:color w:val="000000" w:themeColor="text1"/>
          <w:sz w:val="24"/>
          <w:highlight w:val="none"/>
          <w14:textFill>
            <w14:solidFill>
              <w14:schemeClr w14:val="tx1"/>
            </w14:solidFill>
          </w14:textFill>
        </w:rPr>
        <w:t>报价超过招标文件中规定的预算金额或最高限价的；</w:t>
      </w:r>
    </w:p>
    <w:p w14:paraId="424B523B">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5</w:t>
      </w:r>
      <w:r>
        <w:rPr>
          <w:rFonts w:ascii="仿宋" w:hAnsi="仿宋" w:eastAsia="仿宋" w:cs="仿宋"/>
          <w:b/>
          <w:i w:val="0"/>
          <w:iCs w:val="0"/>
          <w:color w:val="000000" w:themeColor="text1"/>
          <w:sz w:val="24"/>
          <w:highlight w:val="none"/>
          <w14:textFill>
            <w14:solidFill>
              <w14:schemeClr w14:val="tx1"/>
            </w14:solidFill>
          </w14:textFill>
        </w:rPr>
        <w:t>投标文件“商务技术（资信）文件资料”部分中出现《开标一览表》相关内容的；</w:t>
      </w:r>
    </w:p>
    <w:p w14:paraId="26C9B868">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6</w:t>
      </w:r>
      <w:r>
        <w:rPr>
          <w:rFonts w:ascii="仿宋" w:hAnsi="仿宋" w:eastAsia="仿宋" w:cs="仿宋"/>
          <w:b/>
          <w:i w:val="0"/>
          <w:iCs w:val="0"/>
          <w:color w:val="000000" w:themeColor="text1"/>
          <w:sz w:val="24"/>
          <w:highlight w:val="none"/>
          <w14:textFill>
            <w14:solidFill>
              <w14:schemeClr w14:val="tx1"/>
            </w14:solidFill>
          </w14:textFill>
        </w:rPr>
        <w:t>《开标一览表》填写不完整或字迹不能辨认或有漏项的，经</w:t>
      </w:r>
      <w:r>
        <w:rPr>
          <w:rFonts w:hint="eastAsia" w:ascii="仿宋" w:hAnsi="仿宋" w:eastAsia="仿宋" w:cs="仿宋"/>
          <w:b/>
          <w:i w:val="0"/>
          <w:iCs w:val="0"/>
          <w:color w:val="000000" w:themeColor="text1"/>
          <w:sz w:val="24"/>
          <w:highlight w:val="none"/>
          <w:lang w:eastAsia="zh-CN"/>
          <w14:textFill>
            <w14:solidFill>
              <w14:schemeClr w14:val="tx1"/>
            </w14:solidFill>
          </w14:textFill>
        </w:rPr>
        <w:t>评标委员会</w:t>
      </w:r>
      <w:r>
        <w:rPr>
          <w:rFonts w:ascii="仿宋" w:hAnsi="仿宋" w:eastAsia="仿宋" w:cs="仿宋"/>
          <w:b/>
          <w:i w:val="0"/>
          <w:iCs w:val="0"/>
          <w:color w:val="000000" w:themeColor="text1"/>
          <w:sz w:val="24"/>
          <w:highlight w:val="none"/>
          <w14:textFill>
            <w14:solidFill>
              <w14:schemeClr w14:val="tx1"/>
            </w14:solidFill>
          </w14:textFill>
        </w:rPr>
        <w:t>认定属于重大偏差的；</w:t>
      </w:r>
    </w:p>
    <w:p w14:paraId="2AC132D5">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8.1</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7</w:t>
      </w:r>
      <w:r>
        <w:rPr>
          <w:rFonts w:hint="default"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对根据修正原则修正后的报价不确认的；</w:t>
      </w:r>
    </w:p>
    <w:p w14:paraId="0A49E35F">
      <w:pPr>
        <w:snapToGrid w:val="0"/>
        <w:spacing w:line="440" w:lineRule="exact"/>
        <w:ind w:firstLine="482"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18</w:t>
      </w:r>
      <w:r>
        <w:rPr>
          <w:rFonts w:hint="default" w:ascii="仿宋" w:hAnsi="仿宋" w:eastAsia="仿宋" w:cs="仿宋"/>
          <w:b/>
          <w:i w:val="0"/>
          <w:iCs w:val="0"/>
          <w:color w:val="000000" w:themeColor="text1"/>
          <w:sz w:val="24"/>
          <w:highlight w:val="none"/>
          <w:lang w:eastAsia="zh-CN"/>
          <w14:textFill>
            <w14:solidFill>
              <w14:schemeClr w14:val="tx1"/>
            </w14:solidFill>
          </w14:textFill>
        </w:rPr>
        <w:t>供</w:t>
      </w:r>
      <w:r>
        <w:rPr>
          <w:rFonts w:hint="eastAsia" w:ascii="仿宋" w:hAnsi="仿宋" w:eastAsia="仿宋" w:cs="仿宋"/>
          <w:b/>
          <w:i w:val="0"/>
          <w:iCs w:val="0"/>
          <w:color w:val="000000" w:themeColor="text1"/>
          <w:sz w:val="24"/>
          <w:highlight w:val="none"/>
          <w:lang w:eastAsia="zh-CN"/>
          <w14:textFill>
            <w14:solidFill>
              <w14:schemeClr w14:val="tx1"/>
            </w14:solidFill>
          </w14:textFill>
        </w:rPr>
        <w:t>应商</w:t>
      </w:r>
      <w:r>
        <w:rPr>
          <w:rFonts w:ascii="仿宋" w:hAnsi="仿宋" w:eastAsia="仿宋" w:cs="仿宋"/>
          <w:b/>
          <w:i w:val="0"/>
          <w:iCs w:val="0"/>
          <w:color w:val="000000" w:themeColor="text1"/>
          <w:sz w:val="24"/>
          <w:highlight w:val="none"/>
          <w14:textFill>
            <w14:solidFill>
              <w14:schemeClr w14:val="tx1"/>
            </w14:solidFill>
          </w14:textFill>
        </w:rPr>
        <w:t>提供虚假材料投标的；</w:t>
      </w:r>
    </w:p>
    <w:p w14:paraId="6A117BE9">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19</w:t>
      </w:r>
      <w:r>
        <w:rPr>
          <w:rFonts w:ascii="仿宋" w:hAnsi="仿宋" w:eastAsia="仿宋" w:cs="仿宋"/>
          <w:b/>
          <w:i w:val="0"/>
          <w:iCs w:val="0"/>
          <w:color w:val="000000" w:themeColor="text1"/>
          <w:sz w:val="24"/>
          <w:highlight w:val="none"/>
          <w14:textFill>
            <w14:solidFill>
              <w14:schemeClr w14:val="tx1"/>
            </w14:solidFill>
          </w14:textFill>
        </w:rPr>
        <w:t>下列情形之一的，视为</w:t>
      </w:r>
      <w:r>
        <w:rPr>
          <w:rFonts w:hint="eastAsia" w:ascii="仿宋" w:hAnsi="仿宋" w:eastAsia="仿宋" w:cs="仿宋"/>
          <w:b/>
          <w:i w:val="0"/>
          <w:iCs w:val="0"/>
          <w:color w:val="000000" w:themeColor="text1"/>
          <w:sz w:val="24"/>
          <w:highlight w:val="none"/>
          <w:lang w:eastAsia="zh-CN"/>
          <w14:textFill>
            <w14:solidFill>
              <w14:schemeClr w14:val="tx1"/>
            </w14:solidFill>
          </w14:textFill>
        </w:rPr>
        <w:t>供应商</w:t>
      </w:r>
      <w:r>
        <w:rPr>
          <w:rFonts w:ascii="仿宋" w:hAnsi="仿宋" w:eastAsia="仿宋" w:cs="仿宋"/>
          <w:b/>
          <w:i w:val="0"/>
          <w:iCs w:val="0"/>
          <w:color w:val="000000" w:themeColor="text1"/>
          <w:sz w:val="24"/>
          <w:highlight w:val="none"/>
          <w14:textFill>
            <w14:solidFill>
              <w14:schemeClr w14:val="tx1"/>
            </w14:solidFill>
          </w14:textFill>
        </w:rPr>
        <w:t>串通投标，其投标无效：</w:t>
      </w:r>
    </w:p>
    <w:p w14:paraId="7D55DC52">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.1不同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的投标文件由同一单位或者个人编制</w:t>
      </w:r>
      <w:r>
        <w:rPr>
          <w:rFonts w:hint="eastAsia" w:ascii="仿宋" w:hAnsi="仿宋" w:eastAsia="仿宋" w:cs="仿宋"/>
          <w:i w:val="0"/>
          <w:iCs w:val="0"/>
          <w:color w:val="auto"/>
          <w:sz w:val="24"/>
          <w:highlight w:val="none"/>
          <w:lang w:val="en-US" w:eastAsia="zh-CN"/>
        </w:rPr>
        <w:t>的</w:t>
      </w:r>
      <w:r>
        <w:rPr>
          <w:rFonts w:ascii="仿宋" w:hAnsi="仿宋" w:eastAsia="仿宋" w:cs="仿宋"/>
          <w:i w:val="0"/>
          <w:iCs w:val="0"/>
          <w:color w:val="auto"/>
          <w:sz w:val="24"/>
          <w:highlight w:val="none"/>
        </w:rPr>
        <w:t>；</w:t>
      </w:r>
    </w:p>
    <w:p w14:paraId="2410010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2</w:t>
      </w:r>
      <w:r>
        <w:rPr>
          <w:rFonts w:hint="default" w:ascii="仿宋" w:hAnsi="仿宋" w:eastAsia="仿宋" w:cs="仿宋"/>
          <w:i w:val="0"/>
          <w:iCs w:val="0"/>
          <w:color w:val="auto"/>
          <w:sz w:val="24"/>
          <w:highlight w:val="none"/>
        </w:rPr>
        <w:t>不同供应商使用同一单位或者个人的IP地址、设备下载</w:t>
      </w:r>
      <w:r>
        <w:rPr>
          <w:rFonts w:hint="eastAsia" w:ascii="仿宋" w:hAnsi="仿宋" w:eastAsia="仿宋" w:cs="仿宋"/>
          <w:i w:val="0"/>
          <w:iCs w:val="0"/>
          <w:color w:val="auto"/>
          <w:sz w:val="24"/>
          <w:highlight w:val="none"/>
          <w:lang w:eastAsia="zh-CN"/>
        </w:rPr>
        <w:t>招标</w:t>
      </w:r>
      <w:r>
        <w:rPr>
          <w:rFonts w:hint="default" w:ascii="仿宋" w:hAnsi="仿宋" w:eastAsia="仿宋" w:cs="仿宋"/>
          <w:i w:val="0"/>
          <w:iCs w:val="0"/>
          <w:color w:val="auto"/>
          <w:sz w:val="24"/>
          <w:highlight w:val="none"/>
        </w:rPr>
        <w:t>文件或者制作、提交投标文件的；</w:t>
      </w:r>
    </w:p>
    <w:p w14:paraId="6023F7C8">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委托同一单位或者个人办理投标事宜</w:t>
      </w:r>
      <w:r>
        <w:rPr>
          <w:rFonts w:hint="eastAsia" w:ascii="仿宋" w:hAnsi="仿宋" w:eastAsia="仿宋" w:cs="仿宋"/>
          <w:i w:val="0"/>
          <w:iCs w:val="0"/>
          <w:color w:val="auto"/>
          <w:sz w:val="24"/>
          <w:highlight w:val="none"/>
          <w:lang w:eastAsia="zh-CN"/>
        </w:rPr>
        <w:t>的</w:t>
      </w:r>
      <w:r>
        <w:rPr>
          <w:rFonts w:ascii="仿宋" w:hAnsi="仿宋" w:eastAsia="仿宋" w:cs="仿宋"/>
          <w:i w:val="0"/>
          <w:iCs w:val="0"/>
          <w:color w:val="auto"/>
          <w:sz w:val="24"/>
          <w:highlight w:val="none"/>
        </w:rPr>
        <w:t>；</w:t>
      </w:r>
    </w:p>
    <w:p w14:paraId="44314E4B">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的投标文件载明的项目管理成员或者联系人员为同一人；</w:t>
      </w:r>
    </w:p>
    <w:p w14:paraId="0AD0B75E">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的投标文件异常一致或者投标报价呈</w:t>
      </w:r>
      <w:r>
        <w:rPr>
          <w:rFonts w:hint="eastAsia" w:ascii="仿宋" w:hAnsi="仿宋" w:eastAsia="仿宋" w:cs="仿宋"/>
          <w:i w:val="0"/>
          <w:iCs w:val="0"/>
          <w:color w:val="auto"/>
          <w:sz w:val="24"/>
          <w:highlight w:val="none"/>
          <w:lang w:val="en-US" w:eastAsia="zh-CN"/>
        </w:rPr>
        <w:t>现</w:t>
      </w:r>
      <w:r>
        <w:rPr>
          <w:rFonts w:ascii="仿宋" w:hAnsi="仿宋" w:eastAsia="仿宋" w:cs="仿宋"/>
          <w:i w:val="0"/>
          <w:iCs w:val="0"/>
          <w:color w:val="auto"/>
          <w:sz w:val="24"/>
          <w:highlight w:val="none"/>
        </w:rPr>
        <w:t>规律性差异；</w:t>
      </w:r>
    </w:p>
    <w:p w14:paraId="3B51E83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的投标文件相互混装；</w:t>
      </w:r>
    </w:p>
    <w:p w14:paraId="0C3C0B87">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8.19.7</w:t>
      </w:r>
      <w:r>
        <w:rPr>
          <w:rFonts w:hint="default" w:ascii="仿宋" w:hAnsi="仿宋" w:eastAsia="仿宋" w:cs="仿宋"/>
          <w:i w:val="0"/>
          <w:iCs w:val="0"/>
          <w:color w:val="auto"/>
          <w:sz w:val="24"/>
          <w:highlight w:val="none"/>
        </w:rPr>
        <w:t>不同供应商的保证金从同一单位或者个人的账户转出；</w:t>
      </w:r>
    </w:p>
    <w:p w14:paraId="405554E2">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8</w:t>
      </w:r>
      <w:r>
        <w:rPr>
          <w:rFonts w:hint="default" w:ascii="仿宋" w:hAnsi="仿宋" w:eastAsia="仿宋" w:cs="仿宋"/>
          <w:i w:val="0"/>
          <w:iCs w:val="0"/>
          <w:color w:val="auto"/>
          <w:sz w:val="24"/>
          <w:highlight w:val="none"/>
        </w:rPr>
        <w:t>以他人名义参与响应或者以其他方式弄虚作假，骗取中标的；</w:t>
      </w:r>
    </w:p>
    <w:p w14:paraId="20E7FE8B">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9</w:t>
      </w:r>
      <w:r>
        <w:rPr>
          <w:rFonts w:hint="default" w:ascii="仿宋" w:hAnsi="仿宋" w:eastAsia="仿宋" w:cs="仿宋"/>
          <w:i w:val="0"/>
          <w:iCs w:val="0"/>
          <w:color w:val="auto"/>
          <w:sz w:val="24"/>
          <w:highlight w:val="none"/>
        </w:rPr>
        <w:t>经</w:t>
      </w:r>
      <w:r>
        <w:rPr>
          <w:rFonts w:hint="eastAsia" w:ascii="仿宋" w:hAnsi="仿宋" w:eastAsia="仿宋" w:cs="仿宋"/>
          <w:i w:val="0"/>
          <w:iCs w:val="0"/>
          <w:color w:val="auto"/>
          <w:sz w:val="24"/>
          <w:highlight w:val="none"/>
          <w:lang w:eastAsia="zh-CN"/>
        </w:rPr>
        <w:t>评标委员会</w:t>
      </w:r>
      <w:r>
        <w:rPr>
          <w:rFonts w:hint="default" w:ascii="仿宋" w:hAnsi="仿宋" w:eastAsia="仿宋" w:cs="仿宋"/>
          <w:i w:val="0"/>
          <w:iCs w:val="0"/>
          <w:color w:val="auto"/>
          <w:sz w:val="24"/>
          <w:highlight w:val="none"/>
        </w:rPr>
        <w:t>评定认为可以判定无效的其他情形。</w:t>
      </w:r>
    </w:p>
    <w:p w14:paraId="104BB000">
      <w:pPr>
        <w:snapToGrid w:val="0"/>
        <w:spacing w:line="440" w:lineRule="exact"/>
        <w:ind w:firstLine="482" w:firstLineChars="200"/>
        <w:jc w:val="left"/>
        <w:rPr>
          <w:rFonts w:ascii="仿宋" w:hAnsi="仿宋" w:eastAsia="仿宋" w:cs="仿宋"/>
          <w:b/>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8.2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b/>
          <w:i w:val="0"/>
          <w:iCs w:val="0"/>
          <w:color w:val="000000" w:themeColor="text1"/>
          <w:sz w:val="24"/>
          <w:highlight w:val="none"/>
          <w14:textFill>
            <w14:solidFill>
              <w14:schemeClr w14:val="tx1"/>
            </w14:solidFill>
          </w14:textFill>
        </w:rPr>
        <w:t>有下列情形之一的，属于恶意串通，其投标无效：</w:t>
      </w:r>
    </w:p>
    <w:p w14:paraId="6DA0B948">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.1供应商直接或者间接从采购人或者采购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机构处获得其他供应商的相关情况并修改其投标文件或者响应文件；</w:t>
      </w:r>
    </w:p>
    <w:p w14:paraId="295E991D">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.2供应商按照采购人或者采购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机构的授意撤换、修改投标文件或者响应文件；</w:t>
      </w:r>
    </w:p>
    <w:p w14:paraId="57F9F86F">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.3供应商之间协商报价、技术方案等投标文件或者响应文件的实质性内容；</w:t>
      </w:r>
    </w:p>
    <w:p w14:paraId="582DA19F">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.4属于同一集团、协会、商会等组织成员的供应商按照该组织要求协同参</w:t>
      </w:r>
      <w:r>
        <w:rPr>
          <w:rFonts w:hint="eastAsia" w:ascii="仿宋" w:hAnsi="仿宋" w:eastAsia="仿宋" w:cs="仿宋"/>
          <w:i w:val="0"/>
          <w:iCs w:val="0"/>
          <w:color w:val="000000" w:themeColor="text1"/>
          <w:sz w:val="24"/>
          <w:highlight w:val="none"/>
          <w14:textFill>
            <w14:solidFill>
              <w14:schemeClr w14:val="tx1"/>
            </w14:solidFill>
          </w14:textFill>
        </w:rPr>
        <w:t>加采购活动；</w:t>
      </w:r>
    </w:p>
    <w:p w14:paraId="32BC71AD">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.5供应商之间事先约定由某一特定供应商中标、成交；</w:t>
      </w:r>
    </w:p>
    <w:p w14:paraId="235618B7">
      <w:pPr>
        <w:tabs>
          <w:tab w:val="left" w:pos="3870"/>
          <w:tab w:val="left" w:pos="4085"/>
        </w:tabs>
        <w:snapToGrid w:val="0"/>
        <w:spacing w:line="440" w:lineRule="exact"/>
        <w:ind w:firstLine="720" w:firstLineChars="3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.6供应商之间商定部分供应商放弃参加采购活动或者放弃中标、成交；</w:t>
      </w:r>
    </w:p>
    <w:p w14:paraId="1012526E">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8.</w:t>
      </w:r>
      <w:r>
        <w:rPr>
          <w:rFonts w:ascii="仿宋" w:hAnsi="仿宋" w:eastAsia="仿宋" w:cs="仿宋"/>
          <w:b/>
          <w:i w:val="0"/>
          <w:iCs w:val="0"/>
          <w:color w:val="000000" w:themeColor="text1"/>
          <w:sz w:val="24"/>
          <w:highlight w:val="none"/>
          <w14:textFill>
            <w14:solidFill>
              <w14:schemeClr w14:val="tx1"/>
            </w14:solidFill>
          </w14:textFill>
        </w:rPr>
        <w:t>2</w:t>
      </w:r>
      <w:r>
        <w:rPr>
          <w:rFonts w:hint="eastAsia" w:ascii="仿宋" w:hAnsi="仿宋" w:eastAsia="仿宋" w:cs="仿宋"/>
          <w:b/>
          <w:i w:val="0"/>
          <w:iCs w:val="0"/>
          <w:color w:val="000000" w:themeColor="text1"/>
          <w:sz w:val="24"/>
          <w:highlight w:val="none"/>
          <w:lang w:val="en-US" w:eastAsia="zh-CN"/>
          <w14:textFill>
            <w14:solidFill>
              <w14:schemeClr w14:val="tx1"/>
            </w14:solidFill>
          </w14:textFill>
        </w:rPr>
        <w:t>0</w:t>
      </w:r>
      <w:r>
        <w:rPr>
          <w:rFonts w:ascii="仿宋" w:hAnsi="仿宋" w:eastAsia="仿宋" w:cs="仿宋"/>
          <w:i w:val="0"/>
          <w:iCs w:val="0"/>
          <w:color w:val="000000" w:themeColor="text1"/>
          <w:sz w:val="24"/>
          <w:highlight w:val="none"/>
          <w14:textFill>
            <w14:solidFill>
              <w14:schemeClr w14:val="tx1"/>
            </w14:solidFill>
          </w14:textFill>
        </w:rPr>
        <w:t>.7供应商与采购人或者采购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ascii="仿宋" w:hAnsi="仿宋" w:eastAsia="仿宋" w:cs="仿宋"/>
          <w:i w:val="0"/>
          <w:iCs w:val="0"/>
          <w:color w:val="000000" w:themeColor="text1"/>
          <w:sz w:val="24"/>
          <w:highlight w:val="none"/>
          <w14:textFill>
            <w14:solidFill>
              <w14:schemeClr w14:val="tx1"/>
            </w14:solidFill>
          </w14:textFill>
        </w:rPr>
        <w:t>机构之间、供应商相互之间，为谋求特定供</w:t>
      </w:r>
      <w:r>
        <w:rPr>
          <w:rFonts w:ascii="仿宋" w:hAnsi="仿宋" w:eastAsia="仿宋" w:cs="仿宋"/>
          <w:i w:val="0"/>
          <w:iCs w:val="0"/>
          <w:color w:val="auto"/>
          <w:sz w:val="24"/>
          <w:highlight w:val="none"/>
        </w:rPr>
        <w:t>应商中标、成交或者排斥其他供应商的其他串通行为。</w:t>
      </w:r>
    </w:p>
    <w:p w14:paraId="19ECE3C6">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lang w:eastAsia="zh-CN"/>
        </w:rPr>
        <w:t>评标委员会</w:t>
      </w:r>
      <w:r>
        <w:rPr>
          <w:rFonts w:ascii="仿宋" w:hAnsi="仿宋" w:eastAsia="仿宋" w:cs="仿宋"/>
          <w:b/>
          <w:i w:val="0"/>
          <w:iCs w:val="0"/>
          <w:color w:val="auto"/>
          <w:sz w:val="24"/>
          <w:highlight w:val="none"/>
        </w:rPr>
        <w:t>认定有重大偏差或实质性不响应招标文件要求的；</w:t>
      </w:r>
    </w:p>
    <w:p w14:paraId="395B2C99">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2</w:t>
      </w:r>
      <w:r>
        <w:rPr>
          <w:rFonts w:ascii="仿宋" w:hAnsi="仿宋" w:eastAsia="仿宋" w:cs="仿宋"/>
          <w:b/>
          <w:i w:val="0"/>
          <w:iCs w:val="0"/>
          <w:color w:val="auto"/>
          <w:sz w:val="24"/>
          <w:highlight w:val="none"/>
        </w:rPr>
        <w:t>投标文件出现不是唯一的、有选择性投标报价的；</w:t>
      </w:r>
    </w:p>
    <w:p w14:paraId="0B6AE824">
      <w:pPr>
        <w:snapToGrid w:val="0"/>
        <w:spacing w:line="440" w:lineRule="exact"/>
        <w:ind w:firstLine="482" w:firstLineChars="200"/>
        <w:jc w:val="left"/>
        <w:rPr>
          <w:rFonts w:hint="eastAsia" w:ascii="仿宋" w:hAnsi="仿宋" w:eastAsia="仿宋" w:cs="仿宋"/>
          <w:b/>
          <w:i w:val="0"/>
          <w:iCs w:val="0"/>
          <w:color w:val="auto"/>
          <w:sz w:val="24"/>
          <w:highlight w:val="none"/>
          <w:lang w:eastAsia="zh-CN"/>
        </w:rPr>
      </w:pPr>
      <w:r>
        <w:rPr>
          <w:rFonts w:hint="eastAsia"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3</w:t>
      </w:r>
      <w:r>
        <w:rPr>
          <w:rFonts w:hint="eastAsia" w:ascii="仿宋" w:hAnsi="仿宋" w:eastAsia="仿宋" w:cs="仿宋"/>
          <w:b/>
          <w:i w:val="0"/>
          <w:iCs w:val="0"/>
          <w:color w:val="auto"/>
          <w:sz w:val="24"/>
          <w:highlight w:val="none"/>
        </w:rPr>
        <w:t xml:space="preserve"> 列入市国资委领导干部近亲属经商办企业“禁止交易”名单</w:t>
      </w:r>
      <w:r>
        <w:rPr>
          <w:rFonts w:hint="eastAsia" w:ascii="仿宋" w:hAnsi="仿宋" w:eastAsia="仿宋" w:cs="仿宋"/>
          <w:b/>
          <w:i w:val="0"/>
          <w:iCs w:val="0"/>
          <w:color w:val="auto"/>
          <w:sz w:val="24"/>
          <w:highlight w:val="none"/>
          <w:lang w:val="en-US" w:eastAsia="zh-CN"/>
        </w:rPr>
        <w:t>和</w:t>
      </w:r>
      <w:r>
        <w:rPr>
          <w:rFonts w:hint="eastAsia" w:ascii="仿宋" w:hAnsi="仿宋" w:eastAsia="仿宋" w:cs="仿宋"/>
          <w:b/>
          <w:i w:val="0"/>
          <w:iCs w:val="0"/>
          <w:color w:val="auto"/>
          <w:sz w:val="24"/>
          <w:highlight w:val="none"/>
        </w:rPr>
        <w:t>绍兴市轨道交通集团有限公司禁止交易企业名单的单位（详见附件）</w:t>
      </w:r>
      <w:r>
        <w:rPr>
          <w:rFonts w:hint="eastAsia" w:ascii="仿宋" w:hAnsi="仿宋" w:eastAsia="仿宋" w:cs="仿宋"/>
          <w:b/>
          <w:i w:val="0"/>
          <w:iCs w:val="0"/>
          <w:color w:val="auto"/>
          <w:sz w:val="24"/>
          <w:highlight w:val="none"/>
          <w:lang w:eastAsia="zh-CN"/>
        </w:rPr>
        <w:t>；</w:t>
      </w:r>
    </w:p>
    <w:p w14:paraId="45F8DDA7">
      <w:pPr>
        <w:snapToGrid w:val="0"/>
        <w:spacing w:line="440" w:lineRule="exact"/>
        <w:ind w:firstLine="482" w:firstLineChars="200"/>
        <w:jc w:val="left"/>
        <w:rPr>
          <w:rFonts w:ascii="仿宋" w:hAnsi="仿宋" w:eastAsia="仿宋" w:cs="仿宋"/>
          <w:i w:val="0"/>
          <w:iCs w:val="0"/>
          <w:color w:val="auto"/>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4</w:t>
      </w:r>
      <w:r>
        <w:rPr>
          <w:rFonts w:ascii="仿宋" w:hAnsi="仿宋" w:eastAsia="仿宋" w:cs="仿宋"/>
          <w:b/>
          <w:i w:val="0"/>
          <w:iCs w:val="0"/>
          <w:color w:val="auto"/>
          <w:sz w:val="24"/>
          <w:highlight w:val="none"/>
        </w:rPr>
        <w:t>其他违反法律、法规的情形。</w:t>
      </w:r>
    </w:p>
    <w:p w14:paraId="36A53833">
      <w:pPr>
        <w:snapToGrid w:val="0"/>
        <w:spacing w:line="440" w:lineRule="exact"/>
        <w:rPr>
          <w:rFonts w:ascii="仿宋" w:hAnsi="仿宋" w:eastAsia="仿宋" w:cs="仿宋"/>
          <w:b/>
          <w:i w:val="0"/>
          <w:iCs w:val="0"/>
          <w:color w:val="000000" w:themeColor="text1"/>
          <w:kern w:val="0"/>
          <w:sz w:val="24"/>
          <w:highlight w:val="none"/>
          <w14:textFill>
            <w14:solidFill>
              <w14:schemeClr w14:val="tx1"/>
            </w14:solidFill>
          </w14:textFill>
        </w:rPr>
      </w:pPr>
      <w:r>
        <w:rPr>
          <w:rFonts w:ascii="仿宋" w:hAnsi="仿宋" w:eastAsia="仿宋" w:cs="仿宋"/>
          <w:b/>
          <w:i w:val="0"/>
          <w:iCs w:val="0"/>
          <w:color w:val="000000" w:themeColor="text1"/>
          <w:kern w:val="0"/>
          <w:sz w:val="24"/>
          <w:highlight w:val="none"/>
          <w14:textFill>
            <w14:solidFill>
              <w14:schemeClr w14:val="tx1"/>
            </w14:solidFill>
          </w14:textFill>
        </w:rPr>
        <w:t>9.</w:t>
      </w:r>
      <w:r>
        <w:rPr>
          <w:rFonts w:hint="eastAsia" w:ascii="仿宋" w:hAnsi="仿宋" w:eastAsia="仿宋" w:cs="仿宋"/>
          <w:b/>
          <w:i w:val="0"/>
          <w:iCs w:val="0"/>
          <w:color w:val="000000" w:themeColor="text1"/>
          <w:kern w:val="0"/>
          <w:sz w:val="24"/>
          <w:highlight w:val="none"/>
          <w14:textFill>
            <w14:solidFill>
              <w14:schemeClr w14:val="tx1"/>
            </w14:solidFill>
          </w14:textFill>
        </w:rPr>
        <w:t>评标过程保密</w:t>
      </w:r>
    </w:p>
    <w:p w14:paraId="2C42BD7B">
      <w:pPr>
        <w:snapToGrid w:val="0"/>
        <w:spacing w:line="440" w:lineRule="exact"/>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t>9.1</w:t>
      </w:r>
      <w:r>
        <w:rPr>
          <w:rFonts w:hint="eastAsia" w:ascii="仿宋" w:hAnsi="仿宋" w:eastAsia="仿宋" w:cs="仿宋"/>
          <w:i w:val="0"/>
          <w:iCs w:val="0"/>
          <w:color w:val="000000" w:themeColor="text1"/>
          <w:sz w:val="24"/>
          <w:highlight w:val="none"/>
          <w14:textFill>
            <w14:solidFill>
              <w14:schemeClr w14:val="tx1"/>
            </w14:solidFill>
          </w14:textFill>
        </w:rPr>
        <w:t>评审活动在严格保密的情况下进行。评审过程中凡是与采购响应文件评审和比较、中标成交供应商推荐等评审有关的情况和评审文件的，以及涉及国家秘密和商业秘密等信息，</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sz w:val="24"/>
          <w:highlight w:val="none"/>
          <w14:textFill>
            <w14:solidFill>
              <w14:schemeClr w14:val="tx1"/>
            </w14:solidFill>
          </w14:textFill>
        </w:rPr>
        <w:t>成员、采购人和采购</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代理</w:t>
      </w:r>
      <w:r>
        <w:rPr>
          <w:rFonts w:hint="eastAsia" w:ascii="仿宋" w:hAnsi="仿宋" w:eastAsia="仿宋" w:cs="仿宋"/>
          <w:i w:val="0"/>
          <w:iCs w:val="0"/>
          <w:color w:val="000000" w:themeColor="text1"/>
          <w:sz w:val="24"/>
          <w:highlight w:val="none"/>
          <w14:textFill>
            <w14:solidFill>
              <w14:schemeClr w14:val="tx1"/>
            </w14:solidFill>
          </w14:textFill>
        </w:rPr>
        <w:t>机构工作人员、相关监</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管</w:t>
      </w:r>
      <w:r>
        <w:rPr>
          <w:rFonts w:hint="eastAsia" w:ascii="仿宋" w:hAnsi="仿宋" w:eastAsia="仿宋" w:cs="仿宋"/>
          <w:i w:val="0"/>
          <w:iCs w:val="0"/>
          <w:color w:val="000000" w:themeColor="text1"/>
          <w:sz w:val="24"/>
          <w:highlight w:val="none"/>
          <w14:textFill>
            <w14:solidFill>
              <w14:schemeClr w14:val="tx1"/>
            </w14:solidFill>
          </w14:textFill>
        </w:rPr>
        <w:t>人员等与评审有关的人员应当予以保密。</w:t>
      </w:r>
    </w:p>
    <w:p w14:paraId="03026094">
      <w:pPr>
        <w:snapToGrid w:val="0"/>
        <w:spacing w:line="440" w:lineRule="exact"/>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t>9.2</w:t>
      </w:r>
      <w:r>
        <w:rPr>
          <w:rFonts w:hint="eastAsia" w:ascii="仿宋" w:hAnsi="仿宋" w:eastAsia="仿宋" w:cs="仿宋"/>
          <w:i w:val="0"/>
          <w:iCs w:val="0"/>
          <w:color w:val="000000" w:themeColor="text1"/>
          <w:kern w:val="0"/>
          <w:sz w:val="24"/>
          <w:highlight w:val="none"/>
          <w14:textFill>
            <w14:solidFill>
              <w14:schemeClr w14:val="tx1"/>
            </w14:solidFill>
          </w14:textFill>
        </w:rPr>
        <w:t>在评标期间，</w:t>
      </w:r>
      <w:r>
        <w:rPr>
          <w:rFonts w:hint="eastAsia" w:ascii="仿宋" w:hAnsi="仿宋" w:eastAsia="仿宋" w:cs="仿宋"/>
          <w:i w:val="0"/>
          <w:iCs w:val="0"/>
          <w:color w:val="000000" w:themeColor="text1"/>
          <w:kern w:val="0"/>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kern w:val="0"/>
          <w:sz w:val="24"/>
          <w:highlight w:val="none"/>
          <w14:textFill>
            <w14:solidFill>
              <w14:schemeClr w14:val="tx1"/>
            </w14:solidFill>
          </w14:textFill>
        </w:rPr>
        <w:t>企图影响</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采购</w:t>
      </w:r>
      <w:r>
        <w:rPr>
          <w:rFonts w:hint="eastAsia" w:ascii="仿宋" w:hAnsi="仿宋" w:eastAsia="仿宋" w:cs="仿宋"/>
          <w:i w:val="0"/>
          <w:iCs w:val="0"/>
          <w:color w:val="000000" w:themeColor="text1"/>
          <w:kern w:val="0"/>
          <w:sz w:val="24"/>
          <w:highlight w:val="none"/>
          <w14:textFill>
            <w14:solidFill>
              <w14:schemeClr w14:val="tx1"/>
            </w14:solidFill>
          </w14:textFill>
        </w:rPr>
        <w:t>人或</w:t>
      </w:r>
      <w:r>
        <w:rPr>
          <w:rFonts w:hint="eastAsia" w:ascii="仿宋" w:hAnsi="仿宋" w:eastAsia="仿宋" w:cs="仿宋"/>
          <w:i w:val="0"/>
          <w:iCs w:val="0"/>
          <w:color w:val="000000" w:themeColor="text1"/>
          <w:sz w:val="24"/>
          <w:highlight w:val="none"/>
          <w:lang w:eastAsia="zh-CN"/>
          <w14:textFill>
            <w14:solidFill>
              <w14:schemeClr w14:val="tx1"/>
            </w14:solidFill>
          </w14:textFill>
        </w:rPr>
        <w:t>评标委员会</w:t>
      </w:r>
      <w:r>
        <w:rPr>
          <w:rFonts w:hint="eastAsia" w:ascii="仿宋" w:hAnsi="仿宋" w:eastAsia="仿宋" w:cs="仿宋"/>
          <w:i w:val="0"/>
          <w:iCs w:val="0"/>
          <w:color w:val="000000" w:themeColor="text1"/>
          <w:kern w:val="0"/>
          <w:sz w:val="24"/>
          <w:highlight w:val="none"/>
          <w14:textFill>
            <w14:solidFill>
              <w14:schemeClr w14:val="tx1"/>
            </w14:solidFill>
          </w14:textFill>
        </w:rPr>
        <w:t>的任何活动，都将导致投标被拒绝，并由其承担相应的法律责任。</w:t>
      </w:r>
    </w:p>
    <w:p w14:paraId="3F928B89">
      <w:pPr>
        <w:snapToGrid w:val="0"/>
        <w:spacing w:line="360" w:lineRule="auto"/>
        <w:ind w:firstLine="482" w:firstLineChars="150"/>
        <w:jc w:val="center"/>
        <w:rPr>
          <w:rFonts w:ascii="仿宋" w:hAnsi="仿宋" w:eastAsia="仿宋" w:cs="仿宋"/>
          <w:b/>
          <w:i w:val="0"/>
          <w:iCs w:val="0"/>
          <w:color w:val="000000" w:themeColor="text1"/>
          <w:sz w:val="32"/>
          <w:highlight w:val="none"/>
          <w14:textFill>
            <w14:solidFill>
              <w14:schemeClr w14:val="tx1"/>
            </w14:solidFill>
          </w14:textFill>
        </w:rPr>
      </w:pPr>
    </w:p>
    <w:bookmarkEnd w:id="27"/>
    <w:p w14:paraId="32381DE1">
      <w:pPr>
        <w:pStyle w:val="35"/>
        <w:spacing w:line="360" w:lineRule="auto"/>
        <w:ind w:firstLine="726"/>
        <w:jc w:val="center"/>
        <w:rPr>
          <w:rFonts w:ascii="仿宋" w:hAnsi="仿宋" w:eastAsia="仿宋" w:cs="仿宋"/>
          <w:b/>
          <w:i w:val="0"/>
          <w:iCs w:val="0"/>
          <w:color w:val="000000" w:themeColor="text1"/>
          <w:sz w:val="32"/>
          <w:szCs w:val="32"/>
          <w:highlight w:val="none"/>
          <w14:textFill>
            <w14:solidFill>
              <w14:schemeClr w14:val="tx1"/>
            </w14:solidFill>
          </w14:textFill>
        </w:rPr>
      </w:pPr>
      <w:bookmarkStart w:id="28" w:name="_Toc81372776"/>
      <w:bookmarkStart w:id="29" w:name="_Toc81372953"/>
      <w:bookmarkStart w:id="30" w:name="_Toc84325929"/>
      <w:r>
        <w:rPr>
          <w:rFonts w:hint="eastAsia" w:ascii="仿宋" w:hAnsi="仿宋" w:eastAsia="仿宋" w:cs="仿宋"/>
          <w:b/>
          <w:i w:val="0"/>
          <w:iCs w:val="0"/>
          <w:color w:val="000000" w:themeColor="text1"/>
          <w:sz w:val="32"/>
          <w:szCs w:val="32"/>
          <w:highlight w:val="none"/>
          <w14:textFill>
            <w14:solidFill>
              <w14:schemeClr w14:val="tx1"/>
            </w14:solidFill>
          </w14:textFill>
        </w:rPr>
        <w:t>五、授予合同</w:t>
      </w:r>
    </w:p>
    <w:bookmarkEnd w:id="28"/>
    <w:bookmarkEnd w:id="29"/>
    <w:bookmarkEnd w:id="30"/>
    <w:p w14:paraId="45613A80">
      <w:pPr>
        <w:pStyle w:val="16"/>
        <w:tabs>
          <w:tab w:val="clear" w:pos="390"/>
          <w:tab w:val="clear" w:pos="454"/>
        </w:tabs>
        <w:spacing w:after="120" w:line="440" w:lineRule="exact"/>
        <w:ind w:left="0" w:firstLine="0"/>
        <w:rPr>
          <w:rFonts w:ascii="仿宋" w:hAnsi="仿宋" w:eastAsia="仿宋" w:cs="仿宋"/>
          <w:b/>
          <w:i w:val="0"/>
          <w:iCs w:val="0"/>
          <w:color w:val="000000" w:themeColor="text1"/>
          <w:szCs w:val="24"/>
          <w:highlight w:val="none"/>
          <w14:textFill>
            <w14:solidFill>
              <w14:schemeClr w14:val="tx1"/>
            </w14:solidFill>
          </w14:textFill>
        </w:rPr>
      </w:pPr>
      <w:r>
        <w:rPr>
          <w:rFonts w:ascii="仿宋" w:hAnsi="仿宋" w:eastAsia="仿宋" w:cs="仿宋"/>
          <w:b/>
          <w:i w:val="0"/>
          <w:iCs w:val="0"/>
          <w:color w:val="000000" w:themeColor="text1"/>
          <w:szCs w:val="24"/>
          <w:highlight w:val="none"/>
          <w14:textFill>
            <w14:solidFill>
              <w14:schemeClr w14:val="tx1"/>
            </w14:solidFill>
          </w14:textFill>
        </w:rPr>
        <w:t>1.中标条件</w:t>
      </w:r>
    </w:p>
    <w:p w14:paraId="5A497C85">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1.1投标文件基本符合招标文件要求；</w:t>
      </w:r>
    </w:p>
    <w:p w14:paraId="53026E40">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1.2</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有很好的执行合同的能力；</w:t>
      </w:r>
    </w:p>
    <w:p w14:paraId="7785A706">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1.3实施方案最合理并对</w:t>
      </w:r>
      <w:r>
        <w:rPr>
          <w:rFonts w:hint="eastAsia" w:ascii="仿宋" w:hAnsi="仿宋" w:eastAsia="仿宋" w:cs="仿宋"/>
          <w:i w:val="0"/>
          <w:iCs w:val="0"/>
          <w:color w:val="000000" w:themeColor="text1"/>
          <w:sz w:val="24"/>
          <w:highlight w:val="none"/>
          <w:lang w:eastAsia="zh-CN"/>
          <w14:textFill>
            <w14:solidFill>
              <w14:schemeClr w14:val="tx1"/>
            </w14:solidFill>
          </w14:textFill>
        </w:rPr>
        <w:t>采购人</w:t>
      </w:r>
      <w:r>
        <w:rPr>
          <w:rFonts w:ascii="仿宋" w:hAnsi="仿宋" w:eastAsia="仿宋" w:cs="仿宋"/>
          <w:i w:val="0"/>
          <w:iCs w:val="0"/>
          <w:color w:val="000000" w:themeColor="text1"/>
          <w:sz w:val="24"/>
          <w:highlight w:val="none"/>
          <w14:textFill>
            <w14:solidFill>
              <w14:schemeClr w14:val="tx1"/>
            </w14:solidFill>
          </w14:textFill>
        </w:rPr>
        <w:t>最为有利，最大限度满足招标文件的要求；</w:t>
      </w:r>
    </w:p>
    <w:p w14:paraId="245C8173">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000000" w:themeColor="text1"/>
          <w:sz w:val="24"/>
          <w:highlight w:val="none"/>
          <w14:textFill>
            <w14:solidFill>
              <w14:schemeClr w14:val="tx1"/>
            </w14:solidFill>
          </w14:textFill>
        </w:rPr>
        <w:t>1.4</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能够提供质量技</w:t>
      </w:r>
      <w:r>
        <w:rPr>
          <w:rFonts w:ascii="仿宋" w:hAnsi="仿宋" w:eastAsia="仿宋" w:cs="仿宋"/>
          <w:i w:val="0"/>
          <w:iCs w:val="0"/>
          <w:color w:val="auto"/>
          <w:sz w:val="24"/>
          <w:highlight w:val="none"/>
        </w:rPr>
        <w:t>术、商务经济占综合优势的系统及服务。</w:t>
      </w:r>
    </w:p>
    <w:p w14:paraId="0E3F70D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将把中标通知书授予最佳投标者，但最低价不是中标的绝对保证。</w:t>
      </w:r>
    </w:p>
    <w:p w14:paraId="1ED5FC5D">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2.中标</w:t>
      </w:r>
      <w:r>
        <w:rPr>
          <w:rFonts w:hint="eastAsia" w:ascii="仿宋" w:hAnsi="仿宋" w:eastAsia="仿宋" w:cs="仿宋"/>
          <w:b/>
          <w:i w:val="0"/>
          <w:iCs w:val="0"/>
          <w:color w:val="auto"/>
          <w:sz w:val="24"/>
          <w:highlight w:val="none"/>
          <w:lang w:val="en-US" w:eastAsia="zh-CN"/>
        </w:rPr>
        <w:t>候选公示</w:t>
      </w:r>
    </w:p>
    <w:p w14:paraId="2585B11E">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2.1采购人应当自收到</w:t>
      </w:r>
      <w:r>
        <w:rPr>
          <w:rFonts w:hint="eastAsia" w:ascii="仿宋" w:hAnsi="仿宋" w:eastAsia="仿宋" w:cs="仿宋"/>
          <w:i w:val="0"/>
          <w:iCs w:val="0"/>
          <w:color w:val="auto"/>
          <w:sz w:val="24"/>
          <w:highlight w:val="none"/>
          <w:lang w:eastAsia="zh-CN"/>
        </w:rPr>
        <w:t>评标报告</w:t>
      </w:r>
      <w:r>
        <w:rPr>
          <w:rFonts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日内，</w:t>
      </w:r>
      <w:r>
        <w:rPr>
          <w:rFonts w:hint="eastAsia" w:ascii="仿宋" w:hAnsi="仿宋" w:eastAsia="仿宋" w:cs="仿宋"/>
          <w:i w:val="0"/>
          <w:iCs w:val="0"/>
          <w:color w:val="auto"/>
          <w:sz w:val="24"/>
          <w:highlight w:val="none"/>
          <w:u w:val="single"/>
          <w:lang w:val="en-US" w:eastAsia="zh-CN"/>
        </w:rPr>
        <w:t>按评标报告推荐的排名顺序确定中标候选人</w:t>
      </w:r>
      <w:r>
        <w:rPr>
          <w:rFonts w:hint="eastAsia" w:ascii="仿宋" w:hAnsi="仿宋" w:eastAsia="仿宋" w:cs="仿宋"/>
          <w:i w:val="0"/>
          <w:iCs w:val="0"/>
          <w:color w:val="auto"/>
          <w:sz w:val="24"/>
          <w:highlight w:val="none"/>
          <w:lang w:val="en-US" w:eastAsia="zh-CN"/>
        </w:rPr>
        <w:t>，并</w:t>
      </w:r>
      <w:r>
        <w:rPr>
          <w:rFonts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绍兴市阳光采购服务平台发布中标候选人公示，公示期为</w:t>
      </w:r>
      <w:r>
        <w:rPr>
          <w:rFonts w:hint="eastAsia" w:ascii="仿宋" w:hAnsi="仿宋" w:eastAsia="仿宋" w:cs="仿宋"/>
          <w:i w:val="0"/>
          <w:iCs w:val="0"/>
          <w:color w:val="auto"/>
          <w:sz w:val="24"/>
          <w:highlight w:val="none"/>
          <w:u w:val="single"/>
          <w:lang w:val="en-US" w:eastAsia="zh-CN"/>
        </w:rPr>
        <w:t xml:space="preserve"> 3 </w:t>
      </w:r>
      <w:r>
        <w:rPr>
          <w:rFonts w:hint="eastAsia" w:ascii="仿宋" w:hAnsi="仿宋" w:eastAsia="仿宋" w:cs="仿宋"/>
          <w:i w:val="0"/>
          <w:iCs w:val="0"/>
          <w:color w:val="auto"/>
          <w:sz w:val="24"/>
          <w:highlight w:val="none"/>
          <w:lang w:val="en-US" w:eastAsia="zh-CN"/>
        </w:rPr>
        <w:t>日。</w:t>
      </w:r>
    </w:p>
    <w:p w14:paraId="18BB8976">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3．中标</w:t>
      </w:r>
      <w:r>
        <w:rPr>
          <w:rFonts w:hint="eastAsia" w:ascii="仿宋" w:hAnsi="仿宋" w:eastAsia="仿宋" w:cs="仿宋"/>
          <w:b/>
          <w:i w:val="0"/>
          <w:iCs w:val="0"/>
          <w:color w:val="auto"/>
          <w:sz w:val="24"/>
          <w:highlight w:val="none"/>
        </w:rPr>
        <w:t>确认</w:t>
      </w:r>
      <w:r>
        <w:rPr>
          <w:rFonts w:hint="eastAsia" w:ascii="仿宋" w:hAnsi="仿宋" w:eastAsia="仿宋" w:cs="仿宋"/>
          <w:b/>
          <w:i w:val="0"/>
          <w:iCs w:val="0"/>
          <w:color w:val="auto"/>
          <w:sz w:val="24"/>
          <w:highlight w:val="none"/>
          <w:lang w:val="en-US" w:eastAsia="zh-CN"/>
        </w:rPr>
        <w:t>及</w:t>
      </w:r>
      <w:r>
        <w:rPr>
          <w:rFonts w:ascii="仿宋" w:hAnsi="仿宋" w:eastAsia="仿宋" w:cs="仿宋"/>
          <w:b/>
          <w:i w:val="0"/>
          <w:iCs w:val="0"/>
          <w:color w:val="auto"/>
          <w:sz w:val="24"/>
          <w:highlight w:val="none"/>
        </w:rPr>
        <w:t>通知</w:t>
      </w:r>
    </w:p>
    <w:p w14:paraId="48CA55C0">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公示期结束且无尚未处理的异议（质疑）的，确认</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为</w:t>
      </w:r>
      <w:r>
        <w:rPr>
          <w:rFonts w:hint="eastAsia" w:ascii="仿宋" w:hAnsi="仿宋" w:eastAsia="仿宋" w:cs="仿宋"/>
          <w:i w:val="0"/>
          <w:iCs w:val="0"/>
          <w:color w:val="auto"/>
          <w:sz w:val="24"/>
          <w:highlight w:val="none"/>
        </w:rPr>
        <w:t>中标</w:t>
      </w:r>
      <w:r>
        <w:rPr>
          <w:rFonts w:hint="eastAsia" w:ascii="仿宋" w:hAnsi="仿宋" w:eastAsia="仿宋" w:cs="仿宋"/>
          <w:i w:val="0"/>
          <w:iCs w:val="0"/>
          <w:color w:val="auto"/>
          <w:sz w:val="24"/>
          <w:highlight w:val="none"/>
          <w:lang w:val="en-US" w:eastAsia="zh-CN"/>
        </w:rPr>
        <w:t>供应商。</w:t>
      </w:r>
    </w:p>
    <w:p w14:paraId="2E6EC5AB">
      <w:pPr>
        <w:snapToGrid w:val="0"/>
        <w:spacing w:line="440" w:lineRule="exact"/>
        <w:ind w:firstLine="480" w:firstLineChars="200"/>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3.2</w:t>
      </w:r>
      <w:r>
        <w:rPr>
          <w:rFonts w:hint="eastAsia" w:ascii="仿宋" w:hAnsi="仿宋" w:eastAsia="仿宋" w:cs="仿宋"/>
          <w:i w:val="0"/>
          <w:iCs w:val="0"/>
          <w:color w:val="auto"/>
          <w:sz w:val="24"/>
          <w:highlight w:val="none"/>
        </w:rPr>
        <w:t>采购人</w:t>
      </w:r>
      <w:r>
        <w:rPr>
          <w:rFonts w:hint="eastAsia" w:ascii="仿宋" w:hAnsi="仿宋" w:eastAsia="仿宋" w:cs="仿宋"/>
          <w:i w:val="0"/>
          <w:iCs w:val="0"/>
          <w:color w:val="auto"/>
          <w:sz w:val="24"/>
          <w:highlight w:val="none"/>
          <w:lang w:val="en-US" w:eastAsia="zh-CN"/>
        </w:rPr>
        <w:t>通过</w:t>
      </w:r>
      <w:r>
        <w:rPr>
          <w:rFonts w:hint="eastAsia" w:ascii="仿宋" w:hAnsi="仿宋" w:eastAsia="仿宋" w:cs="仿宋"/>
          <w:i w:val="0"/>
          <w:iCs w:val="0"/>
          <w:color w:val="auto"/>
          <w:sz w:val="24"/>
          <w:highlight w:val="none"/>
        </w:rPr>
        <w:t>绍兴市阳光采购服务平台向中标供应商发出中标通知书并发布中标结果公告。中标供应商自行登录</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平台下载并打印中标通知书。</w:t>
      </w:r>
    </w:p>
    <w:p w14:paraId="591D9754">
      <w:pPr>
        <w:snapToGrid w:val="0"/>
        <w:spacing w:line="440" w:lineRule="exact"/>
        <w:ind w:firstLine="480" w:firstLineChars="200"/>
        <w:rPr>
          <w:rFonts w:ascii="仿宋" w:hAnsi="仿宋" w:eastAsia="仿宋" w:cs="仿宋"/>
          <w:i w:val="0"/>
          <w:iCs w:val="0"/>
          <w:color w:val="000000" w:themeColor="text1"/>
          <w:sz w:val="24"/>
          <w:highlight w:val="none"/>
          <w:lang w:val="zh-CN"/>
          <w14:textFill>
            <w14:solidFill>
              <w14:schemeClr w14:val="tx1"/>
            </w14:solidFill>
          </w14:textFill>
        </w:rPr>
      </w:pPr>
      <w:r>
        <w:rPr>
          <w:rFonts w:hint="eastAsia" w:ascii="仿宋" w:hAnsi="仿宋" w:eastAsia="仿宋" w:cs="仿宋"/>
          <w:i w:val="0"/>
          <w:iCs w:val="0"/>
          <w:color w:val="auto"/>
          <w:sz w:val="24"/>
          <w:highlight w:val="none"/>
          <w:lang w:val="en-US" w:eastAsia="zh-CN"/>
        </w:rPr>
        <w:t>3.3</w:t>
      </w:r>
      <w:r>
        <w:rPr>
          <w:rFonts w:hint="eastAsia" w:ascii="仿宋" w:hAnsi="仿宋" w:eastAsia="仿宋" w:cs="仿宋"/>
          <w:i w:val="0"/>
          <w:iCs w:val="0"/>
          <w:color w:val="auto"/>
          <w:sz w:val="24"/>
          <w:highlight w:val="none"/>
        </w:rPr>
        <w:t>采购人应在确认中标</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前再次对资格条件和相关证件材料进一步查验核实。在发出中标通知书前，中标供应商如有违反有关法律法规和本项目</w:t>
      </w:r>
      <w:r>
        <w:rPr>
          <w:rFonts w:hint="eastAsia" w:ascii="仿宋" w:hAnsi="仿宋" w:eastAsia="仿宋" w:cs="仿宋"/>
          <w:i w:val="0"/>
          <w:iCs w:val="0"/>
          <w:color w:val="000000" w:themeColor="text1"/>
          <w:sz w:val="24"/>
          <w:highlight w:val="none"/>
          <w14:textFill>
            <w14:solidFill>
              <w14:schemeClr w14:val="tx1"/>
            </w14:solidFill>
          </w14:textFill>
        </w:rPr>
        <w:t>要求行为的，则取消该</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的中标资格</w:t>
      </w:r>
      <w:r>
        <w:rPr>
          <w:rFonts w:hint="eastAsia" w:ascii="仿宋" w:hAnsi="仿宋" w:eastAsia="仿宋" w:cs="仿宋"/>
          <w:i w:val="0"/>
          <w:iCs w:val="0"/>
          <w:color w:val="000000" w:themeColor="text1"/>
          <w:sz w:val="24"/>
          <w:highlight w:val="none"/>
          <w:lang w:val="zh-CN"/>
          <w14:textFill>
            <w14:solidFill>
              <w14:schemeClr w14:val="tx1"/>
            </w14:solidFill>
          </w14:textFill>
        </w:rPr>
        <w:t>。</w:t>
      </w:r>
    </w:p>
    <w:p w14:paraId="61E8654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val="en-US" w:eastAsia="zh-CN"/>
        </w:rPr>
        <w:t>4采购人或</w:t>
      </w:r>
      <w:r>
        <w:rPr>
          <w:rFonts w:ascii="仿宋" w:hAnsi="仿宋" w:eastAsia="仿宋" w:cs="仿宋"/>
          <w:i w:val="0"/>
          <w:iCs w:val="0"/>
          <w:color w:val="auto"/>
          <w:sz w:val="24"/>
          <w:highlight w:val="none"/>
        </w:rPr>
        <w:t>采购代理机构对中标结果不作任何说明和解释，也不回答任何提问。</w:t>
      </w:r>
    </w:p>
    <w:p w14:paraId="01648D6C">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4．履约保证金</w:t>
      </w:r>
    </w:p>
    <w:p w14:paraId="77BA7251">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4.1采购人在签订合同时，</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向中标人收取履约保证金</w:t>
      </w:r>
      <w:r>
        <w:rPr>
          <w:rFonts w:hint="eastAsia" w:ascii="仿宋" w:hAnsi="仿宋" w:eastAsia="仿宋" w:cs="仿宋"/>
          <w:i w:val="0"/>
          <w:iCs w:val="0"/>
          <w:color w:val="auto"/>
          <w:sz w:val="24"/>
          <w:highlight w:val="none"/>
          <w:lang w:val="en-US" w:eastAsia="zh-CN"/>
        </w:rPr>
        <w:t>34000元</w:t>
      </w:r>
      <w:r>
        <w:rPr>
          <w:rFonts w:ascii="仿宋" w:hAnsi="仿宋" w:eastAsia="仿宋" w:cs="仿宋"/>
          <w:i w:val="0"/>
          <w:iCs w:val="0"/>
          <w:color w:val="auto"/>
          <w:sz w:val="24"/>
          <w:highlight w:val="none"/>
        </w:rPr>
        <w:t>。</w:t>
      </w:r>
    </w:p>
    <w:p w14:paraId="45B5E504">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4.2项目验收结束后，采购人应及时退还履约保证金</w:t>
      </w:r>
      <w:r>
        <w:rPr>
          <w:rFonts w:hint="eastAsia" w:ascii="仿宋" w:hAnsi="仿宋" w:eastAsia="仿宋" w:cs="仿宋"/>
          <w:i w:val="0"/>
          <w:iCs w:val="0"/>
          <w:color w:val="auto"/>
          <w:sz w:val="24"/>
          <w:highlight w:val="none"/>
          <w:lang w:eastAsia="zh-CN"/>
        </w:rPr>
        <w:t>（不计息）</w:t>
      </w:r>
      <w:r>
        <w:rPr>
          <w:rFonts w:ascii="仿宋" w:hAnsi="仿宋" w:eastAsia="仿宋" w:cs="仿宋"/>
          <w:i w:val="0"/>
          <w:iCs w:val="0"/>
          <w:color w:val="auto"/>
          <w:sz w:val="24"/>
          <w:highlight w:val="none"/>
        </w:rPr>
        <w:t>。</w:t>
      </w:r>
    </w:p>
    <w:p w14:paraId="5DFB34D0">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5．合同签订</w:t>
      </w:r>
    </w:p>
    <w:p w14:paraId="266B6183">
      <w:pPr>
        <w:snapToGrid w:val="0"/>
        <w:spacing w:line="440" w:lineRule="exact"/>
        <w:ind w:firstLine="480" w:firstLineChars="2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5.1中标</w:t>
      </w:r>
      <w:r>
        <w:rPr>
          <w:rFonts w:hint="eastAsia" w:ascii="仿宋" w:hAnsi="仿宋" w:eastAsia="仿宋" w:cs="仿宋"/>
          <w:i w:val="0"/>
          <w:iCs w:val="0"/>
          <w:color w:val="auto"/>
          <w:sz w:val="24"/>
          <w:highlight w:val="none"/>
          <w:lang w:val="en-US" w:eastAsia="zh-CN"/>
        </w:rPr>
        <w:t>供应商</w:t>
      </w:r>
      <w:r>
        <w:rPr>
          <w:rFonts w:ascii="仿宋" w:hAnsi="仿宋" w:eastAsia="仿宋" w:cs="仿宋"/>
          <w:i w:val="0"/>
          <w:iCs w:val="0"/>
          <w:color w:val="auto"/>
          <w:sz w:val="24"/>
          <w:highlight w:val="none"/>
        </w:rPr>
        <w:t>应当在中标通知书发出之日起30天内与采购人签订</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合同</w:t>
      </w:r>
      <w:r>
        <w:rPr>
          <w:rFonts w:hint="eastAsia" w:ascii="仿宋" w:hAnsi="仿宋" w:eastAsia="仿宋" w:cs="仿宋"/>
          <w:i w:val="0"/>
          <w:iCs w:val="0"/>
          <w:color w:val="auto"/>
          <w:sz w:val="24"/>
          <w:highlight w:val="none"/>
          <w:lang w:eastAsia="zh-CN"/>
        </w:rPr>
        <w:t>。</w:t>
      </w:r>
    </w:p>
    <w:p w14:paraId="5A8EDE49">
      <w:pPr>
        <w:snapToGrid w:val="0"/>
        <w:spacing w:line="440" w:lineRule="exact"/>
        <w:ind w:firstLine="480" w:firstLineChars="2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5.2如中标人为联合体的，由联合体成员各方法定代表人或其授权代表与采购人代表签订</w:t>
      </w:r>
      <w:r>
        <w:rPr>
          <w:rFonts w:hint="eastAsia" w:ascii="仿宋" w:hAnsi="仿宋" w:eastAsia="仿宋" w:cs="仿宋"/>
          <w:i w:val="0"/>
          <w:iCs w:val="0"/>
          <w:strike/>
          <w:color w:val="auto"/>
          <w:sz w:val="24"/>
          <w:highlight w:val="none"/>
          <w:lang w:val="en-US" w:eastAsia="zh-CN"/>
        </w:rPr>
        <w:t>采购</w:t>
      </w:r>
      <w:r>
        <w:rPr>
          <w:rFonts w:ascii="仿宋" w:hAnsi="仿宋" w:eastAsia="仿宋" w:cs="仿宋"/>
          <w:i w:val="0"/>
          <w:iCs w:val="0"/>
          <w:strike/>
          <w:color w:val="auto"/>
          <w:sz w:val="24"/>
          <w:highlight w:val="none"/>
        </w:rPr>
        <w:t>合同。</w:t>
      </w:r>
    </w:p>
    <w:p w14:paraId="7B5AB912">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6.验收</w:t>
      </w:r>
    </w:p>
    <w:p w14:paraId="522E280C">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6.1采购人组织对供应商履约的验收。如果发现与合同中要求不符，供应商须承担由此发生的一切损失和费用，并承担相应的法律责任。</w:t>
      </w:r>
    </w:p>
    <w:p w14:paraId="381D70A8">
      <w:pPr>
        <w:snapToGrid w:val="0"/>
        <w:spacing w:line="440" w:lineRule="exact"/>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6.2采购人可以邀请参加本项目的其他第三方机构参与验收。参与验收的第三方机构的意见作为验收书的参考资料一并存档。</w:t>
      </w:r>
    </w:p>
    <w:p w14:paraId="7035D33C">
      <w:pPr>
        <w:snapToGrid w:val="0"/>
        <w:spacing w:line="440" w:lineRule="exact"/>
        <w:ind w:firstLine="480" w:firstLineChars="200"/>
        <w:rPr>
          <w:rFonts w:hint="eastAsia" w:ascii="仿宋" w:hAnsi="仿宋" w:eastAsia="仿宋" w:cs="仿宋"/>
          <w:i w:val="0"/>
          <w:iCs w:val="0"/>
          <w:color w:val="FF0000"/>
          <w:sz w:val="24"/>
          <w:highlight w:val="none"/>
        </w:rPr>
      </w:pPr>
    </w:p>
    <w:p w14:paraId="7DDE1C08">
      <w:pPr>
        <w:adjustRightInd/>
        <w:spacing w:line="336" w:lineRule="auto"/>
        <w:jc w:val="center"/>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z w:val="32"/>
          <w:szCs w:val="32"/>
          <w:highlight w:val="none"/>
          <w14:textFill>
            <w14:solidFill>
              <w14:schemeClr w14:val="tx1"/>
            </w14:solidFill>
          </w14:textFill>
        </w:rPr>
        <w:t>六、</w:t>
      </w:r>
      <w:r>
        <w:rPr>
          <w:rFonts w:ascii="仿宋" w:hAnsi="仿宋" w:eastAsia="仿宋" w:cs="仿宋"/>
          <w:b/>
          <w:bCs/>
          <w:i w:val="0"/>
          <w:iCs w:val="0"/>
          <w:color w:val="000000" w:themeColor="text1"/>
          <w:sz w:val="32"/>
          <w:szCs w:val="20"/>
          <w:highlight w:val="none"/>
          <w14:textFill>
            <w14:solidFill>
              <w14:schemeClr w14:val="tx1"/>
            </w14:solidFill>
          </w14:textFill>
        </w:rPr>
        <w:t>质疑与投诉</w:t>
      </w:r>
    </w:p>
    <w:p w14:paraId="15B501BF">
      <w:pPr>
        <w:spacing w:line="440" w:lineRule="exact"/>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1.</w:t>
      </w:r>
      <w:r>
        <w:rPr>
          <w:rFonts w:ascii="仿宋" w:hAnsi="仿宋" w:eastAsia="仿宋" w:cs="仿宋"/>
          <w:b/>
          <w:bCs/>
          <w:i w:val="0"/>
          <w:iCs w:val="0"/>
          <w:color w:val="000000" w:themeColor="text1"/>
          <w:sz w:val="24"/>
          <w:highlight w:val="none"/>
          <w14:textFill>
            <w14:solidFill>
              <w14:schemeClr w14:val="tx1"/>
            </w14:solidFill>
          </w14:textFill>
        </w:rPr>
        <w:t>供应商质疑</w:t>
      </w:r>
    </w:p>
    <w:p w14:paraId="770FA398">
      <w:p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.1质疑提出</w:t>
      </w:r>
    </w:p>
    <w:p w14:paraId="54923D6C">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.1.1</w:t>
      </w:r>
      <w:r>
        <w:rPr>
          <w:rFonts w:hint="default" w:ascii="仿宋" w:hAnsi="仿宋" w:eastAsia="仿宋" w:cs="仿宋"/>
          <w:i w:val="0"/>
          <w:iCs w:val="0"/>
          <w:snapToGrid/>
          <w:color w:val="auto"/>
          <w:kern w:val="0"/>
          <w:sz w:val="24"/>
          <w:szCs w:val="24"/>
          <w:highlight w:val="none"/>
          <w:lang w:val="en-US" w:eastAsia="zh-CN" w:bidi="ar"/>
        </w:rPr>
        <w:t>供应商认为</w:t>
      </w:r>
      <w:r>
        <w:rPr>
          <w:rFonts w:hint="eastAsia" w:ascii="仿宋" w:hAnsi="仿宋" w:eastAsia="仿宋" w:cs="仿宋"/>
          <w:i w:val="0"/>
          <w:iCs w:val="0"/>
          <w:snapToGrid/>
          <w:color w:val="auto"/>
          <w:kern w:val="0"/>
          <w:sz w:val="24"/>
          <w:szCs w:val="24"/>
          <w:highlight w:val="none"/>
          <w:lang w:val="en-US" w:eastAsia="zh-CN" w:bidi="ar"/>
        </w:rPr>
        <w:t>招标</w:t>
      </w:r>
      <w:r>
        <w:rPr>
          <w:rFonts w:hint="default" w:ascii="仿宋" w:hAnsi="仿宋" w:eastAsia="仿宋" w:cs="仿宋"/>
          <w:i w:val="0"/>
          <w:iCs w:val="0"/>
          <w:snapToGrid/>
          <w:color w:val="auto"/>
          <w:kern w:val="0"/>
          <w:sz w:val="24"/>
          <w:szCs w:val="24"/>
          <w:highlight w:val="none"/>
          <w:lang w:val="en-US" w:eastAsia="zh-CN" w:bidi="ar"/>
        </w:rPr>
        <w:t>文件、采购过程和成交</w:t>
      </w:r>
      <w:r>
        <w:rPr>
          <w:rFonts w:hint="default" w:ascii="仿宋" w:hAnsi="仿宋" w:eastAsia="仿宋" w:cs="仿宋"/>
          <w:i w:val="0"/>
          <w:iCs w:val="0"/>
          <w:snapToGrid/>
          <w:color w:val="auto"/>
          <w:spacing w:val="-1"/>
          <w:kern w:val="0"/>
          <w:sz w:val="24"/>
          <w:szCs w:val="24"/>
          <w:highlight w:val="none"/>
          <w:lang w:val="en-US" w:eastAsia="zh-CN" w:bidi="ar"/>
        </w:rPr>
        <w:t>结果使自己的</w:t>
      </w:r>
      <w:r>
        <w:rPr>
          <w:rFonts w:hint="eastAsia" w:ascii="仿宋" w:hAnsi="仿宋" w:eastAsia="仿宋" w:cs="仿宋"/>
          <w:i w:val="0"/>
          <w:iCs w:val="0"/>
          <w:snapToGrid/>
          <w:color w:val="auto"/>
          <w:spacing w:val="-1"/>
          <w:kern w:val="0"/>
          <w:sz w:val="24"/>
          <w:szCs w:val="24"/>
          <w:highlight w:val="none"/>
          <w:lang w:val="en-US" w:eastAsia="zh-CN" w:bidi="ar"/>
        </w:rPr>
        <w:t>合法</w:t>
      </w:r>
      <w:r>
        <w:rPr>
          <w:rFonts w:hint="default" w:ascii="仿宋" w:hAnsi="仿宋" w:eastAsia="仿宋" w:cs="仿宋"/>
          <w:i w:val="0"/>
          <w:iCs w:val="0"/>
          <w:snapToGrid/>
          <w:color w:val="auto"/>
          <w:spacing w:val="-1"/>
          <w:kern w:val="0"/>
          <w:sz w:val="24"/>
          <w:szCs w:val="24"/>
          <w:highlight w:val="none"/>
          <w:lang w:val="en-US" w:eastAsia="zh-CN" w:bidi="ar"/>
        </w:rPr>
        <w:t>权益受到损害的，应</w:t>
      </w:r>
      <w:r>
        <w:rPr>
          <w:rFonts w:hint="eastAsia" w:ascii="仿宋" w:hAnsi="仿宋" w:eastAsia="仿宋" w:cs="仿宋"/>
          <w:i w:val="0"/>
          <w:iCs w:val="0"/>
          <w:snapToGrid/>
          <w:color w:val="auto"/>
          <w:spacing w:val="-1"/>
          <w:kern w:val="0"/>
          <w:sz w:val="24"/>
          <w:szCs w:val="24"/>
          <w:highlight w:val="none"/>
          <w:lang w:val="en-US" w:eastAsia="zh-CN" w:bidi="ar"/>
        </w:rPr>
        <w:t>通过</w:t>
      </w:r>
      <w:r>
        <w:rPr>
          <w:rFonts w:hint="default" w:ascii="仿宋" w:hAnsi="仿宋" w:eastAsia="仿宋" w:cs="仿宋"/>
          <w:i w:val="0"/>
          <w:iCs w:val="0"/>
          <w:snapToGrid/>
          <w:color w:val="auto"/>
          <w:spacing w:val="-1"/>
          <w:kern w:val="0"/>
          <w:sz w:val="24"/>
          <w:szCs w:val="24"/>
          <w:highlight w:val="none"/>
          <w:lang w:val="en-US" w:eastAsia="zh-CN" w:bidi="ar"/>
        </w:rPr>
        <w:t>绍兴</w:t>
      </w:r>
      <w:r>
        <w:rPr>
          <w:rFonts w:hint="default" w:ascii="仿宋" w:hAnsi="仿宋" w:eastAsia="仿宋" w:cs="仿宋"/>
          <w:i w:val="0"/>
          <w:iCs w:val="0"/>
          <w:snapToGrid/>
          <w:color w:val="auto"/>
          <w:spacing w:val="-2"/>
          <w:kern w:val="0"/>
          <w:sz w:val="24"/>
          <w:szCs w:val="24"/>
          <w:highlight w:val="none"/>
          <w:lang w:val="en-US" w:eastAsia="zh-CN" w:bidi="ar"/>
        </w:rPr>
        <w:t>市阳光采购服务平台</w:t>
      </w:r>
      <w:r>
        <w:rPr>
          <w:rFonts w:hint="eastAsia" w:ascii="仿宋" w:hAnsi="仿宋" w:eastAsia="仿宋" w:cs="仿宋"/>
          <w:i w:val="0"/>
          <w:iCs w:val="0"/>
          <w:snapToGrid/>
          <w:color w:val="auto"/>
          <w:spacing w:val="-2"/>
          <w:kern w:val="0"/>
          <w:sz w:val="24"/>
          <w:szCs w:val="24"/>
          <w:highlight w:val="none"/>
          <w:lang w:val="en-US" w:eastAsia="zh-CN" w:bidi="ar"/>
        </w:rPr>
        <w:t>交易系统</w:t>
      </w:r>
      <w:r>
        <w:rPr>
          <w:rFonts w:hint="default" w:ascii="仿宋" w:hAnsi="仿宋" w:eastAsia="仿宋" w:cs="仿宋"/>
          <w:i w:val="0"/>
          <w:iCs w:val="0"/>
          <w:snapToGrid/>
          <w:color w:val="auto"/>
          <w:spacing w:val="-2"/>
          <w:kern w:val="0"/>
          <w:sz w:val="24"/>
          <w:szCs w:val="24"/>
          <w:highlight w:val="none"/>
          <w:lang w:val="en-US" w:eastAsia="zh-CN" w:bidi="ar"/>
        </w:rPr>
        <w:t>以书面形式向采购人或者采购代理机构提出质疑，</w:t>
      </w:r>
      <w:r>
        <w:rPr>
          <w:rFonts w:ascii="仿宋" w:hAnsi="仿宋" w:eastAsia="仿宋" w:cs="仿宋"/>
          <w:b w:val="0"/>
          <w:bCs w:val="0"/>
          <w:i w:val="0"/>
          <w:iCs w:val="0"/>
          <w:color w:val="auto"/>
          <w:sz w:val="24"/>
          <w:szCs w:val="20"/>
          <w:highlight w:val="none"/>
        </w:rPr>
        <w:t>质疑</w:t>
      </w:r>
      <w:r>
        <w:rPr>
          <w:rFonts w:ascii="仿宋" w:hAnsi="仿宋" w:eastAsia="仿宋" w:cs="仿宋"/>
          <w:i w:val="0"/>
          <w:iCs w:val="0"/>
          <w:color w:val="auto"/>
          <w:sz w:val="24"/>
          <w:szCs w:val="20"/>
          <w:highlight w:val="none"/>
        </w:rPr>
        <w:t>路径为：</w:t>
      </w:r>
      <w:r>
        <w:rPr>
          <w:rFonts w:hint="default" w:ascii="仿宋" w:hAnsi="仿宋" w:eastAsia="仿宋" w:cs="仿宋"/>
          <w:i w:val="0"/>
          <w:iCs w:val="0"/>
          <w:color w:val="auto"/>
          <w:sz w:val="24"/>
          <w:szCs w:val="20"/>
          <w:highlight w:val="none"/>
          <w:lang w:eastAsia="zh-CN"/>
        </w:rPr>
        <w:t>绍兴市阳光采购服务</w:t>
      </w:r>
      <w:r>
        <w:rPr>
          <w:rFonts w:hint="default" w:ascii="仿宋" w:hAnsi="仿宋" w:eastAsia="仿宋" w:cs="仿宋"/>
          <w:i w:val="0"/>
          <w:iCs w:val="0"/>
          <w:color w:val="auto"/>
          <w:sz w:val="24"/>
          <w:szCs w:val="20"/>
          <w:highlight w:val="none"/>
          <w:lang w:val="en-US" w:eastAsia="zh-CN"/>
        </w:rPr>
        <w:t>平台</w:t>
      </w:r>
      <w:r>
        <w:rPr>
          <w:rFonts w:hint="eastAsia" w:ascii="仿宋" w:hAnsi="仿宋" w:eastAsia="仿宋" w:cs="仿宋"/>
          <w:i w:val="0"/>
          <w:iCs w:val="0"/>
          <w:color w:val="auto"/>
          <w:sz w:val="24"/>
          <w:szCs w:val="20"/>
          <w:highlight w:val="none"/>
          <w:lang w:val="en-US" w:eastAsia="zh-CN"/>
        </w:rPr>
        <w:t>供应商登录</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左侧菜单栏：异议（质疑）</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选择对应异议（质疑）节点</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新建质疑-在弹出窗口中选择对应项目，填写质疑内容并上传盖章附件</w:t>
      </w:r>
      <w:r>
        <w:rPr>
          <w:rFonts w:ascii="仿宋" w:hAnsi="仿宋" w:eastAsia="仿宋" w:cs="仿宋"/>
          <w:i w:val="0"/>
          <w:iCs w:val="0"/>
          <w:color w:val="auto"/>
          <w:sz w:val="24"/>
          <w:szCs w:val="20"/>
          <w:highlight w:val="none"/>
        </w:rPr>
        <w:t>。</w:t>
      </w:r>
      <w:r>
        <w:rPr>
          <w:rFonts w:hint="default" w:ascii="仿宋" w:hAnsi="仿宋" w:eastAsia="仿宋" w:cs="仿宋"/>
          <w:i w:val="0"/>
          <w:iCs w:val="0"/>
          <w:color w:val="auto"/>
          <w:sz w:val="24"/>
          <w:szCs w:val="20"/>
          <w:highlight w:val="none"/>
          <w:lang w:val="en-US" w:eastAsia="zh-CN"/>
        </w:rPr>
        <w:t>供应商未按要求进行质疑的，采购人或者采购代理机构不予受理</w:t>
      </w:r>
      <w:r>
        <w:rPr>
          <w:rFonts w:hint="eastAsia" w:ascii="仿宋" w:hAnsi="仿宋" w:eastAsia="仿宋" w:cs="仿宋"/>
          <w:i w:val="0"/>
          <w:iCs w:val="0"/>
          <w:color w:val="auto"/>
          <w:sz w:val="24"/>
          <w:szCs w:val="20"/>
          <w:highlight w:val="none"/>
          <w:lang w:eastAsia="zh-CN"/>
        </w:rPr>
        <w:t>。</w:t>
      </w:r>
    </w:p>
    <w:p w14:paraId="0056AC29">
      <w:pPr>
        <w:spacing w:line="440" w:lineRule="exact"/>
        <w:ind w:firstLine="480" w:firstLineChars="200"/>
        <w:rPr>
          <w:rFonts w:ascii="仿宋" w:hAnsi="仿宋" w:eastAsia="仿宋" w:cs="仿宋"/>
          <w:b/>
          <w:i w:val="0"/>
          <w:iCs w:val="0"/>
          <w:color w:val="auto"/>
          <w:sz w:val="32"/>
          <w:szCs w:val="32"/>
          <w:highlight w:val="none"/>
          <w:u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b w:val="0"/>
          <w:bCs w:val="0"/>
          <w:i w:val="0"/>
          <w:iCs w:val="0"/>
          <w:color w:val="auto"/>
          <w:sz w:val="24"/>
          <w:szCs w:val="20"/>
          <w:highlight w:val="none"/>
          <w:u w:val="none"/>
        </w:rPr>
        <w:t>提出质疑的供应商应当是参与所质疑项目采购活动的供应商。供应商已依法获取其可质疑</w:t>
      </w:r>
      <w:r>
        <w:rPr>
          <w:rFonts w:hint="eastAsia" w:ascii="仿宋" w:hAnsi="仿宋" w:eastAsia="仿宋" w:cs="仿宋"/>
          <w:b w:val="0"/>
          <w:bCs w:val="0"/>
          <w:i w:val="0"/>
          <w:iCs w:val="0"/>
          <w:color w:val="auto"/>
          <w:sz w:val="24"/>
          <w:szCs w:val="20"/>
          <w:highlight w:val="none"/>
          <w:u w:val="none"/>
          <w:lang w:eastAsia="zh-CN"/>
        </w:rPr>
        <w:t>招标</w:t>
      </w:r>
      <w:r>
        <w:rPr>
          <w:rFonts w:hint="default" w:ascii="仿宋" w:hAnsi="仿宋" w:eastAsia="仿宋" w:cs="仿宋"/>
          <w:b w:val="0"/>
          <w:bCs w:val="0"/>
          <w:i w:val="0"/>
          <w:iCs w:val="0"/>
          <w:color w:val="auto"/>
          <w:sz w:val="24"/>
          <w:szCs w:val="20"/>
          <w:highlight w:val="none"/>
          <w:u w:val="none"/>
        </w:rPr>
        <w:t>文件的，可以对该文件提出质疑。</w:t>
      </w:r>
    </w:p>
    <w:p w14:paraId="3B8FA182">
      <w:pPr>
        <w:spacing w:line="440" w:lineRule="exact"/>
        <w:ind w:firstLine="482" w:firstLineChars="200"/>
        <w:rPr>
          <w:rFonts w:ascii="仿宋" w:hAnsi="仿宋" w:eastAsia="仿宋" w:cs="仿宋"/>
          <w:b/>
          <w:bCs/>
          <w:i w:val="0"/>
          <w:iCs w:val="0"/>
          <w:color w:val="auto"/>
          <w:sz w:val="24"/>
          <w:szCs w:val="20"/>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2</w:t>
      </w:r>
      <w:r>
        <w:rPr>
          <w:rFonts w:ascii="仿宋" w:hAnsi="仿宋" w:eastAsia="仿宋" w:cs="仿宋"/>
          <w:b/>
          <w:bCs/>
          <w:i w:val="0"/>
          <w:iCs w:val="0"/>
          <w:color w:val="auto"/>
          <w:sz w:val="24"/>
          <w:szCs w:val="20"/>
          <w:highlight w:val="none"/>
        </w:rPr>
        <w:t>质疑提出时效</w:t>
      </w:r>
    </w:p>
    <w:p w14:paraId="735FFD1B">
      <w:pPr>
        <w:spacing w:line="440" w:lineRule="exact"/>
        <w:ind w:firstLine="480" w:firstLineChars="200"/>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1.2.1</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对</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招标</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文件提出质疑的，应当在</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招标</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文件获取截止时间（</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详见</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本招标文件</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第一部分 招标公告</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”中“三、获取招标文件”内容</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）之前提出；</w:t>
      </w:r>
    </w:p>
    <w:p w14:paraId="4D7CEE04">
      <w:pPr>
        <w:spacing w:line="440" w:lineRule="exact"/>
        <w:ind w:firstLine="480" w:firstLineChars="200"/>
        <w:rPr>
          <w:rFonts w:ascii="仿宋" w:hAnsi="仿宋" w:eastAsia="仿宋" w:cs="仿宋"/>
          <w:b w:val="0"/>
          <w:i w:val="0"/>
          <w:iCs w:val="0"/>
          <w:color w:val="auto"/>
          <w:sz w:val="24"/>
          <w:szCs w:val="20"/>
          <w:highlight w:val="none"/>
          <w:u w:val="none"/>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1.2.2</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对采购过程有</w:t>
      </w:r>
      <w:r>
        <w:rPr>
          <w:rFonts w:hint="default" w:ascii="仿宋" w:hAnsi="仿宋" w:eastAsia="仿宋" w:cs="仿宋"/>
          <w:i w:val="0"/>
          <w:iCs w:val="0"/>
          <w:color w:val="auto"/>
          <w:sz w:val="24"/>
          <w:szCs w:val="20"/>
          <w:highlight w:val="none"/>
          <w:u w:val="none"/>
        </w:rPr>
        <w:t>质疑的，应当在采购结果公告前提出。其中，对开标有质疑的，应当在开标期间提出；</w:t>
      </w:r>
    </w:p>
    <w:p w14:paraId="1BD23A39">
      <w:pPr>
        <w:spacing w:line="440" w:lineRule="exact"/>
        <w:ind w:firstLine="480" w:firstLineChars="200"/>
        <w:rPr>
          <w:rFonts w:hint="eastAsia" w:ascii="仿宋" w:hAnsi="仿宋" w:eastAsia="仿宋" w:cs="仿宋"/>
          <w:i w:val="0"/>
          <w:iCs w:val="0"/>
          <w:color w:val="auto"/>
          <w:sz w:val="24"/>
          <w:szCs w:val="20"/>
          <w:highlight w:val="none"/>
          <w:u w:val="none"/>
          <w:lang w:eastAsia="zh-CN"/>
        </w:rPr>
      </w:pPr>
      <w:r>
        <w:rPr>
          <w:rFonts w:hint="eastAsia" w:ascii="仿宋" w:hAnsi="仿宋" w:eastAsia="仿宋" w:cs="仿宋"/>
          <w:i w:val="0"/>
          <w:iCs w:val="0"/>
          <w:color w:val="auto"/>
          <w:sz w:val="24"/>
          <w:szCs w:val="20"/>
          <w:highlight w:val="none"/>
          <w:u w:val="none"/>
          <w:lang w:val="en-US" w:eastAsia="zh-CN"/>
        </w:rPr>
        <w:t>1.2</w:t>
      </w:r>
      <w:r>
        <w:rPr>
          <w:rFonts w:ascii="仿宋" w:hAnsi="仿宋" w:eastAsia="仿宋" w:cs="仿宋"/>
          <w:i w:val="0"/>
          <w:iCs w:val="0"/>
          <w:color w:val="auto"/>
          <w:sz w:val="24"/>
          <w:szCs w:val="20"/>
          <w:highlight w:val="none"/>
          <w:u w:val="none"/>
        </w:rPr>
        <w:t>.3</w:t>
      </w:r>
      <w:r>
        <w:rPr>
          <w:rFonts w:hint="default" w:ascii="仿宋" w:hAnsi="仿宋" w:eastAsia="仿宋" w:cs="仿宋"/>
          <w:i w:val="0"/>
          <w:iCs w:val="0"/>
          <w:color w:val="auto"/>
          <w:sz w:val="24"/>
          <w:szCs w:val="20"/>
          <w:highlight w:val="none"/>
          <w:u w:val="none"/>
        </w:rPr>
        <w:t>对采购结果有质疑的，应当在中标候选人公示期间提出</w:t>
      </w:r>
      <w:r>
        <w:rPr>
          <w:rFonts w:hint="eastAsia" w:ascii="仿宋" w:hAnsi="仿宋" w:eastAsia="仿宋" w:cs="仿宋"/>
          <w:i w:val="0"/>
          <w:iCs w:val="0"/>
          <w:color w:val="auto"/>
          <w:sz w:val="24"/>
          <w:szCs w:val="20"/>
          <w:highlight w:val="none"/>
          <w:u w:val="none"/>
          <w:lang w:eastAsia="zh-CN"/>
        </w:rPr>
        <w:t>；</w:t>
      </w:r>
    </w:p>
    <w:p w14:paraId="53F73B31">
      <w:pPr>
        <w:keepNext w:val="0"/>
        <w:keepLines w:val="0"/>
        <w:widowControl/>
        <w:suppressLineNumbers w:val="0"/>
        <w:kinsoku w:val="0"/>
        <w:autoSpaceDE w:val="0"/>
        <w:autoSpaceDN w:val="0"/>
        <w:adjustRightInd w:val="0"/>
        <w:snapToGrid w:val="0"/>
        <w:spacing w:before="0" w:beforeAutospacing="0" w:after="0" w:afterAutospacing="0" w:line="440" w:lineRule="exact"/>
        <w:ind w:left="0" w:right="0" w:firstLine="480" w:firstLineChars="200"/>
        <w:jc w:val="left"/>
        <w:textAlignment w:val="baseline"/>
        <w:rPr>
          <w:rFonts w:hint="default" w:ascii="仿宋" w:hAnsi="仿宋" w:eastAsia="仿宋" w:cs="仿宋"/>
          <w:i w:val="0"/>
          <w:iCs w:val="0"/>
          <w:color w:val="auto"/>
          <w:sz w:val="24"/>
          <w:szCs w:val="20"/>
          <w:highlight w:val="none"/>
          <w:u w:val="none"/>
        </w:rPr>
      </w:pPr>
      <w:r>
        <w:rPr>
          <w:rFonts w:hint="default" w:ascii="仿宋" w:hAnsi="仿宋" w:eastAsia="仿宋" w:cs="仿宋"/>
          <w:i w:val="0"/>
          <w:iCs w:val="0"/>
          <w:color w:val="auto"/>
          <w:sz w:val="24"/>
          <w:szCs w:val="20"/>
          <w:highlight w:val="none"/>
          <w:u w:val="none"/>
        </w:rPr>
        <w:t>1.2.4</w:t>
      </w:r>
      <w:r>
        <w:rPr>
          <w:rFonts w:hint="default" w:ascii="仿宋" w:hAnsi="仿宋" w:eastAsia="仿宋" w:cs="仿宋"/>
          <w:i w:val="0"/>
          <w:iCs w:val="0"/>
          <w:snapToGrid/>
          <w:color w:val="auto"/>
          <w:spacing w:val="-1"/>
          <w:kern w:val="0"/>
          <w:sz w:val="24"/>
          <w:szCs w:val="24"/>
          <w:highlight w:val="none"/>
          <w:lang w:val="en-US" w:eastAsia="zh-CN" w:bidi="ar"/>
        </w:rPr>
        <w:t>同一采购程序环节的质疑，供应商须一次性提出</w:t>
      </w:r>
      <w:r>
        <w:rPr>
          <w:rFonts w:hint="eastAsia" w:ascii="仿宋" w:hAnsi="仿宋" w:eastAsia="仿宋" w:cs="仿宋"/>
          <w:i w:val="0"/>
          <w:iCs w:val="0"/>
          <w:snapToGrid/>
          <w:color w:val="auto"/>
          <w:spacing w:val="-1"/>
          <w:kern w:val="0"/>
          <w:sz w:val="24"/>
          <w:szCs w:val="24"/>
          <w:highlight w:val="none"/>
          <w:lang w:val="en-US" w:eastAsia="zh-CN" w:bidi="ar"/>
        </w:rPr>
        <w:t>。</w:t>
      </w:r>
    </w:p>
    <w:p w14:paraId="084D7D99">
      <w:pPr>
        <w:spacing w:line="440" w:lineRule="exact"/>
        <w:ind w:firstLine="482" w:firstLineChars="200"/>
        <w:rPr>
          <w:rFonts w:ascii="仿宋" w:hAnsi="仿宋" w:eastAsia="仿宋" w:cs="仿宋"/>
          <w:b/>
          <w:i w:val="0"/>
          <w:iCs w:val="0"/>
          <w:color w:val="auto"/>
          <w:sz w:val="32"/>
          <w:szCs w:val="32"/>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kern w:val="0"/>
          <w:sz w:val="24"/>
          <w:szCs w:val="20"/>
          <w:highlight w:val="none"/>
          <w:lang w:val="zh-CN"/>
        </w:rPr>
        <w:t>.</w:t>
      </w:r>
      <w:r>
        <w:rPr>
          <w:rFonts w:hint="eastAsia" w:ascii="仿宋" w:hAnsi="仿宋" w:eastAsia="仿宋" w:cs="仿宋"/>
          <w:b/>
          <w:bCs/>
          <w:i w:val="0"/>
          <w:iCs w:val="0"/>
          <w:color w:val="auto"/>
          <w:kern w:val="0"/>
          <w:sz w:val="24"/>
          <w:szCs w:val="20"/>
          <w:highlight w:val="none"/>
          <w:lang w:val="en-US" w:eastAsia="zh-CN"/>
        </w:rPr>
        <w:t>3</w:t>
      </w:r>
      <w:r>
        <w:rPr>
          <w:rFonts w:ascii="仿宋" w:hAnsi="仿宋" w:eastAsia="仿宋" w:cs="仿宋"/>
          <w:b/>
          <w:bCs/>
          <w:i w:val="0"/>
          <w:iCs w:val="0"/>
          <w:color w:val="auto"/>
          <w:kern w:val="0"/>
          <w:sz w:val="24"/>
          <w:szCs w:val="20"/>
          <w:highlight w:val="none"/>
          <w:lang w:val="zh-CN"/>
        </w:rPr>
        <w:t>质疑函</w:t>
      </w:r>
    </w:p>
    <w:p w14:paraId="3B26928F">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3</w:t>
      </w:r>
      <w:r>
        <w:rPr>
          <w:rFonts w:ascii="仿宋" w:hAnsi="仿宋" w:eastAsia="仿宋" w:cs="仿宋"/>
          <w:i w:val="0"/>
          <w:iCs w:val="0"/>
          <w:color w:val="auto"/>
          <w:sz w:val="24"/>
          <w:szCs w:val="20"/>
          <w:highlight w:val="none"/>
        </w:rPr>
        <w:t>.1供应商提出质疑应当提交质疑函和必要的证明材料。质疑函应当包括下列内容：</w:t>
      </w:r>
    </w:p>
    <w:p w14:paraId="4A7A4E4D">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供应商的姓名或者名称、地址、邮编、联系人及联系电话；</w:t>
      </w:r>
    </w:p>
    <w:p w14:paraId="543DC22F">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具体、明确的质疑事项和与质疑事项相关的请求；</w:t>
      </w:r>
    </w:p>
    <w:p w14:paraId="7EE40CB4">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事实依据；</w:t>
      </w:r>
    </w:p>
    <w:p w14:paraId="6CBB2EA8">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必要的法律依据；</w:t>
      </w:r>
    </w:p>
    <w:p w14:paraId="01A7CE13">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提出质疑的日期。</w:t>
      </w:r>
    </w:p>
    <w:p w14:paraId="2EDD2F53">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ascii="仿宋" w:hAnsi="仿宋" w:eastAsia="仿宋" w:cs="仿宋"/>
          <w:i w:val="0"/>
          <w:iCs w:val="0"/>
          <w:color w:val="000000" w:themeColor="text1"/>
          <w:sz w:val="24"/>
          <w:szCs w:val="20"/>
          <w:highlight w:val="none"/>
          <w14:textFill>
            <w14:solidFill>
              <w14:schemeClr w14:val="tx1"/>
            </w14:solidFill>
          </w14:textFill>
        </w:rPr>
        <w:t>供应商为自然人的，</w:t>
      </w:r>
      <w:r>
        <w:rPr>
          <w:rFonts w:hint="eastAsia" w:ascii="仿宋" w:hAnsi="仿宋" w:eastAsia="仿宋" w:cs="仿宋"/>
          <w:i w:val="0"/>
          <w:iCs w:val="0"/>
          <w:color w:val="000000" w:themeColor="text1"/>
          <w:sz w:val="24"/>
          <w:szCs w:val="20"/>
          <w:highlight w:val="none"/>
          <w14:textFill>
            <w14:solidFill>
              <w14:schemeClr w14:val="tx1"/>
            </w14:solidFill>
          </w14:textFill>
        </w:rPr>
        <w:t>质疑函</w:t>
      </w:r>
      <w:r>
        <w:rPr>
          <w:rFonts w:ascii="仿宋" w:hAnsi="仿宋" w:eastAsia="仿宋" w:cs="仿宋"/>
          <w:i w:val="0"/>
          <w:iCs w:val="0"/>
          <w:color w:val="000000" w:themeColor="text1"/>
          <w:sz w:val="24"/>
          <w:szCs w:val="20"/>
          <w:highlight w:val="none"/>
          <w14:textFill>
            <w14:solidFill>
              <w14:schemeClr w14:val="tx1"/>
            </w14:solidFill>
          </w14:textFill>
        </w:rPr>
        <w:t>应当由本人签字；供应商为法人或者其他组织的，</w:t>
      </w:r>
      <w:r>
        <w:rPr>
          <w:rFonts w:hint="eastAsia" w:ascii="仿宋" w:hAnsi="仿宋" w:eastAsia="仿宋" w:cs="仿宋"/>
          <w:i w:val="0"/>
          <w:iCs w:val="0"/>
          <w:color w:val="000000" w:themeColor="text1"/>
          <w:sz w:val="24"/>
          <w:szCs w:val="20"/>
          <w:highlight w:val="none"/>
          <w14:textFill>
            <w14:solidFill>
              <w14:schemeClr w14:val="tx1"/>
            </w14:solidFill>
          </w14:textFill>
        </w:rPr>
        <w:t>质疑函</w:t>
      </w:r>
      <w:r>
        <w:rPr>
          <w:rFonts w:ascii="仿宋" w:hAnsi="仿宋" w:eastAsia="仿宋" w:cs="仿宋"/>
          <w:i w:val="0"/>
          <w:iCs w:val="0"/>
          <w:color w:val="000000" w:themeColor="text1"/>
          <w:sz w:val="24"/>
          <w:szCs w:val="20"/>
          <w:highlight w:val="none"/>
          <w14:textFill>
            <w14:solidFill>
              <w14:schemeClr w14:val="tx1"/>
            </w14:solidFill>
          </w14:textFill>
        </w:rPr>
        <w:t>应当由法定代表人、主要负责人，或者其授权代表签字或者盖章，并加盖公章。</w:t>
      </w:r>
    </w:p>
    <w:p w14:paraId="1482667F">
      <w:pPr>
        <w:spacing w:line="440" w:lineRule="exact"/>
        <w:ind w:firstLine="482" w:firstLineChars="200"/>
        <w:rPr>
          <w:rFonts w:ascii="仿宋" w:hAnsi="仿宋" w:eastAsia="仿宋" w:cs="仿宋"/>
          <w:b/>
          <w:bCs/>
          <w:i w:val="0"/>
          <w:iCs w:val="0"/>
          <w:color w:val="000000" w:themeColor="text1"/>
          <w:sz w:val="24"/>
          <w:szCs w:val="20"/>
          <w:highlight w:val="none"/>
          <w14:textFill>
            <w14:solidFill>
              <w14:schemeClr w14:val="tx1"/>
            </w14:solidFill>
          </w14:textFill>
        </w:rPr>
      </w:pPr>
      <w:r>
        <w:rPr>
          <w:rFonts w:ascii="仿宋" w:hAnsi="仿宋" w:eastAsia="仿宋" w:cs="仿宋"/>
          <w:b/>
          <w:bCs/>
          <w:i w:val="0"/>
          <w:iCs w:val="0"/>
          <w:color w:val="000000" w:themeColor="text1"/>
          <w:sz w:val="24"/>
          <w:szCs w:val="20"/>
          <w:highlight w:val="none"/>
          <w14:textFill>
            <w14:solidFill>
              <w14:schemeClr w14:val="tx1"/>
            </w14:solidFill>
          </w14:textFill>
        </w:rPr>
        <w:t>质疑函范本及制作说明详见附件1。</w:t>
      </w:r>
    </w:p>
    <w:p w14:paraId="054E9ED0">
      <w:pPr>
        <w:spacing w:line="440" w:lineRule="exact"/>
        <w:ind w:firstLine="482" w:firstLineChars="200"/>
        <w:rPr>
          <w:rFonts w:hint="eastAsia" w:ascii="仿宋" w:hAnsi="仿宋" w:eastAsia="仿宋" w:cs="仿宋"/>
          <w:b/>
          <w:bCs/>
          <w:i w:val="0"/>
          <w:iCs w:val="0"/>
          <w:color w:val="000000" w:themeColor="text1"/>
          <w:sz w:val="24"/>
          <w:szCs w:val="20"/>
          <w:highlight w:val="none"/>
          <w:lang w:val="en-US" w:eastAsia="zh-CN"/>
          <w14:textFill>
            <w14:solidFill>
              <w14:schemeClr w14:val="tx1"/>
            </w14:solidFill>
          </w14:textFill>
        </w:rPr>
      </w:pPr>
      <w:r>
        <w:rPr>
          <w:rFonts w:hint="eastAsia" w:ascii="仿宋" w:hAnsi="仿宋" w:eastAsia="仿宋" w:cs="仿宋"/>
          <w:b/>
          <w:bCs/>
          <w:i w:val="0"/>
          <w:iCs w:val="0"/>
          <w:color w:val="000000" w:themeColor="text1"/>
          <w:kern w:val="0"/>
          <w:sz w:val="24"/>
          <w:szCs w:val="20"/>
          <w:highlight w:val="none"/>
          <w:lang w:val="en-US" w:eastAsia="zh-CN"/>
          <w14:textFill>
            <w14:solidFill>
              <w14:schemeClr w14:val="tx1"/>
            </w14:solidFill>
          </w14:textFill>
        </w:rPr>
        <w:t>1</w:t>
      </w:r>
      <w:r>
        <w:rPr>
          <w:rFonts w:ascii="仿宋" w:hAnsi="仿宋" w:eastAsia="仿宋" w:cs="仿宋"/>
          <w:b/>
          <w:bCs/>
          <w:i w:val="0"/>
          <w:iCs w:val="0"/>
          <w:color w:val="000000" w:themeColor="text1"/>
          <w:sz w:val="24"/>
          <w:szCs w:val="20"/>
          <w:highlight w:val="none"/>
          <w14:textFill>
            <w14:solidFill>
              <w14:schemeClr w14:val="tx1"/>
            </w14:solidFill>
          </w14:textFill>
        </w:rPr>
        <w:t>.</w:t>
      </w:r>
      <w:r>
        <w:rPr>
          <w:rFonts w:hint="eastAsia" w:ascii="仿宋" w:hAnsi="仿宋" w:eastAsia="仿宋" w:cs="仿宋"/>
          <w:b/>
          <w:bCs/>
          <w:i w:val="0"/>
          <w:iCs w:val="0"/>
          <w:color w:val="000000" w:themeColor="text1"/>
          <w:sz w:val="24"/>
          <w:szCs w:val="20"/>
          <w:highlight w:val="none"/>
          <w:lang w:val="en-US" w:eastAsia="zh-CN"/>
          <w14:textFill>
            <w14:solidFill>
              <w14:schemeClr w14:val="tx1"/>
            </w14:solidFill>
          </w14:textFill>
        </w:rPr>
        <w:t>4质疑答复</w:t>
      </w:r>
    </w:p>
    <w:p w14:paraId="722A1E75">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1</w:t>
      </w:r>
      <w:r>
        <w:rPr>
          <w:rFonts w:ascii="仿宋" w:hAnsi="仿宋" w:eastAsia="仿宋" w:cs="仿宋"/>
          <w:i w:val="0"/>
          <w:iCs w:val="0"/>
          <w:color w:val="000000" w:themeColor="text1"/>
          <w:sz w:val="24"/>
          <w:szCs w:val="20"/>
          <w:highlight w:val="none"/>
          <w14:textFill>
            <w14:solidFill>
              <w14:schemeClr w14:val="tx1"/>
            </w14:solidFill>
          </w14:textFill>
        </w:rPr>
        <w:t>.</w:t>
      </w: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4</w:t>
      </w:r>
      <w:r>
        <w:rPr>
          <w:rFonts w:ascii="仿宋" w:hAnsi="仿宋" w:eastAsia="仿宋" w:cs="仿宋"/>
          <w:i w:val="0"/>
          <w:iCs w:val="0"/>
          <w:color w:val="000000" w:themeColor="text1"/>
          <w:sz w:val="24"/>
          <w:szCs w:val="20"/>
          <w:highlight w:val="none"/>
          <w14:textFill>
            <w14:solidFill>
              <w14:schemeClr w14:val="tx1"/>
            </w14:solidFill>
          </w14:textFill>
        </w:rPr>
        <w:t>.1</w:t>
      </w:r>
      <w:r>
        <w:rPr>
          <w:rFonts w:hint="default" w:ascii="仿宋" w:hAnsi="仿宋" w:eastAsia="仿宋" w:cs="仿宋"/>
          <w:i w:val="0"/>
          <w:iCs w:val="0"/>
          <w:color w:val="000000" w:themeColor="text1"/>
          <w:sz w:val="24"/>
          <w:szCs w:val="20"/>
          <w:highlight w:val="none"/>
          <w:lang w:val="en-US" w:eastAsia="zh-CN"/>
          <w14:textFill>
            <w14:solidFill>
              <w14:schemeClr w14:val="tx1"/>
            </w14:solidFill>
          </w14:textFill>
        </w:rPr>
        <w:t>采购人或采购代理机构应</w:t>
      </w:r>
      <w:r>
        <w:rPr>
          <w:rFonts w:hint="default" w:ascii="仿宋" w:hAnsi="仿宋" w:eastAsia="仿宋" w:cs="仿宋"/>
          <w:i w:val="0"/>
          <w:iCs w:val="0"/>
          <w:color w:val="auto"/>
          <w:sz w:val="24"/>
          <w:szCs w:val="20"/>
          <w:highlight w:val="none"/>
          <w:lang w:val="en-US" w:eastAsia="zh-CN"/>
        </w:rPr>
        <w:t>当在收到质疑</w:t>
      </w:r>
      <w:r>
        <w:rPr>
          <w:rFonts w:hint="eastAsia" w:ascii="仿宋" w:hAnsi="仿宋" w:eastAsia="仿宋" w:cs="仿宋"/>
          <w:i w:val="0"/>
          <w:iCs w:val="0"/>
          <w:color w:val="auto"/>
          <w:sz w:val="24"/>
          <w:szCs w:val="20"/>
          <w:highlight w:val="none"/>
          <w:lang w:val="en-US" w:eastAsia="zh-CN"/>
        </w:rPr>
        <w:t>函</w:t>
      </w:r>
      <w:r>
        <w:rPr>
          <w:rFonts w:hint="default" w:ascii="仿宋" w:hAnsi="仿宋" w:eastAsia="仿宋" w:cs="仿宋"/>
          <w:i w:val="0"/>
          <w:iCs w:val="0"/>
          <w:color w:val="auto"/>
          <w:sz w:val="24"/>
          <w:szCs w:val="20"/>
          <w:highlight w:val="none"/>
          <w:lang w:val="en-US" w:eastAsia="zh-CN"/>
        </w:rPr>
        <w:t>后3日内作出答复。</w:t>
      </w:r>
    </w:p>
    <w:p w14:paraId="62496A09">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4</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i w:val="0"/>
          <w:iCs w:val="0"/>
          <w:color w:val="auto"/>
          <w:sz w:val="24"/>
          <w:szCs w:val="20"/>
          <w:highlight w:val="none"/>
          <w:lang w:val="en-US" w:eastAsia="zh-CN"/>
        </w:rPr>
        <w:t>采购人委托采购代理机构采购的，采购代理机构在委托授权范围内作出答复。供应商提出的质疑超出采购人对采购代理机构委托授权范围的，采购代理机构应当告知供应商向采购人提出。</w:t>
      </w:r>
    </w:p>
    <w:p w14:paraId="7412B065">
      <w:pPr>
        <w:spacing w:line="440" w:lineRule="exact"/>
        <w:rPr>
          <w:rFonts w:hint="eastAsia" w:ascii="仿宋" w:hAnsi="仿宋" w:eastAsia="仿宋" w:cs="仿宋"/>
          <w:b/>
          <w:i w:val="0"/>
          <w:iCs w:val="0"/>
          <w:color w:val="000000" w:themeColor="text1"/>
          <w:sz w:val="32"/>
          <w:szCs w:val="32"/>
          <w:highlight w:val="none"/>
          <w:lang w:eastAsia="zh-CN"/>
          <w14:textFill>
            <w14:solidFill>
              <w14:schemeClr w14:val="tx1"/>
            </w14:solidFill>
          </w14:textFill>
        </w:rPr>
      </w:pPr>
      <w:r>
        <w:rPr>
          <w:rFonts w:hint="eastAsia" w:ascii="仿宋" w:hAnsi="仿宋" w:eastAsia="仿宋" w:cs="仿宋"/>
          <w:b/>
          <w:bCs/>
          <w:i w:val="0"/>
          <w:iCs w:val="0"/>
          <w:color w:val="000000" w:themeColor="text1"/>
          <w:sz w:val="24"/>
          <w:highlight w:val="none"/>
          <w:lang w:val="en-US" w:eastAsia="zh-CN"/>
          <w14:textFill>
            <w14:solidFill>
              <w14:schemeClr w14:val="tx1"/>
            </w14:solidFill>
          </w14:textFill>
        </w:rPr>
        <w:t>2</w:t>
      </w:r>
      <w:r>
        <w:rPr>
          <w:rFonts w:ascii="仿宋" w:hAnsi="仿宋" w:eastAsia="仿宋" w:cs="仿宋"/>
          <w:b/>
          <w:bCs/>
          <w:i w:val="0"/>
          <w:iCs w:val="0"/>
          <w:color w:val="000000" w:themeColor="text1"/>
          <w:sz w:val="24"/>
          <w:highlight w:val="none"/>
          <w14:textFill>
            <w14:solidFill>
              <w14:schemeClr w14:val="tx1"/>
            </w14:solidFill>
          </w14:textFill>
        </w:rPr>
        <w:t>.供应商投诉</w:t>
      </w:r>
    </w:p>
    <w:p w14:paraId="12D669A2">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.1质疑供应商对采购人或采购代理机构的答复不满意或者采购人、采购代理机构未在规定的时间内作出答复的，可以在答复期满后</w:t>
      </w:r>
      <w:r>
        <w:rPr>
          <w:rFonts w:hint="eastAsia" w:ascii="仿宋" w:hAnsi="仿宋" w:eastAsia="仿宋" w:cs="仿宋"/>
          <w:i w:val="0"/>
          <w:iCs w:val="0"/>
          <w:color w:val="000000" w:themeColor="text1"/>
          <w:sz w:val="24"/>
          <w:szCs w:val="20"/>
          <w:highlight w:val="none"/>
          <w:u w:val="single"/>
          <w:lang w:val="en-US" w:eastAsia="zh-CN"/>
          <w14:textFill>
            <w14:solidFill>
              <w14:schemeClr w14:val="tx1"/>
            </w14:solidFill>
          </w14:textFill>
        </w:rPr>
        <w:t xml:space="preserve"> 15 </w:t>
      </w:r>
      <w:r>
        <w:rPr>
          <w:rFonts w:ascii="仿宋" w:hAnsi="仿宋" w:eastAsia="仿宋" w:cs="仿宋"/>
          <w:i w:val="0"/>
          <w:iCs w:val="0"/>
          <w:color w:val="000000" w:themeColor="text1"/>
          <w:sz w:val="24"/>
          <w:szCs w:val="20"/>
          <w:highlight w:val="none"/>
          <w14:textFill>
            <w14:solidFill>
              <w14:schemeClr w14:val="tx1"/>
            </w14:solidFill>
          </w14:textFill>
        </w:rPr>
        <w:t>个工作日内向</w:t>
      </w:r>
      <w:r>
        <w:rPr>
          <w:rFonts w:hint="eastAsia" w:ascii="仿宋" w:hAnsi="仿宋" w:eastAsia="仿宋" w:cs="仿宋"/>
          <w:i w:val="0"/>
          <w:iCs w:val="0"/>
          <w:color w:val="000000" w:themeColor="text1"/>
          <w:sz w:val="24"/>
          <w:szCs w:val="20"/>
          <w:highlight w:val="none"/>
          <w:lang w:eastAsia="zh-CN"/>
          <w14:textFill>
            <w14:solidFill>
              <w14:schemeClr w14:val="tx1"/>
            </w14:solidFill>
          </w14:textFill>
        </w:rPr>
        <w:t>监督单位</w:t>
      </w:r>
      <w:r>
        <w:rPr>
          <w:rFonts w:ascii="仿宋" w:hAnsi="仿宋" w:eastAsia="仿宋" w:cs="仿宋"/>
          <w:i w:val="0"/>
          <w:iCs w:val="0"/>
          <w:color w:val="000000" w:themeColor="text1"/>
          <w:sz w:val="24"/>
          <w:szCs w:val="20"/>
          <w:highlight w:val="none"/>
          <w14:textFill>
            <w14:solidFill>
              <w14:schemeClr w14:val="tx1"/>
            </w14:solidFill>
          </w14:textFill>
        </w:rPr>
        <w:t>提出投诉。</w:t>
      </w:r>
    </w:p>
    <w:p w14:paraId="202C952C">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.2供应商投诉的事项不得超出已质疑事项的范围，基于质疑答复内容提出的投诉事项除外。</w:t>
      </w:r>
    </w:p>
    <w:p w14:paraId="47DCF643">
      <w:pPr>
        <w:spacing w:line="440" w:lineRule="exact"/>
        <w:ind w:firstLine="480" w:firstLineChars="20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i w:val="0"/>
          <w:iCs w:val="0"/>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color w:val="000000" w:themeColor="text1"/>
          <w:sz w:val="24"/>
          <w:szCs w:val="20"/>
          <w:highlight w:val="none"/>
          <w14:textFill>
            <w14:solidFill>
              <w14:schemeClr w14:val="tx1"/>
            </w14:solidFill>
          </w14:textFill>
        </w:rPr>
        <w:t>.3供应商投诉应当有明确的请求和必要的证明材料。</w:t>
      </w:r>
    </w:p>
    <w:p w14:paraId="282139A6">
      <w:pPr>
        <w:spacing w:line="440" w:lineRule="exact"/>
        <w:ind w:firstLine="480" w:firstLineChars="200"/>
        <w:rPr>
          <w:rFonts w:ascii="仿宋" w:hAnsi="仿宋" w:eastAsia="仿宋" w:cs="仿宋"/>
          <w:b/>
          <w:i w:val="0"/>
          <w:iCs w:val="0"/>
          <w:strike/>
          <w:color w:val="auto"/>
          <w:sz w:val="32"/>
          <w:szCs w:val="32"/>
          <w:highlight w:val="none"/>
        </w:rPr>
      </w:pPr>
      <w:r>
        <w:rPr>
          <w:rFonts w:hint="eastAsia" w:ascii="仿宋" w:hAnsi="仿宋" w:eastAsia="仿宋" w:cs="仿宋"/>
          <w:i w:val="0"/>
          <w:iCs w:val="0"/>
          <w:strike/>
          <w:color w:val="000000" w:themeColor="text1"/>
          <w:sz w:val="24"/>
          <w:szCs w:val="20"/>
          <w:highlight w:val="none"/>
          <w:lang w:val="en-US" w:eastAsia="zh-CN"/>
          <w14:textFill>
            <w14:solidFill>
              <w14:schemeClr w14:val="tx1"/>
            </w14:solidFill>
          </w14:textFill>
        </w:rPr>
        <w:t>2</w:t>
      </w:r>
      <w:r>
        <w:rPr>
          <w:rFonts w:ascii="仿宋" w:hAnsi="仿宋" w:eastAsia="仿宋" w:cs="仿宋"/>
          <w:i w:val="0"/>
          <w:iCs w:val="0"/>
          <w:strike/>
          <w:color w:val="000000" w:themeColor="text1"/>
          <w:sz w:val="24"/>
          <w:szCs w:val="20"/>
          <w:highlight w:val="none"/>
          <w14:textFill>
            <w14:solidFill>
              <w14:schemeClr w14:val="tx1"/>
            </w14:solidFill>
          </w14:textFill>
        </w:rPr>
        <w:t>.4以联合体形式参加采购活动的，其投诉应当由组成联合体的所有供应商共同提出。</w:t>
      </w:r>
    </w:p>
    <w:p w14:paraId="00E195A2">
      <w:pPr>
        <w:snapToGrid/>
        <w:spacing w:line="440" w:lineRule="exact"/>
        <w:ind w:firstLine="482" w:firstLineChars="200"/>
        <w:outlineLvl w:val="9"/>
        <w:rPr>
          <w:rFonts w:ascii="仿宋" w:hAnsi="仿宋" w:eastAsia="仿宋" w:cs="仿宋"/>
          <w:b/>
          <w:bCs/>
          <w:i w:val="0"/>
          <w:iCs w:val="0"/>
          <w:color w:val="auto"/>
          <w:sz w:val="24"/>
          <w:szCs w:val="20"/>
          <w:highlight w:val="none"/>
        </w:rPr>
      </w:pPr>
      <w:r>
        <w:rPr>
          <w:rFonts w:ascii="仿宋" w:hAnsi="仿宋" w:eastAsia="仿宋" w:cs="仿宋"/>
          <w:b/>
          <w:bCs/>
          <w:i w:val="0"/>
          <w:iCs w:val="0"/>
          <w:color w:val="auto"/>
          <w:sz w:val="24"/>
          <w:szCs w:val="20"/>
          <w:highlight w:val="none"/>
        </w:rPr>
        <w:t>投诉书范本及制作说明详见附件2。</w:t>
      </w:r>
    </w:p>
    <w:p w14:paraId="0E172899">
      <w:pPr>
        <w:pStyle w:val="2"/>
        <w:rPr>
          <w:i w:val="0"/>
          <w:iCs w:val="0"/>
          <w:color w:val="auto"/>
          <w:highlight w:val="none"/>
        </w:rPr>
      </w:pPr>
    </w:p>
    <w:p w14:paraId="4090A900">
      <w:pPr>
        <w:pStyle w:val="25"/>
        <w:spacing w:line="440" w:lineRule="exact"/>
        <w:ind w:firstLine="480" w:firstLineChars="200"/>
        <w:rPr>
          <w:rFonts w:ascii="仿宋" w:hAnsi="仿宋" w:eastAsia="仿宋" w:cs="仿宋"/>
          <w:i w:val="0"/>
          <w:iCs w:val="0"/>
          <w:color w:val="auto"/>
          <w:kern w:val="0"/>
          <w:highlight w:val="none"/>
        </w:rPr>
        <w:sectPr>
          <w:footerReference r:id="rId13" w:type="first"/>
          <w:footerReference r:id="rId12" w:type="default"/>
          <w:pgSz w:w="11906" w:h="16838"/>
          <w:pgMar w:top="1814" w:right="1474" w:bottom="1814" w:left="1474" w:header="851" w:footer="992" w:gutter="0"/>
          <w:pgNumType w:start="0"/>
          <w:cols w:space="720" w:num="1"/>
          <w:docGrid w:linePitch="312" w:charSpace="0"/>
        </w:sectPr>
      </w:pPr>
    </w:p>
    <w:bookmarkEnd w:id="25"/>
    <w:bookmarkEnd w:id="26"/>
    <w:p w14:paraId="6D18715D">
      <w:pPr>
        <w:spacing w:line="360" w:lineRule="auto"/>
        <w:jc w:val="center"/>
        <w:outlineLvl w:val="0"/>
        <w:rPr>
          <w:rFonts w:ascii="仿宋" w:hAnsi="仿宋" w:eastAsia="仿宋" w:cs="仿宋"/>
          <w:b/>
          <w:i w:val="0"/>
          <w:iCs w:val="0"/>
          <w:color w:val="auto"/>
          <w:sz w:val="36"/>
          <w:szCs w:val="36"/>
          <w:highlight w:val="none"/>
        </w:rPr>
      </w:pPr>
      <w:bookmarkStart w:id="31" w:name="第五部分"/>
      <w:bookmarkStart w:id="32" w:name="_Toc86217003"/>
      <w:r>
        <w:rPr>
          <w:rFonts w:hint="eastAsia" w:ascii="仿宋" w:hAnsi="仿宋" w:eastAsia="仿宋" w:cs="仿宋"/>
          <w:b/>
          <w:i w:val="0"/>
          <w:iCs w:val="0"/>
          <w:color w:val="auto"/>
          <w:sz w:val="36"/>
          <w:szCs w:val="36"/>
          <w:highlight w:val="none"/>
        </w:rPr>
        <w:t>第三部分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招标项目范围及要求</w:t>
      </w:r>
    </w:p>
    <w:p w14:paraId="756917A4">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Times New Roman" w:hAnsi="Times New Roman" w:eastAsia="仿宋" w:cs="Times New Roman"/>
          <w:b/>
          <w:bCs/>
          <w:color w:val="auto"/>
          <w:sz w:val="28"/>
          <w:szCs w:val="28"/>
          <w:highlight w:val="none"/>
          <w:lang w:val="en-US" w:eastAsia="zh-CN"/>
        </w:rPr>
      </w:pPr>
    </w:p>
    <w:p w14:paraId="438CC513">
      <w:pPr>
        <w:numPr>
          <w:ilvl w:val="0"/>
          <w:numId w:val="0"/>
        </w:numPr>
        <w:spacing w:line="440" w:lineRule="exact"/>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1.招标范围</w:t>
      </w:r>
    </w:p>
    <w:p w14:paraId="32814196">
      <w:pPr>
        <w:numPr>
          <w:ilvl w:val="0"/>
          <w:numId w:val="0"/>
        </w:num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绍兴轨交畅行文化产业有限公司2026年-2028年物料制作采购项目，采购种类暂定177种。本项目由绍兴市公共交通集团有限公司负责招标，合同由中标人和绍兴轨交畅行文化产业有限公司签订。</w:t>
      </w:r>
    </w:p>
    <w:p w14:paraId="7A000E43">
      <w:pPr>
        <w:pStyle w:val="2"/>
        <w:jc w:val="both"/>
        <w:rPr>
          <w:rFonts w:hint="default"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sz w:val="24"/>
          <w:szCs w:val="20"/>
          <w:highlight w:val="none"/>
          <w:lang w:val="en-US" w:eastAsia="zh-CN"/>
        </w:rPr>
        <w:t>2.项目采购清单（包括但不仅限于）</w:t>
      </w:r>
    </w:p>
    <w:tbl>
      <w:tblPr>
        <w:tblStyle w:val="66"/>
        <w:tblW w:w="85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5400"/>
        <w:gridCol w:w="743"/>
        <w:gridCol w:w="1614"/>
      </w:tblGrid>
      <w:tr w14:paraId="3EC80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753" w:type="dxa"/>
            <w:noWrap w:val="0"/>
            <w:vAlign w:val="center"/>
          </w:tcPr>
          <w:p w14:paraId="62644E3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编号</w:t>
            </w:r>
          </w:p>
        </w:tc>
        <w:tc>
          <w:tcPr>
            <w:tcW w:w="5400" w:type="dxa"/>
            <w:noWrap w:val="0"/>
            <w:vAlign w:val="center"/>
          </w:tcPr>
          <w:p w14:paraId="20C6B7E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项目名称及规格要求</w:t>
            </w:r>
          </w:p>
        </w:tc>
        <w:tc>
          <w:tcPr>
            <w:tcW w:w="743" w:type="dxa"/>
            <w:noWrap w:val="0"/>
            <w:vAlign w:val="center"/>
          </w:tcPr>
          <w:p w14:paraId="02F030A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单位</w:t>
            </w:r>
          </w:p>
        </w:tc>
        <w:tc>
          <w:tcPr>
            <w:tcW w:w="1614" w:type="dxa"/>
            <w:noWrap w:val="0"/>
            <w:vAlign w:val="center"/>
          </w:tcPr>
          <w:p w14:paraId="22643C9E">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上限单价（元）</w:t>
            </w:r>
          </w:p>
        </w:tc>
      </w:tr>
      <w:tr w14:paraId="4292E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53" w:type="dxa"/>
            <w:noWrap w:val="0"/>
            <w:vAlign w:val="center"/>
          </w:tcPr>
          <w:p w14:paraId="33062CF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w:t>
            </w:r>
          </w:p>
        </w:tc>
        <w:tc>
          <w:tcPr>
            <w:tcW w:w="5400" w:type="dxa"/>
            <w:noWrap w:val="0"/>
            <w:vAlign w:val="center"/>
          </w:tcPr>
          <w:p w14:paraId="05017B4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520喷绘布</w:t>
            </w:r>
          </w:p>
        </w:tc>
        <w:tc>
          <w:tcPr>
            <w:tcW w:w="743" w:type="dxa"/>
            <w:noWrap w:val="0"/>
            <w:vAlign w:val="center"/>
          </w:tcPr>
          <w:p w14:paraId="4E80B60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31925DA9">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20</w:t>
            </w:r>
          </w:p>
        </w:tc>
      </w:tr>
      <w:tr w14:paraId="46BE2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3A13DD5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w:t>
            </w:r>
          </w:p>
        </w:tc>
        <w:tc>
          <w:tcPr>
            <w:tcW w:w="5400" w:type="dxa"/>
            <w:noWrap w:val="0"/>
            <w:vAlign w:val="center"/>
          </w:tcPr>
          <w:p w14:paraId="1773901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550喷绘布</w:t>
            </w:r>
          </w:p>
        </w:tc>
        <w:tc>
          <w:tcPr>
            <w:tcW w:w="743" w:type="dxa"/>
            <w:noWrap w:val="0"/>
            <w:vAlign w:val="center"/>
          </w:tcPr>
          <w:p w14:paraId="07730E5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35AF33E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25</w:t>
            </w:r>
          </w:p>
        </w:tc>
      </w:tr>
      <w:tr w14:paraId="0A16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753" w:type="dxa"/>
            <w:noWrap w:val="0"/>
            <w:vAlign w:val="center"/>
          </w:tcPr>
          <w:p w14:paraId="3C579CF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w:t>
            </w:r>
          </w:p>
        </w:tc>
        <w:tc>
          <w:tcPr>
            <w:tcW w:w="5400" w:type="dxa"/>
            <w:noWrap w:val="0"/>
            <w:vAlign w:val="center"/>
          </w:tcPr>
          <w:p w14:paraId="129F510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520喷绘布+30mm角铁架+铁皮</w:t>
            </w:r>
          </w:p>
        </w:tc>
        <w:tc>
          <w:tcPr>
            <w:tcW w:w="743" w:type="dxa"/>
            <w:noWrap w:val="0"/>
            <w:vAlign w:val="center"/>
          </w:tcPr>
          <w:p w14:paraId="1CAF581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2D2C1DE3">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180</w:t>
            </w:r>
          </w:p>
        </w:tc>
      </w:tr>
      <w:tr w14:paraId="1CAB8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18F0908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w:t>
            </w:r>
          </w:p>
        </w:tc>
        <w:tc>
          <w:tcPr>
            <w:tcW w:w="5400" w:type="dxa"/>
            <w:noWrap w:val="0"/>
            <w:vAlign w:val="center"/>
          </w:tcPr>
          <w:p w14:paraId="59B4267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550喷绘布+50mm角铁架+铁皮</w:t>
            </w:r>
          </w:p>
        </w:tc>
        <w:tc>
          <w:tcPr>
            <w:tcW w:w="743" w:type="dxa"/>
            <w:noWrap w:val="0"/>
            <w:vAlign w:val="center"/>
          </w:tcPr>
          <w:p w14:paraId="5F6577E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7FE36608">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220</w:t>
            </w:r>
          </w:p>
        </w:tc>
      </w:tr>
      <w:tr w14:paraId="16590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397F7C0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w:t>
            </w:r>
          </w:p>
        </w:tc>
        <w:tc>
          <w:tcPr>
            <w:tcW w:w="5400" w:type="dxa"/>
            <w:noWrap w:val="0"/>
            <w:vAlign w:val="center"/>
          </w:tcPr>
          <w:p w14:paraId="281559A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户内写真（含覆膜）</w:t>
            </w:r>
          </w:p>
        </w:tc>
        <w:tc>
          <w:tcPr>
            <w:tcW w:w="743" w:type="dxa"/>
            <w:noWrap w:val="0"/>
            <w:vAlign w:val="center"/>
          </w:tcPr>
          <w:p w14:paraId="7729A93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1A958FE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26</w:t>
            </w:r>
          </w:p>
        </w:tc>
      </w:tr>
      <w:tr w14:paraId="7770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noWrap w:val="0"/>
            <w:vAlign w:val="center"/>
          </w:tcPr>
          <w:p w14:paraId="487FFA8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w:t>
            </w:r>
          </w:p>
        </w:tc>
        <w:tc>
          <w:tcPr>
            <w:tcW w:w="5400" w:type="dxa"/>
            <w:noWrap w:val="0"/>
            <w:vAlign w:val="center"/>
          </w:tcPr>
          <w:p w14:paraId="4A339F8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户外写真（含覆膜）</w:t>
            </w:r>
          </w:p>
        </w:tc>
        <w:tc>
          <w:tcPr>
            <w:tcW w:w="743" w:type="dxa"/>
            <w:noWrap w:val="0"/>
            <w:vAlign w:val="center"/>
          </w:tcPr>
          <w:p w14:paraId="54244CF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5D779D38">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35</w:t>
            </w:r>
          </w:p>
        </w:tc>
      </w:tr>
      <w:tr w14:paraId="62A8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noWrap w:val="0"/>
            <w:vAlign w:val="center"/>
          </w:tcPr>
          <w:p w14:paraId="27D42F8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w:t>
            </w:r>
          </w:p>
        </w:tc>
        <w:tc>
          <w:tcPr>
            <w:tcW w:w="5400" w:type="dxa"/>
            <w:noWrap w:val="0"/>
            <w:vAlign w:val="center"/>
          </w:tcPr>
          <w:p w14:paraId="47CDE5A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户内写真（KT板+包边）</w:t>
            </w:r>
          </w:p>
        </w:tc>
        <w:tc>
          <w:tcPr>
            <w:tcW w:w="743" w:type="dxa"/>
            <w:noWrap w:val="0"/>
            <w:vAlign w:val="center"/>
          </w:tcPr>
          <w:p w14:paraId="704181D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1D18538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45</w:t>
            </w:r>
          </w:p>
        </w:tc>
      </w:tr>
      <w:tr w14:paraId="59E82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4AC8303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w:t>
            </w:r>
          </w:p>
        </w:tc>
        <w:tc>
          <w:tcPr>
            <w:tcW w:w="5400" w:type="dxa"/>
            <w:noWrap w:val="0"/>
            <w:vAlign w:val="center"/>
          </w:tcPr>
          <w:p w14:paraId="4CFD30C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户外写真（KT板+包边）</w:t>
            </w:r>
          </w:p>
        </w:tc>
        <w:tc>
          <w:tcPr>
            <w:tcW w:w="743" w:type="dxa"/>
            <w:noWrap w:val="0"/>
            <w:vAlign w:val="center"/>
          </w:tcPr>
          <w:p w14:paraId="22E2B6C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3AD09D4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62</w:t>
            </w:r>
          </w:p>
        </w:tc>
      </w:tr>
      <w:tr w14:paraId="460C4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586F81F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w:t>
            </w:r>
          </w:p>
        </w:tc>
        <w:tc>
          <w:tcPr>
            <w:tcW w:w="5400" w:type="dxa"/>
            <w:noWrap w:val="0"/>
            <w:vAlign w:val="center"/>
          </w:tcPr>
          <w:p w14:paraId="26F6D12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户内写真（3mmPVC板）</w:t>
            </w:r>
          </w:p>
        </w:tc>
        <w:tc>
          <w:tcPr>
            <w:tcW w:w="743" w:type="dxa"/>
            <w:noWrap w:val="0"/>
            <w:vAlign w:val="center"/>
          </w:tcPr>
          <w:p w14:paraId="6F10B8C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3457A56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55</w:t>
            </w:r>
          </w:p>
        </w:tc>
      </w:tr>
      <w:tr w14:paraId="7F26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4FD3DC1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w:t>
            </w:r>
          </w:p>
        </w:tc>
        <w:tc>
          <w:tcPr>
            <w:tcW w:w="5400" w:type="dxa"/>
            <w:noWrap w:val="0"/>
            <w:vAlign w:val="center"/>
          </w:tcPr>
          <w:p w14:paraId="3D423DA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户外写真（3mmPVC板）</w:t>
            </w:r>
          </w:p>
        </w:tc>
        <w:tc>
          <w:tcPr>
            <w:tcW w:w="743" w:type="dxa"/>
            <w:noWrap w:val="0"/>
            <w:vAlign w:val="center"/>
          </w:tcPr>
          <w:p w14:paraId="57F82DD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2101BD8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65</w:t>
            </w:r>
          </w:p>
        </w:tc>
      </w:tr>
      <w:tr w14:paraId="5F5EE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noWrap w:val="0"/>
            <w:vAlign w:val="center"/>
          </w:tcPr>
          <w:p w14:paraId="421337D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w:t>
            </w:r>
          </w:p>
        </w:tc>
        <w:tc>
          <w:tcPr>
            <w:tcW w:w="5400" w:type="dxa"/>
            <w:noWrap w:val="0"/>
            <w:vAlign w:val="center"/>
          </w:tcPr>
          <w:p w14:paraId="017AA63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户内写真（5mmPVC板）</w:t>
            </w:r>
          </w:p>
        </w:tc>
        <w:tc>
          <w:tcPr>
            <w:tcW w:w="743" w:type="dxa"/>
            <w:noWrap w:val="0"/>
            <w:vAlign w:val="center"/>
          </w:tcPr>
          <w:p w14:paraId="1C72A03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770357E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70</w:t>
            </w:r>
          </w:p>
        </w:tc>
      </w:tr>
      <w:tr w14:paraId="38BDC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46D1763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w:t>
            </w:r>
          </w:p>
        </w:tc>
        <w:tc>
          <w:tcPr>
            <w:tcW w:w="5400" w:type="dxa"/>
            <w:noWrap w:val="0"/>
            <w:vAlign w:val="center"/>
          </w:tcPr>
          <w:p w14:paraId="65DA6AF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户外写真（5mmPVC板）</w:t>
            </w:r>
          </w:p>
        </w:tc>
        <w:tc>
          <w:tcPr>
            <w:tcW w:w="743" w:type="dxa"/>
            <w:noWrap w:val="0"/>
            <w:vAlign w:val="center"/>
          </w:tcPr>
          <w:p w14:paraId="38965F5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28CAC82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110</w:t>
            </w:r>
          </w:p>
        </w:tc>
      </w:tr>
      <w:tr w14:paraId="1EE4D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04D84F1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13</w:t>
            </w:r>
          </w:p>
        </w:tc>
        <w:tc>
          <w:tcPr>
            <w:tcW w:w="5400" w:type="dxa"/>
            <w:noWrap w:val="0"/>
            <w:vAlign w:val="center"/>
          </w:tcPr>
          <w:p w14:paraId="10AC47F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户内写真（8mmPVC板）</w:t>
            </w:r>
          </w:p>
        </w:tc>
        <w:tc>
          <w:tcPr>
            <w:tcW w:w="743" w:type="dxa"/>
            <w:noWrap w:val="0"/>
            <w:vAlign w:val="center"/>
          </w:tcPr>
          <w:p w14:paraId="68AF742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04A8BE3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100</w:t>
            </w:r>
          </w:p>
        </w:tc>
      </w:tr>
      <w:tr w14:paraId="5D3C9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111EE09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w:t>
            </w:r>
          </w:p>
        </w:tc>
        <w:tc>
          <w:tcPr>
            <w:tcW w:w="5400" w:type="dxa"/>
            <w:noWrap w:val="0"/>
            <w:vAlign w:val="center"/>
          </w:tcPr>
          <w:p w14:paraId="6BF2AFD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户外写真（8mmPVC板）</w:t>
            </w:r>
          </w:p>
        </w:tc>
        <w:tc>
          <w:tcPr>
            <w:tcW w:w="743" w:type="dxa"/>
            <w:noWrap w:val="0"/>
            <w:vAlign w:val="center"/>
          </w:tcPr>
          <w:p w14:paraId="5623630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18AA671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140</w:t>
            </w:r>
          </w:p>
        </w:tc>
      </w:tr>
      <w:tr w14:paraId="37B10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5D845E6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w:t>
            </w:r>
          </w:p>
        </w:tc>
        <w:tc>
          <w:tcPr>
            <w:tcW w:w="5400" w:type="dxa"/>
            <w:noWrap w:val="0"/>
            <w:vAlign w:val="center"/>
          </w:tcPr>
          <w:p w14:paraId="69D5B26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户内写真（10mmPVC板）</w:t>
            </w:r>
          </w:p>
        </w:tc>
        <w:tc>
          <w:tcPr>
            <w:tcW w:w="743" w:type="dxa"/>
            <w:noWrap w:val="0"/>
            <w:vAlign w:val="center"/>
          </w:tcPr>
          <w:p w14:paraId="1C589CF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5D498FC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120</w:t>
            </w:r>
          </w:p>
        </w:tc>
      </w:tr>
      <w:tr w14:paraId="44E5D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64E7ADC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16</w:t>
            </w:r>
          </w:p>
        </w:tc>
        <w:tc>
          <w:tcPr>
            <w:tcW w:w="5400" w:type="dxa"/>
            <w:noWrap w:val="0"/>
            <w:vAlign w:val="center"/>
          </w:tcPr>
          <w:p w14:paraId="60050E8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户外写真（10mmPVC板）</w:t>
            </w:r>
          </w:p>
        </w:tc>
        <w:tc>
          <w:tcPr>
            <w:tcW w:w="743" w:type="dxa"/>
            <w:noWrap w:val="0"/>
            <w:vAlign w:val="center"/>
          </w:tcPr>
          <w:p w14:paraId="0596D86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48A8EAF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150</w:t>
            </w:r>
          </w:p>
        </w:tc>
      </w:tr>
      <w:tr w14:paraId="233F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6E2ABEB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17</w:t>
            </w:r>
          </w:p>
        </w:tc>
        <w:tc>
          <w:tcPr>
            <w:tcW w:w="5400" w:type="dxa"/>
            <w:noWrap w:val="0"/>
            <w:vAlign w:val="center"/>
          </w:tcPr>
          <w:p w14:paraId="0B9E0FE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户内写真（15mmPVC板）</w:t>
            </w:r>
          </w:p>
        </w:tc>
        <w:tc>
          <w:tcPr>
            <w:tcW w:w="743" w:type="dxa"/>
            <w:noWrap w:val="0"/>
            <w:vAlign w:val="center"/>
          </w:tcPr>
          <w:p w14:paraId="3E87E4A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31C72AF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150</w:t>
            </w:r>
          </w:p>
        </w:tc>
      </w:tr>
      <w:tr w14:paraId="58C2B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58165C5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18</w:t>
            </w:r>
          </w:p>
        </w:tc>
        <w:tc>
          <w:tcPr>
            <w:tcW w:w="5400" w:type="dxa"/>
            <w:noWrap w:val="0"/>
            <w:vAlign w:val="center"/>
          </w:tcPr>
          <w:p w14:paraId="399E69C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户外写真（15mmPVC板）</w:t>
            </w:r>
          </w:p>
        </w:tc>
        <w:tc>
          <w:tcPr>
            <w:tcW w:w="743" w:type="dxa"/>
            <w:noWrap w:val="0"/>
            <w:vAlign w:val="center"/>
          </w:tcPr>
          <w:p w14:paraId="288C292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41DC292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180</w:t>
            </w:r>
          </w:p>
        </w:tc>
      </w:tr>
      <w:tr w14:paraId="41E9F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0AD8141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19</w:t>
            </w:r>
          </w:p>
        </w:tc>
        <w:tc>
          <w:tcPr>
            <w:tcW w:w="5400" w:type="dxa"/>
            <w:noWrap w:val="0"/>
            <w:vAlign w:val="center"/>
          </w:tcPr>
          <w:p w14:paraId="7040A07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户内写真（20mmPVC板）</w:t>
            </w:r>
          </w:p>
        </w:tc>
        <w:tc>
          <w:tcPr>
            <w:tcW w:w="743" w:type="dxa"/>
            <w:noWrap w:val="0"/>
            <w:vAlign w:val="center"/>
          </w:tcPr>
          <w:p w14:paraId="021B3BB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6AEB5E5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170</w:t>
            </w:r>
          </w:p>
        </w:tc>
      </w:tr>
      <w:tr w14:paraId="1CDE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7F903AC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20</w:t>
            </w:r>
          </w:p>
        </w:tc>
        <w:tc>
          <w:tcPr>
            <w:tcW w:w="5400" w:type="dxa"/>
            <w:noWrap w:val="0"/>
            <w:vAlign w:val="center"/>
          </w:tcPr>
          <w:p w14:paraId="257079B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户外写真（20mmPVC板）</w:t>
            </w:r>
          </w:p>
        </w:tc>
        <w:tc>
          <w:tcPr>
            <w:tcW w:w="743" w:type="dxa"/>
            <w:noWrap w:val="0"/>
            <w:vAlign w:val="center"/>
          </w:tcPr>
          <w:p w14:paraId="0B10EA3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7947948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200</w:t>
            </w:r>
          </w:p>
        </w:tc>
      </w:tr>
      <w:tr w14:paraId="41CF5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440808A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21</w:t>
            </w:r>
          </w:p>
        </w:tc>
        <w:tc>
          <w:tcPr>
            <w:tcW w:w="5400" w:type="dxa"/>
            <w:noWrap w:val="0"/>
            <w:vAlign w:val="center"/>
          </w:tcPr>
          <w:p w14:paraId="5C8F870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户外车贴(白)</w:t>
            </w:r>
          </w:p>
        </w:tc>
        <w:tc>
          <w:tcPr>
            <w:tcW w:w="743" w:type="dxa"/>
            <w:noWrap w:val="0"/>
            <w:vAlign w:val="center"/>
          </w:tcPr>
          <w:p w14:paraId="1F206FA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018DE231">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35</w:t>
            </w:r>
          </w:p>
        </w:tc>
      </w:tr>
      <w:tr w14:paraId="5BBF9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7D034CB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w:t>
            </w:r>
          </w:p>
        </w:tc>
        <w:tc>
          <w:tcPr>
            <w:tcW w:w="5400" w:type="dxa"/>
            <w:noWrap w:val="0"/>
            <w:vAlign w:val="center"/>
          </w:tcPr>
          <w:p w14:paraId="424679E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户外车贴(黑)</w:t>
            </w:r>
          </w:p>
        </w:tc>
        <w:tc>
          <w:tcPr>
            <w:tcW w:w="743" w:type="dxa"/>
            <w:noWrap w:val="0"/>
            <w:vAlign w:val="center"/>
          </w:tcPr>
          <w:p w14:paraId="0151101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62CA9083">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40</w:t>
            </w:r>
          </w:p>
        </w:tc>
      </w:tr>
      <w:tr w14:paraId="0A673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1C63B21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23</w:t>
            </w:r>
          </w:p>
        </w:tc>
        <w:tc>
          <w:tcPr>
            <w:tcW w:w="5400" w:type="dxa"/>
            <w:noWrap w:val="0"/>
            <w:vAlign w:val="center"/>
          </w:tcPr>
          <w:p w14:paraId="60AE33E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防滑斜纹地贴</w:t>
            </w:r>
          </w:p>
        </w:tc>
        <w:tc>
          <w:tcPr>
            <w:tcW w:w="743" w:type="dxa"/>
            <w:noWrap w:val="0"/>
            <w:vAlign w:val="center"/>
          </w:tcPr>
          <w:p w14:paraId="064E489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21B9FEE9">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60</w:t>
            </w:r>
          </w:p>
        </w:tc>
      </w:tr>
      <w:tr w14:paraId="14693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1385168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24</w:t>
            </w:r>
          </w:p>
        </w:tc>
        <w:tc>
          <w:tcPr>
            <w:tcW w:w="5400" w:type="dxa"/>
            <w:noWrap w:val="0"/>
            <w:vAlign w:val="center"/>
          </w:tcPr>
          <w:p w14:paraId="243A2F3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无纺布UV印</w:t>
            </w:r>
          </w:p>
        </w:tc>
        <w:tc>
          <w:tcPr>
            <w:tcW w:w="743" w:type="dxa"/>
            <w:noWrap w:val="0"/>
            <w:vAlign w:val="center"/>
          </w:tcPr>
          <w:p w14:paraId="798E983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3DCCA40C">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50</w:t>
            </w:r>
          </w:p>
        </w:tc>
      </w:tr>
      <w:tr w14:paraId="17B38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noWrap w:val="0"/>
            <w:vAlign w:val="center"/>
          </w:tcPr>
          <w:p w14:paraId="62DDA6E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25</w:t>
            </w:r>
          </w:p>
        </w:tc>
        <w:tc>
          <w:tcPr>
            <w:tcW w:w="5400" w:type="dxa"/>
            <w:noWrap w:val="0"/>
            <w:vAlign w:val="center"/>
          </w:tcPr>
          <w:p w14:paraId="030F237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油画布UV印</w:t>
            </w:r>
          </w:p>
        </w:tc>
        <w:tc>
          <w:tcPr>
            <w:tcW w:w="743" w:type="dxa"/>
            <w:noWrap w:val="0"/>
            <w:vAlign w:val="center"/>
          </w:tcPr>
          <w:p w14:paraId="2D8D348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51DB8A59">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50</w:t>
            </w:r>
          </w:p>
        </w:tc>
      </w:tr>
      <w:tr w14:paraId="1793B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07C9C11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26</w:t>
            </w:r>
          </w:p>
        </w:tc>
        <w:tc>
          <w:tcPr>
            <w:tcW w:w="5400" w:type="dxa"/>
            <w:noWrap w:val="0"/>
            <w:vAlign w:val="center"/>
          </w:tcPr>
          <w:p w14:paraId="2A9C0F9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宣绒布UV印</w:t>
            </w:r>
          </w:p>
        </w:tc>
        <w:tc>
          <w:tcPr>
            <w:tcW w:w="743" w:type="dxa"/>
            <w:noWrap w:val="0"/>
            <w:vAlign w:val="center"/>
          </w:tcPr>
          <w:p w14:paraId="04A658B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33E7D307">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50</w:t>
            </w:r>
          </w:p>
        </w:tc>
      </w:tr>
      <w:tr w14:paraId="7DDEC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317991B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27</w:t>
            </w:r>
          </w:p>
        </w:tc>
        <w:tc>
          <w:tcPr>
            <w:tcW w:w="5400" w:type="dxa"/>
            <w:noWrap w:val="0"/>
            <w:vAlign w:val="center"/>
          </w:tcPr>
          <w:p w14:paraId="3905E01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宣绒布浮雕打印</w:t>
            </w:r>
          </w:p>
        </w:tc>
        <w:tc>
          <w:tcPr>
            <w:tcW w:w="743" w:type="dxa"/>
            <w:noWrap w:val="0"/>
            <w:vAlign w:val="center"/>
          </w:tcPr>
          <w:p w14:paraId="751987C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5087FBB3">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140</w:t>
            </w:r>
          </w:p>
        </w:tc>
      </w:tr>
      <w:tr w14:paraId="17C8C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19F8C38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28</w:t>
            </w:r>
          </w:p>
        </w:tc>
        <w:tc>
          <w:tcPr>
            <w:tcW w:w="5400" w:type="dxa"/>
            <w:noWrap w:val="0"/>
            <w:vAlign w:val="center"/>
          </w:tcPr>
          <w:p w14:paraId="038BE79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横幅（丝印）</w:t>
            </w:r>
          </w:p>
        </w:tc>
        <w:tc>
          <w:tcPr>
            <w:tcW w:w="743" w:type="dxa"/>
            <w:noWrap w:val="0"/>
            <w:vAlign w:val="center"/>
          </w:tcPr>
          <w:p w14:paraId="036D8D5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w:t>
            </w:r>
          </w:p>
        </w:tc>
        <w:tc>
          <w:tcPr>
            <w:tcW w:w="1614" w:type="dxa"/>
            <w:noWrap w:val="0"/>
            <w:vAlign w:val="center"/>
          </w:tcPr>
          <w:p w14:paraId="21334F42">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w:t>
            </w:r>
          </w:p>
        </w:tc>
      </w:tr>
      <w:tr w14:paraId="6B28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69FDEDD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29</w:t>
            </w:r>
          </w:p>
        </w:tc>
        <w:tc>
          <w:tcPr>
            <w:tcW w:w="5400" w:type="dxa"/>
            <w:noWrap w:val="0"/>
            <w:vAlign w:val="center"/>
          </w:tcPr>
          <w:p w14:paraId="387AEEE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横幅/旗布（写真）</w:t>
            </w:r>
          </w:p>
        </w:tc>
        <w:tc>
          <w:tcPr>
            <w:tcW w:w="743" w:type="dxa"/>
            <w:noWrap w:val="0"/>
            <w:vAlign w:val="center"/>
          </w:tcPr>
          <w:p w14:paraId="255D7FE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143F8108">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25</w:t>
            </w:r>
          </w:p>
        </w:tc>
      </w:tr>
      <w:tr w14:paraId="4989B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753" w:type="dxa"/>
            <w:noWrap w:val="0"/>
            <w:vAlign w:val="center"/>
          </w:tcPr>
          <w:p w14:paraId="6D253F6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30</w:t>
            </w:r>
          </w:p>
        </w:tc>
        <w:tc>
          <w:tcPr>
            <w:tcW w:w="5400" w:type="dxa"/>
            <w:noWrap w:val="0"/>
            <w:vAlign w:val="center"/>
          </w:tcPr>
          <w:p w14:paraId="1794903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横幅/喷绘布（旗帜布）</w:t>
            </w:r>
          </w:p>
        </w:tc>
        <w:tc>
          <w:tcPr>
            <w:tcW w:w="743" w:type="dxa"/>
            <w:noWrap w:val="0"/>
            <w:vAlign w:val="center"/>
          </w:tcPr>
          <w:p w14:paraId="03BCFF3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57AEB748">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25</w:t>
            </w:r>
          </w:p>
        </w:tc>
      </w:tr>
      <w:tr w14:paraId="7993A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0070180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31</w:t>
            </w:r>
          </w:p>
        </w:tc>
        <w:tc>
          <w:tcPr>
            <w:tcW w:w="5400" w:type="dxa"/>
            <w:noWrap w:val="0"/>
            <w:vAlign w:val="center"/>
          </w:tcPr>
          <w:p w14:paraId="6EB7A9A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灯箱片</w:t>
            </w:r>
          </w:p>
        </w:tc>
        <w:tc>
          <w:tcPr>
            <w:tcW w:w="743" w:type="dxa"/>
            <w:noWrap w:val="0"/>
            <w:vAlign w:val="center"/>
          </w:tcPr>
          <w:p w14:paraId="056138F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5B06CF5F">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45</w:t>
            </w:r>
          </w:p>
        </w:tc>
      </w:tr>
      <w:tr w14:paraId="39A2A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8311B7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32</w:t>
            </w:r>
          </w:p>
        </w:tc>
        <w:tc>
          <w:tcPr>
            <w:tcW w:w="5400" w:type="dxa"/>
            <w:noWrap w:val="0"/>
            <w:vAlign w:val="center"/>
          </w:tcPr>
          <w:p w14:paraId="0432B16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单色 LED 显示屏</w:t>
            </w:r>
          </w:p>
        </w:tc>
        <w:tc>
          <w:tcPr>
            <w:tcW w:w="743" w:type="dxa"/>
            <w:noWrap w:val="0"/>
            <w:vAlign w:val="center"/>
          </w:tcPr>
          <w:p w14:paraId="1878910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3515F4C6">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1120</w:t>
            </w:r>
          </w:p>
        </w:tc>
      </w:tr>
      <w:tr w14:paraId="11744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6C86308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33</w:t>
            </w:r>
          </w:p>
        </w:tc>
        <w:tc>
          <w:tcPr>
            <w:tcW w:w="5400" w:type="dxa"/>
            <w:noWrap w:val="0"/>
            <w:vAlign w:val="center"/>
          </w:tcPr>
          <w:p w14:paraId="7914867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软膜灯箱</w:t>
            </w:r>
          </w:p>
        </w:tc>
        <w:tc>
          <w:tcPr>
            <w:tcW w:w="743" w:type="dxa"/>
            <w:noWrap w:val="0"/>
            <w:vAlign w:val="center"/>
          </w:tcPr>
          <w:p w14:paraId="5C53A54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6D1E2692">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570</w:t>
            </w:r>
          </w:p>
        </w:tc>
      </w:tr>
      <w:tr w14:paraId="58882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0B4D0AD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34</w:t>
            </w:r>
          </w:p>
        </w:tc>
        <w:tc>
          <w:tcPr>
            <w:tcW w:w="5400" w:type="dxa"/>
            <w:noWrap w:val="0"/>
            <w:vAlign w:val="center"/>
          </w:tcPr>
          <w:p w14:paraId="2EE4B30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墙绘</w:t>
            </w:r>
          </w:p>
        </w:tc>
        <w:tc>
          <w:tcPr>
            <w:tcW w:w="743" w:type="dxa"/>
            <w:noWrap w:val="0"/>
            <w:vAlign w:val="center"/>
          </w:tcPr>
          <w:p w14:paraId="6F99C60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033E93BD">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100</w:t>
            </w:r>
          </w:p>
        </w:tc>
      </w:tr>
      <w:tr w14:paraId="0F5F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96D1DC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35</w:t>
            </w:r>
          </w:p>
        </w:tc>
        <w:tc>
          <w:tcPr>
            <w:tcW w:w="5400" w:type="dxa"/>
            <w:noWrap w:val="0"/>
            <w:vAlign w:val="center"/>
          </w:tcPr>
          <w:p w14:paraId="2C256A0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A3铜版纸不干胶贴纸</w:t>
            </w:r>
          </w:p>
        </w:tc>
        <w:tc>
          <w:tcPr>
            <w:tcW w:w="743" w:type="dxa"/>
            <w:noWrap w:val="0"/>
            <w:vAlign w:val="center"/>
          </w:tcPr>
          <w:p w14:paraId="5551B2F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50865B8B">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w:t>
            </w:r>
          </w:p>
        </w:tc>
      </w:tr>
      <w:tr w14:paraId="174BC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1BF722F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36</w:t>
            </w:r>
          </w:p>
        </w:tc>
        <w:tc>
          <w:tcPr>
            <w:tcW w:w="5400" w:type="dxa"/>
            <w:noWrap w:val="0"/>
            <w:vAlign w:val="center"/>
          </w:tcPr>
          <w:p w14:paraId="54707BD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磨砂玻璃贴(不打UV)</w:t>
            </w:r>
          </w:p>
        </w:tc>
        <w:tc>
          <w:tcPr>
            <w:tcW w:w="743" w:type="dxa"/>
            <w:noWrap w:val="0"/>
            <w:vAlign w:val="center"/>
          </w:tcPr>
          <w:p w14:paraId="511E5D3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7D973F80">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60</w:t>
            </w:r>
          </w:p>
        </w:tc>
      </w:tr>
      <w:tr w14:paraId="7BFEC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00A5B9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37</w:t>
            </w:r>
          </w:p>
        </w:tc>
        <w:tc>
          <w:tcPr>
            <w:tcW w:w="5400" w:type="dxa"/>
            <w:noWrap w:val="0"/>
            <w:vAlign w:val="center"/>
          </w:tcPr>
          <w:p w14:paraId="69040CD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彩白彩透明贴</w:t>
            </w:r>
          </w:p>
        </w:tc>
        <w:tc>
          <w:tcPr>
            <w:tcW w:w="743" w:type="dxa"/>
            <w:noWrap w:val="0"/>
            <w:vAlign w:val="center"/>
          </w:tcPr>
          <w:p w14:paraId="16FD252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6EF491FE">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68</w:t>
            </w:r>
          </w:p>
        </w:tc>
      </w:tr>
      <w:tr w14:paraId="2EF0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6CF999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38</w:t>
            </w:r>
          </w:p>
        </w:tc>
        <w:tc>
          <w:tcPr>
            <w:tcW w:w="5400" w:type="dxa"/>
            <w:noWrap w:val="0"/>
            <w:vAlign w:val="center"/>
          </w:tcPr>
          <w:p w14:paraId="5573882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PP纸（胶、无胶）</w:t>
            </w:r>
          </w:p>
        </w:tc>
        <w:tc>
          <w:tcPr>
            <w:tcW w:w="743" w:type="dxa"/>
            <w:noWrap w:val="0"/>
            <w:vAlign w:val="center"/>
          </w:tcPr>
          <w:p w14:paraId="7EAAE6E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2DFF1F8C">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20</w:t>
            </w:r>
          </w:p>
        </w:tc>
      </w:tr>
      <w:tr w14:paraId="3656A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2924BF8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39</w:t>
            </w:r>
          </w:p>
        </w:tc>
        <w:tc>
          <w:tcPr>
            <w:tcW w:w="5400" w:type="dxa"/>
            <w:noWrap w:val="0"/>
            <w:vAlign w:val="center"/>
          </w:tcPr>
          <w:p w14:paraId="6428122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反光膜（广告级）</w:t>
            </w:r>
          </w:p>
        </w:tc>
        <w:tc>
          <w:tcPr>
            <w:tcW w:w="743" w:type="dxa"/>
            <w:noWrap w:val="0"/>
            <w:vAlign w:val="center"/>
          </w:tcPr>
          <w:p w14:paraId="38E162C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04CC1F27">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65</w:t>
            </w:r>
          </w:p>
        </w:tc>
      </w:tr>
      <w:tr w14:paraId="01724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1504E37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40</w:t>
            </w:r>
          </w:p>
        </w:tc>
        <w:tc>
          <w:tcPr>
            <w:tcW w:w="5400" w:type="dxa"/>
            <w:noWrap w:val="0"/>
            <w:vAlign w:val="center"/>
          </w:tcPr>
          <w:p w14:paraId="61F8887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磁性贴</w:t>
            </w:r>
          </w:p>
        </w:tc>
        <w:tc>
          <w:tcPr>
            <w:tcW w:w="743" w:type="dxa"/>
            <w:noWrap w:val="0"/>
            <w:vAlign w:val="center"/>
          </w:tcPr>
          <w:p w14:paraId="2F2AB55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21A0D4C1">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180</w:t>
            </w:r>
          </w:p>
        </w:tc>
      </w:tr>
      <w:tr w14:paraId="6A14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2C60897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41</w:t>
            </w:r>
          </w:p>
        </w:tc>
        <w:tc>
          <w:tcPr>
            <w:tcW w:w="5400" w:type="dxa"/>
            <w:noWrap w:val="0"/>
            <w:vAlign w:val="center"/>
          </w:tcPr>
          <w:p w14:paraId="1340220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10mmPVC板+加厚磁性软白板</w:t>
            </w:r>
          </w:p>
        </w:tc>
        <w:tc>
          <w:tcPr>
            <w:tcW w:w="743" w:type="dxa"/>
            <w:noWrap w:val="0"/>
            <w:vAlign w:val="center"/>
          </w:tcPr>
          <w:p w14:paraId="1C22006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52C0EB57">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240</w:t>
            </w:r>
          </w:p>
        </w:tc>
      </w:tr>
      <w:tr w14:paraId="23080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06EC131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42</w:t>
            </w:r>
          </w:p>
        </w:tc>
        <w:tc>
          <w:tcPr>
            <w:tcW w:w="5400" w:type="dxa"/>
            <w:noWrap w:val="0"/>
            <w:vAlign w:val="center"/>
          </w:tcPr>
          <w:p w14:paraId="5A8AAEE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高密度PVC板(UV印)5mm含异形雕刻</w:t>
            </w:r>
          </w:p>
        </w:tc>
        <w:tc>
          <w:tcPr>
            <w:tcW w:w="743" w:type="dxa"/>
            <w:noWrap w:val="0"/>
            <w:vAlign w:val="center"/>
          </w:tcPr>
          <w:p w14:paraId="574D4C1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4C707B19">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130</w:t>
            </w:r>
          </w:p>
        </w:tc>
      </w:tr>
      <w:tr w14:paraId="38B5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1C586F3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43</w:t>
            </w:r>
          </w:p>
        </w:tc>
        <w:tc>
          <w:tcPr>
            <w:tcW w:w="5400" w:type="dxa"/>
            <w:noWrap w:val="0"/>
            <w:vAlign w:val="center"/>
          </w:tcPr>
          <w:p w14:paraId="0AF7E9E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高密度PVC板(UV印)10mm含异形雕刻</w:t>
            </w:r>
          </w:p>
        </w:tc>
        <w:tc>
          <w:tcPr>
            <w:tcW w:w="743" w:type="dxa"/>
            <w:noWrap w:val="0"/>
            <w:vAlign w:val="center"/>
          </w:tcPr>
          <w:p w14:paraId="3615469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5B5BB0BE">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170</w:t>
            </w:r>
          </w:p>
        </w:tc>
      </w:tr>
      <w:tr w14:paraId="25CC0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37733A1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44</w:t>
            </w:r>
          </w:p>
        </w:tc>
        <w:tc>
          <w:tcPr>
            <w:tcW w:w="5400" w:type="dxa"/>
            <w:noWrap w:val="0"/>
            <w:vAlign w:val="center"/>
          </w:tcPr>
          <w:p w14:paraId="1DA9625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高密度PVC板(UV印)15mm含异形雕刻</w:t>
            </w:r>
          </w:p>
        </w:tc>
        <w:tc>
          <w:tcPr>
            <w:tcW w:w="743" w:type="dxa"/>
            <w:noWrap w:val="0"/>
            <w:vAlign w:val="center"/>
          </w:tcPr>
          <w:p w14:paraId="6D93DEC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4B51B820">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185</w:t>
            </w:r>
          </w:p>
        </w:tc>
      </w:tr>
      <w:tr w14:paraId="73B4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15AE702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45</w:t>
            </w:r>
          </w:p>
        </w:tc>
        <w:tc>
          <w:tcPr>
            <w:tcW w:w="5400" w:type="dxa"/>
            <w:noWrap w:val="0"/>
            <w:vAlign w:val="center"/>
          </w:tcPr>
          <w:p w14:paraId="1EFBB4E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高密度PVC板(UV印)20mm含异形雕刻</w:t>
            </w:r>
          </w:p>
        </w:tc>
        <w:tc>
          <w:tcPr>
            <w:tcW w:w="743" w:type="dxa"/>
            <w:noWrap w:val="0"/>
            <w:vAlign w:val="center"/>
          </w:tcPr>
          <w:p w14:paraId="70F4869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250F27AF">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250</w:t>
            </w:r>
          </w:p>
        </w:tc>
      </w:tr>
      <w:tr w14:paraId="0CF4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2EE9C9C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46</w:t>
            </w:r>
          </w:p>
        </w:tc>
        <w:tc>
          <w:tcPr>
            <w:tcW w:w="5400" w:type="dxa"/>
            <w:noWrap w:val="0"/>
            <w:vAlign w:val="center"/>
          </w:tcPr>
          <w:p w14:paraId="09557C1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高密度PVC板(烤漆)5mm含异形雕刻</w:t>
            </w:r>
          </w:p>
        </w:tc>
        <w:tc>
          <w:tcPr>
            <w:tcW w:w="743" w:type="dxa"/>
            <w:noWrap w:val="0"/>
            <w:vAlign w:val="center"/>
          </w:tcPr>
          <w:p w14:paraId="78E9286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37EFAF01">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145</w:t>
            </w:r>
          </w:p>
        </w:tc>
      </w:tr>
      <w:tr w14:paraId="4CA15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15C225B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47</w:t>
            </w:r>
          </w:p>
        </w:tc>
        <w:tc>
          <w:tcPr>
            <w:tcW w:w="5400" w:type="dxa"/>
            <w:noWrap w:val="0"/>
            <w:vAlign w:val="center"/>
          </w:tcPr>
          <w:p w14:paraId="63AA459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高密度PVC板(烤漆)10mm含异形雕刻</w:t>
            </w:r>
          </w:p>
        </w:tc>
        <w:tc>
          <w:tcPr>
            <w:tcW w:w="743" w:type="dxa"/>
            <w:noWrap w:val="0"/>
            <w:vAlign w:val="center"/>
          </w:tcPr>
          <w:p w14:paraId="180EFC7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1A39F13D">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195</w:t>
            </w:r>
          </w:p>
        </w:tc>
      </w:tr>
      <w:tr w14:paraId="06F17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32990B8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48</w:t>
            </w:r>
          </w:p>
        </w:tc>
        <w:tc>
          <w:tcPr>
            <w:tcW w:w="5400" w:type="dxa"/>
            <w:noWrap w:val="0"/>
            <w:vAlign w:val="center"/>
          </w:tcPr>
          <w:p w14:paraId="029B037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高密度PVC板(烤漆)15mm含异形雕刻</w:t>
            </w:r>
          </w:p>
        </w:tc>
        <w:tc>
          <w:tcPr>
            <w:tcW w:w="743" w:type="dxa"/>
            <w:noWrap w:val="0"/>
            <w:vAlign w:val="center"/>
          </w:tcPr>
          <w:p w14:paraId="54AC7B5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77052794">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220</w:t>
            </w:r>
          </w:p>
        </w:tc>
      </w:tr>
      <w:tr w14:paraId="6BE0A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264AEB6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49</w:t>
            </w:r>
          </w:p>
        </w:tc>
        <w:tc>
          <w:tcPr>
            <w:tcW w:w="5400" w:type="dxa"/>
            <w:noWrap w:val="0"/>
            <w:vAlign w:val="center"/>
          </w:tcPr>
          <w:p w14:paraId="27E8CFB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高密度PVC板(烤漆)20mm含异形雕刻</w:t>
            </w:r>
          </w:p>
        </w:tc>
        <w:tc>
          <w:tcPr>
            <w:tcW w:w="743" w:type="dxa"/>
            <w:noWrap w:val="0"/>
            <w:vAlign w:val="center"/>
          </w:tcPr>
          <w:p w14:paraId="7791DE2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79AF1EC2">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275</w:t>
            </w:r>
          </w:p>
        </w:tc>
      </w:tr>
      <w:tr w14:paraId="5F36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985A48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50</w:t>
            </w:r>
          </w:p>
        </w:tc>
        <w:tc>
          <w:tcPr>
            <w:tcW w:w="5400" w:type="dxa"/>
            <w:noWrap w:val="0"/>
            <w:vAlign w:val="center"/>
          </w:tcPr>
          <w:p w14:paraId="6A1DFEA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高密度亚克力(UV印)3mm含异形雕刻</w:t>
            </w:r>
          </w:p>
        </w:tc>
        <w:tc>
          <w:tcPr>
            <w:tcW w:w="743" w:type="dxa"/>
            <w:noWrap w:val="0"/>
            <w:vAlign w:val="center"/>
          </w:tcPr>
          <w:p w14:paraId="280B5AF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1BCD6F48">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290</w:t>
            </w:r>
          </w:p>
        </w:tc>
      </w:tr>
      <w:tr w14:paraId="2700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271F27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51</w:t>
            </w:r>
          </w:p>
        </w:tc>
        <w:tc>
          <w:tcPr>
            <w:tcW w:w="5400" w:type="dxa"/>
            <w:noWrap w:val="0"/>
            <w:vAlign w:val="center"/>
          </w:tcPr>
          <w:p w14:paraId="09DD886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高密度亚克力(UV印)5mm含异形雕刻</w:t>
            </w:r>
          </w:p>
        </w:tc>
        <w:tc>
          <w:tcPr>
            <w:tcW w:w="743" w:type="dxa"/>
            <w:noWrap w:val="0"/>
            <w:vAlign w:val="center"/>
          </w:tcPr>
          <w:p w14:paraId="4AAD3FF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6BBBCB6A">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390</w:t>
            </w:r>
          </w:p>
        </w:tc>
      </w:tr>
      <w:tr w14:paraId="28574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5B6040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52</w:t>
            </w:r>
          </w:p>
        </w:tc>
        <w:tc>
          <w:tcPr>
            <w:tcW w:w="5400" w:type="dxa"/>
            <w:noWrap w:val="0"/>
            <w:vAlign w:val="center"/>
          </w:tcPr>
          <w:p w14:paraId="41034D9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高密度亚克力(UV印)8mm含异形雕刻</w:t>
            </w:r>
          </w:p>
        </w:tc>
        <w:tc>
          <w:tcPr>
            <w:tcW w:w="743" w:type="dxa"/>
            <w:noWrap w:val="0"/>
            <w:vAlign w:val="center"/>
          </w:tcPr>
          <w:p w14:paraId="3345A9F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691637C8">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470</w:t>
            </w:r>
          </w:p>
        </w:tc>
      </w:tr>
      <w:tr w14:paraId="20AD5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0A85593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53</w:t>
            </w:r>
          </w:p>
        </w:tc>
        <w:tc>
          <w:tcPr>
            <w:tcW w:w="5400" w:type="dxa"/>
            <w:noWrap w:val="0"/>
            <w:vAlign w:val="center"/>
          </w:tcPr>
          <w:p w14:paraId="305E604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高密度亚克力(UV印)10mm含异形雕刻</w:t>
            </w:r>
          </w:p>
        </w:tc>
        <w:tc>
          <w:tcPr>
            <w:tcW w:w="743" w:type="dxa"/>
            <w:noWrap w:val="0"/>
            <w:vAlign w:val="center"/>
          </w:tcPr>
          <w:p w14:paraId="6162B32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36A6B9C2">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560</w:t>
            </w:r>
          </w:p>
        </w:tc>
      </w:tr>
      <w:tr w14:paraId="02B6B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29BA7DF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54</w:t>
            </w:r>
          </w:p>
        </w:tc>
        <w:tc>
          <w:tcPr>
            <w:tcW w:w="5400" w:type="dxa"/>
            <w:noWrap w:val="0"/>
            <w:vAlign w:val="center"/>
          </w:tcPr>
          <w:p w14:paraId="1F5C031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高密度亚克力(烤漆)3mm含异形雕刻</w:t>
            </w:r>
          </w:p>
        </w:tc>
        <w:tc>
          <w:tcPr>
            <w:tcW w:w="743" w:type="dxa"/>
            <w:noWrap w:val="0"/>
            <w:vAlign w:val="center"/>
          </w:tcPr>
          <w:p w14:paraId="7512069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7AD453F6">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310</w:t>
            </w:r>
          </w:p>
        </w:tc>
      </w:tr>
      <w:tr w14:paraId="3BB62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32F1170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55</w:t>
            </w:r>
          </w:p>
        </w:tc>
        <w:tc>
          <w:tcPr>
            <w:tcW w:w="5400" w:type="dxa"/>
            <w:noWrap w:val="0"/>
            <w:vAlign w:val="center"/>
          </w:tcPr>
          <w:p w14:paraId="2AADFF1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高密度亚克力(烤漆)5mm含异形雕刻</w:t>
            </w:r>
          </w:p>
        </w:tc>
        <w:tc>
          <w:tcPr>
            <w:tcW w:w="743" w:type="dxa"/>
            <w:noWrap w:val="0"/>
            <w:vAlign w:val="center"/>
          </w:tcPr>
          <w:p w14:paraId="0C0FF54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23CE8049">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410</w:t>
            </w:r>
          </w:p>
        </w:tc>
      </w:tr>
      <w:tr w14:paraId="06780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3662E34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56</w:t>
            </w:r>
          </w:p>
        </w:tc>
        <w:tc>
          <w:tcPr>
            <w:tcW w:w="5400" w:type="dxa"/>
            <w:noWrap w:val="0"/>
            <w:vAlign w:val="center"/>
          </w:tcPr>
          <w:p w14:paraId="2BBA901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高密度亚克力(烤漆)8mm含异形雕刻</w:t>
            </w:r>
          </w:p>
        </w:tc>
        <w:tc>
          <w:tcPr>
            <w:tcW w:w="743" w:type="dxa"/>
            <w:noWrap w:val="0"/>
            <w:vAlign w:val="center"/>
          </w:tcPr>
          <w:p w14:paraId="2DC2B7E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467434E0">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490</w:t>
            </w:r>
          </w:p>
        </w:tc>
      </w:tr>
      <w:tr w14:paraId="030B4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0A6CC70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57</w:t>
            </w:r>
          </w:p>
        </w:tc>
        <w:tc>
          <w:tcPr>
            <w:tcW w:w="5400" w:type="dxa"/>
            <w:noWrap w:val="0"/>
            <w:vAlign w:val="center"/>
          </w:tcPr>
          <w:p w14:paraId="65C4217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高密度亚克力(烤漆)10mm含异形雕刻</w:t>
            </w:r>
          </w:p>
        </w:tc>
        <w:tc>
          <w:tcPr>
            <w:tcW w:w="743" w:type="dxa"/>
            <w:noWrap w:val="0"/>
            <w:vAlign w:val="center"/>
          </w:tcPr>
          <w:p w14:paraId="7A8DF84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3FA57079">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580</w:t>
            </w:r>
          </w:p>
        </w:tc>
      </w:tr>
      <w:tr w14:paraId="216EF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4A87F55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58</w:t>
            </w:r>
          </w:p>
        </w:tc>
        <w:tc>
          <w:tcPr>
            <w:tcW w:w="5400" w:type="dxa"/>
            <w:noWrap w:val="0"/>
            <w:vAlign w:val="center"/>
          </w:tcPr>
          <w:p w14:paraId="3E0D977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高密度亚克力(烤漆)20mm含异形雕刻</w:t>
            </w:r>
          </w:p>
        </w:tc>
        <w:tc>
          <w:tcPr>
            <w:tcW w:w="743" w:type="dxa"/>
            <w:noWrap w:val="0"/>
            <w:vAlign w:val="center"/>
          </w:tcPr>
          <w:p w14:paraId="51D443B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37ED0675">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940</w:t>
            </w:r>
          </w:p>
        </w:tc>
      </w:tr>
      <w:tr w14:paraId="3B211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25B9C3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59</w:t>
            </w:r>
          </w:p>
        </w:tc>
        <w:tc>
          <w:tcPr>
            <w:tcW w:w="5400" w:type="dxa"/>
            <w:noWrap w:val="0"/>
            <w:vAlign w:val="center"/>
          </w:tcPr>
          <w:p w14:paraId="58251F9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铝合金材质（UV印）1mm</w:t>
            </w:r>
          </w:p>
        </w:tc>
        <w:tc>
          <w:tcPr>
            <w:tcW w:w="743" w:type="dxa"/>
            <w:noWrap w:val="0"/>
            <w:vAlign w:val="center"/>
          </w:tcPr>
          <w:p w14:paraId="67AB20C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2C1E5FB7">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430</w:t>
            </w:r>
          </w:p>
        </w:tc>
      </w:tr>
      <w:tr w14:paraId="62B9C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6EA32D7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60</w:t>
            </w:r>
          </w:p>
        </w:tc>
        <w:tc>
          <w:tcPr>
            <w:tcW w:w="5400" w:type="dxa"/>
            <w:noWrap w:val="0"/>
            <w:vAlign w:val="center"/>
          </w:tcPr>
          <w:p w14:paraId="7F50B8B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铝合金材质（UV印）3mm</w:t>
            </w:r>
          </w:p>
        </w:tc>
        <w:tc>
          <w:tcPr>
            <w:tcW w:w="743" w:type="dxa"/>
            <w:noWrap w:val="0"/>
            <w:vAlign w:val="center"/>
          </w:tcPr>
          <w:p w14:paraId="3BC2482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7E5B1FD9">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710</w:t>
            </w:r>
          </w:p>
        </w:tc>
      </w:tr>
      <w:tr w14:paraId="409EF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9482AD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61</w:t>
            </w:r>
          </w:p>
        </w:tc>
        <w:tc>
          <w:tcPr>
            <w:tcW w:w="5400" w:type="dxa"/>
            <w:noWrap w:val="0"/>
            <w:vAlign w:val="center"/>
          </w:tcPr>
          <w:p w14:paraId="0C34239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不锈钢发光字</w:t>
            </w:r>
          </w:p>
        </w:tc>
        <w:tc>
          <w:tcPr>
            <w:tcW w:w="743" w:type="dxa"/>
            <w:noWrap w:val="0"/>
            <w:vAlign w:val="center"/>
          </w:tcPr>
          <w:p w14:paraId="6D1D9A9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1EB657F3">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540</w:t>
            </w:r>
          </w:p>
        </w:tc>
      </w:tr>
      <w:tr w14:paraId="0A9B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2B10FDC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62</w:t>
            </w:r>
          </w:p>
        </w:tc>
        <w:tc>
          <w:tcPr>
            <w:tcW w:w="5400" w:type="dxa"/>
            <w:noWrap w:val="0"/>
            <w:vAlign w:val="center"/>
          </w:tcPr>
          <w:p w14:paraId="5055761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发光字框架,角铁、方管或工字钢等型材</w:t>
            </w:r>
          </w:p>
        </w:tc>
        <w:tc>
          <w:tcPr>
            <w:tcW w:w="743" w:type="dxa"/>
            <w:noWrap w:val="0"/>
            <w:vAlign w:val="center"/>
          </w:tcPr>
          <w:p w14:paraId="63F4FF3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0F613936">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290</w:t>
            </w:r>
          </w:p>
        </w:tc>
      </w:tr>
      <w:tr w14:paraId="6BD6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F4F3F5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63</w:t>
            </w:r>
          </w:p>
        </w:tc>
        <w:tc>
          <w:tcPr>
            <w:tcW w:w="5400" w:type="dxa"/>
            <w:noWrap w:val="0"/>
            <w:vAlign w:val="center"/>
          </w:tcPr>
          <w:p w14:paraId="07AE108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钛金字</w:t>
            </w:r>
          </w:p>
        </w:tc>
        <w:tc>
          <w:tcPr>
            <w:tcW w:w="743" w:type="dxa"/>
            <w:noWrap w:val="0"/>
            <w:vAlign w:val="center"/>
          </w:tcPr>
          <w:p w14:paraId="05EBB91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266ADB57">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290</w:t>
            </w:r>
          </w:p>
        </w:tc>
      </w:tr>
      <w:tr w14:paraId="66B1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6007C88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64</w:t>
            </w:r>
          </w:p>
        </w:tc>
        <w:tc>
          <w:tcPr>
            <w:tcW w:w="5400" w:type="dxa"/>
            <w:noWrap w:val="0"/>
            <w:vAlign w:val="center"/>
          </w:tcPr>
          <w:p w14:paraId="12749D1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泡沫字</w:t>
            </w:r>
          </w:p>
        </w:tc>
        <w:tc>
          <w:tcPr>
            <w:tcW w:w="743" w:type="dxa"/>
            <w:noWrap w:val="0"/>
            <w:vAlign w:val="center"/>
          </w:tcPr>
          <w:p w14:paraId="48BD5BB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2F5F503D">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290</w:t>
            </w:r>
          </w:p>
        </w:tc>
      </w:tr>
      <w:tr w14:paraId="56325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24CDBC6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65</w:t>
            </w:r>
          </w:p>
        </w:tc>
        <w:tc>
          <w:tcPr>
            <w:tcW w:w="5400" w:type="dxa"/>
            <w:noWrap w:val="0"/>
            <w:vAlign w:val="center"/>
          </w:tcPr>
          <w:p w14:paraId="1CEE2CD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不锈钢精工字</w:t>
            </w:r>
          </w:p>
        </w:tc>
        <w:tc>
          <w:tcPr>
            <w:tcW w:w="743" w:type="dxa"/>
            <w:noWrap w:val="0"/>
            <w:vAlign w:val="center"/>
          </w:tcPr>
          <w:p w14:paraId="0D64741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58F2BA2C">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430</w:t>
            </w:r>
          </w:p>
        </w:tc>
      </w:tr>
      <w:tr w14:paraId="69AE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4A4B9DA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66</w:t>
            </w:r>
          </w:p>
        </w:tc>
        <w:tc>
          <w:tcPr>
            <w:tcW w:w="5400" w:type="dxa"/>
            <w:noWrap w:val="0"/>
            <w:vAlign w:val="center"/>
          </w:tcPr>
          <w:p w14:paraId="5BDBB69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精品拉丝烤漆金属雕刻字</w:t>
            </w:r>
          </w:p>
        </w:tc>
        <w:tc>
          <w:tcPr>
            <w:tcW w:w="743" w:type="dxa"/>
            <w:noWrap w:val="0"/>
            <w:vAlign w:val="center"/>
          </w:tcPr>
          <w:p w14:paraId="758234E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775330E4">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240</w:t>
            </w:r>
          </w:p>
        </w:tc>
      </w:tr>
      <w:tr w14:paraId="628F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60C4435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67</w:t>
            </w:r>
          </w:p>
        </w:tc>
        <w:tc>
          <w:tcPr>
            <w:tcW w:w="5400" w:type="dxa"/>
            <w:noWrap w:val="0"/>
            <w:vAlign w:val="center"/>
          </w:tcPr>
          <w:p w14:paraId="1AE68DF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镀铜字</w:t>
            </w:r>
          </w:p>
        </w:tc>
        <w:tc>
          <w:tcPr>
            <w:tcW w:w="743" w:type="dxa"/>
            <w:noWrap w:val="0"/>
            <w:vAlign w:val="center"/>
          </w:tcPr>
          <w:p w14:paraId="39DE70B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56A128FF">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390</w:t>
            </w:r>
          </w:p>
        </w:tc>
      </w:tr>
      <w:tr w14:paraId="14111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47EF283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68</w:t>
            </w:r>
          </w:p>
        </w:tc>
        <w:tc>
          <w:tcPr>
            <w:tcW w:w="5400" w:type="dxa"/>
            <w:noWrap w:val="0"/>
            <w:vAlign w:val="center"/>
          </w:tcPr>
          <w:p w14:paraId="7E46EF6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10mm PVC字</w:t>
            </w:r>
          </w:p>
        </w:tc>
        <w:tc>
          <w:tcPr>
            <w:tcW w:w="743" w:type="dxa"/>
            <w:noWrap w:val="0"/>
            <w:vAlign w:val="center"/>
          </w:tcPr>
          <w:p w14:paraId="649C12C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cm</w:t>
            </w:r>
          </w:p>
        </w:tc>
        <w:tc>
          <w:tcPr>
            <w:tcW w:w="1614" w:type="dxa"/>
            <w:noWrap w:val="0"/>
            <w:vAlign w:val="center"/>
          </w:tcPr>
          <w:p w14:paraId="3DC543EB">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2.8</w:t>
            </w:r>
          </w:p>
        </w:tc>
      </w:tr>
      <w:tr w14:paraId="2A02F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3440030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69</w:t>
            </w:r>
          </w:p>
        </w:tc>
        <w:tc>
          <w:tcPr>
            <w:tcW w:w="5400" w:type="dxa"/>
            <w:noWrap w:val="0"/>
            <w:vAlign w:val="center"/>
          </w:tcPr>
          <w:p w14:paraId="386D471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8+3mm 亚克力字</w:t>
            </w:r>
          </w:p>
        </w:tc>
        <w:tc>
          <w:tcPr>
            <w:tcW w:w="743" w:type="dxa"/>
            <w:noWrap w:val="0"/>
            <w:vAlign w:val="center"/>
          </w:tcPr>
          <w:p w14:paraId="3101F69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cm</w:t>
            </w:r>
          </w:p>
        </w:tc>
        <w:tc>
          <w:tcPr>
            <w:tcW w:w="1614" w:type="dxa"/>
            <w:noWrap w:val="0"/>
            <w:vAlign w:val="center"/>
          </w:tcPr>
          <w:p w14:paraId="46F6543F">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w:t>
            </w:r>
          </w:p>
        </w:tc>
      </w:tr>
      <w:tr w14:paraId="44799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61FA98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70</w:t>
            </w:r>
          </w:p>
        </w:tc>
        <w:tc>
          <w:tcPr>
            <w:tcW w:w="5400" w:type="dxa"/>
            <w:noWrap w:val="0"/>
            <w:vAlign w:val="center"/>
          </w:tcPr>
          <w:p w14:paraId="5291037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高空作业费</w:t>
            </w:r>
          </w:p>
        </w:tc>
        <w:tc>
          <w:tcPr>
            <w:tcW w:w="743" w:type="dxa"/>
            <w:noWrap w:val="0"/>
            <w:vAlign w:val="center"/>
          </w:tcPr>
          <w:p w14:paraId="3DE323B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工</w:t>
            </w:r>
          </w:p>
        </w:tc>
        <w:tc>
          <w:tcPr>
            <w:tcW w:w="1614" w:type="dxa"/>
            <w:noWrap w:val="0"/>
            <w:vAlign w:val="center"/>
          </w:tcPr>
          <w:p w14:paraId="49D894C4">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560</w:t>
            </w:r>
          </w:p>
        </w:tc>
      </w:tr>
      <w:tr w14:paraId="475C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6C5F774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71</w:t>
            </w:r>
          </w:p>
        </w:tc>
        <w:tc>
          <w:tcPr>
            <w:tcW w:w="5400" w:type="dxa"/>
            <w:noWrap w:val="0"/>
            <w:vAlign w:val="center"/>
          </w:tcPr>
          <w:p w14:paraId="5A515F05">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X展架（800mm*1800mm）含画面</w:t>
            </w:r>
          </w:p>
        </w:tc>
        <w:tc>
          <w:tcPr>
            <w:tcW w:w="743" w:type="dxa"/>
            <w:noWrap w:val="0"/>
            <w:vAlign w:val="center"/>
          </w:tcPr>
          <w:p w14:paraId="534134B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个</w:t>
            </w:r>
          </w:p>
        </w:tc>
        <w:tc>
          <w:tcPr>
            <w:tcW w:w="1614" w:type="dxa"/>
            <w:noWrap w:val="0"/>
            <w:vAlign w:val="center"/>
          </w:tcPr>
          <w:p w14:paraId="41CDAAEB">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80</w:t>
            </w:r>
          </w:p>
        </w:tc>
      </w:tr>
      <w:tr w14:paraId="6C298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A71EF8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72</w:t>
            </w:r>
          </w:p>
        </w:tc>
        <w:tc>
          <w:tcPr>
            <w:tcW w:w="5400" w:type="dxa"/>
            <w:noWrap w:val="0"/>
            <w:vAlign w:val="center"/>
          </w:tcPr>
          <w:p w14:paraId="6559A77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易拉宝(伸缩折叠款)800mm*2000mm(塑钢)含画面</w:t>
            </w:r>
          </w:p>
        </w:tc>
        <w:tc>
          <w:tcPr>
            <w:tcW w:w="743" w:type="dxa"/>
            <w:noWrap w:val="0"/>
            <w:vAlign w:val="center"/>
          </w:tcPr>
          <w:p w14:paraId="115B52A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个</w:t>
            </w:r>
          </w:p>
        </w:tc>
        <w:tc>
          <w:tcPr>
            <w:tcW w:w="1614" w:type="dxa"/>
            <w:noWrap w:val="0"/>
            <w:vAlign w:val="center"/>
          </w:tcPr>
          <w:p w14:paraId="16736B5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150</w:t>
            </w:r>
          </w:p>
        </w:tc>
      </w:tr>
      <w:tr w14:paraId="34D2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33BE260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73</w:t>
            </w:r>
          </w:p>
        </w:tc>
        <w:tc>
          <w:tcPr>
            <w:tcW w:w="5400" w:type="dxa"/>
            <w:noWrap w:val="0"/>
            <w:vAlign w:val="center"/>
          </w:tcPr>
          <w:p w14:paraId="3D1AA97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门型展架（800mm*1800mm）</w:t>
            </w:r>
          </w:p>
        </w:tc>
        <w:tc>
          <w:tcPr>
            <w:tcW w:w="743" w:type="dxa"/>
            <w:noWrap w:val="0"/>
            <w:vAlign w:val="center"/>
          </w:tcPr>
          <w:p w14:paraId="369982C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个</w:t>
            </w:r>
          </w:p>
        </w:tc>
        <w:tc>
          <w:tcPr>
            <w:tcW w:w="1614" w:type="dxa"/>
            <w:noWrap w:val="0"/>
            <w:vAlign w:val="center"/>
          </w:tcPr>
          <w:p w14:paraId="2368190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100</w:t>
            </w:r>
          </w:p>
        </w:tc>
      </w:tr>
      <w:tr w14:paraId="51230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3E3EAAB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74</w:t>
            </w:r>
          </w:p>
        </w:tc>
        <w:tc>
          <w:tcPr>
            <w:tcW w:w="5400" w:type="dxa"/>
            <w:noWrap w:val="0"/>
            <w:vAlign w:val="center"/>
          </w:tcPr>
          <w:p w14:paraId="31FAFFD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丽屏展架（800mm*2000mm）</w:t>
            </w:r>
          </w:p>
        </w:tc>
        <w:tc>
          <w:tcPr>
            <w:tcW w:w="743" w:type="dxa"/>
            <w:noWrap w:val="0"/>
            <w:vAlign w:val="center"/>
          </w:tcPr>
          <w:p w14:paraId="1CAE545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个</w:t>
            </w:r>
          </w:p>
        </w:tc>
        <w:tc>
          <w:tcPr>
            <w:tcW w:w="1614" w:type="dxa"/>
            <w:noWrap w:val="0"/>
            <w:vAlign w:val="center"/>
          </w:tcPr>
          <w:p w14:paraId="2D3AEBC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180</w:t>
            </w:r>
          </w:p>
        </w:tc>
      </w:tr>
      <w:tr w14:paraId="10824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1527FE7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75</w:t>
            </w:r>
          </w:p>
        </w:tc>
        <w:tc>
          <w:tcPr>
            <w:tcW w:w="5400" w:type="dxa"/>
            <w:noWrap w:val="0"/>
            <w:vAlign w:val="center"/>
          </w:tcPr>
          <w:p w14:paraId="23B3719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丽屏展架防风款（800mm*2000mm）</w:t>
            </w:r>
          </w:p>
        </w:tc>
        <w:tc>
          <w:tcPr>
            <w:tcW w:w="743" w:type="dxa"/>
            <w:noWrap w:val="0"/>
            <w:vAlign w:val="center"/>
          </w:tcPr>
          <w:p w14:paraId="23F70F8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个</w:t>
            </w:r>
          </w:p>
        </w:tc>
        <w:tc>
          <w:tcPr>
            <w:tcW w:w="1614" w:type="dxa"/>
            <w:noWrap w:val="0"/>
            <w:vAlign w:val="center"/>
          </w:tcPr>
          <w:p w14:paraId="541C75F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200</w:t>
            </w:r>
          </w:p>
        </w:tc>
      </w:tr>
      <w:tr w14:paraId="1D0E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652B5DF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76</w:t>
            </w:r>
          </w:p>
        </w:tc>
        <w:tc>
          <w:tcPr>
            <w:tcW w:w="5400" w:type="dxa"/>
            <w:noWrap w:val="0"/>
            <w:vAlign w:val="center"/>
          </w:tcPr>
          <w:p w14:paraId="3E386CC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伸缩展架，最高1500mm,最长2500mm</w:t>
            </w:r>
          </w:p>
        </w:tc>
        <w:tc>
          <w:tcPr>
            <w:tcW w:w="743" w:type="dxa"/>
            <w:noWrap w:val="0"/>
            <w:vAlign w:val="center"/>
          </w:tcPr>
          <w:p w14:paraId="04A7106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个</w:t>
            </w:r>
          </w:p>
        </w:tc>
        <w:tc>
          <w:tcPr>
            <w:tcW w:w="1614" w:type="dxa"/>
            <w:noWrap w:val="0"/>
            <w:vAlign w:val="center"/>
          </w:tcPr>
          <w:p w14:paraId="18FA62F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205</w:t>
            </w:r>
          </w:p>
        </w:tc>
      </w:tr>
      <w:tr w14:paraId="2CB3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2644D6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77</w:t>
            </w:r>
          </w:p>
        </w:tc>
        <w:tc>
          <w:tcPr>
            <w:tcW w:w="5400" w:type="dxa"/>
            <w:noWrap w:val="0"/>
            <w:vAlign w:val="center"/>
          </w:tcPr>
          <w:p w14:paraId="4F9D500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开启式铝合金镜框（600mm*800mm）</w:t>
            </w:r>
          </w:p>
        </w:tc>
        <w:tc>
          <w:tcPr>
            <w:tcW w:w="743" w:type="dxa"/>
            <w:noWrap w:val="0"/>
            <w:vAlign w:val="center"/>
          </w:tcPr>
          <w:p w14:paraId="166D2B8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个</w:t>
            </w:r>
          </w:p>
        </w:tc>
        <w:tc>
          <w:tcPr>
            <w:tcW w:w="1614" w:type="dxa"/>
            <w:noWrap w:val="0"/>
            <w:vAlign w:val="center"/>
          </w:tcPr>
          <w:p w14:paraId="53132DB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160</w:t>
            </w:r>
          </w:p>
        </w:tc>
      </w:tr>
      <w:tr w14:paraId="014B1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2D20FB3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78</w:t>
            </w:r>
          </w:p>
        </w:tc>
        <w:tc>
          <w:tcPr>
            <w:tcW w:w="5400" w:type="dxa"/>
            <w:noWrap w:val="0"/>
            <w:vAlign w:val="center"/>
          </w:tcPr>
          <w:p w14:paraId="5DAA057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开启式铝合金镜框（1200mm*2000mm）</w:t>
            </w:r>
          </w:p>
        </w:tc>
        <w:tc>
          <w:tcPr>
            <w:tcW w:w="743" w:type="dxa"/>
            <w:noWrap w:val="0"/>
            <w:vAlign w:val="center"/>
          </w:tcPr>
          <w:p w14:paraId="2D77526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个</w:t>
            </w:r>
          </w:p>
        </w:tc>
        <w:tc>
          <w:tcPr>
            <w:tcW w:w="1614" w:type="dxa"/>
            <w:noWrap w:val="0"/>
            <w:vAlign w:val="center"/>
          </w:tcPr>
          <w:p w14:paraId="615A6C1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260</w:t>
            </w:r>
          </w:p>
        </w:tc>
      </w:tr>
      <w:tr w14:paraId="09EA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698E607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79</w:t>
            </w:r>
          </w:p>
        </w:tc>
        <w:tc>
          <w:tcPr>
            <w:tcW w:w="5400" w:type="dxa"/>
            <w:noWrap w:val="0"/>
            <w:vAlign w:val="center"/>
          </w:tcPr>
          <w:p w14:paraId="6FFA3A2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铝合金展架（900mm*1200mm）</w:t>
            </w:r>
          </w:p>
        </w:tc>
        <w:tc>
          <w:tcPr>
            <w:tcW w:w="743" w:type="dxa"/>
            <w:noWrap w:val="0"/>
            <w:vAlign w:val="center"/>
          </w:tcPr>
          <w:p w14:paraId="5BD657E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个</w:t>
            </w:r>
          </w:p>
        </w:tc>
        <w:tc>
          <w:tcPr>
            <w:tcW w:w="1614" w:type="dxa"/>
            <w:noWrap w:val="0"/>
            <w:vAlign w:val="center"/>
          </w:tcPr>
          <w:p w14:paraId="4D33B81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140</w:t>
            </w:r>
          </w:p>
        </w:tc>
      </w:tr>
      <w:tr w14:paraId="2DFF3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277862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80</w:t>
            </w:r>
          </w:p>
        </w:tc>
        <w:tc>
          <w:tcPr>
            <w:tcW w:w="5400" w:type="dxa"/>
            <w:noWrap w:val="0"/>
            <w:vAlign w:val="center"/>
          </w:tcPr>
          <w:p w14:paraId="21AD7D19">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5米水桶刀旗</w:t>
            </w:r>
          </w:p>
        </w:tc>
        <w:tc>
          <w:tcPr>
            <w:tcW w:w="743" w:type="dxa"/>
            <w:noWrap w:val="0"/>
            <w:vAlign w:val="center"/>
          </w:tcPr>
          <w:p w14:paraId="0E885A7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个</w:t>
            </w:r>
          </w:p>
        </w:tc>
        <w:tc>
          <w:tcPr>
            <w:tcW w:w="1614" w:type="dxa"/>
            <w:noWrap w:val="0"/>
            <w:vAlign w:val="center"/>
          </w:tcPr>
          <w:p w14:paraId="1E5B1CA2">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280</w:t>
            </w:r>
          </w:p>
        </w:tc>
      </w:tr>
      <w:tr w14:paraId="72E41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9D197E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81</w:t>
            </w:r>
          </w:p>
        </w:tc>
        <w:tc>
          <w:tcPr>
            <w:tcW w:w="5400" w:type="dxa"/>
            <w:noWrap w:val="0"/>
            <w:vAlign w:val="center"/>
          </w:tcPr>
          <w:p w14:paraId="48CB974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户外指示牌，不锈钢材质+发光字</w:t>
            </w:r>
          </w:p>
        </w:tc>
        <w:tc>
          <w:tcPr>
            <w:tcW w:w="743" w:type="dxa"/>
            <w:noWrap w:val="0"/>
            <w:vAlign w:val="center"/>
          </w:tcPr>
          <w:p w14:paraId="6061CBD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5665F66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2300</w:t>
            </w:r>
          </w:p>
        </w:tc>
      </w:tr>
      <w:tr w14:paraId="1D02D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4D95308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82</w:t>
            </w:r>
          </w:p>
        </w:tc>
        <w:tc>
          <w:tcPr>
            <w:tcW w:w="5400" w:type="dxa"/>
            <w:noWrap w:val="0"/>
            <w:vAlign w:val="center"/>
          </w:tcPr>
          <w:p w14:paraId="7011F08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科室牌，双层5mm+8mm亚克力</w:t>
            </w:r>
          </w:p>
        </w:tc>
        <w:tc>
          <w:tcPr>
            <w:tcW w:w="743" w:type="dxa"/>
            <w:noWrap w:val="0"/>
            <w:vAlign w:val="center"/>
          </w:tcPr>
          <w:p w14:paraId="4D78F4B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4ABD6D0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1600</w:t>
            </w:r>
          </w:p>
        </w:tc>
      </w:tr>
      <w:tr w14:paraId="4D75F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DA5324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83</w:t>
            </w:r>
          </w:p>
        </w:tc>
        <w:tc>
          <w:tcPr>
            <w:tcW w:w="5400" w:type="dxa"/>
            <w:noWrap w:val="0"/>
            <w:vAlign w:val="center"/>
          </w:tcPr>
          <w:p w14:paraId="0ACD9B0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科室牌，亚克力插卡+拉丝板</w:t>
            </w:r>
          </w:p>
        </w:tc>
        <w:tc>
          <w:tcPr>
            <w:tcW w:w="743" w:type="dxa"/>
            <w:noWrap w:val="0"/>
            <w:vAlign w:val="center"/>
          </w:tcPr>
          <w:p w14:paraId="3DDF605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4677828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1000</w:t>
            </w:r>
          </w:p>
        </w:tc>
      </w:tr>
      <w:tr w14:paraId="0A648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60E96A2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84</w:t>
            </w:r>
          </w:p>
        </w:tc>
        <w:tc>
          <w:tcPr>
            <w:tcW w:w="5400" w:type="dxa"/>
            <w:noWrap w:val="0"/>
            <w:vAlign w:val="center"/>
          </w:tcPr>
          <w:p w14:paraId="76FE2B4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铜牌，400mm*600mm</w:t>
            </w:r>
          </w:p>
        </w:tc>
        <w:tc>
          <w:tcPr>
            <w:tcW w:w="743" w:type="dxa"/>
            <w:noWrap w:val="0"/>
            <w:vAlign w:val="center"/>
          </w:tcPr>
          <w:p w14:paraId="25F06B8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块</w:t>
            </w:r>
          </w:p>
        </w:tc>
        <w:tc>
          <w:tcPr>
            <w:tcW w:w="1614" w:type="dxa"/>
            <w:noWrap w:val="0"/>
            <w:vAlign w:val="center"/>
          </w:tcPr>
          <w:p w14:paraId="498C2179">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100</w:t>
            </w:r>
          </w:p>
        </w:tc>
      </w:tr>
      <w:tr w14:paraId="15D5F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42C5E24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85</w:t>
            </w:r>
          </w:p>
        </w:tc>
        <w:tc>
          <w:tcPr>
            <w:tcW w:w="5400" w:type="dxa"/>
            <w:noWrap w:val="0"/>
            <w:vAlign w:val="center"/>
          </w:tcPr>
          <w:p w14:paraId="64D3670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长铜牌</w:t>
            </w:r>
          </w:p>
        </w:tc>
        <w:tc>
          <w:tcPr>
            <w:tcW w:w="743" w:type="dxa"/>
            <w:noWrap w:val="0"/>
            <w:vAlign w:val="center"/>
          </w:tcPr>
          <w:p w14:paraId="341C524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7A130D4C">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400</w:t>
            </w:r>
          </w:p>
        </w:tc>
      </w:tr>
      <w:tr w14:paraId="4B363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EF8D82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86</w:t>
            </w:r>
          </w:p>
        </w:tc>
        <w:tc>
          <w:tcPr>
            <w:tcW w:w="5400" w:type="dxa"/>
            <w:noWrap w:val="0"/>
            <w:vAlign w:val="center"/>
          </w:tcPr>
          <w:p w14:paraId="21A2419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去向牌/楼层指示，亚克力</w:t>
            </w:r>
          </w:p>
        </w:tc>
        <w:tc>
          <w:tcPr>
            <w:tcW w:w="743" w:type="dxa"/>
            <w:noWrap w:val="0"/>
            <w:vAlign w:val="center"/>
          </w:tcPr>
          <w:p w14:paraId="339C548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17101CF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1200</w:t>
            </w:r>
          </w:p>
        </w:tc>
      </w:tr>
      <w:tr w14:paraId="04F9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4819F47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87</w:t>
            </w:r>
          </w:p>
        </w:tc>
        <w:tc>
          <w:tcPr>
            <w:tcW w:w="5400" w:type="dxa"/>
            <w:noWrap w:val="0"/>
            <w:vAlign w:val="center"/>
          </w:tcPr>
          <w:p w14:paraId="3D0F0E6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去向牌/楼层指示，铝合金</w:t>
            </w:r>
          </w:p>
        </w:tc>
        <w:tc>
          <w:tcPr>
            <w:tcW w:w="743" w:type="dxa"/>
            <w:noWrap w:val="0"/>
            <w:vAlign w:val="center"/>
          </w:tcPr>
          <w:p w14:paraId="774D182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m²</w:t>
            </w:r>
          </w:p>
        </w:tc>
        <w:tc>
          <w:tcPr>
            <w:tcW w:w="1614" w:type="dxa"/>
            <w:noWrap w:val="0"/>
            <w:vAlign w:val="center"/>
          </w:tcPr>
          <w:p w14:paraId="163C156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1800</w:t>
            </w:r>
          </w:p>
        </w:tc>
      </w:tr>
      <w:tr w14:paraId="7EB8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0CC3ECF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88</w:t>
            </w:r>
          </w:p>
        </w:tc>
        <w:tc>
          <w:tcPr>
            <w:tcW w:w="5400" w:type="dxa"/>
            <w:noWrap w:val="0"/>
            <w:vAlign w:val="center"/>
          </w:tcPr>
          <w:p w14:paraId="7F14C00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B5塑封</w:t>
            </w:r>
          </w:p>
        </w:tc>
        <w:tc>
          <w:tcPr>
            <w:tcW w:w="743" w:type="dxa"/>
            <w:noWrap w:val="0"/>
            <w:vAlign w:val="center"/>
          </w:tcPr>
          <w:p w14:paraId="298CF74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690F3D4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w:t>
            </w:r>
          </w:p>
        </w:tc>
      </w:tr>
      <w:tr w14:paraId="5382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6A5EA7F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89</w:t>
            </w:r>
          </w:p>
        </w:tc>
        <w:tc>
          <w:tcPr>
            <w:tcW w:w="5400" w:type="dxa"/>
            <w:noWrap w:val="0"/>
            <w:vAlign w:val="center"/>
          </w:tcPr>
          <w:p w14:paraId="4E8570C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A4塑封</w:t>
            </w:r>
          </w:p>
        </w:tc>
        <w:tc>
          <w:tcPr>
            <w:tcW w:w="743" w:type="dxa"/>
            <w:noWrap w:val="0"/>
            <w:vAlign w:val="center"/>
          </w:tcPr>
          <w:p w14:paraId="722CE33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0BD1C11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w:t>
            </w:r>
          </w:p>
        </w:tc>
      </w:tr>
      <w:tr w14:paraId="66F6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847E45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90</w:t>
            </w:r>
          </w:p>
        </w:tc>
        <w:tc>
          <w:tcPr>
            <w:tcW w:w="5400" w:type="dxa"/>
            <w:noWrap w:val="0"/>
            <w:vAlign w:val="center"/>
          </w:tcPr>
          <w:p w14:paraId="440F97A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A3塑封</w:t>
            </w:r>
          </w:p>
        </w:tc>
        <w:tc>
          <w:tcPr>
            <w:tcW w:w="743" w:type="dxa"/>
            <w:noWrap w:val="0"/>
            <w:vAlign w:val="center"/>
          </w:tcPr>
          <w:p w14:paraId="05892C9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16F8134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w:t>
            </w:r>
          </w:p>
        </w:tc>
      </w:tr>
      <w:tr w14:paraId="5A193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4125170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91</w:t>
            </w:r>
          </w:p>
        </w:tc>
        <w:tc>
          <w:tcPr>
            <w:tcW w:w="5400" w:type="dxa"/>
            <w:noWrap w:val="0"/>
            <w:vAlign w:val="center"/>
          </w:tcPr>
          <w:p w14:paraId="56CAC13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300g铜版纸名片（单面彩色），100张一盒，一次性</w:t>
            </w:r>
          </w:p>
        </w:tc>
        <w:tc>
          <w:tcPr>
            <w:tcW w:w="743" w:type="dxa"/>
            <w:noWrap w:val="0"/>
            <w:vAlign w:val="center"/>
          </w:tcPr>
          <w:p w14:paraId="60374E9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盒</w:t>
            </w:r>
          </w:p>
        </w:tc>
        <w:tc>
          <w:tcPr>
            <w:tcW w:w="1614" w:type="dxa"/>
            <w:noWrap w:val="0"/>
            <w:vAlign w:val="center"/>
          </w:tcPr>
          <w:p w14:paraId="18C93D2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26</w:t>
            </w:r>
          </w:p>
        </w:tc>
      </w:tr>
      <w:tr w14:paraId="5CD7D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E31676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92</w:t>
            </w:r>
          </w:p>
        </w:tc>
        <w:tc>
          <w:tcPr>
            <w:tcW w:w="5400" w:type="dxa"/>
            <w:noWrap w:val="0"/>
            <w:vAlign w:val="center"/>
          </w:tcPr>
          <w:p w14:paraId="54B64183">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300g铜版纸名片（双面彩色），100张一盒，一次性</w:t>
            </w:r>
          </w:p>
        </w:tc>
        <w:tc>
          <w:tcPr>
            <w:tcW w:w="743" w:type="dxa"/>
            <w:noWrap w:val="0"/>
            <w:vAlign w:val="center"/>
          </w:tcPr>
          <w:p w14:paraId="5B49BF6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盒</w:t>
            </w:r>
          </w:p>
        </w:tc>
        <w:tc>
          <w:tcPr>
            <w:tcW w:w="1614" w:type="dxa"/>
            <w:noWrap w:val="0"/>
            <w:vAlign w:val="center"/>
          </w:tcPr>
          <w:p w14:paraId="571FF20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32</w:t>
            </w:r>
          </w:p>
        </w:tc>
      </w:tr>
      <w:tr w14:paraId="70A51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2C24D21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93</w:t>
            </w:r>
          </w:p>
        </w:tc>
        <w:tc>
          <w:tcPr>
            <w:tcW w:w="5400" w:type="dxa"/>
            <w:noWrap w:val="0"/>
            <w:vAlign w:val="center"/>
          </w:tcPr>
          <w:p w14:paraId="05B3860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证件照拍摄(含简单化妆、服装、精修)，一次</w:t>
            </w:r>
          </w:p>
          <w:p w14:paraId="3641BA8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性</w:t>
            </w:r>
          </w:p>
        </w:tc>
        <w:tc>
          <w:tcPr>
            <w:tcW w:w="743" w:type="dxa"/>
            <w:noWrap w:val="0"/>
            <w:vAlign w:val="center"/>
          </w:tcPr>
          <w:p w14:paraId="28C0FE6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人</w:t>
            </w:r>
          </w:p>
        </w:tc>
        <w:tc>
          <w:tcPr>
            <w:tcW w:w="1614" w:type="dxa"/>
            <w:noWrap w:val="0"/>
            <w:vAlign w:val="center"/>
          </w:tcPr>
          <w:p w14:paraId="47A333E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80</w:t>
            </w:r>
          </w:p>
        </w:tc>
      </w:tr>
      <w:tr w14:paraId="561CB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4F785D8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94</w:t>
            </w:r>
          </w:p>
        </w:tc>
        <w:tc>
          <w:tcPr>
            <w:tcW w:w="5400" w:type="dxa"/>
            <w:noWrap w:val="0"/>
            <w:vAlign w:val="center"/>
          </w:tcPr>
          <w:p w14:paraId="59E6CDDD">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彩色照片打印3寸，6寸相纸排版，一次性</w:t>
            </w:r>
          </w:p>
        </w:tc>
        <w:tc>
          <w:tcPr>
            <w:tcW w:w="743" w:type="dxa"/>
            <w:noWrap w:val="0"/>
            <w:vAlign w:val="center"/>
          </w:tcPr>
          <w:p w14:paraId="75F34E0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1E28380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w:t>
            </w:r>
          </w:p>
        </w:tc>
      </w:tr>
      <w:tr w14:paraId="6B1E1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17282BD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95</w:t>
            </w:r>
          </w:p>
        </w:tc>
        <w:tc>
          <w:tcPr>
            <w:tcW w:w="5400" w:type="dxa"/>
            <w:noWrap w:val="0"/>
            <w:vAlign w:val="center"/>
          </w:tcPr>
          <w:p w14:paraId="02AF43FE">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彩色照片打印6寸，6寸相纸，一次性</w:t>
            </w:r>
          </w:p>
        </w:tc>
        <w:tc>
          <w:tcPr>
            <w:tcW w:w="743" w:type="dxa"/>
            <w:noWrap w:val="0"/>
            <w:vAlign w:val="center"/>
          </w:tcPr>
          <w:p w14:paraId="53E5669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77977A16">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w:t>
            </w:r>
          </w:p>
        </w:tc>
      </w:tr>
      <w:tr w14:paraId="043E4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251CE3E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96</w:t>
            </w:r>
          </w:p>
        </w:tc>
        <w:tc>
          <w:tcPr>
            <w:tcW w:w="5400" w:type="dxa"/>
            <w:noWrap w:val="0"/>
            <w:vAlign w:val="center"/>
          </w:tcPr>
          <w:p w14:paraId="74A9EC2A">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彩色照片打印7寸，7寸相纸，一次性</w:t>
            </w:r>
          </w:p>
        </w:tc>
        <w:tc>
          <w:tcPr>
            <w:tcW w:w="743" w:type="dxa"/>
            <w:noWrap w:val="0"/>
            <w:vAlign w:val="center"/>
          </w:tcPr>
          <w:p w14:paraId="4608755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46C5952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w:t>
            </w:r>
          </w:p>
        </w:tc>
      </w:tr>
      <w:tr w14:paraId="310F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2C8FF6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97</w:t>
            </w:r>
          </w:p>
        </w:tc>
        <w:tc>
          <w:tcPr>
            <w:tcW w:w="5400" w:type="dxa"/>
            <w:noWrap w:val="0"/>
            <w:vAlign w:val="center"/>
          </w:tcPr>
          <w:p w14:paraId="2B7C87F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证书(含内页打印)，展开大A3</w:t>
            </w:r>
          </w:p>
        </w:tc>
        <w:tc>
          <w:tcPr>
            <w:tcW w:w="743" w:type="dxa"/>
            <w:noWrap w:val="0"/>
            <w:vAlign w:val="center"/>
          </w:tcPr>
          <w:p w14:paraId="529759E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套</w:t>
            </w:r>
          </w:p>
        </w:tc>
        <w:tc>
          <w:tcPr>
            <w:tcW w:w="1614" w:type="dxa"/>
            <w:noWrap w:val="0"/>
            <w:vAlign w:val="center"/>
          </w:tcPr>
          <w:p w14:paraId="424E478C">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20</w:t>
            </w:r>
          </w:p>
        </w:tc>
      </w:tr>
      <w:tr w14:paraId="7819A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210A84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98</w:t>
            </w:r>
          </w:p>
        </w:tc>
        <w:tc>
          <w:tcPr>
            <w:tcW w:w="5400" w:type="dxa"/>
            <w:noWrap w:val="0"/>
            <w:vAlign w:val="center"/>
          </w:tcPr>
          <w:p w14:paraId="13FCD5E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证书(含内页打印)，展开中8K</w:t>
            </w:r>
          </w:p>
        </w:tc>
        <w:tc>
          <w:tcPr>
            <w:tcW w:w="743" w:type="dxa"/>
            <w:noWrap w:val="0"/>
            <w:vAlign w:val="center"/>
          </w:tcPr>
          <w:p w14:paraId="0120C6B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套</w:t>
            </w:r>
          </w:p>
        </w:tc>
        <w:tc>
          <w:tcPr>
            <w:tcW w:w="1614" w:type="dxa"/>
            <w:noWrap w:val="0"/>
            <w:vAlign w:val="center"/>
          </w:tcPr>
          <w:p w14:paraId="58C30A65">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w:t>
            </w:r>
          </w:p>
        </w:tc>
      </w:tr>
      <w:tr w14:paraId="7AC20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62F3E44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99</w:t>
            </w:r>
          </w:p>
        </w:tc>
        <w:tc>
          <w:tcPr>
            <w:tcW w:w="5400" w:type="dxa"/>
            <w:noWrap w:val="0"/>
            <w:vAlign w:val="center"/>
          </w:tcPr>
          <w:p w14:paraId="067AAE3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证书(含内页打印)，展开小A4</w:t>
            </w:r>
          </w:p>
        </w:tc>
        <w:tc>
          <w:tcPr>
            <w:tcW w:w="743" w:type="dxa"/>
            <w:noWrap w:val="0"/>
            <w:vAlign w:val="center"/>
          </w:tcPr>
          <w:p w14:paraId="70A2A30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套</w:t>
            </w:r>
          </w:p>
        </w:tc>
        <w:tc>
          <w:tcPr>
            <w:tcW w:w="1614" w:type="dxa"/>
            <w:noWrap w:val="0"/>
            <w:vAlign w:val="center"/>
          </w:tcPr>
          <w:p w14:paraId="63DEC888">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w:t>
            </w:r>
          </w:p>
        </w:tc>
      </w:tr>
      <w:tr w14:paraId="2ED43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093BABA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100</w:t>
            </w:r>
          </w:p>
        </w:tc>
        <w:tc>
          <w:tcPr>
            <w:tcW w:w="5400" w:type="dxa"/>
            <w:noWrap w:val="0"/>
            <w:vAlign w:val="center"/>
          </w:tcPr>
          <w:p w14:paraId="5C14211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工作证，含挂绳，常规尺寸，一次性</w:t>
            </w:r>
          </w:p>
        </w:tc>
        <w:tc>
          <w:tcPr>
            <w:tcW w:w="743" w:type="dxa"/>
            <w:noWrap w:val="0"/>
            <w:vAlign w:val="center"/>
          </w:tcPr>
          <w:p w14:paraId="0E46D67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套</w:t>
            </w:r>
          </w:p>
        </w:tc>
        <w:tc>
          <w:tcPr>
            <w:tcW w:w="1614" w:type="dxa"/>
            <w:noWrap w:val="0"/>
            <w:vAlign w:val="center"/>
          </w:tcPr>
          <w:p w14:paraId="10C7911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w:t>
            </w:r>
          </w:p>
        </w:tc>
      </w:tr>
      <w:tr w14:paraId="1B795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4D923A9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101</w:t>
            </w:r>
          </w:p>
        </w:tc>
        <w:tc>
          <w:tcPr>
            <w:tcW w:w="5400" w:type="dxa"/>
            <w:noWrap w:val="0"/>
            <w:vAlign w:val="center"/>
          </w:tcPr>
          <w:p w14:paraId="78EB98B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企业印章 直径42mm 中央刊五角星，一次性</w:t>
            </w:r>
          </w:p>
        </w:tc>
        <w:tc>
          <w:tcPr>
            <w:tcW w:w="743" w:type="dxa"/>
            <w:noWrap w:val="0"/>
            <w:vAlign w:val="center"/>
          </w:tcPr>
          <w:p w14:paraId="00D95CA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枚</w:t>
            </w:r>
          </w:p>
        </w:tc>
        <w:tc>
          <w:tcPr>
            <w:tcW w:w="1614" w:type="dxa"/>
            <w:noWrap w:val="0"/>
            <w:vAlign w:val="center"/>
          </w:tcPr>
          <w:p w14:paraId="7EAD3894">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120</w:t>
            </w:r>
          </w:p>
        </w:tc>
      </w:tr>
      <w:tr w14:paraId="517EF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03F4CBE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102</w:t>
            </w:r>
          </w:p>
        </w:tc>
        <w:tc>
          <w:tcPr>
            <w:tcW w:w="5400" w:type="dxa"/>
            <w:noWrap w:val="0"/>
            <w:vAlign w:val="center"/>
          </w:tcPr>
          <w:p w14:paraId="16D968F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党委印章 直径42mm 中央刊镰刀锤子，一次性</w:t>
            </w:r>
          </w:p>
        </w:tc>
        <w:tc>
          <w:tcPr>
            <w:tcW w:w="743" w:type="dxa"/>
            <w:noWrap w:val="0"/>
            <w:vAlign w:val="center"/>
          </w:tcPr>
          <w:p w14:paraId="6763EC8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枚</w:t>
            </w:r>
          </w:p>
        </w:tc>
        <w:tc>
          <w:tcPr>
            <w:tcW w:w="1614" w:type="dxa"/>
            <w:noWrap w:val="0"/>
            <w:vAlign w:val="center"/>
          </w:tcPr>
          <w:p w14:paraId="780DAB42">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120</w:t>
            </w:r>
          </w:p>
        </w:tc>
      </w:tr>
      <w:tr w14:paraId="0EC2A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160A70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103</w:t>
            </w:r>
          </w:p>
        </w:tc>
        <w:tc>
          <w:tcPr>
            <w:tcW w:w="5400" w:type="dxa"/>
            <w:noWrap w:val="0"/>
            <w:vAlign w:val="center"/>
          </w:tcPr>
          <w:p w14:paraId="5269B22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发票专用章 椭圆形 长轴40mm 短轴30mm，一次性</w:t>
            </w:r>
          </w:p>
        </w:tc>
        <w:tc>
          <w:tcPr>
            <w:tcW w:w="743" w:type="dxa"/>
            <w:noWrap w:val="0"/>
            <w:vAlign w:val="center"/>
          </w:tcPr>
          <w:p w14:paraId="1DC97CA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枚</w:t>
            </w:r>
          </w:p>
        </w:tc>
        <w:tc>
          <w:tcPr>
            <w:tcW w:w="1614" w:type="dxa"/>
            <w:noWrap w:val="0"/>
            <w:vAlign w:val="center"/>
          </w:tcPr>
          <w:p w14:paraId="21C2F2DE">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120</w:t>
            </w:r>
          </w:p>
        </w:tc>
      </w:tr>
      <w:tr w14:paraId="09F52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BC7C8B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104</w:t>
            </w:r>
          </w:p>
        </w:tc>
        <w:tc>
          <w:tcPr>
            <w:tcW w:w="5400" w:type="dxa"/>
            <w:noWrap w:val="0"/>
            <w:vAlign w:val="center"/>
          </w:tcPr>
          <w:p w14:paraId="576FA2C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法人章 正方形 边长20mm，一次性</w:t>
            </w:r>
          </w:p>
        </w:tc>
        <w:tc>
          <w:tcPr>
            <w:tcW w:w="743" w:type="dxa"/>
            <w:noWrap w:val="0"/>
            <w:vAlign w:val="center"/>
          </w:tcPr>
          <w:p w14:paraId="09AA218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枚</w:t>
            </w:r>
          </w:p>
        </w:tc>
        <w:tc>
          <w:tcPr>
            <w:tcW w:w="1614" w:type="dxa"/>
            <w:noWrap w:val="0"/>
            <w:vAlign w:val="center"/>
          </w:tcPr>
          <w:p w14:paraId="48A5670A">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100</w:t>
            </w:r>
          </w:p>
        </w:tc>
      </w:tr>
      <w:tr w14:paraId="19A0B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noWrap w:val="0"/>
            <w:vAlign w:val="center"/>
          </w:tcPr>
          <w:p w14:paraId="011FFEB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105</w:t>
            </w:r>
          </w:p>
        </w:tc>
        <w:tc>
          <w:tcPr>
            <w:tcW w:w="5400" w:type="dxa"/>
            <w:noWrap w:val="0"/>
            <w:vAlign w:val="center"/>
          </w:tcPr>
          <w:p w14:paraId="1B7539C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签字章 长方形 长边13mm 短边3mm，一次性</w:t>
            </w:r>
          </w:p>
        </w:tc>
        <w:tc>
          <w:tcPr>
            <w:tcW w:w="743" w:type="dxa"/>
            <w:noWrap w:val="0"/>
            <w:vAlign w:val="center"/>
          </w:tcPr>
          <w:p w14:paraId="0F3732F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枚</w:t>
            </w:r>
          </w:p>
        </w:tc>
        <w:tc>
          <w:tcPr>
            <w:tcW w:w="1614" w:type="dxa"/>
            <w:noWrap w:val="0"/>
            <w:vAlign w:val="center"/>
          </w:tcPr>
          <w:p w14:paraId="7FA0C411">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80</w:t>
            </w:r>
          </w:p>
        </w:tc>
      </w:tr>
      <w:tr w14:paraId="1C04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125D44F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106</w:t>
            </w:r>
          </w:p>
        </w:tc>
        <w:tc>
          <w:tcPr>
            <w:tcW w:w="5400" w:type="dxa"/>
            <w:noWrap w:val="0"/>
            <w:vAlign w:val="center"/>
          </w:tcPr>
          <w:p w14:paraId="38032E4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财务章 正方形 边长25mm，一次性</w:t>
            </w:r>
          </w:p>
        </w:tc>
        <w:tc>
          <w:tcPr>
            <w:tcW w:w="743" w:type="dxa"/>
            <w:noWrap w:val="0"/>
            <w:vAlign w:val="center"/>
          </w:tcPr>
          <w:p w14:paraId="447402E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枚</w:t>
            </w:r>
          </w:p>
        </w:tc>
        <w:tc>
          <w:tcPr>
            <w:tcW w:w="1614" w:type="dxa"/>
            <w:noWrap w:val="0"/>
            <w:vAlign w:val="center"/>
          </w:tcPr>
          <w:p w14:paraId="4F8F0682">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100</w:t>
            </w:r>
          </w:p>
        </w:tc>
      </w:tr>
      <w:tr w14:paraId="13217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3A60A9B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107</w:t>
            </w:r>
          </w:p>
        </w:tc>
        <w:tc>
          <w:tcPr>
            <w:tcW w:w="5400" w:type="dxa"/>
            <w:noWrap w:val="0"/>
            <w:vAlign w:val="center"/>
          </w:tcPr>
          <w:p w14:paraId="773AE39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快印，128g铜版纸 A4（彩色）单面，一次性</w:t>
            </w:r>
          </w:p>
        </w:tc>
        <w:tc>
          <w:tcPr>
            <w:tcW w:w="743" w:type="dxa"/>
            <w:noWrap w:val="0"/>
            <w:vAlign w:val="center"/>
          </w:tcPr>
          <w:p w14:paraId="1DFB0A2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4B0A2CFF">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1.7</w:t>
            </w:r>
          </w:p>
        </w:tc>
      </w:tr>
      <w:tr w14:paraId="316A9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2F70247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108</w:t>
            </w:r>
          </w:p>
        </w:tc>
        <w:tc>
          <w:tcPr>
            <w:tcW w:w="5400" w:type="dxa"/>
            <w:noWrap w:val="0"/>
            <w:vAlign w:val="center"/>
          </w:tcPr>
          <w:p w14:paraId="02180CF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快印，128g铜版纸 A4（彩色）双面，一次性</w:t>
            </w:r>
          </w:p>
        </w:tc>
        <w:tc>
          <w:tcPr>
            <w:tcW w:w="743" w:type="dxa"/>
            <w:noWrap w:val="0"/>
            <w:vAlign w:val="center"/>
          </w:tcPr>
          <w:p w14:paraId="3838492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16EF1145">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3.4</w:t>
            </w:r>
          </w:p>
        </w:tc>
      </w:tr>
      <w:tr w14:paraId="03E7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604F6A3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109</w:t>
            </w:r>
          </w:p>
        </w:tc>
        <w:tc>
          <w:tcPr>
            <w:tcW w:w="5400" w:type="dxa"/>
            <w:noWrap w:val="0"/>
            <w:vAlign w:val="center"/>
          </w:tcPr>
          <w:p w14:paraId="5FBE772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快印，157g铜版纸 A4（彩色）单面，一次性</w:t>
            </w:r>
          </w:p>
        </w:tc>
        <w:tc>
          <w:tcPr>
            <w:tcW w:w="743" w:type="dxa"/>
            <w:noWrap w:val="0"/>
            <w:vAlign w:val="center"/>
          </w:tcPr>
          <w:p w14:paraId="3B0D24B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3D73EDD5">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1.7</w:t>
            </w:r>
          </w:p>
        </w:tc>
      </w:tr>
      <w:tr w14:paraId="0A17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005C5F2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110</w:t>
            </w:r>
          </w:p>
        </w:tc>
        <w:tc>
          <w:tcPr>
            <w:tcW w:w="5400" w:type="dxa"/>
            <w:noWrap w:val="0"/>
            <w:vAlign w:val="center"/>
          </w:tcPr>
          <w:p w14:paraId="11A993B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快印，157g铜版纸 A4（彩色）双面，一次性</w:t>
            </w:r>
          </w:p>
        </w:tc>
        <w:tc>
          <w:tcPr>
            <w:tcW w:w="743" w:type="dxa"/>
            <w:noWrap w:val="0"/>
            <w:vAlign w:val="center"/>
          </w:tcPr>
          <w:p w14:paraId="4B945BD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3055204D">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3.4</w:t>
            </w:r>
          </w:p>
        </w:tc>
      </w:tr>
      <w:tr w14:paraId="71B8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0CF242F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111</w:t>
            </w:r>
          </w:p>
        </w:tc>
        <w:tc>
          <w:tcPr>
            <w:tcW w:w="5400" w:type="dxa"/>
            <w:noWrap w:val="0"/>
            <w:vAlign w:val="center"/>
          </w:tcPr>
          <w:p w14:paraId="3ED8CE6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快印，200g铜版纸 A4（彩色）单面，一次性</w:t>
            </w:r>
          </w:p>
        </w:tc>
        <w:tc>
          <w:tcPr>
            <w:tcW w:w="743" w:type="dxa"/>
            <w:noWrap w:val="0"/>
            <w:vAlign w:val="center"/>
          </w:tcPr>
          <w:p w14:paraId="4CA8650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5236C1A0">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1.7</w:t>
            </w:r>
          </w:p>
        </w:tc>
      </w:tr>
      <w:tr w14:paraId="44EB1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0A1C28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112</w:t>
            </w:r>
          </w:p>
        </w:tc>
        <w:tc>
          <w:tcPr>
            <w:tcW w:w="5400" w:type="dxa"/>
            <w:noWrap w:val="0"/>
            <w:vAlign w:val="center"/>
          </w:tcPr>
          <w:p w14:paraId="1A9C0FD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快印，200g铜版纸 A4（彩色）双面，一次性</w:t>
            </w:r>
          </w:p>
        </w:tc>
        <w:tc>
          <w:tcPr>
            <w:tcW w:w="743" w:type="dxa"/>
            <w:noWrap w:val="0"/>
            <w:vAlign w:val="center"/>
          </w:tcPr>
          <w:p w14:paraId="73DD740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6DC5C5E8">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3.4</w:t>
            </w:r>
          </w:p>
        </w:tc>
      </w:tr>
      <w:tr w14:paraId="3ECE2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3F5A841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113</w:t>
            </w:r>
          </w:p>
        </w:tc>
        <w:tc>
          <w:tcPr>
            <w:tcW w:w="5400" w:type="dxa"/>
            <w:noWrap w:val="0"/>
            <w:vAlign w:val="center"/>
          </w:tcPr>
          <w:p w14:paraId="7D5AE2B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快印，250g铜版纸 A4（彩色）单面，一次性</w:t>
            </w:r>
          </w:p>
        </w:tc>
        <w:tc>
          <w:tcPr>
            <w:tcW w:w="743" w:type="dxa"/>
            <w:noWrap w:val="0"/>
            <w:vAlign w:val="center"/>
          </w:tcPr>
          <w:p w14:paraId="21D5108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173B9B61">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w:t>
            </w:r>
          </w:p>
        </w:tc>
      </w:tr>
      <w:tr w14:paraId="5EB3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48EAE50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114</w:t>
            </w:r>
          </w:p>
        </w:tc>
        <w:tc>
          <w:tcPr>
            <w:tcW w:w="5400" w:type="dxa"/>
            <w:noWrap w:val="0"/>
            <w:vAlign w:val="center"/>
          </w:tcPr>
          <w:p w14:paraId="551EA2E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快印，250g铜版纸 A4（彩色）双面，一次性</w:t>
            </w:r>
          </w:p>
        </w:tc>
        <w:tc>
          <w:tcPr>
            <w:tcW w:w="743" w:type="dxa"/>
            <w:noWrap w:val="0"/>
            <w:vAlign w:val="center"/>
          </w:tcPr>
          <w:p w14:paraId="000949F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55DD25F1">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4.4</w:t>
            </w:r>
          </w:p>
        </w:tc>
      </w:tr>
      <w:tr w14:paraId="63B9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2430E92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115</w:t>
            </w:r>
          </w:p>
        </w:tc>
        <w:tc>
          <w:tcPr>
            <w:tcW w:w="5400" w:type="dxa"/>
            <w:noWrap w:val="0"/>
            <w:vAlign w:val="center"/>
          </w:tcPr>
          <w:p w14:paraId="5317F97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快印，300g铜版纸 A4（彩色）单面，一次性</w:t>
            </w:r>
          </w:p>
        </w:tc>
        <w:tc>
          <w:tcPr>
            <w:tcW w:w="743" w:type="dxa"/>
            <w:noWrap w:val="0"/>
            <w:vAlign w:val="center"/>
          </w:tcPr>
          <w:p w14:paraId="7AFBB13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522D3238">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2.7</w:t>
            </w:r>
          </w:p>
        </w:tc>
      </w:tr>
      <w:tr w14:paraId="12DDF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458C239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116</w:t>
            </w:r>
          </w:p>
        </w:tc>
        <w:tc>
          <w:tcPr>
            <w:tcW w:w="5400" w:type="dxa"/>
            <w:noWrap w:val="0"/>
            <w:vAlign w:val="center"/>
          </w:tcPr>
          <w:p w14:paraId="2B7EAB8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快印，300g铜版纸 A4（彩色）双面，一次性</w:t>
            </w:r>
          </w:p>
        </w:tc>
        <w:tc>
          <w:tcPr>
            <w:tcW w:w="743" w:type="dxa"/>
            <w:noWrap w:val="0"/>
            <w:vAlign w:val="center"/>
          </w:tcPr>
          <w:p w14:paraId="1C0B9B6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1A63C2E0">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5.4</w:t>
            </w:r>
          </w:p>
        </w:tc>
      </w:tr>
      <w:tr w14:paraId="3A1B1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0998767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117</w:t>
            </w:r>
          </w:p>
        </w:tc>
        <w:tc>
          <w:tcPr>
            <w:tcW w:w="5400" w:type="dxa"/>
            <w:noWrap w:val="0"/>
            <w:vAlign w:val="center"/>
          </w:tcPr>
          <w:p w14:paraId="72652C7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快印，128g铜版纸 A3（彩色）单面，一次性</w:t>
            </w:r>
          </w:p>
        </w:tc>
        <w:tc>
          <w:tcPr>
            <w:tcW w:w="743" w:type="dxa"/>
            <w:noWrap w:val="0"/>
            <w:vAlign w:val="center"/>
          </w:tcPr>
          <w:p w14:paraId="2820983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349DE058">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3.3</w:t>
            </w:r>
          </w:p>
        </w:tc>
      </w:tr>
      <w:tr w14:paraId="569E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6B34757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118</w:t>
            </w:r>
          </w:p>
        </w:tc>
        <w:tc>
          <w:tcPr>
            <w:tcW w:w="5400" w:type="dxa"/>
            <w:noWrap w:val="0"/>
            <w:vAlign w:val="center"/>
          </w:tcPr>
          <w:p w14:paraId="60A6137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快印，128g铜版纸 A3（彩色）双面，一次性</w:t>
            </w:r>
          </w:p>
        </w:tc>
        <w:tc>
          <w:tcPr>
            <w:tcW w:w="743" w:type="dxa"/>
            <w:noWrap w:val="0"/>
            <w:vAlign w:val="center"/>
          </w:tcPr>
          <w:p w14:paraId="20DD2EF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18DCC647">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6.6</w:t>
            </w:r>
          </w:p>
        </w:tc>
      </w:tr>
      <w:tr w14:paraId="0F535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3B4438F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119</w:t>
            </w:r>
          </w:p>
        </w:tc>
        <w:tc>
          <w:tcPr>
            <w:tcW w:w="5400" w:type="dxa"/>
            <w:noWrap w:val="0"/>
            <w:vAlign w:val="center"/>
          </w:tcPr>
          <w:p w14:paraId="46AFE84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快印，157g铜版纸 A3（彩色）单面，一次性</w:t>
            </w:r>
          </w:p>
        </w:tc>
        <w:tc>
          <w:tcPr>
            <w:tcW w:w="743" w:type="dxa"/>
            <w:noWrap w:val="0"/>
            <w:vAlign w:val="center"/>
          </w:tcPr>
          <w:p w14:paraId="5686C99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5D9C4382">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3.3</w:t>
            </w:r>
          </w:p>
        </w:tc>
      </w:tr>
      <w:tr w14:paraId="5CC35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EE4176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120</w:t>
            </w:r>
          </w:p>
        </w:tc>
        <w:tc>
          <w:tcPr>
            <w:tcW w:w="5400" w:type="dxa"/>
            <w:noWrap w:val="0"/>
            <w:vAlign w:val="center"/>
          </w:tcPr>
          <w:p w14:paraId="5B38C43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快印，157g铜版纸 A3（彩色）双面，一次性</w:t>
            </w:r>
          </w:p>
        </w:tc>
        <w:tc>
          <w:tcPr>
            <w:tcW w:w="743" w:type="dxa"/>
            <w:noWrap w:val="0"/>
            <w:vAlign w:val="center"/>
          </w:tcPr>
          <w:p w14:paraId="1D3A069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1B77211C">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6.6</w:t>
            </w:r>
          </w:p>
        </w:tc>
      </w:tr>
      <w:tr w14:paraId="3A92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639D21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121</w:t>
            </w:r>
          </w:p>
        </w:tc>
        <w:tc>
          <w:tcPr>
            <w:tcW w:w="5400" w:type="dxa"/>
            <w:noWrap w:val="0"/>
            <w:vAlign w:val="center"/>
          </w:tcPr>
          <w:p w14:paraId="0326DBF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快印，200g铜版纸 A3（彩色）单面，一次性</w:t>
            </w:r>
          </w:p>
        </w:tc>
        <w:tc>
          <w:tcPr>
            <w:tcW w:w="743" w:type="dxa"/>
            <w:noWrap w:val="0"/>
            <w:vAlign w:val="center"/>
          </w:tcPr>
          <w:p w14:paraId="6D628DE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6B0064FA">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3.5</w:t>
            </w:r>
          </w:p>
        </w:tc>
      </w:tr>
      <w:tr w14:paraId="15D2A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092B7F2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122</w:t>
            </w:r>
          </w:p>
        </w:tc>
        <w:tc>
          <w:tcPr>
            <w:tcW w:w="5400" w:type="dxa"/>
            <w:noWrap w:val="0"/>
            <w:vAlign w:val="center"/>
          </w:tcPr>
          <w:p w14:paraId="1B05753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快印，200g铜版纸 A3（彩色）双面，一次性</w:t>
            </w:r>
          </w:p>
        </w:tc>
        <w:tc>
          <w:tcPr>
            <w:tcW w:w="743" w:type="dxa"/>
            <w:noWrap w:val="0"/>
            <w:vAlign w:val="center"/>
          </w:tcPr>
          <w:p w14:paraId="7C6A31C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1A95349B">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w:t>
            </w:r>
          </w:p>
        </w:tc>
      </w:tr>
      <w:tr w14:paraId="405BA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4CA4CF8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123</w:t>
            </w:r>
          </w:p>
        </w:tc>
        <w:tc>
          <w:tcPr>
            <w:tcW w:w="5400" w:type="dxa"/>
            <w:noWrap w:val="0"/>
            <w:vAlign w:val="center"/>
          </w:tcPr>
          <w:p w14:paraId="75CE674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快印，250g铜版纸 A3（彩色）单面，一次性</w:t>
            </w:r>
          </w:p>
        </w:tc>
        <w:tc>
          <w:tcPr>
            <w:tcW w:w="743" w:type="dxa"/>
            <w:noWrap w:val="0"/>
            <w:vAlign w:val="center"/>
          </w:tcPr>
          <w:p w14:paraId="0AC9343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2C493D96">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4.25</w:t>
            </w:r>
          </w:p>
        </w:tc>
      </w:tr>
      <w:tr w14:paraId="408EE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1B7D835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124</w:t>
            </w:r>
          </w:p>
        </w:tc>
        <w:tc>
          <w:tcPr>
            <w:tcW w:w="5400" w:type="dxa"/>
            <w:noWrap w:val="0"/>
            <w:vAlign w:val="center"/>
          </w:tcPr>
          <w:p w14:paraId="431EB7F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快印，250g铜版纸 A3（彩色）双面，一次性</w:t>
            </w:r>
          </w:p>
        </w:tc>
        <w:tc>
          <w:tcPr>
            <w:tcW w:w="743" w:type="dxa"/>
            <w:noWrap w:val="0"/>
            <w:vAlign w:val="center"/>
          </w:tcPr>
          <w:p w14:paraId="1F6D2AB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6BAC558F">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8.5</w:t>
            </w:r>
          </w:p>
        </w:tc>
      </w:tr>
      <w:tr w14:paraId="215B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1B71227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125</w:t>
            </w:r>
          </w:p>
        </w:tc>
        <w:tc>
          <w:tcPr>
            <w:tcW w:w="5400" w:type="dxa"/>
            <w:noWrap w:val="0"/>
            <w:vAlign w:val="center"/>
          </w:tcPr>
          <w:p w14:paraId="3A352DD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快印，300g铜版纸 A3（彩色）单面，一次性</w:t>
            </w:r>
          </w:p>
        </w:tc>
        <w:tc>
          <w:tcPr>
            <w:tcW w:w="743" w:type="dxa"/>
            <w:noWrap w:val="0"/>
            <w:vAlign w:val="center"/>
          </w:tcPr>
          <w:p w14:paraId="7F7C8F3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12997E9E">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4.8</w:t>
            </w:r>
          </w:p>
        </w:tc>
      </w:tr>
      <w:tr w14:paraId="4B69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4E8548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126</w:t>
            </w:r>
          </w:p>
        </w:tc>
        <w:tc>
          <w:tcPr>
            <w:tcW w:w="5400" w:type="dxa"/>
            <w:noWrap w:val="0"/>
            <w:vAlign w:val="center"/>
          </w:tcPr>
          <w:p w14:paraId="662FD53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快印，300g铜版纸 A3（彩色）双面，一次性</w:t>
            </w:r>
          </w:p>
        </w:tc>
        <w:tc>
          <w:tcPr>
            <w:tcW w:w="743" w:type="dxa"/>
            <w:noWrap w:val="0"/>
            <w:vAlign w:val="center"/>
          </w:tcPr>
          <w:p w14:paraId="606137F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4A219745">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8.9</w:t>
            </w:r>
          </w:p>
        </w:tc>
      </w:tr>
      <w:tr w14:paraId="66F43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B4090B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127</w:t>
            </w:r>
          </w:p>
        </w:tc>
        <w:tc>
          <w:tcPr>
            <w:tcW w:w="5400" w:type="dxa"/>
            <w:noWrap w:val="0"/>
            <w:vAlign w:val="center"/>
          </w:tcPr>
          <w:p w14:paraId="463D9AE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快印，300g特种纸 A3（彩色）单面，一次性</w:t>
            </w:r>
          </w:p>
        </w:tc>
        <w:tc>
          <w:tcPr>
            <w:tcW w:w="743" w:type="dxa"/>
            <w:noWrap w:val="0"/>
            <w:vAlign w:val="center"/>
          </w:tcPr>
          <w:p w14:paraId="4206E52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083383E6">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4.8</w:t>
            </w:r>
          </w:p>
        </w:tc>
      </w:tr>
      <w:tr w14:paraId="4C41D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AE984B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128</w:t>
            </w:r>
          </w:p>
        </w:tc>
        <w:tc>
          <w:tcPr>
            <w:tcW w:w="5400" w:type="dxa"/>
            <w:noWrap w:val="0"/>
            <w:vAlign w:val="center"/>
          </w:tcPr>
          <w:p w14:paraId="51F1D83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快印，300g特种纸 A3（彩色）双面，一次性</w:t>
            </w:r>
          </w:p>
        </w:tc>
        <w:tc>
          <w:tcPr>
            <w:tcW w:w="743" w:type="dxa"/>
            <w:noWrap w:val="0"/>
            <w:vAlign w:val="center"/>
          </w:tcPr>
          <w:p w14:paraId="261B935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2B99E6F1">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8.9</w:t>
            </w:r>
          </w:p>
        </w:tc>
      </w:tr>
      <w:tr w14:paraId="4127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A1E83A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129</w:t>
            </w:r>
          </w:p>
        </w:tc>
        <w:tc>
          <w:tcPr>
            <w:tcW w:w="5400" w:type="dxa"/>
            <w:noWrap w:val="0"/>
            <w:vAlign w:val="center"/>
          </w:tcPr>
          <w:p w14:paraId="31151C3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快印，70G普通纸A4（黑白）单面，一次性</w:t>
            </w:r>
          </w:p>
        </w:tc>
        <w:tc>
          <w:tcPr>
            <w:tcW w:w="743" w:type="dxa"/>
            <w:noWrap w:val="0"/>
            <w:vAlign w:val="center"/>
          </w:tcPr>
          <w:p w14:paraId="61E2780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3E8A6412">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0.28</w:t>
            </w:r>
          </w:p>
        </w:tc>
      </w:tr>
      <w:tr w14:paraId="332AF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D60C5C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130</w:t>
            </w:r>
          </w:p>
        </w:tc>
        <w:tc>
          <w:tcPr>
            <w:tcW w:w="5400" w:type="dxa"/>
            <w:noWrap w:val="0"/>
            <w:vAlign w:val="center"/>
          </w:tcPr>
          <w:p w14:paraId="64676A6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快印，70G普通纸A4（黑白）双面，一次性</w:t>
            </w:r>
          </w:p>
        </w:tc>
        <w:tc>
          <w:tcPr>
            <w:tcW w:w="743" w:type="dxa"/>
            <w:noWrap w:val="0"/>
            <w:vAlign w:val="center"/>
          </w:tcPr>
          <w:p w14:paraId="358F1E9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173A63DC">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0.45</w:t>
            </w:r>
          </w:p>
        </w:tc>
      </w:tr>
      <w:tr w14:paraId="0BA0F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032683A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131</w:t>
            </w:r>
          </w:p>
        </w:tc>
        <w:tc>
          <w:tcPr>
            <w:tcW w:w="5400" w:type="dxa"/>
            <w:noWrap w:val="0"/>
            <w:vAlign w:val="center"/>
          </w:tcPr>
          <w:p w14:paraId="7DBC8C2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快印，70G普通纸A4（彩色）单面，一次性</w:t>
            </w:r>
          </w:p>
        </w:tc>
        <w:tc>
          <w:tcPr>
            <w:tcW w:w="743" w:type="dxa"/>
            <w:noWrap w:val="0"/>
            <w:vAlign w:val="center"/>
          </w:tcPr>
          <w:p w14:paraId="2E52EF0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5F46FBD7">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w:t>
            </w:r>
          </w:p>
        </w:tc>
      </w:tr>
      <w:tr w14:paraId="06B9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50E6CF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132</w:t>
            </w:r>
          </w:p>
        </w:tc>
        <w:tc>
          <w:tcPr>
            <w:tcW w:w="5400" w:type="dxa"/>
            <w:noWrap w:val="0"/>
            <w:vAlign w:val="center"/>
          </w:tcPr>
          <w:p w14:paraId="36C43CE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快印，70G普通纸A4（彩色）双面，一次性</w:t>
            </w:r>
          </w:p>
        </w:tc>
        <w:tc>
          <w:tcPr>
            <w:tcW w:w="743" w:type="dxa"/>
            <w:noWrap w:val="0"/>
            <w:vAlign w:val="center"/>
          </w:tcPr>
          <w:p w14:paraId="656AB97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7AB88326">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2.8</w:t>
            </w:r>
          </w:p>
        </w:tc>
      </w:tr>
      <w:tr w14:paraId="5B86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EFAA22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133</w:t>
            </w:r>
          </w:p>
        </w:tc>
        <w:tc>
          <w:tcPr>
            <w:tcW w:w="5400" w:type="dxa"/>
            <w:noWrap w:val="0"/>
            <w:vAlign w:val="center"/>
          </w:tcPr>
          <w:p w14:paraId="3EB1A5D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快印，70G普通纸A3（黑白）单面，一次性</w:t>
            </w:r>
          </w:p>
        </w:tc>
        <w:tc>
          <w:tcPr>
            <w:tcW w:w="743" w:type="dxa"/>
            <w:noWrap w:val="0"/>
            <w:vAlign w:val="center"/>
          </w:tcPr>
          <w:p w14:paraId="3E2DC68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30B0C076">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0.45</w:t>
            </w:r>
          </w:p>
        </w:tc>
      </w:tr>
      <w:tr w14:paraId="1E694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72B750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134</w:t>
            </w:r>
          </w:p>
        </w:tc>
        <w:tc>
          <w:tcPr>
            <w:tcW w:w="5400" w:type="dxa"/>
            <w:noWrap w:val="0"/>
            <w:vAlign w:val="center"/>
          </w:tcPr>
          <w:p w14:paraId="3A89B8D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快印，70G普通纸A3（黑白）双面，一次性</w:t>
            </w:r>
          </w:p>
        </w:tc>
        <w:tc>
          <w:tcPr>
            <w:tcW w:w="743" w:type="dxa"/>
            <w:noWrap w:val="0"/>
            <w:vAlign w:val="center"/>
          </w:tcPr>
          <w:p w14:paraId="0ADA1EC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75E77D0F">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0.75</w:t>
            </w:r>
          </w:p>
        </w:tc>
      </w:tr>
      <w:tr w14:paraId="73CD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1EA3ACB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135</w:t>
            </w:r>
          </w:p>
        </w:tc>
        <w:tc>
          <w:tcPr>
            <w:tcW w:w="5400" w:type="dxa"/>
            <w:noWrap w:val="0"/>
            <w:vAlign w:val="center"/>
          </w:tcPr>
          <w:p w14:paraId="2F83B36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快印，70G普通纸A3（彩色）单面，一次性</w:t>
            </w:r>
          </w:p>
        </w:tc>
        <w:tc>
          <w:tcPr>
            <w:tcW w:w="743" w:type="dxa"/>
            <w:noWrap w:val="0"/>
            <w:vAlign w:val="center"/>
          </w:tcPr>
          <w:p w14:paraId="5C4FD62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2E5C6C20">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3.2</w:t>
            </w:r>
          </w:p>
        </w:tc>
      </w:tr>
      <w:tr w14:paraId="18E63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C74F3A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136</w:t>
            </w:r>
          </w:p>
        </w:tc>
        <w:tc>
          <w:tcPr>
            <w:tcW w:w="5400" w:type="dxa"/>
            <w:noWrap w:val="0"/>
            <w:vAlign w:val="center"/>
          </w:tcPr>
          <w:p w14:paraId="7BBC253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快印，70G普通纸A3（彩色）双面，一次性</w:t>
            </w:r>
          </w:p>
        </w:tc>
        <w:tc>
          <w:tcPr>
            <w:tcW w:w="743" w:type="dxa"/>
            <w:noWrap w:val="0"/>
            <w:vAlign w:val="center"/>
          </w:tcPr>
          <w:p w14:paraId="0DB668A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6FB60A75">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6.3</w:t>
            </w:r>
          </w:p>
        </w:tc>
      </w:tr>
      <w:tr w14:paraId="029A4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2C25B6F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137</w:t>
            </w:r>
          </w:p>
        </w:tc>
        <w:tc>
          <w:tcPr>
            <w:tcW w:w="5400" w:type="dxa"/>
            <w:noWrap w:val="0"/>
            <w:vAlign w:val="center"/>
          </w:tcPr>
          <w:p w14:paraId="5E21C933">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印刷，157g铜版纸 A4（彩色）双面，200张起，一次性</w:t>
            </w:r>
          </w:p>
        </w:tc>
        <w:tc>
          <w:tcPr>
            <w:tcW w:w="743" w:type="dxa"/>
            <w:noWrap w:val="0"/>
            <w:vAlign w:val="center"/>
          </w:tcPr>
          <w:p w14:paraId="59E26DC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54FABD0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w:t>
            </w:r>
          </w:p>
        </w:tc>
      </w:tr>
      <w:tr w14:paraId="4864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B1AC22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138</w:t>
            </w:r>
          </w:p>
        </w:tc>
        <w:tc>
          <w:tcPr>
            <w:tcW w:w="5400" w:type="dxa"/>
            <w:noWrap w:val="0"/>
            <w:vAlign w:val="center"/>
          </w:tcPr>
          <w:p w14:paraId="38F193C9">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印刷，250g铜版纸 A4（彩色）双面，200张起，一次性</w:t>
            </w:r>
          </w:p>
        </w:tc>
        <w:tc>
          <w:tcPr>
            <w:tcW w:w="743" w:type="dxa"/>
            <w:noWrap w:val="0"/>
            <w:vAlign w:val="center"/>
          </w:tcPr>
          <w:p w14:paraId="7F6BD06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63736ED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1.73</w:t>
            </w:r>
          </w:p>
        </w:tc>
      </w:tr>
      <w:tr w14:paraId="5952C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323568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139</w:t>
            </w:r>
          </w:p>
        </w:tc>
        <w:tc>
          <w:tcPr>
            <w:tcW w:w="5400" w:type="dxa"/>
            <w:noWrap w:val="0"/>
            <w:vAlign w:val="center"/>
          </w:tcPr>
          <w:p w14:paraId="5CE72AF2">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印刷，157g铜版纸 A4（彩色）双面，500张起，一次性</w:t>
            </w:r>
          </w:p>
        </w:tc>
        <w:tc>
          <w:tcPr>
            <w:tcW w:w="743" w:type="dxa"/>
            <w:noWrap w:val="0"/>
            <w:vAlign w:val="center"/>
          </w:tcPr>
          <w:p w14:paraId="58DC32D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4270127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0.8</w:t>
            </w:r>
          </w:p>
        </w:tc>
      </w:tr>
      <w:tr w14:paraId="70C8F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13D3BAB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140</w:t>
            </w:r>
          </w:p>
        </w:tc>
        <w:tc>
          <w:tcPr>
            <w:tcW w:w="5400" w:type="dxa"/>
            <w:noWrap w:val="0"/>
            <w:vAlign w:val="center"/>
          </w:tcPr>
          <w:p w14:paraId="02011A4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印刷，250g铜版纸 A4（彩色）双面，500张起，一次性</w:t>
            </w:r>
          </w:p>
        </w:tc>
        <w:tc>
          <w:tcPr>
            <w:tcW w:w="743" w:type="dxa"/>
            <w:noWrap w:val="0"/>
            <w:vAlign w:val="center"/>
          </w:tcPr>
          <w:p w14:paraId="6E094AE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6589849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w:t>
            </w:r>
          </w:p>
        </w:tc>
      </w:tr>
      <w:tr w14:paraId="39F7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0F4F2FB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141</w:t>
            </w:r>
          </w:p>
        </w:tc>
        <w:tc>
          <w:tcPr>
            <w:tcW w:w="5400" w:type="dxa"/>
            <w:noWrap w:val="0"/>
            <w:vAlign w:val="center"/>
          </w:tcPr>
          <w:p w14:paraId="292BD1D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印刷，157g铜版纸 A4（彩色）双面，1000张起，一次性</w:t>
            </w:r>
          </w:p>
        </w:tc>
        <w:tc>
          <w:tcPr>
            <w:tcW w:w="743" w:type="dxa"/>
            <w:noWrap w:val="0"/>
            <w:vAlign w:val="center"/>
          </w:tcPr>
          <w:p w14:paraId="7D6EDF7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5A15309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0.6</w:t>
            </w:r>
          </w:p>
        </w:tc>
      </w:tr>
      <w:tr w14:paraId="6B3F5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4536E11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142</w:t>
            </w:r>
          </w:p>
        </w:tc>
        <w:tc>
          <w:tcPr>
            <w:tcW w:w="5400" w:type="dxa"/>
            <w:noWrap w:val="0"/>
            <w:vAlign w:val="center"/>
          </w:tcPr>
          <w:p w14:paraId="3E3FDA7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印刷，250g铜版纸 A4（彩色）双面，1000张起，一次性</w:t>
            </w:r>
          </w:p>
        </w:tc>
        <w:tc>
          <w:tcPr>
            <w:tcW w:w="743" w:type="dxa"/>
            <w:noWrap w:val="0"/>
            <w:vAlign w:val="center"/>
          </w:tcPr>
          <w:p w14:paraId="3AB6E2F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0C77005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w:t>
            </w:r>
          </w:p>
        </w:tc>
      </w:tr>
      <w:tr w14:paraId="3428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6E749F6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143</w:t>
            </w:r>
          </w:p>
        </w:tc>
        <w:tc>
          <w:tcPr>
            <w:tcW w:w="5400" w:type="dxa"/>
            <w:noWrap w:val="0"/>
            <w:vAlign w:val="center"/>
          </w:tcPr>
          <w:p w14:paraId="4838194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印刷，80G普通纸A4（黑白）双面，200张起，一次性</w:t>
            </w:r>
          </w:p>
        </w:tc>
        <w:tc>
          <w:tcPr>
            <w:tcW w:w="743" w:type="dxa"/>
            <w:noWrap w:val="0"/>
            <w:vAlign w:val="center"/>
          </w:tcPr>
          <w:p w14:paraId="7F3287A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70A1B61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w:t>
            </w:r>
          </w:p>
        </w:tc>
      </w:tr>
      <w:tr w14:paraId="4F590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3F50B62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144</w:t>
            </w:r>
          </w:p>
        </w:tc>
        <w:tc>
          <w:tcPr>
            <w:tcW w:w="5400" w:type="dxa"/>
            <w:noWrap w:val="0"/>
            <w:vAlign w:val="center"/>
          </w:tcPr>
          <w:p w14:paraId="288167F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印刷，80G普通纸A4（彩色）双面，200张起，一次性</w:t>
            </w:r>
          </w:p>
        </w:tc>
        <w:tc>
          <w:tcPr>
            <w:tcW w:w="743" w:type="dxa"/>
            <w:noWrap w:val="0"/>
            <w:vAlign w:val="center"/>
          </w:tcPr>
          <w:p w14:paraId="2A1D597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55EE5FC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w:t>
            </w:r>
          </w:p>
        </w:tc>
      </w:tr>
      <w:tr w14:paraId="50DED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4B9D99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145</w:t>
            </w:r>
          </w:p>
        </w:tc>
        <w:tc>
          <w:tcPr>
            <w:tcW w:w="5400" w:type="dxa"/>
            <w:noWrap w:val="0"/>
            <w:vAlign w:val="center"/>
          </w:tcPr>
          <w:p w14:paraId="47D0B54E">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印刷，80G普通纸A4（黑白）双面，500张起，一次性</w:t>
            </w:r>
          </w:p>
        </w:tc>
        <w:tc>
          <w:tcPr>
            <w:tcW w:w="743" w:type="dxa"/>
            <w:noWrap w:val="0"/>
            <w:vAlign w:val="center"/>
          </w:tcPr>
          <w:p w14:paraId="68165AA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75B5563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0.8</w:t>
            </w:r>
          </w:p>
        </w:tc>
      </w:tr>
      <w:tr w14:paraId="5FE4C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385283F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146</w:t>
            </w:r>
          </w:p>
        </w:tc>
        <w:tc>
          <w:tcPr>
            <w:tcW w:w="5400" w:type="dxa"/>
            <w:noWrap w:val="0"/>
            <w:vAlign w:val="center"/>
          </w:tcPr>
          <w:p w14:paraId="33A25AB3">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印刷，80G普通纸A4（彩色）双面，500张起，一次性</w:t>
            </w:r>
          </w:p>
        </w:tc>
        <w:tc>
          <w:tcPr>
            <w:tcW w:w="743" w:type="dxa"/>
            <w:noWrap w:val="0"/>
            <w:vAlign w:val="center"/>
          </w:tcPr>
          <w:p w14:paraId="668E1F9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4E37ACF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w:t>
            </w:r>
          </w:p>
        </w:tc>
      </w:tr>
      <w:tr w14:paraId="70B86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4C642D9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147</w:t>
            </w:r>
          </w:p>
        </w:tc>
        <w:tc>
          <w:tcPr>
            <w:tcW w:w="5400" w:type="dxa"/>
            <w:noWrap w:val="0"/>
            <w:vAlign w:val="center"/>
          </w:tcPr>
          <w:p w14:paraId="3A644677">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印刷，80G普通纸A4（黑白）双面，1000张起，一次性</w:t>
            </w:r>
          </w:p>
        </w:tc>
        <w:tc>
          <w:tcPr>
            <w:tcW w:w="743" w:type="dxa"/>
            <w:noWrap w:val="0"/>
            <w:vAlign w:val="center"/>
          </w:tcPr>
          <w:p w14:paraId="0AA1E2B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464668D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0.65</w:t>
            </w:r>
          </w:p>
        </w:tc>
      </w:tr>
      <w:tr w14:paraId="276CB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41501D3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148</w:t>
            </w:r>
          </w:p>
        </w:tc>
        <w:tc>
          <w:tcPr>
            <w:tcW w:w="5400" w:type="dxa"/>
            <w:noWrap w:val="0"/>
            <w:vAlign w:val="center"/>
          </w:tcPr>
          <w:p w14:paraId="00E74079">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印刷，80G普通纸A4（彩色）双面，1000张起，一次性</w:t>
            </w:r>
          </w:p>
        </w:tc>
        <w:tc>
          <w:tcPr>
            <w:tcW w:w="743" w:type="dxa"/>
            <w:noWrap w:val="0"/>
            <w:vAlign w:val="center"/>
          </w:tcPr>
          <w:p w14:paraId="58AC262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103E9BD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0.8</w:t>
            </w:r>
          </w:p>
        </w:tc>
      </w:tr>
      <w:tr w14:paraId="1B71D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30659B2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149</w:t>
            </w:r>
          </w:p>
        </w:tc>
        <w:tc>
          <w:tcPr>
            <w:tcW w:w="5400" w:type="dxa"/>
            <w:noWrap w:val="0"/>
            <w:vAlign w:val="center"/>
          </w:tcPr>
          <w:p w14:paraId="7FFE83E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骑马订，A4，短边装订，一次性</w:t>
            </w:r>
          </w:p>
        </w:tc>
        <w:tc>
          <w:tcPr>
            <w:tcW w:w="743" w:type="dxa"/>
            <w:noWrap w:val="0"/>
            <w:vAlign w:val="center"/>
          </w:tcPr>
          <w:p w14:paraId="7C0F1A3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本</w:t>
            </w:r>
          </w:p>
        </w:tc>
        <w:tc>
          <w:tcPr>
            <w:tcW w:w="1614" w:type="dxa"/>
            <w:noWrap w:val="0"/>
            <w:vAlign w:val="center"/>
          </w:tcPr>
          <w:p w14:paraId="3C716C28">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2.8</w:t>
            </w:r>
          </w:p>
        </w:tc>
      </w:tr>
      <w:tr w14:paraId="1003F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2833E14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150</w:t>
            </w:r>
          </w:p>
        </w:tc>
        <w:tc>
          <w:tcPr>
            <w:tcW w:w="5400" w:type="dxa"/>
            <w:noWrap w:val="0"/>
            <w:vAlign w:val="center"/>
          </w:tcPr>
          <w:p w14:paraId="7FA65D13">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骑马订，A4，长边装订，一次性</w:t>
            </w:r>
          </w:p>
        </w:tc>
        <w:tc>
          <w:tcPr>
            <w:tcW w:w="743" w:type="dxa"/>
            <w:noWrap w:val="0"/>
            <w:vAlign w:val="center"/>
          </w:tcPr>
          <w:p w14:paraId="16AE60C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本</w:t>
            </w:r>
          </w:p>
        </w:tc>
        <w:tc>
          <w:tcPr>
            <w:tcW w:w="1614" w:type="dxa"/>
            <w:noWrap w:val="0"/>
            <w:vAlign w:val="center"/>
          </w:tcPr>
          <w:p w14:paraId="1C8C3000">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w:t>
            </w:r>
          </w:p>
        </w:tc>
      </w:tr>
      <w:tr w14:paraId="4472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D24C0B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151</w:t>
            </w:r>
          </w:p>
        </w:tc>
        <w:tc>
          <w:tcPr>
            <w:tcW w:w="5400" w:type="dxa"/>
            <w:noWrap w:val="0"/>
            <w:vAlign w:val="center"/>
          </w:tcPr>
          <w:p w14:paraId="0CAE94A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胶装（含封面），A4，短边装订，一次性</w:t>
            </w:r>
          </w:p>
        </w:tc>
        <w:tc>
          <w:tcPr>
            <w:tcW w:w="743" w:type="dxa"/>
            <w:noWrap w:val="0"/>
            <w:vAlign w:val="center"/>
          </w:tcPr>
          <w:p w14:paraId="6CAB363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本</w:t>
            </w:r>
          </w:p>
        </w:tc>
        <w:tc>
          <w:tcPr>
            <w:tcW w:w="1614" w:type="dxa"/>
            <w:noWrap w:val="0"/>
            <w:vAlign w:val="center"/>
          </w:tcPr>
          <w:p w14:paraId="55935AA2">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11</w:t>
            </w:r>
          </w:p>
        </w:tc>
      </w:tr>
      <w:tr w14:paraId="557A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329AF2C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152</w:t>
            </w:r>
          </w:p>
        </w:tc>
        <w:tc>
          <w:tcPr>
            <w:tcW w:w="5400" w:type="dxa"/>
            <w:noWrap w:val="0"/>
            <w:vAlign w:val="center"/>
          </w:tcPr>
          <w:p w14:paraId="648C02F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胶装（含封面），A4，长边装订，一次性</w:t>
            </w:r>
          </w:p>
        </w:tc>
        <w:tc>
          <w:tcPr>
            <w:tcW w:w="743" w:type="dxa"/>
            <w:noWrap w:val="0"/>
            <w:vAlign w:val="center"/>
          </w:tcPr>
          <w:p w14:paraId="3816750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本</w:t>
            </w:r>
          </w:p>
        </w:tc>
        <w:tc>
          <w:tcPr>
            <w:tcW w:w="1614" w:type="dxa"/>
            <w:noWrap w:val="0"/>
            <w:vAlign w:val="center"/>
          </w:tcPr>
          <w:p w14:paraId="345A1BEC">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w:t>
            </w:r>
          </w:p>
        </w:tc>
      </w:tr>
      <w:tr w14:paraId="69DF7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23C3678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153</w:t>
            </w:r>
          </w:p>
        </w:tc>
        <w:tc>
          <w:tcPr>
            <w:tcW w:w="5400" w:type="dxa"/>
            <w:noWrap w:val="0"/>
            <w:vAlign w:val="center"/>
          </w:tcPr>
          <w:p w14:paraId="5BB1C26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三折页双面彩色打印（打开尺寸 210*285MM）铜版纸200G（500）张起，一次性</w:t>
            </w:r>
          </w:p>
        </w:tc>
        <w:tc>
          <w:tcPr>
            <w:tcW w:w="743" w:type="dxa"/>
            <w:noWrap w:val="0"/>
            <w:vAlign w:val="center"/>
          </w:tcPr>
          <w:p w14:paraId="341F93A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0678DF5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w:t>
            </w:r>
          </w:p>
        </w:tc>
      </w:tr>
      <w:tr w14:paraId="3F76C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A15764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154</w:t>
            </w:r>
          </w:p>
        </w:tc>
        <w:tc>
          <w:tcPr>
            <w:tcW w:w="5400" w:type="dxa"/>
            <w:noWrap w:val="0"/>
            <w:vAlign w:val="center"/>
          </w:tcPr>
          <w:p w14:paraId="5663B62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四折页双面彩色打印（打开尺寸210*470MM）铜版纸200G（500）张起，一次性</w:t>
            </w:r>
          </w:p>
        </w:tc>
        <w:tc>
          <w:tcPr>
            <w:tcW w:w="743" w:type="dxa"/>
            <w:noWrap w:val="0"/>
            <w:vAlign w:val="center"/>
          </w:tcPr>
          <w:p w14:paraId="4566D48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7BFA543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w:t>
            </w:r>
          </w:p>
        </w:tc>
      </w:tr>
      <w:tr w14:paraId="14F78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114E16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155</w:t>
            </w:r>
          </w:p>
        </w:tc>
        <w:tc>
          <w:tcPr>
            <w:tcW w:w="5400" w:type="dxa"/>
            <w:noWrap w:val="0"/>
            <w:vAlign w:val="center"/>
          </w:tcPr>
          <w:p w14:paraId="28AABC2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胶装画册，210*285mm 20P 封面300G铜板 内页157 300本起，一次性</w:t>
            </w:r>
          </w:p>
        </w:tc>
        <w:tc>
          <w:tcPr>
            <w:tcW w:w="743" w:type="dxa"/>
            <w:noWrap w:val="0"/>
            <w:vAlign w:val="center"/>
          </w:tcPr>
          <w:p w14:paraId="4D712E8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本</w:t>
            </w:r>
          </w:p>
        </w:tc>
        <w:tc>
          <w:tcPr>
            <w:tcW w:w="1614" w:type="dxa"/>
            <w:noWrap w:val="0"/>
            <w:vAlign w:val="center"/>
          </w:tcPr>
          <w:p w14:paraId="056228A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w:t>
            </w:r>
          </w:p>
        </w:tc>
      </w:tr>
      <w:tr w14:paraId="40156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254B48F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156</w:t>
            </w:r>
          </w:p>
        </w:tc>
        <w:tc>
          <w:tcPr>
            <w:tcW w:w="5400" w:type="dxa"/>
            <w:noWrap w:val="0"/>
            <w:vAlign w:val="center"/>
          </w:tcPr>
          <w:p w14:paraId="1C5A33A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胶装画册，210*285mm 40P 封面300G铜板 内页157 300本，一次性</w:t>
            </w:r>
          </w:p>
        </w:tc>
        <w:tc>
          <w:tcPr>
            <w:tcW w:w="743" w:type="dxa"/>
            <w:noWrap w:val="0"/>
            <w:vAlign w:val="center"/>
          </w:tcPr>
          <w:p w14:paraId="786530B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本</w:t>
            </w:r>
          </w:p>
        </w:tc>
        <w:tc>
          <w:tcPr>
            <w:tcW w:w="1614" w:type="dxa"/>
            <w:noWrap w:val="0"/>
            <w:vAlign w:val="center"/>
          </w:tcPr>
          <w:p w14:paraId="7B9C70B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9.5</w:t>
            </w:r>
          </w:p>
        </w:tc>
      </w:tr>
      <w:tr w14:paraId="63572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272878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157</w:t>
            </w:r>
          </w:p>
        </w:tc>
        <w:tc>
          <w:tcPr>
            <w:tcW w:w="5400" w:type="dxa"/>
            <w:noWrap w:val="0"/>
            <w:vAlign w:val="center"/>
          </w:tcPr>
          <w:p w14:paraId="6B78781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手举牌，400mm*600mm，KT版覆写真，双面带杆</w:t>
            </w:r>
          </w:p>
        </w:tc>
        <w:tc>
          <w:tcPr>
            <w:tcW w:w="743" w:type="dxa"/>
            <w:noWrap w:val="0"/>
            <w:vAlign w:val="center"/>
          </w:tcPr>
          <w:p w14:paraId="0B78FA7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套</w:t>
            </w:r>
          </w:p>
        </w:tc>
        <w:tc>
          <w:tcPr>
            <w:tcW w:w="1614" w:type="dxa"/>
            <w:noWrap w:val="0"/>
            <w:vAlign w:val="center"/>
          </w:tcPr>
          <w:p w14:paraId="67FD659C">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50</w:t>
            </w:r>
          </w:p>
        </w:tc>
      </w:tr>
      <w:tr w14:paraId="67C0B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313B3FA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158</w:t>
            </w:r>
          </w:p>
        </w:tc>
        <w:tc>
          <w:tcPr>
            <w:tcW w:w="5400" w:type="dxa"/>
            <w:noWrap w:val="0"/>
            <w:vAlign w:val="center"/>
          </w:tcPr>
          <w:p w14:paraId="3FA9059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亚克力姓名牌，100mm*200mm，带画面</w:t>
            </w:r>
          </w:p>
        </w:tc>
        <w:tc>
          <w:tcPr>
            <w:tcW w:w="743" w:type="dxa"/>
            <w:noWrap w:val="0"/>
            <w:vAlign w:val="center"/>
          </w:tcPr>
          <w:p w14:paraId="79DC55C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套</w:t>
            </w:r>
          </w:p>
        </w:tc>
        <w:tc>
          <w:tcPr>
            <w:tcW w:w="1614" w:type="dxa"/>
            <w:noWrap w:val="0"/>
            <w:vAlign w:val="center"/>
          </w:tcPr>
          <w:p w14:paraId="7F26D0C6">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w:t>
            </w:r>
          </w:p>
        </w:tc>
      </w:tr>
      <w:tr w14:paraId="182E7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7FB9411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159</w:t>
            </w:r>
          </w:p>
        </w:tc>
        <w:tc>
          <w:tcPr>
            <w:tcW w:w="5400" w:type="dxa"/>
            <w:noWrap w:val="0"/>
            <w:vAlign w:val="center"/>
          </w:tcPr>
          <w:p w14:paraId="4D3833D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亚克力磁吸牌，210mm*297mm,带画面</w:t>
            </w:r>
          </w:p>
        </w:tc>
        <w:tc>
          <w:tcPr>
            <w:tcW w:w="743" w:type="dxa"/>
            <w:noWrap w:val="0"/>
            <w:vAlign w:val="center"/>
          </w:tcPr>
          <w:p w14:paraId="5D3FD77A">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套</w:t>
            </w:r>
          </w:p>
        </w:tc>
        <w:tc>
          <w:tcPr>
            <w:tcW w:w="1614" w:type="dxa"/>
            <w:noWrap w:val="0"/>
            <w:vAlign w:val="center"/>
          </w:tcPr>
          <w:p w14:paraId="2255E050">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w:t>
            </w:r>
          </w:p>
        </w:tc>
      </w:tr>
      <w:tr w14:paraId="6679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03D6E45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160</w:t>
            </w:r>
          </w:p>
        </w:tc>
        <w:tc>
          <w:tcPr>
            <w:tcW w:w="5400" w:type="dxa"/>
            <w:noWrap w:val="0"/>
            <w:vAlign w:val="center"/>
          </w:tcPr>
          <w:p w14:paraId="78BB727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聚光背景灯，LED，20w，含导轨</w:t>
            </w:r>
          </w:p>
        </w:tc>
        <w:tc>
          <w:tcPr>
            <w:tcW w:w="743" w:type="dxa"/>
            <w:noWrap w:val="0"/>
            <w:vAlign w:val="center"/>
          </w:tcPr>
          <w:p w14:paraId="44B0505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套</w:t>
            </w:r>
          </w:p>
        </w:tc>
        <w:tc>
          <w:tcPr>
            <w:tcW w:w="1614" w:type="dxa"/>
            <w:noWrap w:val="0"/>
            <w:vAlign w:val="center"/>
          </w:tcPr>
          <w:p w14:paraId="47FCFC1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100</w:t>
            </w:r>
          </w:p>
        </w:tc>
      </w:tr>
      <w:tr w14:paraId="32237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0D7A52A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161</w:t>
            </w:r>
          </w:p>
        </w:tc>
        <w:tc>
          <w:tcPr>
            <w:tcW w:w="5400" w:type="dxa"/>
            <w:noWrap w:val="0"/>
            <w:vAlign w:val="center"/>
          </w:tcPr>
          <w:p w14:paraId="3AFA827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嵌入式筒灯，LED，9w</w:t>
            </w:r>
          </w:p>
        </w:tc>
        <w:tc>
          <w:tcPr>
            <w:tcW w:w="743" w:type="dxa"/>
            <w:noWrap w:val="0"/>
            <w:vAlign w:val="center"/>
          </w:tcPr>
          <w:p w14:paraId="110A9EC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个</w:t>
            </w:r>
          </w:p>
        </w:tc>
        <w:tc>
          <w:tcPr>
            <w:tcW w:w="1614" w:type="dxa"/>
            <w:noWrap w:val="0"/>
            <w:vAlign w:val="center"/>
          </w:tcPr>
          <w:p w14:paraId="0A94479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36</w:t>
            </w:r>
          </w:p>
        </w:tc>
      </w:tr>
      <w:tr w14:paraId="16A4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69BF78B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162</w:t>
            </w:r>
          </w:p>
        </w:tc>
        <w:tc>
          <w:tcPr>
            <w:tcW w:w="5400" w:type="dxa"/>
            <w:noWrap w:val="0"/>
            <w:vAlign w:val="center"/>
          </w:tcPr>
          <w:p w14:paraId="6F30AEA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背光软灯带，LED</w:t>
            </w:r>
          </w:p>
        </w:tc>
        <w:tc>
          <w:tcPr>
            <w:tcW w:w="743" w:type="dxa"/>
            <w:noWrap w:val="0"/>
            <w:vAlign w:val="center"/>
          </w:tcPr>
          <w:p w14:paraId="039AEE1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m</w:t>
            </w:r>
          </w:p>
        </w:tc>
        <w:tc>
          <w:tcPr>
            <w:tcW w:w="1614" w:type="dxa"/>
            <w:noWrap w:val="0"/>
            <w:vAlign w:val="center"/>
          </w:tcPr>
          <w:p w14:paraId="2328AB7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25</w:t>
            </w:r>
          </w:p>
        </w:tc>
      </w:tr>
      <w:tr w14:paraId="33576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6E232FE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163</w:t>
            </w:r>
          </w:p>
        </w:tc>
        <w:tc>
          <w:tcPr>
            <w:tcW w:w="5400" w:type="dxa"/>
            <w:noWrap w:val="0"/>
            <w:vAlign w:val="center"/>
          </w:tcPr>
          <w:p w14:paraId="408C18D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文化墙装饰隔板</w:t>
            </w:r>
          </w:p>
        </w:tc>
        <w:tc>
          <w:tcPr>
            <w:tcW w:w="743" w:type="dxa"/>
            <w:noWrap w:val="0"/>
            <w:vAlign w:val="center"/>
          </w:tcPr>
          <w:p w14:paraId="29321BA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w:t>
            </w:r>
          </w:p>
        </w:tc>
        <w:tc>
          <w:tcPr>
            <w:tcW w:w="1614" w:type="dxa"/>
            <w:noWrap w:val="0"/>
            <w:vAlign w:val="center"/>
          </w:tcPr>
          <w:p w14:paraId="4CD19CF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600</w:t>
            </w:r>
          </w:p>
        </w:tc>
      </w:tr>
      <w:tr w14:paraId="16603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F5A02B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164</w:t>
            </w:r>
          </w:p>
        </w:tc>
        <w:tc>
          <w:tcPr>
            <w:tcW w:w="5400" w:type="dxa"/>
            <w:noWrap w:val="0"/>
            <w:vAlign w:val="center"/>
          </w:tcPr>
          <w:p w14:paraId="25BC509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文化墙格栅</w:t>
            </w:r>
          </w:p>
        </w:tc>
        <w:tc>
          <w:tcPr>
            <w:tcW w:w="743" w:type="dxa"/>
            <w:noWrap w:val="0"/>
            <w:vAlign w:val="center"/>
          </w:tcPr>
          <w:p w14:paraId="15AD4F9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w:t>
            </w:r>
          </w:p>
        </w:tc>
        <w:tc>
          <w:tcPr>
            <w:tcW w:w="1614" w:type="dxa"/>
            <w:noWrap w:val="0"/>
            <w:vAlign w:val="center"/>
          </w:tcPr>
          <w:p w14:paraId="2BDE263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560</w:t>
            </w:r>
          </w:p>
        </w:tc>
      </w:tr>
      <w:tr w14:paraId="4917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664E11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165</w:t>
            </w:r>
          </w:p>
        </w:tc>
        <w:tc>
          <w:tcPr>
            <w:tcW w:w="5400" w:type="dxa"/>
            <w:noWrap w:val="0"/>
            <w:vAlign w:val="center"/>
          </w:tcPr>
          <w:p w14:paraId="771D951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文化墙饰面涂层</w:t>
            </w:r>
          </w:p>
        </w:tc>
        <w:tc>
          <w:tcPr>
            <w:tcW w:w="743" w:type="dxa"/>
            <w:noWrap w:val="0"/>
            <w:vAlign w:val="center"/>
          </w:tcPr>
          <w:p w14:paraId="5EB3D04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w:t>
            </w:r>
          </w:p>
        </w:tc>
        <w:tc>
          <w:tcPr>
            <w:tcW w:w="1614" w:type="dxa"/>
            <w:noWrap w:val="0"/>
            <w:vAlign w:val="center"/>
          </w:tcPr>
          <w:p w14:paraId="027695F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260</w:t>
            </w:r>
          </w:p>
        </w:tc>
      </w:tr>
      <w:tr w14:paraId="0BEA8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F80570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166</w:t>
            </w:r>
          </w:p>
        </w:tc>
        <w:tc>
          <w:tcPr>
            <w:tcW w:w="5400" w:type="dxa"/>
            <w:noWrap w:val="0"/>
            <w:vAlign w:val="center"/>
          </w:tcPr>
          <w:p w14:paraId="177C2EF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不锈钢+PVC异型小品</w:t>
            </w:r>
          </w:p>
        </w:tc>
        <w:tc>
          <w:tcPr>
            <w:tcW w:w="743" w:type="dxa"/>
            <w:noWrap w:val="0"/>
            <w:vAlign w:val="center"/>
          </w:tcPr>
          <w:p w14:paraId="22DE16C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w:t>
            </w:r>
          </w:p>
        </w:tc>
        <w:tc>
          <w:tcPr>
            <w:tcW w:w="1614" w:type="dxa"/>
            <w:noWrap w:val="0"/>
            <w:vAlign w:val="center"/>
          </w:tcPr>
          <w:p w14:paraId="52EDDF7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1680</w:t>
            </w:r>
          </w:p>
        </w:tc>
      </w:tr>
      <w:tr w14:paraId="3841F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45BCE89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167</w:t>
            </w:r>
          </w:p>
        </w:tc>
        <w:tc>
          <w:tcPr>
            <w:tcW w:w="5400" w:type="dxa"/>
            <w:noWrap w:val="0"/>
            <w:vAlign w:val="center"/>
          </w:tcPr>
          <w:p w14:paraId="3C281E0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不锈钢烤漆+亚克力异形小品</w:t>
            </w:r>
          </w:p>
        </w:tc>
        <w:tc>
          <w:tcPr>
            <w:tcW w:w="743" w:type="dxa"/>
            <w:noWrap w:val="0"/>
            <w:vAlign w:val="center"/>
          </w:tcPr>
          <w:p w14:paraId="5328E6A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w:t>
            </w:r>
          </w:p>
        </w:tc>
        <w:tc>
          <w:tcPr>
            <w:tcW w:w="1614" w:type="dxa"/>
            <w:noWrap w:val="0"/>
            <w:vAlign w:val="center"/>
          </w:tcPr>
          <w:p w14:paraId="586ED8A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1800</w:t>
            </w:r>
          </w:p>
        </w:tc>
      </w:tr>
      <w:tr w14:paraId="6CE6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154A14F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168</w:t>
            </w:r>
          </w:p>
        </w:tc>
        <w:tc>
          <w:tcPr>
            <w:tcW w:w="5400" w:type="dxa"/>
            <w:noWrap w:val="0"/>
            <w:vAlign w:val="center"/>
          </w:tcPr>
          <w:p w14:paraId="680A683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夜间作业费/综合安装施工费</w:t>
            </w:r>
          </w:p>
        </w:tc>
        <w:tc>
          <w:tcPr>
            <w:tcW w:w="743" w:type="dxa"/>
            <w:noWrap w:val="0"/>
            <w:vAlign w:val="center"/>
          </w:tcPr>
          <w:p w14:paraId="12CD643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工</w:t>
            </w:r>
          </w:p>
        </w:tc>
        <w:tc>
          <w:tcPr>
            <w:tcW w:w="1614" w:type="dxa"/>
            <w:noWrap w:val="0"/>
            <w:vAlign w:val="center"/>
          </w:tcPr>
          <w:p w14:paraId="6F8E05B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400</w:t>
            </w:r>
          </w:p>
        </w:tc>
      </w:tr>
      <w:tr w14:paraId="60119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53" w:type="dxa"/>
            <w:noWrap w:val="0"/>
            <w:vAlign w:val="center"/>
          </w:tcPr>
          <w:p w14:paraId="5757B6A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169</w:t>
            </w:r>
          </w:p>
        </w:tc>
        <w:tc>
          <w:tcPr>
            <w:tcW w:w="5400" w:type="dxa"/>
            <w:noWrap w:val="0"/>
            <w:vAlign w:val="center"/>
          </w:tcPr>
          <w:p w14:paraId="6C4ED22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镀锌板雕刻</w:t>
            </w:r>
          </w:p>
        </w:tc>
        <w:tc>
          <w:tcPr>
            <w:tcW w:w="743" w:type="dxa"/>
            <w:noWrap w:val="0"/>
            <w:vAlign w:val="center"/>
          </w:tcPr>
          <w:p w14:paraId="2B977CE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w:t>
            </w:r>
          </w:p>
        </w:tc>
        <w:tc>
          <w:tcPr>
            <w:tcW w:w="1614" w:type="dxa"/>
            <w:noWrap w:val="0"/>
            <w:vAlign w:val="center"/>
          </w:tcPr>
          <w:p w14:paraId="708B485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800</w:t>
            </w:r>
          </w:p>
        </w:tc>
      </w:tr>
      <w:tr w14:paraId="52FA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53" w:type="dxa"/>
            <w:noWrap w:val="0"/>
            <w:vAlign w:val="center"/>
          </w:tcPr>
          <w:p w14:paraId="026ED12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170</w:t>
            </w:r>
          </w:p>
        </w:tc>
        <w:tc>
          <w:tcPr>
            <w:tcW w:w="5400" w:type="dxa"/>
            <w:noWrap w:val="0"/>
            <w:vAlign w:val="center"/>
          </w:tcPr>
          <w:p w14:paraId="6B94953F">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方管框架</w:t>
            </w:r>
          </w:p>
        </w:tc>
        <w:tc>
          <w:tcPr>
            <w:tcW w:w="743" w:type="dxa"/>
            <w:noWrap w:val="0"/>
            <w:vAlign w:val="center"/>
          </w:tcPr>
          <w:p w14:paraId="364A6FA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w:t>
            </w:r>
          </w:p>
        </w:tc>
        <w:tc>
          <w:tcPr>
            <w:tcW w:w="1614" w:type="dxa"/>
            <w:noWrap w:val="0"/>
            <w:vAlign w:val="center"/>
          </w:tcPr>
          <w:p w14:paraId="7A90C949">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280</w:t>
            </w:r>
          </w:p>
        </w:tc>
      </w:tr>
      <w:tr w14:paraId="0FE70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53" w:type="dxa"/>
            <w:noWrap w:val="0"/>
            <w:vAlign w:val="center"/>
          </w:tcPr>
          <w:p w14:paraId="7D25C5FB">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171</w:t>
            </w:r>
          </w:p>
        </w:tc>
        <w:tc>
          <w:tcPr>
            <w:tcW w:w="5400" w:type="dxa"/>
            <w:noWrap w:val="0"/>
            <w:vAlign w:val="center"/>
          </w:tcPr>
          <w:p w14:paraId="1CB7530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铝塑板底板</w:t>
            </w:r>
          </w:p>
        </w:tc>
        <w:tc>
          <w:tcPr>
            <w:tcW w:w="743" w:type="dxa"/>
            <w:noWrap w:val="0"/>
            <w:vAlign w:val="center"/>
          </w:tcPr>
          <w:p w14:paraId="4E34D62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w:t>
            </w:r>
          </w:p>
        </w:tc>
        <w:tc>
          <w:tcPr>
            <w:tcW w:w="1614" w:type="dxa"/>
            <w:noWrap w:val="0"/>
            <w:vAlign w:val="center"/>
          </w:tcPr>
          <w:p w14:paraId="04C69C73">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150</w:t>
            </w:r>
          </w:p>
        </w:tc>
      </w:tr>
      <w:tr w14:paraId="4763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53" w:type="dxa"/>
            <w:noWrap w:val="0"/>
            <w:vAlign w:val="center"/>
          </w:tcPr>
          <w:p w14:paraId="4D2F5A71">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172</w:t>
            </w:r>
          </w:p>
        </w:tc>
        <w:tc>
          <w:tcPr>
            <w:tcW w:w="5400" w:type="dxa"/>
            <w:noWrap w:val="0"/>
            <w:vAlign w:val="center"/>
          </w:tcPr>
          <w:p w14:paraId="0C23D4B5">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304不锈钢宣传栏</w:t>
            </w:r>
          </w:p>
        </w:tc>
        <w:tc>
          <w:tcPr>
            <w:tcW w:w="743" w:type="dxa"/>
            <w:noWrap w:val="0"/>
            <w:vAlign w:val="center"/>
          </w:tcPr>
          <w:p w14:paraId="4D1ECA04">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w:t>
            </w:r>
          </w:p>
        </w:tc>
        <w:tc>
          <w:tcPr>
            <w:tcW w:w="1614" w:type="dxa"/>
            <w:noWrap w:val="0"/>
            <w:vAlign w:val="center"/>
          </w:tcPr>
          <w:p w14:paraId="77EE853D">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2800</w:t>
            </w:r>
          </w:p>
        </w:tc>
      </w:tr>
      <w:tr w14:paraId="16233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53" w:type="dxa"/>
            <w:noWrap w:val="0"/>
            <w:vAlign w:val="center"/>
          </w:tcPr>
          <w:p w14:paraId="252DEF92">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173</w:t>
            </w:r>
          </w:p>
        </w:tc>
        <w:tc>
          <w:tcPr>
            <w:tcW w:w="5400" w:type="dxa"/>
            <w:noWrap w:val="0"/>
            <w:vAlign w:val="center"/>
          </w:tcPr>
          <w:p w14:paraId="57EAE927">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金属纪念奖章，65mm，普通工艺，一次性</w:t>
            </w:r>
          </w:p>
        </w:tc>
        <w:tc>
          <w:tcPr>
            <w:tcW w:w="743" w:type="dxa"/>
            <w:noWrap w:val="0"/>
            <w:vAlign w:val="center"/>
          </w:tcPr>
          <w:p w14:paraId="0DC687A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个</w:t>
            </w:r>
          </w:p>
        </w:tc>
        <w:tc>
          <w:tcPr>
            <w:tcW w:w="1614" w:type="dxa"/>
            <w:noWrap w:val="0"/>
            <w:vAlign w:val="center"/>
          </w:tcPr>
          <w:p w14:paraId="2581E228">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w:t>
            </w:r>
          </w:p>
        </w:tc>
      </w:tr>
      <w:tr w14:paraId="50D67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53" w:type="dxa"/>
            <w:noWrap w:val="0"/>
            <w:vAlign w:val="center"/>
          </w:tcPr>
          <w:p w14:paraId="08AA946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174</w:t>
            </w:r>
          </w:p>
        </w:tc>
        <w:tc>
          <w:tcPr>
            <w:tcW w:w="5400" w:type="dxa"/>
            <w:noWrap w:val="0"/>
            <w:vAlign w:val="center"/>
          </w:tcPr>
          <w:p w14:paraId="7C49560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纪念光盘210mm*220mm,铝面木盒，一次性</w:t>
            </w:r>
          </w:p>
        </w:tc>
        <w:tc>
          <w:tcPr>
            <w:tcW w:w="743" w:type="dxa"/>
            <w:noWrap w:val="0"/>
            <w:vAlign w:val="center"/>
          </w:tcPr>
          <w:p w14:paraId="7D57491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套</w:t>
            </w:r>
          </w:p>
        </w:tc>
        <w:tc>
          <w:tcPr>
            <w:tcW w:w="1614" w:type="dxa"/>
            <w:noWrap w:val="0"/>
            <w:vAlign w:val="center"/>
          </w:tcPr>
          <w:p w14:paraId="24D60429">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75</w:t>
            </w:r>
          </w:p>
        </w:tc>
      </w:tr>
      <w:tr w14:paraId="0BD7D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53" w:type="dxa"/>
            <w:noWrap w:val="0"/>
            <w:vAlign w:val="center"/>
          </w:tcPr>
          <w:p w14:paraId="79F1B6DE">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175</w:t>
            </w:r>
          </w:p>
        </w:tc>
        <w:tc>
          <w:tcPr>
            <w:tcW w:w="5400" w:type="dxa"/>
            <w:noWrap w:val="0"/>
            <w:vAlign w:val="center"/>
          </w:tcPr>
          <w:p w14:paraId="79792C2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仿红木金箔牌匾，400mm*600mm</w:t>
            </w:r>
          </w:p>
        </w:tc>
        <w:tc>
          <w:tcPr>
            <w:tcW w:w="743" w:type="dxa"/>
            <w:noWrap w:val="0"/>
            <w:vAlign w:val="center"/>
          </w:tcPr>
          <w:p w14:paraId="0B685739">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个</w:t>
            </w:r>
          </w:p>
        </w:tc>
        <w:tc>
          <w:tcPr>
            <w:tcW w:w="1614" w:type="dxa"/>
            <w:noWrap w:val="0"/>
            <w:vAlign w:val="center"/>
          </w:tcPr>
          <w:p w14:paraId="2A7BDEF8">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60</w:t>
            </w:r>
          </w:p>
        </w:tc>
      </w:tr>
      <w:tr w14:paraId="6DCA0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53" w:type="dxa"/>
            <w:noWrap w:val="0"/>
            <w:vAlign w:val="center"/>
          </w:tcPr>
          <w:p w14:paraId="443FB046">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176</w:t>
            </w:r>
          </w:p>
        </w:tc>
        <w:tc>
          <w:tcPr>
            <w:tcW w:w="5400" w:type="dxa"/>
            <w:noWrap w:val="0"/>
            <w:vAlign w:val="center"/>
          </w:tcPr>
          <w:p w14:paraId="4773977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培训证/上岗证/施工证封套，皮质烫金印刷，16k，一次性</w:t>
            </w:r>
          </w:p>
        </w:tc>
        <w:tc>
          <w:tcPr>
            <w:tcW w:w="743" w:type="dxa"/>
            <w:noWrap w:val="0"/>
            <w:vAlign w:val="center"/>
          </w:tcPr>
          <w:p w14:paraId="71CB079D">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本</w:t>
            </w:r>
          </w:p>
        </w:tc>
        <w:tc>
          <w:tcPr>
            <w:tcW w:w="1614" w:type="dxa"/>
            <w:noWrap w:val="0"/>
            <w:vAlign w:val="center"/>
          </w:tcPr>
          <w:p w14:paraId="2534A182">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12</w:t>
            </w:r>
          </w:p>
        </w:tc>
      </w:tr>
      <w:tr w14:paraId="64EF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53" w:type="dxa"/>
            <w:noWrap w:val="0"/>
            <w:vAlign w:val="center"/>
          </w:tcPr>
          <w:p w14:paraId="63D14953">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177</w:t>
            </w:r>
          </w:p>
        </w:tc>
        <w:tc>
          <w:tcPr>
            <w:tcW w:w="5400" w:type="dxa"/>
            <w:noWrap w:val="0"/>
            <w:vAlign w:val="center"/>
          </w:tcPr>
          <w:p w14:paraId="51F8E5B0">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培训证/上岗证/施工证，内页，16k，一次性</w:t>
            </w:r>
          </w:p>
        </w:tc>
        <w:tc>
          <w:tcPr>
            <w:tcW w:w="743" w:type="dxa"/>
            <w:noWrap w:val="0"/>
            <w:vAlign w:val="center"/>
          </w:tcPr>
          <w:p w14:paraId="7922142C">
            <w:pPr>
              <w:autoSpaceDE w:val="0"/>
              <w:autoSpaceDN w:val="0"/>
              <w:adjustRightInd/>
              <w:spacing w:line="440" w:lineRule="exact"/>
              <w:jc w:val="center"/>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张</w:t>
            </w:r>
          </w:p>
        </w:tc>
        <w:tc>
          <w:tcPr>
            <w:tcW w:w="1614" w:type="dxa"/>
            <w:noWrap w:val="0"/>
            <w:vAlign w:val="center"/>
          </w:tcPr>
          <w:p w14:paraId="6BA097C5">
            <w:pPr>
              <w:autoSpaceDE w:val="0"/>
              <w:autoSpaceDN w:val="0"/>
              <w:adjustRightInd/>
              <w:spacing w:line="440" w:lineRule="exact"/>
              <w:jc w:val="center"/>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0.5</w:t>
            </w:r>
          </w:p>
        </w:tc>
      </w:tr>
    </w:tbl>
    <w:p w14:paraId="02E2BBCB">
      <w:pPr>
        <w:widowControl/>
        <w:numPr>
          <w:ilvl w:val="0"/>
          <w:numId w:val="0"/>
        </w:numPr>
        <w:adjustRightInd/>
        <w:spacing w:line="440" w:lineRule="exact"/>
        <w:ind w:firstLine="480" w:firstLineChars="200"/>
        <w:contextualSpacing/>
        <w:jc w:val="left"/>
        <w:outlineLvl w:val="1"/>
        <w:rPr>
          <w:rFonts w:hint="eastAsia" w:ascii="仿宋" w:hAnsi="仿宋" w:eastAsia="仿宋" w:cs="仿宋"/>
          <w:b w:val="0"/>
          <w:bCs/>
          <w:color w:val="auto"/>
          <w:kern w:val="0"/>
          <w:sz w:val="24"/>
          <w:highlight w:val="none"/>
          <w:lang w:val="en-US" w:eastAsia="zh-CN"/>
        </w:rPr>
      </w:pPr>
      <w:r>
        <w:rPr>
          <w:rFonts w:hint="eastAsia" w:ascii="仿宋" w:hAnsi="仿宋" w:eastAsia="仿宋" w:cs="仿宋"/>
          <w:b w:val="0"/>
          <w:bCs/>
          <w:color w:val="auto"/>
          <w:kern w:val="0"/>
          <w:sz w:val="24"/>
          <w:highlight w:val="none"/>
          <w:lang w:val="en-US" w:eastAsia="zh-CN"/>
        </w:rPr>
        <w:t>备注：1.以上价格包括物料设计、运输、税金、安装费及本项目涉及的所有风险、责任等各项应有费用；2.上表列举为常用项目，如合作过程中遇到上表中未列入的项目，将通过询价的方式确认结算单价[询价单价*(1-中标下浮率)]。</w:t>
      </w:r>
    </w:p>
    <w:p w14:paraId="181397D0">
      <w:pPr>
        <w:widowControl/>
        <w:numPr>
          <w:ilvl w:val="0"/>
          <w:numId w:val="0"/>
        </w:numPr>
        <w:adjustRightInd/>
        <w:spacing w:line="440" w:lineRule="exact"/>
        <w:ind w:firstLine="482" w:firstLineChars="200"/>
        <w:contextualSpacing/>
        <w:jc w:val="left"/>
        <w:outlineLvl w:val="1"/>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lang w:val="en-US" w:eastAsia="zh-CN"/>
        </w:rPr>
        <w:t>3.</w:t>
      </w:r>
      <w:r>
        <w:rPr>
          <w:rFonts w:hint="eastAsia" w:ascii="仿宋" w:hAnsi="仿宋" w:eastAsia="仿宋" w:cs="仿宋"/>
          <w:b/>
          <w:color w:val="auto"/>
          <w:kern w:val="0"/>
          <w:sz w:val="24"/>
          <w:highlight w:val="none"/>
        </w:rPr>
        <w:t>其它要求</w:t>
      </w:r>
    </w:p>
    <w:p w14:paraId="40569BF2">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3.1制作要求：常规物料2-3个工作日；紧急项目按采购人规定时间内完成。时间均从采购人确认中标人制作的电子稿后开始计算。</w:t>
      </w:r>
    </w:p>
    <w:p w14:paraId="28448BAD">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3.2安装要求：常规安装24小时内完成；具备夜间及节假日安装能力；多点位安装需在规定时间内全部完成。时间均从采购人验收合格中标人交付的物料后开始计算。</w:t>
      </w:r>
    </w:p>
    <w:p w14:paraId="489E7B89">
      <w:pPr>
        <w:autoSpaceDE w:val="0"/>
        <w:autoSpaceDN w:val="0"/>
        <w:adjustRightInd/>
        <w:spacing w:line="440" w:lineRule="exact"/>
        <w:ind w:firstLine="480" w:firstLineChars="200"/>
        <w:jc w:val="left"/>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3.3</w:t>
      </w:r>
      <w:r>
        <w:rPr>
          <w:rFonts w:hint="eastAsia" w:ascii="仿宋" w:hAnsi="仿宋" w:eastAsia="仿宋" w:cs="仿宋"/>
          <w:color w:val="auto"/>
          <w:sz w:val="24"/>
          <w:highlight w:val="none"/>
        </w:rPr>
        <w:t>中标人在货物供货、安装、运输吊装卸载期间如发生安全事故，由中标人处理并承担全部责任及费用。涉及地铁区域施工</w:t>
      </w:r>
      <w:r>
        <w:rPr>
          <w:rFonts w:hint="eastAsia" w:ascii="仿宋" w:hAnsi="仿宋" w:eastAsia="仿宋" w:cs="仿宋"/>
          <w:color w:val="auto"/>
          <w:sz w:val="24"/>
          <w:highlight w:val="none"/>
          <w:lang w:eastAsia="zh-CN"/>
        </w:rPr>
        <w:t>前</w:t>
      </w:r>
      <w:r>
        <w:rPr>
          <w:rFonts w:hint="eastAsia" w:ascii="仿宋" w:hAnsi="仿宋" w:eastAsia="仿宋" w:cs="仿宋"/>
          <w:color w:val="auto"/>
          <w:sz w:val="24"/>
          <w:highlight w:val="none"/>
        </w:rPr>
        <w:t>，须取得相关部门</w:t>
      </w:r>
      <w:r>
        <w:rPr>
          <w:rFonts w:hint="eastAsia" w:ascii="仿宋" w:hAnsi="仿宋" w:eastAsia="仿宋" w:cs="仿宋"/>
          <w:color w:val="auto"/>
          <w:sz w:val="24"/>
          <w:highlight w:val="none"/>
          <w:lang w:eastAsia="zh-CN"/>
        </w:rPr>
        <w:t>同意</w:t>
      </w:r>
      <w:r>
        <w:rPr>
          <w:rFonts w:hint="eastAsia" w:ascii="仿宋" w:hAnsi="仿宋" w:eastAsia="仿宋" w:cs="仿宋"/>
          <w:color w:val="auto"/>
          <w:sz w:val="24"/>
          <w:highlight w:val="none"/>
        </w:rPr>
        <w:t>，否则一切后果由中标人全部承担</w:t>
      </w:r>
      <w:r>
        <w:rPr>
          <w:rFonts w:hint="eastAsia" w:ascii="仿宋" w:hAnsi="仿宋" w:eastAsia="仿宋" w:cs="仿宋"/>
          <w:color w:val="auto"/>
          <w:sz w:val="24"/>
          <w:highlight w:val="none"/>
          <w:lang w:val="en-US" w:eastAsia="zh-CN"/>
        </w:rPr>
        <w:t>。</w:t>
      </w:r>
      <w:r>
        <w:rPr>
          <w:rFonts w:hint="eastAsia" w:ascii="仿宋" w:hAnsi="仿宋" w:eastAsia="仿宋" w:cs="仿宋"/>
          <w:color w:val="auto"/>
          <w:sz w:val="24"/>
          <w:highlight w:val="none"/>
        </w:rPr>
        <w:t>涉及地铁区域施工前，中标人相关人员须获得真实有效的地铁施工负责人证，负责现场施工统筹、安全管控及作业协调，确保施工作业安全有序进行。</w:t>
      </w:r>
    </w:p>
    <w:p w14:paraId="12535AEC">
      <w:pPr>
        <w:autoSpaceDE w:val="0"/>
        <w:autoSpaceDN w:val="0"/>
        <w:adjustRightInd/>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3.4</w:t>
      </w:r>
      <w:r>
        <w:rPr>
          <w:rFonts w:hint="eastAsia" w:ascii="仿宋" w:hAnsi="仿宋" w:eastAsia="仿宋" w:cs="仿宋"/>
          <w:color w:val="auto"/>
          <w:sz w:val="24"/>
          <w:highlight w:val="none"/>
        </w:rPr>
        <w:t>履行方式：包工包料，根据采购人任务指令在指定地点完成制作、安装、维护、拍摄服务，报价包含全部物料费、人工、运输、机具、税费等一切相关费用。</w:t>
      </w:r>
    </w:p>
    <w:p w14:paraId="277C2B12">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4.</w:t>
      </w:r>
      <w:r>
        <w:rPr>
          <w:rFonts w:hint="eastAsia" w:ascii="仿宋" w:hAnsi="仿宋" w:eastAsia="仿宋" w:cs="仿宋"/>
          <w:b/>
          <w:bCs/>
          <w:color w:val="auto"/>
          <w:sz w:val="24"/>
          <w:highlight w:val="none"/>
          <w:lang w:eastAsia="zh-CN"/>
        </w:rPr>
        <w:t>供货</w:t>
      </w:r>
      <w:r>
        <w:rPr>
          <w:rFonts w:hint="eastAsia" w:ascii="仿宋" w:hAnsi="仿宋" w:eastAsia="仿宋" w:cs="仿宋"/>
          <w:b/>
          <w:bCs/>
          <w:color w:val="auto"/>
          <w:sz w:val="24"/>
          <w:highlight w:val="none"/>
          <w:lang w:val="en-US" w:eastAsia="zh-CN"/>
        </w:rPr>
        <w:t>期限</w:t>
      </w:r>
    </w:p>
    <w:p w14:paraId="6BEDDFFE">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自合同签订日起2年，服务开始时间以合同约定日期为准。合同在服务期满或供货金额达到预算上限后自动终止，以两者中先发生者为准。</w:t>
      </w:r>
    </w:p>
    <w:p w14:paraId="205902D0">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5.</w:t>
      </w:r>
      <w:r>
        <w:rPr>
          <w:rFonts w:hint="eastAsia" w:ascii="仿宋" w:hAnsi="仿宋" w:eastAsia="仿宋" w:cs="仿宋"/>
          <w:b/>
          <w:bCs/>
          <w:color w:val="auto"/>
          <w:sz w:val="24"/>
          <w:highlight w:val="none"/>
          <w:lang w:eastAsia="zh-CN"/>
        </w:rPr>
        <w:t>供货地点</w:t>
      </w:r>
    </w:p>
    <w:p w14:paraId="684F8E17">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采购人指定地点。</w:t>
      </w:r>
    </w:p>
    <w:p w14:paraId="4B96DC4F">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6.</w:t>
      </w:r>
      <w:r>
        <w:rPr>
          <w:rFonts w:hint="eastAsia" w:ascii="仿宋" w:hAnsi="仿宋" w:eastAsia="仿宋" w:cs="仿宋"/>
          <w:b/>
          <w:bCs/>
          <w:color w:val="auto"/>
          <w:sz w:val="24"/>
          <w:highlight w:val="none"/>
          <w:lang w:eastAsia="zh-CN"/>
        </w:rPr>
        <w:t>质保期</w:t>
      </w:r>
    </w:p>
    <w:p w14:paraId="74738964">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本次采购质保期一年(不含一次性</w:t>
      </w:r>
      <w:r>
        <w:rPr>
          <w:rFonts w:hint="eastAsia" w:ascii="仿宋" w:hAnsi="仿宋" w:eastAsia="仿宋" w:cs="仿宋"/>
          <w:color w:val="auto"/>
          <w:sz w:val="24"/>
          <w:highlight w:val="none"/>
          <w:lang w:val="en-US" w:eastAsia="zh-CN"/>
        </w:rPr>
        <w:t>物料</w:t>
      </w:r>
      <w:r>
        <w:rPr>
          <w:rFonts w:hint="eastAsia" w:ascii="仿宋" w:hAnsi="仿宋" w:eastAsia="仿宋" w:cs="仿宋"/>
          <w:color w:val="auto"/>
          <w:sz w:val="24"/>
          <w:highlight w:val="none"/>
          <w:lang w:eastAsia="zh-CN"/>
        </w:rPr>
        <w:t>)。</w:t>
      </w:r>
    </w:p>
    <w:p w14:paraId="3D8BB523">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7.</w:t>
      </w:r>
      <w:r>
        <w:rPr>
          <w:rFonts w:hint="eastAsia" w:ascii="仿宋" w:hAnsi="仿宋" w:eastAsia="仿宋" w:cs="仿宋"/>
          <w:b/>
          <w:bCs/>
          <w:color w:val="auto"/>
          <w:sz w:val="24"/>
          <w:highlight w:val="none"/>
          <w:lang w:eastAsia="zh-CN"/>
        </w:rPr>
        <w:t>售后服务</w:t>
      </w:r>
    </w:p>
    <w:p w14:paraId="72C77C86">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中标人需提供专门的售后服务电话，中标人在接到采购人通知后，12小时内做出响应，24小时内派人赴现场处理问题。48小时内无法修复的，中标人需无偿提供备用货物或备用零件供采购人使用。</w:t>
      </w:r>
    </w:p>
    <w:p w14:paraId="4572F777">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8.</w:t>
      </w:r>
      <w:r>
        <w:rPr>
          <w:rFonts w:hint="eastAsia" w:ascii="仿宋" w:hAnsi="仿宋" w:eastAsia="仿宋" w:cs="仿宋"/>
          <w:b/>
          <w:bCs/>
          <w:color w:val="auto"/>
          <w:sz w:val="24"/>
          <w:highlight w:val="none"/>
          <w:lang w:eastAsia="zh-CN"/>
        </w:rPr>
        <w:t>付款方式</w:t>
      </w:r>
    </w:p>
    <w:p w14:paraId="21216890">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8.1合同签订后七天内，中标人须向采购人缴纳履约保证金34000元。</w:t>
      </w:r>
    </w:p>
    <w:p w14:paraId="490AEF3A">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8.2按项目结算，采购人在收到中标人提供的增值税专用发票后30天内付款，结算时按中标人实际供货数量及中标单价结算。</w:t>
      </w:r>
    </w:p>
    <w:p w14:paraId="1E0A6786">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9.</w:t>
      </w:r>
      <w:r>
        <w:rPr>
          <w:rFonts w:hint="eastAsia" w:ascii="仿宋" w:hAnsi="仿宋" w:eastAsia="仿宋" w:cs="仿宋"/>
          <w:b/>
          <w:bCs/>
          <w:color w:val="auto"/>
          <w:sz w:val="24"/>
          <w:highlight w:val="none"/>
          <w:lang w:eastAsia="zh-CN"/>
        </w:rPr>
        <w:t>验收标准</w:t>
      </w:r>
    </w:p>
    <w:p w14:paraId="15D9E0E5">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9.1验收以双方最终确认的订单制作要求（包括材质、规格、工艺等）为准。</w:t>
      </w:r>
    </w:p>
    <w:p w14:paraId="0BAC5417">
      <w:pPr>
        <w:autoSpaceDE w:val="0"/>
        <w:autoSpaceDN w:val="0"/>
        <w:adjustRightInd/>
        <w:spacing w:line="440" w:lineRule="exact"/>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9.2中标人完成制作并送至指定地点后，通知采购人验收。</w:t>
      </w:r>
    </w:p>
    <w:p w14:paraId="3F54F7D5">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9.3对于验收时无法发现的质量瑕疵或隐蔽性缺陷（包括但不限于材料不符合约定标准、工艺粗糙、结构安全隐患等），采购人有权在投入使用后15日内提出异议。经证实为中标人责任的，中标人应在采购人要求的期限内免费修复或重做，问题货物的价款采购人有权不予支付，采购人已支付的有权要求中标人全额退回，中标人并应承担因此给采购人造成的全部损失。</w:t>
      </w:r>
    </w:p>
    <w:p w14:paraId="39041DE9">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10.</w:t>
      </w:r>
      <w:r>
        <w:rPr>
          <w:rFonts w:hint="eastAsia" w:ascii="仿宋" w:hAnsi="仿宋" w:eastAsia="仿宋" w:cs="仿宋"/>
          <w:b/>
          <w:bCs/>
          <w:color w:val="auto"/>
          <w:sz w:val="24"/>
          <w:highlight w:val="none"/>
          <w:lang w:eastAsia="zh-CN"/>
        </w:rPr>
        <w:t>结算原则</w:t>
      </w:r>
    </w:p>
    <w:p w14:paraId="55387D56">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10.1本项目采用固定单价的形式，按中标单价（中标单价=项目采购清单上限单价*（1-中标下浮率））结合采购实际数量进行结算</w:t>
      </w:r>
      <w:r>
        <w:rPr>
          <w:rFonts w:hint="eastAsia" w:ascii="仿宋" w:hAnsi="仿宋" w:eastAsia="仿宋" w:cs="仿宋"/>
          <w:color w:val="auto"/>
          <w:sz w:val="24"/>
          <w:highlight w:val="none"/>
          <w:lang w:eastAsia="zh-CN"/>
        </w:rPr>
        <w:t>。</w:t>
      </w:r>
    </w:p>
    <w:p w14:paraId="548C7BC8">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10.2</w:t>
      </w:r>
      <w:r>
        <w:rPr>
          <w:rFonts w:hint="eastAsia" w:ascii="仿宋" w:hAnsi="仿宋" w:eastAsia="仿宋" w:cs="仿宋"/>
          <w:color w:val="auto"/>
          <w:sz w:val="24"/>
          <w:highlight w:val="none"/>
          <w:lang w:eastAsia="zh-CN"/>
        </w:rPr>
        <w:t>中标单价在合同履约期间固定不变，不因市场因素变化而做任何调整。</w:t>
      </w:r>
    </w:p>
    <w:p w14:paraId="789CCF59">
      <w:pPr>
        <w:autoSpaceDE w:val="0"/>
        <w:autoSpaceDN w:val="0"/>
        <w:adjustRightInd/>
        <w:spacing w:line="440" w:lineRule="exact"/>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11.</w:t>
      </w:r>
      <w:r>
        <w:rPr>
          <w:rFonts w:hint="eastAsia" w:ascii="仿宋" w:hAnsi="仿宋" w:eastAsia="仿宋" w:cs="仿宋"/>
          <w:b/>
          <w:bCs/>
          <w:color w:val="auto"/>
          <w:sz w:val="24"/>
          <w:highlight w:val="none"/>
          <w:lang w:eastAsia="zh-CN"/>
        </w:rPr>
        <w:t>违约责任</w:t>
      </w:r>
    </w:p>
    <w:p w14:paraId="2D00D7BC">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中标人出现以下情节的除赔偿损失外，采购人将对</w:t>
      </w:r>
      <w:r>
        <w:rPr>
          <w:rFonts w:hint="eastAsia" w:ascii="仿宋" w:hAnsi="仿宋" w:eastAsia="仿宋" w:cs="仿宋"/>
          <w:color w:val="auto"/>
          <w:sz w:val="24"/>
          <w:highlight w:val="none"/>
          <w:lang w:val="en-US" w:eastAsia="zh-CN"/>
        </w:rPr>
        <w:t>中标人</w:t>
      </w:r>
      <w:r>
        <w:rPr>
          <w:rFonts w:hint="eastAsia" w:ascii="仿宋" w:hAnsi="仿宋" w:eastAsia="仿宋" w:cs="仿宋"/>
          <w:color w:val="auto"/>
          <w:sz w:val="24"/>
          <w:highlight w:val="none"/>
          <w:lang w:eastAsia="zh-CN"/>
        </w:rPr>
        <w:t>进行处罚，在结算时扣除罚金：</w:t>
      </w:r>
    </w:p>
    <w:p w14:paraId="63D8C9AA">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1验收不符的物料供应商未能及时调整或调整后仍不能达到验收要求的，每次处罚500元；</w:t>
      </w:r>
      <w:r>
        <w:rPr>
          <w:rFonts w:hint="eastAsia" w:ascii="仿宋" w:hAnsi="仿宋" w:eastAsia="仿宋" w:cs="仿宋"/>
          <w:color w:val="auto"/>
          <w:sz w:val="24"/>
          <w:highlight w:val="none"/>
          <w:lang w:eastAsia="zh-CN"/>
        </w:rPr>
        <w:t>货物质量未能达到</w:t>
      </w:r>
      <w:r>
        <w:rPr>
          <w:rFonts w:hint="eastAsia" w:ascii="仿宋" w:hAnsi="仿宋" w:eastAsia="仿宋" w:cs="仿宋"/>
          <w:color w:val="auto"/>
          <w:sz w:val="24"/>
          <w:highlight w:val="none"/>
          <w:lang w:val="en-US" w:eastAsia="zh-CN"/>
        </w:rPr>
        <w:t>采购人</w:t>
      </w:r>
      <w:r>
        <w:rPr>
          <w:rFonts w:hint="eastAsia" w:ascii="仿宋" w:hAnsi="仿宋" w:eastAsia="仿宋" w:cs="仿宋"/>
          <w:color w:val="auto"/>
          <w:sz w:val="24"/>
          <w:highlight w:val="none"/>
          <w:lang w:eastAsia="zh-CN"/>
        </w:rPr>
        <w:t>或</w:t>
      </w:r>
      <w:r>
        <w:rPr>
          <w:rFonts w:hint="eastAsia" w:ascii="仿宋" w:hAnsi="仿宋" w:eastAsia="仿宋" w:cs="仿宋"/>
          <w:color w:val="auto"/>
          <w:sz w:val="24"/>
          <w:highlight w:val="none"/>
          <w:lang w:val="en-US" w:eastAsia="zh-CN"/>
        </w:rPr>
        <w:t>采购人</w:t>
      </w:r>
      <w:r>
        <w:rPr>
          <w:rFonts w:hint="eastAsia" w:ascii="仿宋" w:hAnsi="仿宋" w:eastAsia="仿宋" w:cs="仿宋"/>
          <w:color w:val="auto"/>
          <w:sz w:val="24"/>
          <w:highlight w:val="none"/>
          <w:lang w:eastAsia="zh-CN"/>
        </w:rPr>
        <w:t>客户的要求，由此造成的损失由</w:t>
      </w:r>
      <w:r>
        <w:rPr>
          <w:rFonts w:hint="eastAsia" w:ascii="仿宋" w:hAnsi="仿宋" w:eastAsia="仿宋" w:cs="仿宋"/>
          <w:color w:val="auto"/>
          <w:sz w:val="24"/>
          <w:highlight w:val="none"/>
          <w:lang w:val="en-US" w:eastAsia="zh-CN"/>
        </w:rPr>
        <w:t>中标人</w:t>
      </w:r>
      <w:r>
        <w:rPr>
          <w:rFonts w:hint="eastAsia" w:ascii="仿宋" w:hAnsi="仿宋" w:eastAsia="仿宋" w:cs="仿宋"/>
          <w:color w:val="auto"/>
          <w:sz w:val="24"/>
          <w:highlight w:val="none"/>
          <w:lang w:eastAsia="zh-CN"/>
        </w:rPr>
        <w:t>负责，同时扣除20%履约保证金，合同期内累计达到3次的，</w:t>
      </w:r>
      <w:r>
        <w:rPr>
          <w:rFonts w:hint="eastAsia" w:ascii="仿宋" w:hAnsi="仿宋" w:eastAsia="仿宋" w:cs="仿宋"/>
          <w:color w:val="auto"/>
          <w:sz w:val="24"/>
          <w:highlight w:val="none"/>
          <w:lang w:val="en-US" w:eastAsia="zh-CN"/>
        </w:rPr>
        <w:t>采购人</w:t>
      </w:r>
      <w:r>
        <w:rPr>
          <w:rFonts w:hint="eastAsia" w:ascii="仿宋" w:hAnsi="仿宋" w:eastAsia="仿宋" w:cs="仿宋"/>
          <w:color w:val="auto"/>
          <w:sz w:val="24"/>
          <w:highlight w:val="none"/>
          <w:lang w:eastAsia="zh-CN"/>
        </w:rPr>
        <w:t>有权扣除</w:t>
      </w:r>
      <w:r>
        <w:rPr>
          <w:rFonts w:hint="eastAsia" w:ascii="仿宋" w:hAnsi="仿宋" w:eastAsia="仿宋" w:cs="仿宋"/>
          <w:color w:val="auto"/>
          <w:sz w:val="24"/>
          <w:highlight w:val="none"/>
          <w:lang w:val="en-US" w:eastAsia="zh-CN"/>
        </w:rPr>
        <w:t>中标人</w:t>
      </w:r>
      <w:r>
        <w:rPr>
          <w:rFonts w:hint="eastAsia" w:ascii="仿宋" w:hAnsi="仿宋" w:eastAsia="仿宋" w:cs="仿宋"/>
          <w:color w:val="auto"/>
          <w:sz w:val="24"/>
          <w:highlight w:val="none"/>
          <w:lang w:eastAsia="zh-CN"/>
        </w:rPr>
        <w:t>所缴纳的</w:t>
      </w:r>
      <w:r>
        <w:rPr>
          <w:rFonts w:hint="eastAsia" w:ascii="仿宋" w:hAnsi="仿宋" w:eastAsia="仿宋" w:cs="仿宋"/>
          <w:color w:val="auto"/>
          <w:sz w:val="24"/>
          <w:highlight w:val="none"/>
          <w:lang w:val="en-US" w:eastAsia="zh-CN"/>
        </w:rPr>
        <w:t>全部</w:t>
      </w:r>
      <w:r>
        <w:rPr>
          <w:rFonts w:hint="eastAsia" w:ascii="仿宋" w:hAnsi="仿宋" w:eastAsia="仿宋" w:cs="仿宋"/>
          <w:color w:val="auto"/>
          <w:sz w:val="24"/>
          <w:highlight w:val="none"/>
          <w:lang w:eastAsia="zh-CN"/>
        </w:rPr>
        <w:t>履约保证金并解除合同。</w:t>
      </w:r>
    </w:p>
    <w:p w14:paraId="36EB6B35">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11.2</w:t>
      </w:r>
      <w:r>
        <w:rPr>
          <w:rFonts w:hint="eastAsia" w:ascii="仿宋" w:hAnsi="仿宋" w:eastAsia="仿宋" w:cs="仿宋"/>
          <w:color w:val="auto"/>
          <w:sz w:val="24"/>
          <w:highlight w:val="none"/>
          <w:lang w:eastAsia="zh-CN"/>
        </w:rPr>
        <w:t>中标人不能交付货物，采购人有权扣留全部履约保证金；同时支付合同款总价5%的违约金。</w:t>
      </w:r>
    </w:p>
    <w:p w14:paraId="36E39AC1">
      <w:pPr>
        <w:autoSpaceDE w:val="0"/>
        <w:autoSpaceDN w:val="0"/>
        <w:adjustRightInd/>
        <w:spacing w:line="440" w:lineRule="exact"/>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11.3中标人</w:t>
      </w:r>
      <w:r>
        <w:rPr>
          <w:rFonts w:hint="eastAsia" w:ascii="仿宋" w:hAnsi="仿宋" w:eastAsia="仿宋" w:cs="仿宋"/>
          <w:color w:val="auto"/>
          <w:sz w:val="24"/>
          <w:highlight w:val="none"/>
          <w:lang w:eastAsia="zh-CN"/>
        </w:rPr>
        <w:t>必须严格按</w:t>
      </w:r>
      <w:r>
        <w:rPr>
          <w:rFonts w:hint="eastAsia" w:ascii="仿宋" w:hAnsi="仿宋" w:eastAsia="仿宋" w:cs="仿宋"/>
          <w:color w:val="auto"/>
          <w:sz w:val="24"/>
          <w:highlight w:val="none"/>
          <w:lang w:val="en-US" w:eastAsia="zh-CN"/>
        </w:rPr>
        <w:t>采购人</w:t>
      </w:r>
      <w:r>
        <w:rPr>
          <w:rFonts w:hint="eastAsia" w:ascii="仿宋" w:hAnsi="仿宋" w:eastAsia="仿宋" w:cs="仿宋"/>
          <w:color w:val="auto"/>
          <w:sz w:val="24"/>
          <w:highlight w:val="none"/>
          <w:lang w:eastAsia="zh-CN"/>
        </w:rPr>
        <w:t>的要求送货至指定地点并安装完成，逾期交付货物的，每逾期1天，</w:t>
      </w:r>
      <w:r>
        <w:rPr>
          <w:rFonts w:hint="eastAsia" w:ascii="仿宋" w:hAnsi="仿宋" w:eastAsia="仿宋" w:cs="仿宋"/>
          <w:color w:val="auto"/>
          <w:sz w:val="24"/>
          <w:highlight w:val="none"/>
          <w:lang w:val="en-US" w:eastAsia="zh-CN"/>
        </w:rPr>
        <w:t>采购人</w:t>
      </w:r>
      <w:r>
        <w:rPr>
          <w:rFonts w:hint="eastAsia" w:ascii="仿宋" w:hAnsi="仿宋" w:eastAsia="仿宋" w:cs="仿宋"/>
          <w:color w:val="auto"/>
          <w:sz w:val="24"/>
          <w:highlight w:val="none"/>
          <w:lang w:eastAsia="zh-CN"/>
        </w:rPr>
        <w:t>将扣除履约保证金的5%作为滞纳金，同时由此造成的项目损失由</w:t>
      </w:r>
      <w:r>
        <w:rPr>
          <w:rFonts w:hint="eastAsia" w:ascii="仿宋" w:hAnsi="仿宋" w:eastAsia="仿宋" w:cs="仿宋"/>
          <w:color w:val="auto"/>
          <w:sz w:val="24"/>
          <w:highlight w:val="none"/>
          <w:lang w:val="en-US" w:eastAsia="zh-CN"/>
        </w:rPr>
        <w:t>中标人</w:t>
      </w:r>
      <w:r>
        <w:rPr>
          <w:rFonts w:hint="eastAsia" w:ascii="仿宋" w:hAnsi="仿宋" w:eastAsia="仿宋" w:cs="仿宋"/>
          <w:color w:val="auto"/>
          <w:sz w:val="24"/>
          <w:highlight w:val="none"/>
          <w:lang w:eastAsia="zh-CN"/>
        </w:rPr>
        <w:t>负责，逾期交货达到3次的，</w:t>
      </w:r>
      <w:r>
        <w:rPr>
          <w:rFonts w:hint="eastAsia" w:ascii="仿宋" w:hAnsi="仿宋" w:eastAsia="仿宋" w:cs="仿宋"/>
          <w:color w:val="auto"/>
          <w:sz w:val="24"/>
          <w:highlight w:val="none"/>
          <w:lang w:val="en-US" w:eastAsia="zh-CN"/>
        </w:rPr>
        <w:t>采购人</w:t>
      </w:r>
      <w:r>
        <w:rPr>
          <w:rFonts w:hint="eastAsia" w:ascii="仿宋" w:hAnsi="仿宋" w:eastAsia="仿宋" w:cs="仿宋"/>
          <w:color w:val="auto"/>
          <w:sz w:val="24"/>
          <w:highlight w:val="none"/>
          <w:lang w:eastAsia="zh-CN"/>
        </w:rPr>
        <w:t>有权扣除</w:t>
      </w:r>
      <w:r>
        <w:rPr>
          <w:rFonts w:hint="eastAsia" w:ascii="仿宋" w:hAnsi="仿宋" w:eastAsia="仿宋" w:cs="仿宋"/>
          <w:color w:val="auto"/>
          <w:sz w:val="24"/>
          <w:highlight w:val="none"/>
          <w:lang w:val="en-US" w:eastAsia="zh-CN"/>
        </w:rPr>
        <w:t>中标人</w:t>
      </w:r>
      <w:r>
        <w:rPr>
          <w:rFonts w:hint="eastAsia" w:ascii="仿宋" w:hAnsi="仿宋" w:eastAsia="仿宋" w:cs="仿宋"/>
          <w:color w:val="auto"/>
          <w:sz w:val="24"/>
          <w:highlight w:val="none"/>
          <w:lang w:eastAsia="zh-CN"/>
        </w:rPr>
        <w:t>所缴纳的</w:t>
      </w:r>
      <w:r>
        <w:rPr>
          <w:rFonts w:hint="eastAsia" w:ascii="仿宋" w:hAnsi="仿宋" w:eastAsia="仿宋" w:cs="仿宋"/>
          <w:color w:val="auto"/>
          <w:sz w:val="24"/>
          <w:highlight w:val="none"/>
          <w:lang w:val="en-US" w:eastAsia="zh-CN"/>
        </w:rPr>
        <w:t>全部履约</w:t>
      </w:r>
      <w:r>
        <w:rPr>
          <w:rFonts w:hint="eastAsia" w:ascii="仿宋" w:hAnsi="仿宋" w:eastAsia="仿宋" w:cs="仿宋"/>
          <w:color w:val="auto"/>
          <w:sz w:val="24"/>
          <w:highlight w:val="none"/>
          <w:lang w:eastAsia="zh-CN"/>
        </w:rPr>
        <w:t>保证金并解除合同。</w:t>
      </w:r>
    </w:p>
    <w:p w14:paraId="41817774">
      <w:pPr>
        <w:numPr>
          <w:ilvl w:val="0"/>
          <w:numId w:val="0"/>
        </w:numPr>
        <w:spacing w:line="440" w:lineRule="exact"/>
        <w:ind w:left="0" w:leftChars="0" w:firstLine="0" w:firstLineChars="0"/>
        <w:rPr>
          <w:rFonts w:hint="default" w:ascii="仿宋" w:hAnsi="仿宋" w:eastAsia="仿宋" w:cs="仿宋"/>
          <w:b w:val="0"/>
          <w:bCs w:val="0"/>
          <w:i w:val="0"/>
          <w:iCs w:val="0"/>
          <w:color w:val="auto"/>
          <w:sz w:val="24"/>
          <w:szCs w:val="20"/>
          <w:highlight w:val="none"/>
          <w:lang w:val="en-US" w:eastAsia="zh-CN"/>
        </w:rPr>
      </w:pPr>
    </w:p>
    <w:p w14:paraId="3E36641B">
      <w:pPr>
        <w:spacing w:line="360" w:lineRule="auto"/>
        <w:ind w:left="720" w:leftChars="343" w:firstLine="1084" w:firstLineChars="300"/>
        <w:outlineLvl w:val="0"/>
        <w:rPr>
          <w:rFonts w:ascii="仿宋" w:hAnsi="仿宋" w:eastAsia="仿宋" w:cs="仿宋"/>
          <w:b/>
          <w:i w:val="0"/>
          <w:iCs w:val="0"/>
          <w:color w:val="auto"/>
          <w:sz w:val="36"/>
          <w:szCs w:val="36"/>
          <w:highlight w:val="none"/>
        </w:rPr>
      </w:pPr>
    </w:p>
    <w:p w14:paraId="558F305D">
      <w:pPr>
        <w:spacing w:line="240" w:lineRule="auto"/>
        <w:ind w:left="0" w:leftChars="0" w:firstLine="0" w:firstLineChars="0"/>
        <w:jc w:val="center"/>
        <w:outlineLvl w:val="9"/>
        <w:rPr>
          <w:rFonts w:ascii="仿宋" w:hAnsi="仿宋" w:eastAsia="仿宋" w:cs="仿宋"/>
          <w:b/>
          <w:i w:val="0"/>
          <w:iCs w:val="0"/>
          <w:color w:val="000000" w:themeColor="text1"/>
          <w:sz w:val="36"/>
          <w:szCs w:val="36"/>
          <w:highlight w:val="none"/>
          <w14:textFill>
            <w14:solidFill>
              <w14:schemeClr w14:val="tx1"/>
            </w14:solidFill>
          </w14:textFill>
        </w:rPr>
      </w:pPr>
      <w:r>
        <w:rPr>
          <w:rFonts w:hint="eastAsia" w:ascii="仿宋" w:hAnsi="仿宋" w:eastAsia="仿宋" w:cs="仿宋"/>
          <w:b/>
          <w:i w:val="0"/>
          <w:iCs w:val="0"/>
          <w:color w:val="auto"/>
          <w:sz w:val="36"/>
          <w:szCs w:val="36"/>
          <w:highlight w:val="none"/>
        </w:rPr>
        <w:br w:type="page"/>
      </w:r>
      <w:r>
        <w:rPr>
          <w:rFonts w:hint="eastAsia" w:ascii="仿宋" w:hAnsi="仿宋" w:eastAsia="仿宋" w:cs="仿宋"/>
          <w:b/>
          <w:i w:val="0"/>
          <w:iCs w:val="0"/>
          <w:color w:val="000000" w:themeColor="text1"/>
          <w:sz w:val="36"/>
          <w:szCs w:val="36"/>
          <w:highlight w:val="none"/>
          <w14:textFill>
            <w14:solidFill>
              <w14:schemeClr w14:val="tx1"/>
            </w14:solidFill>
          </w14:textFill>
        </w:rPr>
        <w:t>第四部分</w:t>
      </w: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拟签订的合同文本</w:t>
      </w:r>
    </w:p>
    <w:p w14:paraId="554131FD">
      <w:pPr>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合同编号：</w:t>
      </w:r>
    </w:p>
    <w:p w14:paraId="4F84F50F">
      <w:pPr>
        <w:spacing w:line="480" w:lineRule="auto"/>
        <w:jc w:val="center"/>
        <w:rPr>
          <w:rFonts w:ascii="仿宋" w:hAnsi="仿宋" w:eastAsia="仿宋" w:cs="仿宋"/>
          <w:b/>
          <w:i w:val="0"/>
          <w:iCs w:val="0"/>
          <w:color w:val="auto"/>
          <w:sz w:val="28"/>
          <w:szCs w:val="28"/>
          <w:highlight w:val="none"/>
        </w:rPr>
      </w:pPr>
    </w:p>
    <w:p w14:paraId="7243876A">
      <w:pPr>
        <w:spacing w:line="480" w:lineRule="auto"/>
        <w:jc w:val="center"/>
        <w:rPr>
          <w:rFonts w:ascii="仿宋" w:hAnsi="仿宋" w:eastAsia="仿宋" w:cs="仿宋"/>
          <w:b/>
          <w:i w:val="0"/>
          <w:iCs w:val="0"/>
          <w:color w:val="auto"/>
          <w:sz w:val="24"/>
          <w:highlight w:val="none"/>
        </w:rPr>
      </w:pPr>
    </w:p>
    <w:p w14:paraId="76E27E3F">
      <w:pPr>
        <w:spacing w:line="480" w:lineRule="auto"/>
        <w:jc w:val="center"/>
        <w:rPr>
          <w:rFonts w:ascii="仿宋" w:hAnsi="仿宋" w:eastAsia="仿宋" w:cs="仿宋"/>
          <w:b/>
          <w:i w:val="0"/>
          <w:iCs w:val="0"/>
          <w:color w:val="auto"/>
          <w:sz w:val="24"/>
          <w:highlight w:val="none"/>
        </w:rPr>
      </w:pPr>
    </w:p>
    <w:p w14:paraId="6C52A7AD">
      <w:pPr>
        <w:spacing w:line="480" w:lineRule="auto"/>
        <w:jc w:val="center"/>
        <w:rPr>
          <w:rFonts w:hint="eastAsia"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采购合同参考范本</w:t>
      </w:r>
    </w:p>
    <w:p w14:paraId="5A054630">
      <w:pPr>
        <w:spacing w:line="480" w:lineRule="auto"/>
        <w:jc w:val="center"/>
        <w:rPr>
          <w:rFonts w:ascii="仿宋" w:hAnsi="仿宋" w:eastAsia="仿宋" w:cs="仿宋"/>
          <w:b/>
          <w:i w:val="0"/>
          <w:iCs w:val="0"/>
          <w:color w:val="auto"/>
          <w:sz w:val="36"/>
          <w:szCs w:val="36"/>
          <w:highlight w:val="none"/>
        </w:rPr>
      </w:pPr>
    </w:p>
    <w:p w14:paraId="04E25BE9">
      <w:pPr>
        <w:pStyle w:val="702"/>
        <w:ind w:left="0" w:leftChars="0" w:firstLine="0" w:firstLineChars="0"/>
        <w:rPr>
          <w:rFonts w:ascii="仿宋" w:hAnsi="仿宋" w:eastAsia="仿宋" w:cs="仿宋"/>
          <w:i w:val="0"/>
          <w:iCs w:val="0"/>
          <w:color w:val="auto"/>
          <w:szCs w:val="24"/>
          <w:highlight w:val="none"/>
        </w:rPr>
      </w:pPr>
    </w:p>
    <w:p w14:paraId="111EBAE9">
      <w:pPr>
        <w:pStyle w:val="702"/>
        <w:jc w:val="center"/>
        <w:rPr>
          <w:rFonts w:ascii="仿宋" w:hAnsi="仿宋" w:eastAsia="仿宋" w:cs="仿宋"/>
          <w:i w:val="0"/>
          <w:iCs w:val="0"/>
          <w:color w:val="auto"/>
          <w:szCs w:val="24"/>
          <w:highlight w:val="none"/>
        </w:rPr>
      </w:pPr>
    </w:p>
    <w:p w14:paraId="33FB92C8">
      <w:pPr>
        <w:pStyle w:val="702"/>
        <w:ind w:firstLine="2843" w:firstLineChars="1180"/>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第一部分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合同书</w:t>
      </w:r>
    </w:p>
    <w:p w14:paraId="06E91B13">
      <w:pPr>
        <w:pStyle w:val="702"/>
        <w:rPr>
          <w:rFonts w:ascii="仿宋" w:hAnsi="仿宋" w:eastAsia="仿宋" w:cs="仿宋"/>
          <w:i w:val="0"/>
          <w:iCs w:val="0"/>
          <w:color w:val="auto"/>
          <w:szCs w:val="24"/>
          <w:highlight w:val="none"/>
        </w:rPr>
      </w:pPr>
    </w:p>
    <w:p w14:paraId="635A6AF7">
      <w:pPr>
        <w:pStyle w:val="702"/>
        <w:rPr>
          <w:rFonts w:ascii="仿宋" w:hAnsi="仿宋" w:eastAsia="仿宋" w:cs="仿宋"/>
          <w:i w:val="0"/>
          <w:iCs w:val="0"/>
          <w:color w:val="auto"/>
          <w:szCs w:val="24"/>
          <w:highlight w:val="none"/>
        </w:rPr>
      </w:pPr>
    </w:p>
    <w:p w14:paraId="4D4FE448">
      <w:pPr>
        <w:spacing w:before="120" w:line="22" w:lineRule="atLeast"/>
        <w:rPr>
          <w:rFonts w:ascii="仿宋" w:hAnsi="仿宋" w:eastAsia="仿宋" w:cs="仿宋"/>
          <w:i w:val="0"/>
          <w:iCs w:val="0"/>
          <w:color w:val="auto"/>
          <w:sz w:val="24"/>
          <w:highlight w:val="none"/>
        </w:rPr>
      </w:pPr>
    </w:p>
    <w:p w14:paraId="3B452EC0">
      <w:pPr>
        <w:spacing w:before="120" w:line="22" w:lineRule="atLeast"/>
        <w:ind w:left="960"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项目名称：</w:t>
      </w:r>
    </w:p>
    <w:p w14:paraId="5EE11D3E">
      <w:pPr>
        <w:pStyle w:val="599"/>
        <w:spacing w:before="120" w:line="22" w:lineRule="atLeast"/>
        <w:rPr>
          <w:rFonts w:ascii="仿宋" w:hAnsi="仿宋" w:eastAsia="仿宋" w:cs="仿宋"/>
          <w:i w:val="0"/>
          <w:iCs w:val="0"/>
          <w:color w:val="auto"/>
          <w:szCs w:val="24"/>
          <w:highlight w:val="none"/>
        </w:rPr>
      </w:pPr>
    </w:p>
    <w:p w14:paraId="5B2183A2">
      <w:pPr>
        <w:pStyle w:val="599"/>
        <w:spacing w:before="120" w:line="22" w:lineRule="atLeast"/>
        <w:rPr>
          <w:rFonts w:ascii="仿宋" w:hAnsi="仿宋" w:eastAsia="仿宋" w:cs="仿宋"/>
          <w:i w:val="0"/>
          <w:iCs w:val="0"/>
          <w:color w:val="auto"/>
          <w:szCs w:val="24"/>
          <w:highlight w:val="none"/>
        </w:rPr>
      </w:pPr>
    </w:p>
    <w:p w14:paraId="30E59F5B">
      <w:pPr>
        <w:rPr>
          <w:rFonts w:ascii="仿宋" w:hAnsi="仿宋" w:eastAsia="仿宋" w:cs="仿宋"/>
          <w:i w:val="0"/>
          <w:iCs w:val="0"/>
          <w:color w:val="auto"/>
          <w:sz w:val="24"/>
          <w:highlight w:val="none"/>
        </w:rPr>
      </w:pPr>
    </w:p>
    <w:p w14:paraId="235AD50A">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甲方：</w:t>
      </w:r>
    </w:p>
    <w:p w14:paraId="7FCF5094">
      <w:pPr>
        <w:spacing w:before="120" w:line="22" w:lineRule="atLeast"/>
        <w:rPr>
          <w:rFonts w:ascii="仿宋" w:hAnsi="仿宋" w:eastAsia="仿宋" w:cs="仿宋"/>
          <w:i w:val="0"/>
          <w:iCs w:val="0"/>
          <w:color w:val="auto"/>
          <w:sz w:val="24"/>
          <w:highlight w:val="none"/>
        </w:rPr>
      </w:pPr>
    </w:p>
    <w:p w14:paraId="6383C3F7">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乙方：</w:t>
      </w:r>
    </w:p>
    <w:p w14:paraId="21B6DE0E">
      <w:pPr>
        <w:spacing w:before="120" w:line="22" w:lineRule="atLeast"/>
        <w:rPr>
          <w:rFonts w:ascii="仿宋" w:hAnsi="仿宋" w:eastAsia="仿宋" w:cs="仿宋"/>
          <w:i w:val="0"/>
          <w:iCs w:val="0"/>
          <w:color w:val="auto"/>
          <w:sz w:val="24"/>
          <w:highlight w:val="none"/>
        </w:rPr>
      </w:pPr>
    </w:p>
    <w:p w14:paraId="48CD24C3">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签订地：</w:t>
      </w:r>
    </w:p>
    <w:p w14:paraId="38E5425B">
      <w:pPr>
        <w:spacing w:before="120" w:line="22" w:lineRule="atLeast"/>
        <w:rPr>
          <w:rFonts w:ascii="仿宋" w:hAnsi="仿宋" w:eastAsia="仿宋" w:cs="仿宋"/>
          <w:i w:val="0"/>
          <w:iCs w:val="0"/>
          <w:color w:val="auto"/>
          <w:sz w:val="24"/>
          <w:highlight w:val="none"/>
        </w:rPr>
      </w:pPr>
    </w:p>
    <w:p w14:paraId="3050241B">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签订日期：</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p>
    <w:p w14:paraId="3D7B2CCD">
      <w:pPr>
        <w:widowControl/>
        <w:jc w:val="left"/>
        <w:rPr>
          <w:rFonts w:ascii="仿宋" w:hAnsi="仿宋" w:eastAsia="仿宋" w:cs="仿宋"/>
          <w:i w:val="0"/>
          <w:iCs w:val="0"/>
          <w:color w:val="auto"/>
          <w:kern w:val="0"/>
          <w:sz w:val="24"/>
          <w:highlight w:val="none"/>
        </w:rPr>
        <w:sectPr>
          <w:pgSz w:w="11905" w:h="16838"/>
          <w:pgMar w:top="1134" w:right="1134" w:bottom="1134" w:left="1417" w:header="567" w:footer="539" w:gutter="0"/>
          <w:cols w:space="0" w:num="1"/>
          <w:titlePg/>
          <w:rtlGutter w:val="0"/>
          <w:docGrid w:linePitch="0" w:charSpace="0"/>
        </w:sectPr>
      </w:pPr>
    </w:p>
    <w:p w14:paraId="4D98E095">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 xml:space="preserve">202 </w:t>
      </w:r>
      <w:r>
        <w:rPr>
          <w:rFonts w:hint="eastAsia" w:ascii="仿宋" w:hAnsi="仿宋" w:eastAsia="仿宋" w:cs="仿宋"/>
          <w:i w:val="0"/>
          <w:iCs w:val="0"/>
          <w:color w:val="auto"/>
          <w:sz w:val="24"/>
          <w:highlight w:val="none"/>
          <w:lang w:val="zh-CN"/>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日</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single"/>
        </w:rPr>
        <w:t>（采购人）</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rPr>
        <w:t>以</w:t>
      </w:r>
      <w:r>
        <w:rPr>
          <w:rFonts w:ascii="仿宋" w:hAnsi="仿宋" w:eastAsia="仿宋" w:cs="仿宋"/>
          <w:i w:val="0"/>
          <w:iCs w:val="0"/>
          <w:color w:val="auto"/>
          <w:sz w:val="24"/>
          <w:highlight w:val="none"/>
          <w:u w:val="single"/>
        </w:rPr>
        <w:t xml:space="preserve">   （采购方式）  </w:t>
      </w:r>
      <w:r>
        <w:rPr>
          <w:rFonts w:hint="eastAsia" w:ascii="仿宋" w:hAnsi="仿宋" w:eastAsia="仿宋" w:cs="仿宋"/>
          <w:i w:val="0"/>
          <w:iCs w:val="0"/>
          <w:color w:val="auto"/>
          <w:sz w:val="24"/>
          <w:highlight w:val="none"/>
        </w:rPr>
        <w:t>对</w:t>
      </w:r>
      <w:r>
        <w:rPr>
          <w:rFonts w:ascii="仿宋" w:hAnsi="仿宋" w:eastAsia="仿宋" w:cs="仿宋"/>
          <w:i w:val="0"/>
          <w:iCs w:val="0"/>
          <w:color w:val="auto"/>
          <w:sz w:val="24"/>
          <w:highlight w:val="none"/>
          <w:u w:val="single"/>
        </w:rPr>
        <w:t xml:space="preserve">   （项目名称、编号）   </w:t>
      </w:r>
      <w:r>
        <w:rPr>
          <w:rFonts w:hint="eastAsia" w:ascii="仿宋" w:hAnsi="仿宋" w:eastAsia="仿宋" w:cs="仿宋"/>
          <w:i w:val="0"/>
          <w:iCs w:val="0"/>
          <w:color w:val="auto"/>
          <w:sz w:val="24"/>
          <w:highlight w:val="none"/>
        </w:rPr>
        <w:t>项目进行了采购。经评定，</w:t>
      </w:r>
      <w:r>
        <w:rPr>
          <w:rFonts w:hint="eastAsia" w:ascii="仿宋" w:hAnsi="仿宋" w:eastAsia="仿宋" w:cs="仿宋"/>
          <w:i w:val="0"/>
          <w:iCs w:val="0"/>
          <w:color w:val="auto"/>
          <w:sz w:val="24"/>
          <w:highlight w:val="none"/>
          <w:lang w:val="en-US" w:eastAsia="zh-CN"/>
        </w:rPr>
        <w:t>确定</w:t>
      </w:r>
      <w:r>
        <w:rPr>
          <w:rFonts w:ascii="仿宋" w:hAnsi="仿宋" w:eastAsia="仿宋" w:cs="仿宋"/>
          <w:i w:val="0"/>
          <w:iCs w:val="0"/>
          <w:color w:val="auto"/>
          <w:sz w:val="24"/>
          <w:highlight w:val="none"/>
          <w:u w:val="single"/>
        </w:rPr>
        <w:t xml:space="preserve">   （中标供应商名称）</w:t>
      </w:r>
      <w:r>
        <w:rPr>
          <w:rFonts w:hint="eastAsia" w:ascii="仿宋" w:hAnsi="仿宋" w:eastAsia="仿宋" w:cs="仿宋"/>
          <w:i w:val="0"/>
          <w:iCs w:val="0"/>
          <w:color w:val="auto"/>
          <w:sz w:val="24"/>
          <w:highlight w:val="none"/>
          <w:u w:val="single"/>
          <w:lang w:val="en-US" w:eastAsia="zh-CN"/>
        </w:rPr>
        <w:t xml:space="preserve">   </w:t>
      </w:r>
      <w:r>
        <w:rPr>
          <w:rFonts w:hint="eastAsia" w:ascii="仿宋" w:hAnsi="仿宋" w:eastAsia="仿宋" w:cs="仿宋"/>
          <w:i w:val="0"/>
          <w:iCs w:val="0"/>
          <w:color w:val="auto"/>
          <w:sz w:val="24"/>
          <w:highlight w:val="none"/>
        </w:rPr>
        <w:t>为该项目中标供应商。现于中标通知书发出之日起</w:t>
      </w:r>
      <w:r>
        <w:rPr>
          <w:rFonts w:hint="eastAsia" w:ascii="仿宋" w:hAnsi="仿宋" w:eastAsia="仿宋" w:cs="仿宋"/>
          <w:i w:val="0"/>
          <w:iCs w:val="0"/>
          <w:color w:val="auto"/>
          <w:sz w:val="24"/>
          <w:highlight w:val="none"/>
          <w:u w:val="single"/>
          <w:lang w:val="en-US" w:eastAsia="zh-CN"/>
        </w:rPr>
        <w:t>30</w:t>
      </w:r>
      <w:r>
        <w:rPr>
          <w:rFonts w:ascii="仿宋" w:hAnsi="仿宋" w:eastAsia="仿宋" w:cs="仿宋"/>
          <w:i w:val="0"/>
          <w:iCs w:val="0"/>
          <w:color w:val="auto"/>
          <w:sz w:val="24"/>
          <w:highlight w:val="none"/>
        </w:rPr>
        <w:t>日内，按照</w:t>
      </w:r>
      <w:r>
        <w:rPr>
          <w:rFonts w:hint="eastAsia" w:ascii="仿宋" w:hAnsi="仿宋" w:eastAsia="仿宋" w:cs="仿宋"/>
          <w:i w:val="0"/>
          <w:iCs w:val="0"/>
          <w:color w:val="auto"/>
          <w:sz w:val="24"/>
          <w:highlight w:val="none"/>
          <w:lang w:eastAsia="zh-CN"/>
        </w:rPr>
        <w:t>招标</w:t>
      </w:r>
      <w:r>
        <w:rPr>
          <w:rFonts w:ascii="仿宋" w:hAnsi="仿宋" w:eastAsia="仿宋" w:cs="仿宋"/>
          <w:i w:val="0"/>
          <w:iCs w:val="0"/>
          <w:color w:val="auto"/>
          <w:sz w:val="24"/>
          <w:highlight w:val="none"/>
        </w:rPr>
        <w:t>文件等确定的事项签订本合同。</w:t>
      </w:r>
    </w:p>
    <w:p w14:paraId="5E8455A0">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根据《中华人民共和国民法典》等相关法律法规之规定，按照平等、自愿、公平、诚实信用和绿色的原则，经</w:t>
      </w:r>
      <w:r>
        <w:rPr>
          <w:rFonts w:ascii="仿宋" w:hAnsi="仿宋" w:eastAsia="仿宋" w:cs="仿宋"/>
          <w:i w:val="0"/>
          <w:iCs w:val="0"/>
          <w:color w:val="auto"/>
          <w:sz w:val="24"/>
          <w:highlight w:val="none"/>
          <w:u w:val="single"/>
        </w:rPr>
        <w:t xml:space="preserve">   （采购人）   </w:t>
      </w:r>
      <w:r>
        <w:rPr>
          <w:rFonts w:ascii="仿宋" w:hAnsi="仿宋" w:eastAsia="仿宋" w:cs="仿宋"/>
          <w:i w:val="0"/>
          <w:iCs w:val="0"/>
          <w:color w:val="auto"/>
          <w:sz w:val="24"/>
          <w:highlight w:val="none"/>
          <w:lang w:val="zh-CN"/>
        </w:rPr>
        <w:t>(以下简称：甲方)和</w:t>
      </w:r>
      <w:r>
        <w:rPr>
          <w:rFonts w:ascii="仿宋" w:hAnsi="仿宋" w:eastAsia="仿宋" w:cs="仿宋"/>
          <w:i w:val="0"/>
          <w:iCs w:val="0"/>
          <w:color w:val="auto"/>
          <w:sz w:val="24"/>
          <w:highlight w:val="none"/>
          <w:u w:val="single"/>
        </w:rPr>
        <w:t xml:space="preserve">   （中标供应商名称）   </w:t>
      </w:r>
      <w:r>
        <w:rPr>
          <w:rFonts w:ascii="仿宋" w:hAnsi="仿宋" w:eastAsia="仿宋" w:cs="仿宋"/>
          <w:i w:val="0"/>
          <w:iCs w:val="0"/>
          <w:color w:val="auto"/>
          <w:sz w:val="24"/>
          <w:highlight w:val="none"/>
          <w:lang w:val="zh-CN"/>
        </w:rPr>
        <w:t>(以下简称：乙方)协商一致，约定以下合同</w:t>
      </w:r>
      <w:r>
        <w:rPr>
          <w:rFonts w:hint="eastAsia" w:ascii="仿宋" w:hAnsi="仿宋" w:eastAsia="仿宋" w:cs="仿宋"/>
          <w:i w:val="0"/>
          <w:iCs w:val="0"/>
          <w:color w:val="auto"/>
          <w:sz w:val="24"/>
          <w:highlight w:val="none"/>
        </w:rPr>
        <w:t>条款，以兹共同遵守、全面履行。</w:t>
      </w:r>
    </w:p>
    <w:p w14:paraId="1D877F3E">
      <w:pPr>
        <w:spacing w:line="560" w:lineRule="exact"/>
        <w:ind w:firstLine="482" w:firstLineChars="200"/>
        <w:outlineLvl w:val="0"/>
        <w:rPr>
          <w:rFonts w:ascii="仿宋" w:hAnsi="仿宋" w:eastAsia="仿宋" w:cs="仿宋"/>
          <w:b/>
          <w:i w:val="0"/>
          <w:iCs w:val="0"/>
          <w:color w:val="auto"/>
          <w:sz w:val="24"/>
          <w:highlight w:val="none"/>
        </w:rPr>
      </w:pPr>
      <w:bookmarkStart w:id="33" w:name="_Toc3029"/>
      <w:bookmarkStart w:id="34" w:name="_Toc2232"/>
      <w:bookmarkStart w:id="35" w:name="_Toc24059"/>
      <w:r>
        <w:rPr>
          <w:rFonts w:ascii="仿宋" w:hAnsi="仿宋" w:eastAsia="仿宋" w:cs="仿宋"/>
          <w:b/>
          <w:i w:val="0"/>
          <w:iCs w:val="0"/>
          <w:color w:val="auto"/>
          <w:sz w:val="24"/>
          <w:highlight w:val="none"/>
        </w:rPr>
        <w:t xml:space="preserve">1.1 </w:t>
      </w:r>
      <w:r>
        <w:rPr>
          <w:rFonts w:hint="eastAsia" w:ascii="仿宋" w:hAnsi="仿宋" w:eastAsia="仿宋" w:cs="仿宋"/>
          <w:b/>
          <w:i w:val="0"/>
          <w:iCs w:val="0"/>
          <w:color w:val="auto"/>
          <w:sz w:val="24"/>
          <w:highlight w:val="none"/>
        </w:rPr>
        <w:t>合同组成部分</w:t>
      </w:r>
      <w:bookmarkEnd w:id="33"/>
      <w:bookmarkEnd w:id="34"/>
      <w:bookmarkEnd w:id="35"/>
    </w:p>
    <w:p w14:paraId="78466048">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下列文件为本合同的组成部分，并构成一个整体，需综合解释、相互补充。如果下列文件内容出现不一致的情形，那么在保证按照</w:t>
      </w:r>
      <w:r>
        <w:rPr>
          <w:rFonts w:hint="eastAsia" w:ascii="仿宋" w:hAnsi="仿宋" w:eastAsia="仿宋" w:cs="仿宋"/>
          <w:i w:val="0"/>
          <w:iCs w:val="0"/>
          <w:color w:val="auto"/>
          <w:sz w:val="24"/>
          <w:highlight w:val="none"/>
          <w:lang w:eastAsia="zh-CN"/>
        </w:rPr>
        <w:t>招标</w:t>
      </w:r>
      <w:r>
        <w:rPr>
          <w:rFonts w:hint="eastAsia" w:ascii="仿宋" w:hAnsi="仿宋" w:eastAsia="仿宋" w:cs="仿宋"/>
          <w:i w:val="0"/>
          <w:iCs w:val="0"/>
          <w:color w:val="auto"/>
          <w:sz w:val="24"/>
          <w:highlight w:val="none"/>
        </w:rPr>
        <w:t>文件确定的事项的前提下，组成本合同的多个文件的优先适用顺序如下：</w:t>
      </w:r>
    </w:p>
    <w:p w14:paraId="56671FA9">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1.1.1</w:t>
      </w:r>
      <w:r>
        <w:rPr>
          <w:rFonts w:hint="eastAsia" w:ascii="仿宋" w:hAnsi="仿宋" w:eastAsia="仿宋" w:cs="仿宋"/>
          <w:i w:val="0"/>
          <w:iCs w:val="0"/>
          <w:color w:val="auto"/>
          <w:sz w:val="24"/>
          <w:highlight w:val="none"/>
        </w:rPr>
        <w:t>本合同及其补充合同、变更协议；</w:t>
      </w:r>
    </w:p>
    <w:p w14:paraId="1D9A220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1.1.2</w:t>
      </w:r>
      <w:r>
        <w:rPr>
          <w:rFonts w:hint="eastAsia" w:ascii="仿宋" w:hAnsi="仿宋" w:eastAsia="仿宋" w:cs="仿宋"/>
          <w:i w:val="0"/>
          <w:iCs w:val="0"/>
          <w:color w:val="auto"/>
          <w:sz w:val="24"/>
          <w:highlight w:val="none"/>
        </w:rPr>
        <w:t>中标通知书；</w:t>
      </w:r>
    </w:p>
    <w:p w14:paraId="35B14DFF">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1.1.3</w:t>
      </w:r>
      <w:r>
        <w:rPr>
          <w:rFonts w:hint="eastAsia" w:ascii="仿宋" w:hAnsi="仿宋" w:eastAsia="仿宋" w:cs="仿宋"/>
          <w:i w:val="0"/>
          <w:iCs w:val="0"/>
          <w:color w:val="auto"/>
          <w:sz w:val="24"/>
          <w:highlight w:val="none"/>
        </w:rPr>
        <w:t>投标文件（含澄清或者说明文件）；</w:t>
      </w:r>
    </w:p>
    <w:p w14:paraId="15353AED">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1.1.4</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（含澄清或者修改文件）；</w:t>
      </w:r>
    </w:p>
    <w:p w14:paraId="1B7499FB">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1.1.5</w:t>
      </w:r>
      <w:r>
        <w:rPr>
          <w:rFonts w:hint="eastAsia" w:ascii="仿宋" w:hAnsi="仿宋" w:eastAsia="仿宋" w:cs="仿宋"/>
          <w:i w:val="0"/>
          <w:iCs w:val="0"/>
          <w:color w:val="auto"/>
          <w:sz w:val="24"/>
          <w:highlight w:val="none"/>
        </w:rPr>
        <w:t>其他相关</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w:t>
      </w:r>
    </w:p>
    <w:p w14:paraId="2F2B5928">
      <w:pPr>
        <w:spacing w:line="560" w:lineRule="exact"/>
        <w:ind w:firstLine="482" w:firstLineChars="200"/>
        <w:outlineLvl w:val="0"/>
        <w:rPr>
          <w:rFonts w:hint="eastAsia" w:ascii="仿宋" w:hAnsi="仿宋" w:eastAsia="仿宋" w:cs="仿宋"/>
          <w:b/>
          <w:i w:val="0"/>
          <w:iCs w:val="0"/>
          <w:color w:val="auto"/>
          <w:sz w:val="24"/>
          <w:highlight w:val="none"/>
          <w:lang w:val="en-US" w:eastAsia="zh-CN"/>
        </w:rPr>
      </w:pPr>
      <w:bookmarkStart w:id="36" w:name="_Toc27126"/>
      <w:bookmarkStart w:id="37" w:name="_Toc21295"/>
      <w:bookmarkStart w:id="38" w:name="_Toc24300"/>
      <w:r>
        <w:rPr>
          <w:rFonts w:ascii="仿宋" w:hAnsi="仿宋" w:eastAsia="仿宋" w:cs="仿宋"/>
          <w:b/>
          <w:i w:val="0"/>
          <w:iCs w:val="0"/>
          <w:color w:val="auto"/>
          <w:sz w:val="24"/>
          <w:highlight w:val="none"/>
        </w:rPr>
        <w:t>1.2</w:t>
      </w:r>
      <w:r>
        <w:rPr>
          <w:rFonts w:hint="eastAsia" w:ascii="仿宋" w:hAnsi="仿宋" w:eastAsia="仿宋" w:cs="仿宋"/>
          <w:b/>
          <w:i w:val="0"/>
          <w:iCs w:val="0"/>
          <w:color w:val="auto"/>
          <w:sz w:val="24"/>
          <w:highlight w:val="none"/>
        </w:rPr>
        <w:t>货物</w:t>
      </w:r>
      <w:bookmarkEnd w:id="36"/>
      <w:bookmarkEnd w:id="37"/>
      <w:bookmarkEnd w:id="38"/>
      <w:r>
        <w:rPr>
          <w:rFonts w:hint="eastAsia" w:ascii="仿宋" w:hAnsi="仿宋" w:eastAsia="仿宋" w:cs="仿宋"/>
          <w:b/>
          <w:i w:val="0"/>
          <w:iCs w:val="0"/>
          <w:color w:val="auto"/>
          <w:sz w:val="24"/>
          <w:highlight w:val="none"/>
          <w:lang w:val="en-US" w:eastAsia="zh-CN"/>
        </w:rPr>
        <w:t>/服务详细规格/内容</w:t>
      </w:r>
    </w:p>
    <w:p w14:paraId="10B81CAE">
      <w:pPr>
        <w:pStyle w:val="2"/>
        <w:rPr>
          <w:rFonts w:hint="default"/>
          <w:i w:val="0"/>
          <w:iCs w:val="0"/>
          <w:color w:val="auto"/>
          <w:highlight w:val="none"/>
          <w:lang w:val="en-US" w:eastAsia="zh-CN"/>
        </w:rPr>
      </w:pPr>
    </w:p>
    <w:p w14:paraId="3AD4EC38">
      <w:pPr>
        <w:pStyle w:val="3"/>
        <w:rPr>
          <w:rFonts w:hint="default"/>
          <w:i w:val="0"/>
          <w:iCs w:val="0"/>
          <w:color w:val="auto"/>
          <w:highlight w:val="none"/>
          <w:lang w:val="en-US" w:eastAsia="zh-CN"/>
        </w:rPr>
      </w:pPr>
    </w:p>
    <w:p w14:paraId="586361E9">
      <w:pPr>
        <w:spacing w:line="560" w:lineRule="exact"/>
        <w:ind w:firstLine="482" w:firstLineChars="200"/>
        <w:outlineLvl w:val="0"/>
        <w:rPr>
          <w:rFonts w:ascii="仿宋" w:hAnsi="仿宋" w:eastAsia="仿宋" w:cs="仿宋"/>
          <w:b/>
          <w:i w:val="0"/>
          <w:iCs w:val="0"/>
          <w:color w:val="auto"/>
          <w:sz w:val="24"/>
          <w:highlight w:val="none"/>
        </w:rPr>
      </w:pPr>
      <w:bookmarkStart w:id="39" w:name="_Toc21631"/>
      <w:bookmarkStart w:id="40" w:name="_Toc21551"/>
      <w:bookmarkStart w:id="41" w:name="_Toc23292"/>
      <w:r>
        <w:rPr>
          <w:rFonts w:ascii="仿宋" w:hAnsi="仿宋" w:eastAsia="仿宋" w:cs="仿宋"/>
          <w:b/>
          <w:i w:val="0"/>
          <w:iCs w:val="0"/>
          <w:color w:val="auto"/>
          <w:sz w:val="24"/>
          <w:highlight w:val="none"/>
        </w:rPr>
        <w:t>1.3</w:t>
      </w:r>
      <w:r>
        <w:rPr>
          <w:rFonts w:hint="eastAsia" w:ascii="仿宋" w:hAnsi="仿宋" w:eastAsia="仿宋" w:cs="仿宋"/>
          <w:b/>
          <w:i w:val="0"/>
          <w:iCs w:val="0"/>
          <w:color w:val="auto"/>
          <w:sz w:val="24"/>
          <w:highlight w:val="none"/>
        </w:rPr>
        <w:t>价款</w:t>
      </w:r>
      <w:bookmarkEnd w:id="39"/>
      <w:bookmarkEnd w:id="40"/>
      <w:bookmarkEnd w:id="41"/>
    </w:p>
    <w:p w14:paraId="70EE28F6">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w:t>
      </w:r>
      <w:r>
        <w:rPr>
          <w:rFonts w:hint="eastAsia" w:ascii="仿宋" w:hAnsi="仿宋" w:eastAsia="仿宋" w:cs="仿宋"/>
          <w:i w:val="0"/>
          <w:iCs w:val="0"/>
          <w:color w:val="auto"/>
          <w:sz w:val="24"/>
          <w:highlight w:val="none"/>
          <w:lang w:eastAsia="zh-CN"/>
        </w:rPr>
        <w:t>下浮率为</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（大写：</w:t>
      </w:r>
      <w:r>
        <w:rPr>
          <w:rFonts w:hint="eastAsia" w:ascii="仿宋" w:hAnsi="仿宋" w:eastAsia="仿宋" w:cs="仿宋"/>
          <w:i w:val="0"/>
          <w:iCs w:val="0"/>
          <w:color w:val="auto"/>
          <w:sz w:val="24"/>
          <w:highlight w:val="none"/>
          <w:lang w:val="en-US" w:eastAsia="zh-CN"/>
        </w:rPr>
        <w:t xml:space="preserve">百分之      </w:t>
      </w:r>
      <w:r>
        <w:rPr>
          <w:rFonts w:hint="eastAsia" w:ascii="仿宋" w:hAnsi="仿宋" w:eastAsia="仿宋" w:cs="仿宋"/>
          <w:i w:val="0"/>
          <w:iCs w:val="0"/>
          <w:color w:val="auto"/>
          <w:sz w:val="24"/>
          <w:highlight w:val="none"/>
        </w:rPr>
        <w:t>）。</w:t>
      </w:r>
    </w:p>
    <w:p w14:paraId="7F30FB0F">
      <w:pPr>
        <w:spacing w:line="560" w:lineRule="exact"/>
        <w:ind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分项价格：</w:t>
      </w:r>
    </w:p>
    <w:tbl>
      <w:tblPr>
        <w:tblStyle w:val="65"/>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0517E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4DD67C82">
            <w:pPr>
              <w:pStyle w:val="319"/>
              <w:autoSpaceDE w:val="0"/>
              <w:autoSpaceDN w:val="0"/>
              <w:spacing w:line="560" w:lineRule="exact"/>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序号</w:t>
            </w:r>
          </w:p>
        </w:tc>
        <w:tc>
          <w:tcPr>
            <w:tcW w:w="3402" w:type="dxa"/>
            <w:tcBorders>
              <w:top w:val="single" w:color="auto" w:sz="4" w:space="0"/>
              <w:left w:val="single" w:color="auto" w:sz="4" w:space="0"/>
              <w:bottom w:val="single" w:color="auto" w:sz="4" w:space="0"/>
              <w:right w:val="single" w:color="auto" w:sz="4" w:space="0"/>
            </w:tcBorders>
            <w:vAlign w:val="center"/>
          </w:tcPr>
          <w:p w14:paraId="6D96214E">
            <w:pPr>
              <w:pStyle w:val="319"/>
              <w:autoSpaceDE w:val="0"/>
              <w:autoSpaceDN w:val="0"/>
              <w:spacing w:line="560" w:lineRule="exact"/>
              <w:ind w:firstLine="200"/>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分项名称</w:t>
            </w:r>
          </w:p>
        </w:tc>
        <w:tc>
          <w:tcPr>
            <w:tcW w:w="2552" w:type="dxa"/>
            <w:tcBorders>
              <w:top w:val="single" w:color="auto" w:sz="4" w:space="0"/>
              <w:left w:val="single" w:color="auto" w:sz="4" w:space="0"/>
              <w:bottom w:val="single" w:color="auto" w:sz="4" w:space="0"/>
              <w:right w:val="single" w:color="auto" w:sz="4" w:space="0"/>
            </w:tcBorders>
            <w:vAlign w:val="center"/>
          </w:tcPr>
          <w:p w14:paraId="60CDFD9A">
            <w:pPr>
              <w:pStyle w:val="319"/>
              <w:autoSpaceDE w:val="0"/>
              <w:autoSpaceDN w:val="0"/>
              <w:spacing w:line="560" w:lineRule="exact"/>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分项价格</w:t>
            </w:r>
          </w:p>
        </w:tc>
      </w:tr>
      <w:tr w14:paraId="0ADB5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005C0560">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474F4982">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003D3829">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r>
      <w:tr w14:paraId="3A9A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4E3F2C9F">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bookmarkStart w:id="42" w:name="_Toc1814"/>
            <w:bookmarkStart w:id="43" w:name="_Toc10340"/>
            <w:bookmarkStart w:id="44" w:name="_Toc22618"/>
          </w:p>
        </w:tc>
        <w:tc>
          <w:tcPr>
            <w:tcW w:w="3402" w:type="dxa"/>
            <w:tcBorders>
              <w:top w:val="single" w:color="auto" w:sz="4" w:space="0"/>
              <w:left w:val="single" w:color="auto" w:sz="4" w:space="0"/>
              <w:bottom w:val="single" w:color="auto" w:sz="4" w:space="0"/>
              <w:right w:val="single" w:color="auto" w:sz="4" w:space="0"/>
            </w:tcBorders>
            <w:vAlign w:val="center"/>
          </w:tcPr>
          <w:p w14:paraId="4C67F274">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2F94180B">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r>
      <w:tr w14:paraId="720F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74B77000">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3CB8C5B7">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1225340C">
            <w:pPr>
              <w:pStyle w:val="319"/>
              <w:keepNext/>
              <w:keepLines/>
              <w:tabs>
                <w:tab w:val="left" w:pos="432"/>
              </w:tabs>
              <w:spacing w:line="560" w:lineRule="exact"/>
              <w:ind w:firstLine="200"/>
              <w:jc w:val="center"/>
              <w:textAlignment w:val="center"/>
              <w:outlineLvl w:val="0"/>
              <w:rPr>
                <w:rFonts w:ascii="仿宋" w:hAnsi="仿宋" w:eastAsia="仿宋" w:cs="仿宋"/>
                <w:i w:val="0"/>
                <w:iCs w:val="0"/>
                <w:color w:val="auto"/>
                <w:sz w:val="24"/>
                <w:szCs w:val="24"/>
                <w:highlight w:val="none"/>
              </w:rPr>
            </w:pPr>
          </w:p>
        </w:tc>
      </w:tr>
    </w:tbl>
    <w:p w14:paraId="6B537AE1">
      <w:pPr>
        <w:pStyle w:val="960"/>
        <w:spacing w:before="0" w:beforeAutospacing="0" w:after="0" w:afterAutospacing="0" w:line="360" w:lineRule="auto"/>
        <w:ind w:firstLine="480"/>
        <w:rPr>
          <w:rFonts w:ascii="仿宋" w:hAnsi="仿宋" w:eastAsia="仿宋" w:cs="仿宋"/>
          <w:b/>
          <w:i w:val="0"/>
          <w:iCs w:val="0"/>
          <w:color w:val="auto"/>
          <w:highlight w:val="none"/>
        </w:rPr>
      </w:pPr>
      <w:r>
        <w:rPr>
          <w:rFonts w:ascii="仿宋" w:hAnsi="仿宋" w:eastAsia="仿宋" w:cs="仿宋"/>
          <w:b/>
          <w:i w:val="0"/>
          <w:iCs w:val="0"/>
          <w:color w:val="auto"/>
          <w:highlight w:val="none"/>
        </w:rPr>
        <w:t>1.4履约保证金</w:t>
      </w:r>
    </w:p>
    <w:p w14:paraId="325774DE">
      <w:pPr>
        <w:pStyle w:val="960"/>
        <w:spacing w:before="0" w:beforeAutospacing="0" w:after="0" w:afterAutospacing="0" w:line="360" w:lineRule="auto"/>
        <w:ind w:firstLine="480"/>
        <w:rPr>
          <w:rFonts w:ascii="仿宋" w:hAnsi="仿宋" w:eastAsia="仿宋" w:cs="仿宋"/>
          <w:i w:val="0"/>
          <w:iCs w:val="0"/>
          <w:color w:val="auto"/>
          <w:highlight w:val="none"/>
        </w:rPr>
      </w:pPr>
      <w:r>
        <w:rPr>
          <w:rFonts w:hint="eastAsia" w:ascii="仿宋" w:hAnsi="仿宋" w:eastAsia="仿宋" w:cs="仿宋"/>
          <w:i w:val="0"/>
          <w:iCs w:val="0"/>
          <w:color w:val="auto"/>
          <w:highlight w:val="none"/>
        </w:rPr>
        <w:t>乙方（是</w:t>
      </w:r>
      <w:r>
        <w:rPr>
          <w:rFonts w:ascii="仿宋" w:hAnsi="仿宋" w:eastAsia="仿宋" w:cs="仿宋"/>
          <w:i w:val="0"/>
          <w:iCs w:val="0"/>
          <w:color w:val="auto"/>
          <w:highlight w:val="none"/>
        </w:rPr>
        <w:t>/否）需要支付履约保证金。若需要支付履约保证金的，则：</w:t>
      </w:r>
    </w:p>
    <w:p w14:paraId="45D70559">
      <w:pPr>
        <w:spacing w:line="560" w:lineRule="exact"/>
        <w:ind w:firstLine="480" w:firstLineChars="200"/>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1.4.1履约保证金</w:t>
      </w:r>
      <w:r>
        <w:rPr>
          <w:rFonts w:hint="eastAsia" w:ascii="仿宋" w:hAnsi="仿宋" w:eastAsia="仿宋" w:cs="仿宋"/>
          <w:i w:val="0"/>
          <w:iCs w:val="0"/>
          <w:color w:val="auto"/>
          <w:kern w:val="0"/>
          <w:sz w:val="24"/>
          <w:highlight w:val="none"/>
          <w:lang w:val="en-US" w:eastAsia="zh-CN"/>
        </w:rPr>
        <w:t>34000元</w:t>
      </w:r>
      <w:r>
        <w:rPr>
          <w:rFonts w:ascii="仿宋" w:hAnsi="仿宋" w:eastAsia="仿宋" w:cs="仿宋"/>
          <w:i w:val="0"/>
          <w:iCs w:val="0"/>
          <w:color w:val="auto"/>
          <w:kern w:val="0"/>
          <w:sz w:val="24"/>
          <w:highlight w:val="none"/>
        </w:rPr>
        <w:t>；</w:t>
      </w:r>
    </w:p>
    <w:p w14:paraId="4001A7B7">
      <w:pPr>
        <w:spacing w:line="560" w:lineRule="exact"/>
        <w:ind w:firstLine="480" w:firstLineChars="200"/>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1.4.2履约保证金支付方式详见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6F168743">
      <w:pPr>
        <w:pStyle w:val="5"/>
        <w:tabs>
          <w:tab w:val="clear" w:pos="432"/>
        </w:tabs>
        <w:spacing w:line="560" w:lineRule="exact"/>
        <w:ind w:left="0" w:firstLine="480" w:firstLineChars="200"/>
        <w:rPr>
          <w:rFonts w:ascii="仿宋" w:eastAsia="仿宋" w:cs="仿宋"/>
          <w:i w:val="0"/>
          <w:iCs w:val="0"/>
          <w:color w:val="auto"/>
          <w:highlight w:val="none"/>
          <w:lang w:val="en-US"/>
        </w:rPr>
      </w:pPr>
      <w:r>
        <w:rPr>
          <w:rFonts w:ascii="仿宋" w:eastAsia="仿宋" w:cs="仿宋"/>
          <w:b w:val="0"/>
          <w:bCs w:val="0"/>
          <w:i w:val="0"/>
          <w:iCs w:val="0"/>
          <w:color w:val="auto"/>
          <w:kern w:val="0"/>
          <w:sz w:val="24"/>
          <w:szCs w:val="24"/>
          <w:highlight w:val="none"/>
          <w:lang w:val="en-US"/>
        </w:rPr>
        <w:t>1.4.3</w:t>
      </w:r>
      <w:r>
        <w:rPr>
          <w:rFonts w:hint="eastAsia" w:ascii="仿宋" w:eastAsia="仿宋" w:cs="仿宋"/>
          <w:b w:val="0"/>
          <w:bCs w:val="0"/>
          <w:i w:val="0"/>
          <w:iCs w:val="0"/>
          <w:color w:val="auto"/>
          <w:kern w:val="0"/>
          <w:sz w:val="24"/>
          <w:szCs w:val="24"/>
          <w:highlight w:val="none"/>
          <w:lang w:val="en-US"/>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42E5449E">
      <w:pPr>
        <w:spacing w:line="560" w:lineRule="exact"/>
        <w:ind w:firstLine="480" w:firstLineChars="200"/>
        <w:outlineLvl w:val="0"/>
        <w:rPr>
          <w:rFonts w:hint="eastAsia" w:ascii="仿宋" w:hAnsi="仿宋" w:eastAsia="仿宋" w:cs="仿宋"/>
          <w:i w:val="0"/>
          <w:iCs w:val="0"/>
          <w:color w:val="auto"/>
          <w:kern w:val="0"/>
          <w:sz w:val="24"/>
          <w:highlight w:val="none"/>
          <w:u w:val="single"/>
          <w:lang w:val="en-US" w:eastAsia="zh-CN"/>
        </w:rPr>
      </w:pPr>
      <w:r>
        <w:rPr>
          <w:rFonts w:ascii="仿宋" w:hAnsi="仿宋" w:eastAsia="仿宋" w:cs="仿宋"/>
          <w:i w:val="0"/>
          <w:iCs w:val="0"/>
          <w:color w:val="auto"/>
          <w:kern w:val="0"/>
          <w:sz w:val="24"/>
          <w:highlight w:val="none"/>
        </w:rPr>
        <w:t>1.4.4</w:t>
      </w:r>
      <w:r>
        <w:rPr>
          <w:rFonts w:hint="eastAsia" w:ascii="仿宋" w:hAnsi="仿宋" w:eastAsia="仿宋" w:cs="仿宋"/>
          <w:i w:val="0"/>
          <w:iCs w:val="0"/>
          <w:color w:val="auto"/>
          <w:kern w:val="0"/>
          <w:sz w:val="24"/>
          <w:highlight w:val="none"/>
        </w:rPr>
        <w:t>甲方在项目验收结束后及时退还履约保证金。甲方在项目通过验收之日起</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 xml:space="preserve"> </w:t>
      </w:r>
    </w:p>
    <w:p w14:paraId="34FC127D">
      <w:pPr>
        <w:spacing w:line="560" w:lineRule="exact"/>
        <w:ind w:firstLine="0" w:firstLineChars="0"/>
        <w:outlineLvl w:val="0"/>
        <w:rPr>
          <w:rFonts w:ascii="仿宋" w:hAnsi="仿宋" w:eastAsia="仿宋" w:cs="仿宋"/>
          <w:i w:val="0"/>
          <w:iCs w:val="0"/>
          <w:color w:val="auto"/>
          <w:highlight w:val="none"/>
        </w:rPr>
      </w:pPr>
      <w:r>
        <w:rPr>
          <w:rFonts w:hint="eastAsia" w:ascii="仿宋" w:hAnsi="仿宋" w:eastAsia="仿宋" w:cs="仿宋"/>
          <w:i w:val="0"/>
          <w:iCs w:val="0"/>
          <w:color w:val="auto"/>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%计算，最高限额为本合同履约保证金的</w:t>
      </w:r>
      <w:r>
        <w:rPr>
          <w:rFonts w:ascii="仿宋" w:hAnsi="仿宋" w:eastAsia="仿宋" w:cs="仿宋"/>
          <w:i w:val="0"/>
          <w:iCs w:val="0"/>
          <w:color w:val="auto"/>
          <w:kern w:val="0"/>
          <w:sz w:val="24"/>
          <w:highlight w:val="none"/>
          <w:u w:val="single"/>
        </w:rPr>
        <w:t xml:space="preserve"> </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6B1EBB53">
      <w:pPr>
        <w:spacing w:line="560" w:lineRule="exact"/>
        <w:ind w:firstLine="482" w:firstLineChars="200"/>
        <w:outlineLvl w:val="0"/>
        <w:rPr>
          <w:rFonts w:ascii="仿宋" w:hAnsi="仿宋" w:eastAsia="仿宋" w:cs="仿宋"/>
          <w:b/>
          <w:i w:val="0"/>
          <w:iCs w:val="0"/>
          <w:strike/>
          <w:color w:val="auto"/>
          <w:sz w:val="24"/>
          <w:highlight w:val="none"/>
        </w:rPr>
      </w:pPr>
      <w:r>
        <w:rPr>
          <w:rFonts w:ascii="仿宋" w:hAnsi="仿宋" w:eastAsia="仿宋" w:cs="仿宋"/>
          <w:b/>
          <w:i w:val="0"/>
          <w:iCs w:val="0"/>
          <w:strike/>
          <w:color w:val="auto"/>
          <w:sz w:val="24"/>
          <w:highlight w:val="none"/>
        </w:rPr>
        <w:t>1.5</w:t>
      </w:r>
      <w:bookmarkEnd w:id="42"/>
      <w:bookmarkEnd w:id="43"/>
      <w:bookmarkEnd w:id="44"/>
      <w:r>
        <w:rPr>
          <w:rFonts w:hint="eastAsia" w:ascii="仿宋" w:hAnsi="仿宋" w:eastAsia="仿宋" w:cs="仿宋"/>
          <w:b/>
          <w:i w:val="0"/>
          <w:iCs w:val="0"/>
          <w:strike/>
          <w:color w:val="auto"/>
          <w:sz w:val="24"/>
          <w:highlight w:val="none"/>
        </w:rPr>
        <w:t>预付款</w:t>
      </w:r>
    </w:p>
    <w:p w14:paraId="50AA11C4">
      <w:pPr>
        <w:pStyle w:val="960"/>
        <w:spacing w:before="0" w:beforeAutospacing="0" w:after="0" w:afterAutospacing="0" w:line="360" w:lineRule="auto"/>
        <w:ind w:firstLine="480"/>
        <w:rPr>
          <w:rFonts w:ascii="仿宋" w:hAnsi="仿宋" w:eastAsia="仿宋" w:cs="仿宋"/>
          <w:i w:val="0"/>
          <w:iCs w:val="0"/>
          <w:strike/>
          <w:color w:val="auto"/>
          <w:highlight w:val="none"/>
        </w:rPr>
      </w:pPr>
      <w:r>
        <w:rPr>
          <w:rFonts w:hint="eastAsia" w:ascii="仿宋" w:hAnsi="仿宋" w:eastAsia="仿宋" w:cs="仿宋"/>
          <w:i w:val="0"/>
          <w:iCs w:val="0"/>
          <w:strike/>
          <w:color w:val="auto"/>
          <w:highlight w:val="none"/>
        </w:rPr>
        <w:t>甲方（是</w:t>
      </w:r>
      <w:r>
        <w:rPr>
          <w:rFonts w:ascii="仿宋" w:hAnsi="仿宋" w:eastAsia="仿宋" w:cs="仿宋"/>
          <w:i w:val="0"/>
          <w:iCs w:val="0"/>
          <w:strike/>
          <w:color w:val="auto"/>
          <w:highlight w:val="none"/>
        </w:rPr>
        <w:t>/否）需要支付预付款。若需要支付预付款的，则：</w:t>
      </w:r>
    </w:p>
    <w:p w14:paraId="36E2AB78">
      <w:pPr>
        <w:spacing w:line="560" w:lineRule="exact"/>
        <w:ind w:firstLine="480" w:firstLineChars="200"/>
        <w:rPr>
          <w:rFonts w:ascii="仿宋" w:hAnsi="仿宋" w:eastAsia="仿宋" w:cs="仿宋"/>
          <w:i w:val="0"/>
          <w:iCs w:val="0"/>
          <w:strike/>
          <w:color w:val="auto"/>
          <w:kern w:val="0"/>
          <w:sz w:val="24"/>
          <w:highlight w:val="none"/>
        </w:rPr>
      </w:pPr>
      <w:r>
        <w:rPr>
          <w:rFonts w:ascii="仿宋" w:hAnsi="仿宋" w:eastAsia="仿宋" w:cs="仿宋"/>
          <w:i w:val="0"/>
          <w:iCs w:val="0"/>
          <w:strike/>
          <w:color w:val="auto"/>
          <w:kern w:val="0"/>
          <w:sz w:val="24"/>
          <w:highlight w:val="none"/>
        </w:rPr>
        <w:t>1.5.1预付款比例、支付方式、时间详见</w:t>
      </w:r>
      <w:r>
        <w:rPr>
          <w:rFonts w:hint="eastAsia" w:ascii="仿宋" w:hAnsi="仿宋" w:eastAsia="仿宋" w:cs="仿宋"/>
          <w:b/>
          <w:i w:val="0"/>
          <w:iCs w:val="0"/>
          <w:strike/>
          <w:color w:val="auto"/>
          <w:sz w:val="24"/>
          <w:highlight w:val="none"/>
          <w:u w:val="single"/>
        </w:rPr>
        <w:t>合同专用条款</w:t>
      </w:r>
      <w:r>
        <w:rPr>
          <w:rFonts w:hint="eastAsia" w:ascii="仿宋" w:hAnsi="仿宋" w:eastAsia="仿宋" w:cs="仿宋"/>
          <w:i w:val="0"/>
          <w:iCs w:val="0"/>
          <w:strike/>
          <w:color w:val="auto"/>
          <w:kern w:val="0"/>
          <w:sz w:val="24"/>
          <w:highlight w:val="none"/>
        </w:rPr>
        <w:t>；</w:t>
      </w:r>
    </w:p>
    <w:p w14:paraId="00F81904">
      <w:pPr>
        <w:pStyle w:val="960"/>
        <w:spacing w:before="0" w:beforeAutospacing="0" w:after="0" w:afterAutospacing="0" w:line="360" w:lineRule="auto"/>
        <w:ind w:firstLine="480"/>
        <w:rPr>
          <w:rFonts w:ascii="仿宋" w:hAnsi="仿宋" w:eastAsia="仿宋" w:cs="仿宋"/>
          <w:i w:val="0"/>
          <w:iCs w:val="0"/>
          <w:strike/>
          <w:color w:val="auto"/>
          <w:highlight w:val="none"/>
        </w:rPr>
      </w:pPr>
      <w:r>
        <w:rPr>
          <w:rFonts w:ascii="仿宋" w:hAnsi="仿宋" w:eastAsia="仿宋" w:cs="仿宋"/>
          <w:i w:val="0"/>
          <w:iCs w:val="0"/>
          <w:strike/>
          <w:color w:val="auto"/>
          <w:highlight w:val="none"/>
        </w:rPr>
        <w:t>1.5.2预付款的扣回方式详见</w:t>
      </w:r>
      <w:r>
        <w:rPr>
          <w:rFonts w:hint="eastAsia" w:ascii="仿宋" w:hAnsi="仿宋" w:eastAsia="仿宋" w:cs="仿宋"/>
          <w:b/>
          <w:i w:val="0"/>
          <w:iCs w:val="0"/>
          <w:strike/>
          <w:color w:val="auto"/>
          <w:highlight w:val="none"/>
          <w:u w:val="single"/>
        </w:rPr>
        <w:t>合同专用条款</w:t>
      </w:r>
      <w:r>
        <w:rPr>
          <w:rFonts w:hint="eastAsia" w:ascii="仿宋" w:hAnsi="仿宋" w:eastAsia="仿宋" w:cs="仿宋"/>
          <w:i w:val="0"/>
          <w:iCs w:val="0"/>
          <w:strike/>
          <w:color w:val="auto"/>
          <w:highlight w:val="none"/>
        </w:rPr>
        <w:t>；</w:t>
      </w:r>
    </w:p>
    <w:p w14:paraId="30E9DB9E">
      <w:pPr>
        <w:pStyle w:val="960"/>
        <w:spacing w:before="0" w:beforeAutospacing="0" w:after="0" w:afterAutospacing="0" w:line="360" w:lineRule="auto"/>
        <w:ind w:firstLine="480"/>
        <w:rPr>
          <w:rFonts w:ascii="仿宋" w:hAnsi="仿宋" w:eastAsia="仿宋" w:cs="仿宋"/>
          <w:i w:val="0"/>
          <w:iCs w:val="0"/>
          <w:strike/>
          <w:color w:val="auto"/>
          <w:highlight w:val="none"/>
          <w:u w:val="single"/>
        </w:rPr>
      </w:pPr>
      <w:r>
        <w:rPr>
          <w:rFonts w:ascii="仿宋" w:hAnsi="仿宋" w:eastAsia="仿宋" w:cs="仿宋"/>
          <w:i w:val="0"/>
          <w:iCs w:val="0"/>
          <w:strike/>
          <w:color w:val="auto"/>
          <w:highlight w:val="none"/>
        </w:rPr>
        <w:t>1.5.3预付款的担保措施详见</w:t>
      </w:r>
      <w:r>
        <w:rPr>
          <w:rFonts w:hint="eastAsia" w:ascii="仿宋" w:hAnsi="仿宋" w:eastAsia="仿宋" w:cs="仿宋"/>
          <w:b/>
          <w:i w:val="0"/>
          <w:iCs w:val="0"/>
          <w:strike/>
          <w:color w:val="auto"/>
          <w:highlight w:val="none"/>
          <w:u w:val="single"/>
        </w:rPr>
        <w:t>合同专用条款</w:t>
      </w:r>
      <w:r>
        <w:rPr>
          <w:rFonts w:hint="eastAsia" w:ascii="仿宋" w:hAnsi="仿宋" w:eastAsia="仿宋" w:cs="仿宋"/>
          <w:i w:val="0"/>
          <w:iCs w:val="0"/>
          <w:strike/>
          <w:color w:val="auto"/>
          <w:highlight w:val="none"/>
        </w:rPr>
        <w:t>。</w:t>
      </w:r>
    </w:p>
    <w:p w14:paraId="6AB1715B">
      <w:pPr>
        <w:pStyle w:val="960"/>
        <w:spacing w:before="0" w:beforeAutospacing="0" w:after="0" w:afterAutospacing="0" w:line="360" w:lineRule="auto"/>
        <w:ind w:firstLine="480"/>
        <w:rPr>
          <w:rFonts w:ascii="仿宋" w:hAnsi="仿宋" w:eastAsia="仿宋" w:cs="仿宋"/>
          <w:b/>
          <w:bCs/>
          <w:i w:val="0"/>
          <w:iCs w:val="0"/>
          <w:color w:val="auto"/>
          <w:highlight w:val="none"/>
        </w:rPr>
      </w:pPr>
      <w:r>
        <w:rPr>
          <w:rFonts w:ascii="仿宋" w:hAnsi="仿宋" w:eastAsia="仿宋" w:cs="仿宋"/>
          <w:b/>
          <w:bCs/>
          <w:i w:val="0"/>
          <w:iCs w:val="0"/>
          <w:color w:val="auto"/>
          <w:highlight w:val="none"/>
        </w:rPr>
        <w:t>1.6资金支付</w:t>
      </w:r>
    </w:p>
    <w:p w14:paraId="19200313">
      <w:pPr>
        <w:pStyle w:val="960"/>
        <w:spacing w:before="0" w:beforeAutospacing="0" w:after="0" w:afterAutospacing="0" w:line="360" w:lineRule="auto"/>
        <w:ind w:firstLine="480"/>
        <w:rPr>
          <w:rFonts w:hint="eastAsia" w:ascii="仿宋" w:hAnsi="仿宋" w:eastAsia="仿宋" w:cs="仿宋"/>
          <w:i w:val="0"/>
          <w:iCs w:val="0"/>
          <w:color w:val="auto"/>
          <w:highlight w:val="none"/>
        </w:rPr>
      </w:pPr>
      <w:r>
        <w:rPr>
          <w:rFonts w:ascii="仿宋" w:hAnsi="仿宋" w:eastAsia="仿宋" w:cs="仿宋"/>
          <w:i w:val="0"/>
          <w:iCs w:val="0"/>
          <w:color w:val="auto"/>
          <w:highlight w:val="none"/>
        </w:rPr>
        <w:t>1.6</w:t>
      </w:r>
      <w:r>
        <w:rPr>
          <w:rFonts w:hint="eastAsia" w:ascii="仿宋" w:hAnsi="仿宋" w:eastAsia="仿宋" w:cs="仿宋"/>
          <w:i w:val="0"/>
          <w:iCs w:val="0"/>
          <w:color w:val="auto"/>
          <w:highlight w:val="none"/>
          <w:lang w:val="en-US" w:eastAsia="zh-CN"/>
        </w:rPr>
        <w:t>.</w:t>
      </w:r>
      <w:r>
        <w:rPr>
          <w:rFonts w:hint="eastAsia" w:ascii="仿宋" w:hAnsi="仿宋" w:eastAsia="仿宋" w:cs="仿宋"/>
          <w:i w:val="0"/>
          <w:iCs w:val="0"/>
          <w:color w:val="auto"/>
          <w:highlight w:val="none"/>
        </w:rPr>
        <w:t>1合同签订后七天内，</w:t>
      </w:r>
      <w:r>
        <w:rPr>
          <w:rFonts w:hint="eastAsia" w:ascii="仿宋" w:hAnsi="仿宋" w:eastAsia="仿宋" w:cs="仿宋"/>
          <w:i w:val="0"/>
          <w:iCs w:val="0"/>
          <w:color w:val="auto"/>
          <w:highlight w:val="none"/>
          <w:lang w:eastAsia="zh-CN"/>
        </w:rPr>
        <w:t>乙方</w:t>
      </w:r>
      <w:r>
        <w:rPr>
          <w:rFonts w:hint="eastAsia" w:ascii="仿宋" w:hAnsi="仿宋" w:eastAsia="仿宋" w:cs="仿宋"/>
          <w:i w:val="0"/>
          <w:iCs w:val="0"/>
          <w:color w:val="auto"/>
          <w:highlight w:val="none"/>
        </w:rPr>
        <w:t>须向</w:t>
      </w:r>
      <w:r>
        <w:rPr>
          <w:rFonts w:hint="eastAsia" w:ascii="仿宋" w:hAnsi="仿宋" w:eastAsia="仿宋" w:cs="仿宋"/>
          <w:i w:val="0"/>
          <w:iCs w:val="0"/>
          <w:color w:val="auto"/>
          <w:highlight w:val="none"/>
          <w:lang w:eastAsia="zh-CN"/>
        </w:rPr>
        <w:t>甲方</w:t>
      </w:r>
      <w:r>
        <w:rPr>
          <w:rFonts w:hint="eastAsia" w:ascii="仿宋" w:hAnsi="仿宋" w:eastAsia="仿宋" w:cs="仿宋"/>
          <w:i w:val="0"/>
          <w:iCs w:val="0"/>
          <w:color w:val="auto"/>
          <w:highlight w:val="none"/>
        </w:rPr>
        <w:t>缴纳履约保证金34000元。</w:t>
      </w:r>
    </w:p>
    <w:p w14:paraId="44C68D67">
      <w:pPr>
        <w:pStyle w:val="960"/>
        <w:spacing w:before="0" w:beforeAutospacing="0" w:after="0" w:afterAutospacing="0" w:line="360" w:lineRule="auto"/>
        <w:ind w:firstLine="480"/>
        <w:rPr>
          <w:rFonts w:ascii="仿宋" w:hAnsi="仿宋" w:eastAsia="仿宋" w:cs="仿宋"/>
          <w:i w:val="0"/>
          <w:iCs w:val="0"/>
          <w:color w:val="auto"/>
          <w:highlight w:val="none"/>
        </w:rPr>
      </w:pPr>
      <w:r>
        <w:rPr>
          <w:rFonts w:hint="eastAsia" w:ascii="仿宋" w:hAnsi="仿宋" w:eastAsia="仿宋" w:cs="仿宋"/>
          <w:i w:val="0"/>
          <w:iCs w:val="0"/>
          <w:color w:val="auto"/>
          <w:highlight w:val="none"/>
          <w:lang w:val="en-US" w:eastAsia="zh-CN"/>
        </w:rPr>
        <w:t>1.6.</w:t>
      </w:r>
      <w:r>
        <w:rPr>
          <w:rFonts w:hint="eastAsia" w:ascii="仿宋" w:hAnsi="仿宋" w:eastAsia="仿宋" w:cs="仿宋"/>
          <w:i w:val="0"/>
          <w:iCs w:val="0"/>
          <w:color w:val="auto"/>
          <w:highlight w:val="none"/>
        </w:rPr>
        <w:t>2按项目结算，</w:t>
      </w:r>
      <w:r>
        <w:rPr>
          <w:rFonts w:hint="eastAsia" w:ascii="仿宋" w:hAnsi="仿宋" w:eastAsia="仿宋" w:cs="仿宋"/>
          <w:i w:val="0"/>
          <w:iCs w:val="0"/>
          <w:color w:val="auto"/>
          <w:highlight w:val="none"/>
          <w:lang w:eastAsia="zh-CN"/>
        </w:rPr>
        <w:t>甲方</w:t>
      </w:r>
      <w:r>
        <w:rPr>
          <w:rFonts w:hint="eastAsia" w:ascii="仿宋" w:hAnsi="仿宋" w:eastAsia="仿宋" w:cs="仿宋"/>
          <w:i w:val="0"/>
          <w:iCs w:val="0"/>
          <w:color w:val="auto"/>
          <w:highlight w:val="none"/>
        </w:rPr>
        <w:t>在收到</w:t>
      </w:r>
      <w:r>
        <w:rPr>
          <w:rFonts w:hint="eastAsia" w:ascii="仿宋" w:hAnsi="仿宋" w:eastAsia="仿宋" w:cs="仿宋"/>
          <w:i w:val="0"/>
          <w:iCs w:val="0"/>
          <w:color w:val="auto"/>
          <w:highlight w:val="none"/>
          <w:lang w:eastAsia="zh-CN"/>
        </w:rPr>
        <w:t>乙方</w:t>
      </w:r>
      <w:r>
        <w:rPr>
          <w:rFonts w:hint="eastAsia" w:ascii="仿宋" w:hAnsi="仿宋" w:eastAsia="仿宋" w:cs="仿宋"/>
          <w:i w:val="0"/>
          <w:iCs w:val="0"/>
          <w:color w:val="auto"/>
          <w:highlight w:val="none"/>
        </w:rPr>
        <w:t>提供的增值税专用发票后30天内付款，结算时按</w:t>
      </w:r>
      <w:r>
        <w:rPr>
          <w:rFonts w:hint="eastAsia" w:ascii="仿宋" w:hAnsi="仿宋" w:eastAsia="仿宋" w:cs="仿宋"/>
          <w:i w:val="0"/>
          <w:iCs w:val="0"/>
          <w:color w:val="auto"/>
          <w:highlight w:val="none"/>
          <w:lang w:eastAsia="zh-CN"/>
        </w:rPr>
        <w:t>乙方</w:t>
      </w:r>
      <w:r>
        <w:rPr>
          <w:rFonts w:hint="eastAsia" w:ascii="仿宋" w:hAnsi="仿宋" w:eastAsia="仿宋" w:cs="仿宋"/>
          <w:i w:val="0"/>
          <w:iCs w:val="0"/>
          <w:color w:val="auto"/>
          <w:highlight w:val="none"/>
        </w:rPr>
        <w:t>实际供货数量及中标单价结算。</w:t>
      </w:r>
      <w:r>
        <w:rPr>
          <w:rFonts w:ascii="仿宋" w:hAnsi="仿宋" w:eastAsia="仿宋" w:cs="仿宋"/>
          <w:i w:val="0"/>
          <w:iCs w:val="0"/>
          <w:color w:val="auto"/>
          <w:highlight w:val="none"/>
        </w:rPr>
        <w:t>。</w:t>
      </w:r>
    </w:p>
    <w:p w14:paraId="7D9187CE">
      <w:pPr>
        <w:spacing w:line="560" w:lineRule="exact"/>
        <w:ind w:firstLine="482" w:firstLineChars="200"/>
        <w:outlineLvl w:val="0"/>
        <w:rPr>
          <w:rFonts w:ascii="仿宋" w:hAnsi="仿宋" w:eastAsia="仿宋" w:cs="仿宋"/>
          <w:b/>
          <w:i w:val="0"/>
          <w:iCs w:val="0"/>
          <w:color w:val="auto"/>
          <w:sz w:val="24"/>
          <w:highlight w:val="none"/>
        </w:rPr>
      </w:pPr>
      <w:bookmarkStart w:id="45" w:name="_Toc2846"/>
      <w:bookmarkStart w:id="46" w:name="_Toc19304"/>
      <w:bookmarkStart w:id="47" w:name="_Toc32071"/>
      <w:r>
        <w:rPr>
          <w:rFonts w:ascii="仿宋" w:hAnsi="仿宋" w:eastAsia="仿宋" w:cs="仿宋"/>
          <w:b/>
          <w:i w:val="0"/>
          <w:iCs w:val="0"/>
          <w:color w:val="auto"/>
          <w:sz w:val="24"/>
          <w:highlight w:val="none"/>
        </w:rPr>
        <w:t>1.7货物交付</w:t>
      </w:r>
      <w:r>
        <w:rPr>
          <w:rFonts w:hint="eastAsia" w:ascii="仿宋" w:hAnsi="仿宋" w:eastAsia="仿宋" w:cs="仿宋"/>
          <w:b/>
          <w:i w:val="0"/>
          <w:iCs w:val="0"/>
          <w:color w:val="auto"/>
          <w:sz w:val="24"/>
          <w:highlight w:val="none"/>
          <w:lang w:val="en-US" w:eastAsia="zh-CN"/>
        </w:rPr>
        <w:t>/完成服务</w:t>
      </w:r>
      <w:r>
        <w:rPr>
          <w:rFonts w:ascii="仿宋" w:hAnsi="仿宋" w:eastAsia="仿宋" w:cs="仿宋"/>
          <w:b/>
          <w:i w:val="0"/>
          <w:iCs w:val="0"/>
          <w:color w:val="auto"/>
          <w:sz w:val="24"/>
          <w:highlight w:val="none"/>
        </w:rPr>
        <w:t>期限、地点和方式</w:t>
      </w:r>
      <w:bookmarkEnd w:id="45"/>
      <w:bookmarkEnd w:id="46"/>
      <w:bookmarkEnd w:id="47"/>
    </w:p>
    <w:p w14:paraId="6688E698">
      <w:pPr>
        <w:spacing w:line="560" w:lineRule="exact"/>
        <w:ind w:firstLine="480" w:firstLineChars="200"/>
        <w:rPr>
          <w:rFonts w:ascii="仿宋" w:hAnsi="仿宋" w:eastAsia="仿宋" w:cs="仿宋"/>
          <w:i w:val="0"/>
          <w:iCs w:val="0"/>
          <w:color w:val="auto"/>
          <w:sz w:val="24"/>
          <w:highlight w:val="none"/>
          <w:u w:val="single"/>
        </w:rPr>
      </w:pPr>
      <w:r>
        <w:rPr>
          <w:rFonts w:ascii="仿宋" w:hAnsi="仿宋" w:eastAsia="仿宋" w:cs="仿宋"/>
          <w:i w:val="0"/>
          <w:iCs w:val="0"/>
          <w:color w:val="auto"/>
          <w:sz w:val="24"/>
          <w:highlight w:val="none"/>
        </w:rPr>
        <w:t>1.7.1</w:t>
      </w:r>
      <w:r>
        <w:rPr>
          <w:rFonts w:hint="eastAsia" w:ascii="仿宋" w:hAnsi="仿宋" w:eastAsia="仿宋" w:cs="仿宋"/>
          <w:i w:val="0"/>
          <w:iCs w:val="0"/>
          <w:color w:val="auto"/>
          <w:sz w:val="24"/>
          <w:highlight w:val="none"/>
        </w:rPr>
        <w:t>交付期限：详见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6E68981A">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r>
        <w:rPr>
          <w:rFonts w:hint="eastAsia" w:ascii="仿宋" w:hAnsi="仿宋" w:eastAsia="仿宋" w:cs="仿宋"/>
          <w:i w:val="0"/>
          <w:iCs w:val="0"/>
          <w:color w:val="auto"/>
          <w:sz w:val="24"/>
          <w:highlight w:val="none"/>
        </w:rPr>
        <w:t>交付地点：</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3DFE440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r>
        <w:rPr>
          <w:rFonts w:hint="eastAsia" w:ascii="仿宋" w:hAnsi="仿宋" w:eastAsia="仿宋" w:cs="仿宋"/>
          <w:i w:val="0"/>
          <w:iCs w:val="0"/>
          <w:color w:val="auto"/>
          <w:sz w:val="24"/>
          <w:highlight w:val="none"/>
        </w:rPr>
        <w:t>交付</w:t>
      </w:r>
      <w:r>
        <w:rPr>
          <w:rFonts w:hint="eastAsia" w:ascii="仿宋" w:hAnsi="仿宋" w:eastAsia="仿宋" w:cs="仿宋"/>
          <w:i w:val="0"/>
          <w:iCs w:val="0"/>
          <w:color w:val="auto"/>
          <w:sz w:val="24"/>
          <w:highlight w:val="none"/>
          <w:lang w:val="en-US" w:eastAsia="zh-CN"/>
        </w:rPr>
        <w:t>/验收</w:t>
      </w:r>
      <w:r>
        <w:rPr>
          <w:rFonts w:hint="eastAsia" w:ascii="仿宋" w:hAnsi="仿宋" w:eastAsia="仿宋" w:cs="仿宋"/>
          <w:i w:val="0"/>
          <w:iCs w:val="0"/>
          <w:color w:val="auto"/>
          <w:sz w:val="24"/>
          <w:highlight w:val="none"/>
        </w:rPr>
        <w:t>方式：</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0C307F04">
      <w:pPr>
        <w:spacing w:line="560" w:lineRule="exact"/>
        <w:ind w:firstLine="482" w:firstLineChars="200"/>
        <w:outlineLvl w:val="0"/>
        <w:rPr>
          <w:rFonts w:ascii="仿宋" w:hAnsi="仿宋" w:eastAsia="仿宋" w:cs="仿宋"/>
          <w:b/>
          <w:i w:val="0"/>
          <w:iCs w:val="0"/>
          <w:color w:val="auto"/>
          <w:sz w:val="24"/>
          <w:highlight w:val="none"/>
        </w:rPr>
      </w:pPr>
      <w:bookmarkStart w:id="48" w:name="_Toc19554"/>
      <w:bookmarkStart w:id="49" w:name="_Toc21423"/>
      <w:bookmarkStart w:id="50" w:name="_Toc27250"/>
      <w:r>
        <w:rPr>
          <w:rFonts w:ascii="仿宋" w:hAnsi="仿宋" w:eastAsia="仿宋" w:cs="仿宋"/>
          <w:b/>
          <w:i w:val="0"/>
          <w:iCs w:val="0"/>
          <w:color w:val="auto"/>
          <w:sz w:val="24"/>
          <w:highlight w:val="none"/>
        </w:rPr>
        <w:t>1.8违约责任</w:t>
      </w:r>
      <w:bookmarkEnd w:id="48"/>
      <w:bookmarkEnd w:id="49"/>
      <w:bookmarkEnd w:id="50"/>
    </w:p>
    <w:p w14:paraId="538DE434">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1.8.1</w:t>
      </w:r>
      <w:r>
        <w:rPr>
          <w:rFonts w:hint="eastAsia" w:ascii="仿宋" w:hAnsi="仿宋" w:eastAsia="仿宋" w:cs="仿宋"/>
          <w:i w:val="0"/>
          <w:iCs w:val="0"/>
          <w:color w:val="auto"/>
          <w:sz w:val="24"/>
          <w:highlight w:val="none"/>
        </w:rPr>
        <w:t>除不可抗力外，如果乙方没有按照本合同约定的期限、地点和方式交付货物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，那么甲方可要求乙方支付违约金，违约金按每迟延交付货物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一日的应交付而未交付货物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价格的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%；迟延交付货物</w:t>
      </w:r>
      <w:r>
        <w:rPr>
          <w:rFonts w:hint="eastAsia" w:ascii="仿宋" w:hAnsi="仿宋" w:eastAsia="仿宋" w:cs="仿宋"/>
          <w:i w:val="0"/>
          <w:iCs w:val="0"/>
          <w:color w:val="auto"/>
          <w:sz w:val="24"/>
          <w:highlight w:val="none"/>
          <w:lang w:val="en-US" w:eastAsia="zh-CN"/>
        </w:rPr>
        <w:t>/完成服务</w:t>
      </w:r>
      <w:r>
        <w:rPr>
          <w:rFonts w:ascii="仿宋" w:hAnsi="仿宋" w:eastAsia="仿宋" w:cs="仿宋"/>
          <w:i w:val="0"/>
          <w:iCs w:val="0"/>
          <w:color w:val="auto"/>
          <w:sz w:val="24"/>
          <w:highlight w:val="none"/>
        </w:rPr>
        <w:t>的违约金计算数额达到前述最高限额之日起，甲方有权在要求乙方支付违约金的同时，书面通知乙方解除本合同；</w:t>
      </w:r>
    </w:p>
    <w:p w14:paraId="5D4CE633">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1.8.2</w:t>
      </w:r>
      <w:r>
        <w:rPr>
          <w:rFonts w:hint="eastAsia" w:ascii="仿宋" w:hAnsi="仿宋" w:eastAsia="仿宋" w:cs="仿宋"/>
          <w:i w:val="0"/>
          <w:iCs w:val="0"/>
          <w:color w:val="auto"/>
          <w:sz w:val="24"/>
          <w:highlight w:val="none"/>
        </w:rPr>
        <w:t>除不可抗力外，如果甲方没有按照本合同约定的付款方式付款，那么乙方可要求甲方支付违约金，违约金按每迟延付款一日的应付而未付款的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%；迟延付款的违约金计算数额达到前述最高限额之日起，乙方有权在要求甲方支付违约金的同时，书面通知甲方解除本合同；</w:t>
      </w:r>
    </w:p>
    <w:p w14:paraId="487C02DD">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1.8.3</w:t>
      </w:r>
      <w:r>
        <w:rPr>
          <w:rFonts w:hint="eastAsia" w:ascii="仿宋" w:hAnsi="仿宋" w:eastAsia="仿宋" w:cs="仿宋"/>
          <w:i w:val="0"/>
          <w:iCs w:val="0"/>
          <w:color w:val="auto"/>
          <w:sz w:val="24"/>
          <w:highlight w:val="none"/>
        </w:rPr>
        <w:t>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539A96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1.8.4</w:t>
      </w:r>
      <w:r>
        <w:rPr>
          <w:rFonts w:hint="eastAsia" w:ascii="仿宋" w:hAnsi="仿宋" w:eastAsia="仿宋" w:cs="仿宋"/>
          <w:i w:val="0"/>
          <w:iCs w:val="0"/>
          <w:color w:val="auto"/>
          <w:sz w:val="24"/>
          <w:highlight w:val="none"/>
        </w:rPr>
        <w:t>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12E305A1">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1.8.5如果出现</w:t>
      </w:r>
      <w:r>
        <w:rPr>
          <w:rFonts w:hint="eastAsia" w:ascii="仿宋" w:hAnsi="仿宋" w:eastAsia="仿宋" w:cs="仿宋"/>
          <w:i w:val="0"/>
          <w:iCs w:val="0"/>
          <w:color w:val="auto"/>
          <w:sz w:val="24"/>
          <w:highlight w:val="none"/>
          <w:lang w:eastAsia="zh-CN"/>
        </w:rPr>
        <w:t>监督单位</w:t>
      </w:r>
      <w:r>
        <w:rPr>
          <w:rFonts w:ascii="仿宋" w:hAnsi="仿宋" w:eastAsia="仿宋" w:cs="仿宋"/>
          <w:i w:val="0"/>
          <w:iCs w:val="0"/>
          <w:color w:val="auto"/>
          <w:sz w:val="24"/>
          <w:highlight w:val="none"/>
        </w:rPr>
        <w:t>在处理投诉事项期间，书面通知甲方暂停采购活动的情形，或者询问或质疑事项可能影响中标或者成交结果的，导致甲方中止履行合同的情形，均不视为甲方违约。</w:t>
      </w:r>
    </w:p>
    <w:p w14:paraId="2C494613">
      <w:pPr>
        <w:spacing w:line="560" w:lineRule="exact"/>
        <w:ind w:left="-420" w:leftChars="-200" w:right="-420" w:rightChars="-200" w:firstLine="960" w:firstLineChars="400"/>
        <w:rPr>
          <w:rFonts w:ascii="仿宋" w:hAnsi="仿宋" w:eastAsia="仿宋" w:cs="仿宋"/>
          <w:i w:val="0"/>
          <w:iCs w:val="0"/>
          <w:color w:val="auto"/>
          <w:highlight w:val="none"/>
        </w:rPr>
      </w:pPr>
      <w:r>
        <w:rPr>
          <w:rFonts w:ascii="仿宋" w:hAnsi="仿宋" w:eastAsia="仿宋" w:cs="仿宋"/>
          <w:i w:val="0"/>
          <w:iCs w:val="0"/>
          <w:color w:val="auto"/>
          <w:sz w:val="24"/>
          <w:highlight w:val="none"/>
        </w:rPr>
        <w:t>1.8.6违约责任</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另有约定的，从其约定。</w:t>
      </w:r>
    </w:p>
    <w:p w14:paraId="27BA5A73">
      <w:pPr>
        <w:spacing w:line="560" w:lineRule="exact"/>
        <w:ind w:firstLine="482" w:firstLineChars="200"/>
        <w:outlineLvl w:val="0"/>
        <w:rPr>
          <w:rFonts w:ascii="仿宋" w:hAnsi="仿宋" w:eastAsia="仿宋" w:cs="仿宋"/>
          <w:b/>
          <w:i w:val="0"/>
          <w:iCs w:val="0"/>
          <w:color w:val="auto"/>
          <w:sz w:val="24"/>
          <w:highlight w:val="none"/>
        </w:rPr>
      </w:pPr>
      <w:bookmarkStart w:id="51" w:name="_Toc28375"/>
      <w:bookmarkStart w:id="52" w:name="_Toc16021"/>
      <w:bookmarkStart w:id="53" w:name="_Toc15583"/>
      <w:r>
        <w:rPr>
          <w:rFonts w:ascii="仿宋" w:hAnsi="仿宋" w:eastAsia="仿宋" w:cs="仿宋"/>
          <w:b/>
          <w:i w:val="0"/>
          <w:iCs w:val="0"/>
          <w:color w:val="auto"/>
          <w:sz w:val="24"/>
          <w:highlight w:val="none"/>
        </w:rPr>
        <w:t>1.9合同争议的解决</w:t>
      </w:r>
      <w:bookmarkEnd w:id="51"/>
      <w:bookmarkEnd w:id="52"/>
      <w:bookmarkEnd w:id="53"/>
    </w:p>
    <w:p w14:paraId="39D185DB">
      <w:pPr>
        <w:spacing w:line="560" w:lineRule="exact"/>
        <w:ind w:left="-61" w:leftChars="-29" w:right="-420" w:rightChars="-200" w:firstLine="240" w:firstLineChars="1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本合同履行过程中发生的任何争议，双方当事人均可通过和解或者调解解决；不愿和解、调解或者和解、调解不成的，可以选择</w:t>
      </w:r>
      <w:r>
        <w:rPr>
          <w:rFonts w:hint="eastAsia" w:ascii="仿宋" w:hAnsi="仿宋" w:eastAsia="仿宋" w:cs="仿宋"/>
          <w:i w:val="0"/>
          <w:iCs w:val="0"/>
          <w:color w:val="auto"/>
          <w:sz w:val="24"/>
          <w:highlight w:val="none"/>
          <w:lang w:eastAsia="zh-CN"/>
        </w:rPr>
        <w:t>以下</w:t>
      </w:r>
      <w:r>
        <w:rPr>
          <w:rFonts w:hint="eastAsia" w:ascii="仿宋" w:hAnsi="仿宋" w:eastAsia="仿宋" w:cs="仿宋"/>
          <w:b/>
          <w:i w:val="0"/>
          <w:iCs w:val="0"/>
          <w:color w:val="auto"/>
          <w:sz w:val="24"/>
          <w:highlight w:val="none"/>
          <w:u w:val="single"/>
          <w:lang w:val="en-US" w:eastAsia="zh-CN"/>
        </w:rPr>
        <w:t xml:space="preserve"> 1.9.1 </w:t>
      </w:r>
      <w:r>
        <w:rPr>
          <w:rFonts w:ascii="仿宋" w:hAnsi="仿宋" w:eastAsia="仿宋" w:cs="仿宋"/>
          <w:i w:val="0"/>
          <w:iCs w:val="0"/>
          <w:color w:val="auto"/>
          <w:sz w:val="24"/>
          <w:highlight w:val="none"/>
        </w:rPr>
        <w:t>规定的方式解决：</w:t>
      </w:r>
    </w:p>
    <w:p w14:paraId="50441A81">
      <w:pPr>
        <w:spacing w:line="560" w:lineRule="exact"/>
        <w:ind w:left="-420" w:leftChars="-200" w:right="-420" w:rightChars="-200" w:firstLine="840" w:firstLineChars="35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1.9.1</w:t>
      </w:r>
      <w:r>
        <w:rPr>
          <w:rFonts w:hint="eastAsia" w:ascii="仿宋" w:hAnsi="仿宋" w:eastAsia="仿宋" w:cs="仿宋"/>
          <w:i w:val="0"/>
          <w:iCs w:val="0"/>
          <w:color w:val="auto"/>
          <w:sz w:val="24"/>
          <w:highlight w:val="none"/>
        </w:rPr>
        <w:t>将争议提交</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b w:val="0"/>
          <w:bCs/>
          <w:i w:val="0"/>
          <w:iCs w:val="0"/>
          <w:color w:val="auto"/>
          <w:sz w:val="24"/>
          <w:highlight w:val="none"/>
          <w:u w:val="single"/>
          <w:lang w:val="en-US" w:eastAsia="zh-CN"/>
        </w:rPr>
        <w:t>所在地</w:t>
      </w:r>
      <w:r>
        <w:rPr>
          <w:rFonts w:hint="eastAsia" w:ascii="仿宋" w:hAnsi="仿宋" w:eastAsia="仿宋" w:cs="仿宋"/>
          <w:i w:val="0"/>
          <w:iCs w:val="0"/>
          <w:color w:val="auto"/>
          <w:sz w:val="24"/>
          <w:highlight w:val="none"/>
        </w:rPr>
        <w:t>仲裁委员会依其现行有效的仲裁规则裁决；</w:t>
      </w:r>
    </w:p>
    <w:p w14:paraId="0EC9C431">
      <w:pPr>
        <w:spacing w:line="560" w:lineRule="exact"/>
        <w:ind w:firstLine="482" w:firstLineChars="200"/>
        <w:outlineLvl w:val="0"/>
        <w:rPr>
          <w:rFonts w:ascii="仿宋" w:hAnsi="仿宋" w:eastAsia="仿宋" w:cs="仿宋"/>
          <w:b/>
          <w:i w:val="0"/>
          <w:iCs w:val="0"/>
          <w:color w:val="auto"/>
          <w:sz w:val="24"/>
          <w:highlight w:val="none"/>
        </w:rPr>
      </w:pPr>
      <w:bookmarkStart w:id="54" w:name="_Toc11173"/>
      <w:bookmarkStart w:id="55" w:name="_Toc7245"/>
      <w:bookmarkStart w:id="56" w:name="_Toc15322"/>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0</w:t>
      </w:r>
      <w:r>
        <w:rPr>
          <w:rFonts w:hint="eastAsia" w:ascii="仿宋" w:hAnsi="仿宋" w:eastAsia="仿宋" w:cs="仿宋"/>
          <w:b/>
          <w:i w:val="0"/>
          <w:iCs w:val="0"/>
          <w:color w:val="auto"/>
          <w:sz w:val="24"/>
          <w:highlight w:val="none"/>
        </w:rPr>
        <w:t>合同生效</w:t>
      </w:r>
      <w:bookmarkEnd w:id="54"/>
      <w:bookmarkEnd w:id="55"/>
      <w:bookmarkEnd w:id="56"/>
    </w:p>
    <w:p w14:paraId="1616E955">
      <w:pPr>
        <w:spacing w:line="560" w:lineRule="exact"/>
        <w:ind w:firstLine="480" w:firstLineChars="200"/>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本合同自双方当事人盖章签字时生效。</w:t>
      </w:r>
    </w:p>
    <w:p w14:paraId="2720BC3E">
      <w:pPr>
        <w:autoSpaceDE w:val="0"/>
        <w:autoSpaceDN w:val="0"/>
        <w:spacing w:line="560" w:lineRule="exact"/>
        <w:rPr>
          <w:rFonts w:ascii="仿宋" w:hAnsi="仿宋" w:eastAsia="仿宋" w:cs="仿宋"/>
          <w:i w:val="0"/>
          <w:iCs w:val="0"/>
          <w:color w:val="auto"/>
          <w:sz w:val="24"/>
          <w:highlight w:val="none"/>
          <w:lang w:val="zh-CN"/>
        </w:rPr>
      </w:pPr>
    </w:p>
    <w:p w14:paraId="6CCC5031">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b/>
          <w:i w:val="0"/>
          <w:iCs w:val="0"/>
          <w:color w:val="auto"/>
          <w:sz w:val="24"/>
          <w:highlight w:val="none"/>
          <w:lang w:val="zh-CN"/>
        </w:rPr>
        <w:t>甲方</w:t>
      </w:r>
      <w:r>
        <w:rPr>
          <w:rFonts w:hint="eastAsia" w:ascii="仿宋" w:hAnsi="仿宋" w:eastAsia="仿宋" w:cs="仿宋"/>
          <w:i w:val="0"/>
          <w:iCs w:val="0"/>
          <w:color w:val="auto"/>
          <w:sz w:val="24"/>
          <w:highlight w:val="none"/>
          <w:lang w:val="zh-CN"/>
        </w:rPr>
        <w:t>：</w:t>
      </w:r>
      <w:r>
        <w:rPr>
          <w:rFonts w:ascii="仿宋" w:hAnsi="仿宋" w:eastAsia="仿宋" w:cs="仿宋"/>
          <w:i w:val="0"/>
          <w:iCs w:val="0"/>
          <w:color w:val="auto"/>
          <w:sz w:val="24"/>
          <w:highlight w:val="none"/>
          <w:lang w:val="zh-CN"/>
        </w:rPr>
        <w:t xml:space="preserve">                             </w:t>
      </w:r>
      <w:r>
        <w:rPr>
          <w:rFonts w:ascii="仿宋" w:hAnsi="仿宋" w:eastAsia="仿宋" w:cs="仿宋"/>
          <w:b/>
          <w:i w:val="0"/>
          <w:iCs w:val="0"/>
          <w:color w:val="auto"/>
          <w:sz w:val="24"/>
          <w:highlight w:val="none"/>
          <w:lang w:val="zh-CN"/>
        </w:rPr>
        <w:t xml:space="preserve">      乙方</w:t>
      </w:r>
      <w:r>
        <w:rPr>
          <w:rFonts w:hint="eastAsia" w:ascii="仿宋" w:hAnsi="仿宋" w:eastAsia="仿宋" w:cs="仿宋"/>
          <w:i w:val="0"/>
          <w:iCs w:val="0"/>
          <w:color w:val="auto"/>
          <w:sz w:val="24"/>
          <w:highlight w:val="none"/>
          <w:lang w:val="zh-CN"/>
        </w:rPr>
        <w:t>：</w:t>
      </w:r>
    </w:p>
    <w:p w14:paraId="0533EFF2">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统一社会信用代码：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统一社会信用代码或身份证号码：</w:t>
      </w:r>
    </w:p>
    <w:p w14:paraId="5B19E7BC">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住所：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住所：</w:t>
      </w:r>
    </w:p>
    <w:p w14:paraId="6687776A">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法定代表人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法定代表人</w:t>
      </w:r>
    </w:p>
    <w:p w14:paraId="132BA1E8">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或授权代表（签字）：</w:t>
      </w:r>
      <w:r>
        <w:rPr>
          <w:rFonts w:ascii="仿宋" w:hAnsi="仿宋" w:eastAsia="仿宋" w:cs="仿宋"/>
          <w:i w:val="0"/>
          <w:iCs w:val="0"/>
          <w:color w:val="auto"/>
          <w:sz w:val="24"/>
          <w:highlight w:val="none"/>
          <w:lang w:val="zh-CN"/>
        </w:rPr>
        <w:t xml:space="preserve">                     或授权代表（签字）: </w:t>
      </w:r>
    </w:p>
    <w:p w14:paraId="16BA3712">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联系人：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联系人：</w:t>
      </w:r>
    </w:p>
    <w:p w14:paraId="2C69C7B4">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约定送达地址：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约定送达地址：</w:t>
      </w:r>
    </w:p>
    <w:p w14:paraId="1D5DBCBF">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邮政编码：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邮政编码：</w:t>
      </w:r>
    </w:p>
    <w:p w14:paraId="7A5F6A5A">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电话</w:t>
      </w:r>
      <w:r>
        <w:rPr>
          <w:rFonts w:ascii="仿宋" w:hAnsi="仿宋" w:eastAsia="仿宋" w:cs="仿宋"/>
          <w:i w:val="0"/>
          <w:iCs w:val="0"/>
          <w:color w:val="auto"/>
          <w:sz w:val="24"/>
          <w:highlight w:val="none"/>
          <w:lang w:val="zh-CN"/>
        </w:rPr>
        <w:t xml:space="preserve">:                                    电话: </w:t>
      </w:r>
    </w:p>
    <w:p w14:paraId="16BEC295">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w:t>
      </w:r>
    </w:p>
    <w:p w14:paraId="500FD7B0">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电子邮箱：</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电子邮箱：</w:t>
      </w:r>
    </w:p>
    <w:p w14:paraId="74F3E43D">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开户银行：</w:t>
      </w:r>
      <w:r>
        <w:rPr>
          <w:rFonts w:ascii="仿宋" w:hAnsi="仿宋" w:eastAsia="仿宋" w:cs="仿宋"/>
          <w:i w:val="0"/>
          <w:iCs w:val="0"/>
          <w:color w:val="auto"/>
          <w:sz w:val="24"/>
          <w:highlight w:val="none"/>
        </w:rPr>
        <w:t xml:space="preserve">                               开户银行： </w:t>
      </w:r>
    </w:p>
    <w:p w14:paraId="6B609B52">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开户名称：</w:t>
      </w:r>
      <w:r>
        <w:rPr>
          <w:rFonts w:ascii="仿宋" w:hAnsi="仿宋" w:eastAsia="仿宋" w:cs="仿宋"/>
          <w:i w:val="0"/>
          <w:iCs w:val="0"/>
          <w:color w:val="auto"/>
          <w:sz w:val="24"/>
          <w:highlight w:val="none"/>
        </w:rPr>
        <w:t xml:space="preserve">                               开户名称： </w:t>
      </w:r>
    </w:p>
    <w:p w14:paraId="16D7ADA4">
      <w:pPr>
        <w:keepNext w:val="0"/>
        <w:keepLines w:val="0"/>
        <w:pageBreakBefore w:val="0"/>
        <w:widowControl w:val="0"/>
        <w:kinsoku/>
        <w:wordWrap/>
        <w:overflowPunct/>
        <w:topLinePunct w:val="0"/>
        <w:autoSpaceDE w:val="0"/>
        <w:autoSpaceDN w:val="0"/>
        <w:bidi w:val="0"/>
        <w:adjustRightInd w:val="0"/>
        <w:snapToGrid/>
        <w:spacing w:line="52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开户账号：</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开户账号：</w:t>
      </w:r>
    </w:p>
    <w:p w14:paraId="2B2BA998">
      <w:pPr>
        <w:pStyle w:val="702"/>
        <w:keepNext w:val="0"/>
        <w:keepLines w:val="0"/>
        <w:pageBreakBefore/>
        <w:widowControl w:val="0"/>
        <w:kinsoku/>
        <w:wordWrap/>
        <w:overflowPunct/>
        <w:topLinePunct w:val="0"/>
        <w:autoSpaceDE w:val="0"/>
        <w:autoSpaceDN w:val="0"/>
        <w:bidi w:val="0"/>
        <w:adjustRightInd w:val="0"/>
        <w:snapToGrid w:val="0"/>
        <w:spacing w:line="560" w:lineRule="exact"/>
        <w:ind w:left="0" w:leftChars="0" w:firstLine="0" w:firstLineChars="0"/>
        <w:jc w:val="center"/>
        <w:textAlignment w:val="auto"/>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第二部分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合同一般条款</w:t>
      </w:r>
    </w:p>
    <w:p w14:paraId="27812D03">
      <w:pPr>
        <w:spacing w:line="560" w:lineRule="exact"/>
        <w:ind w:firstLine="482" w:firstLineChars="200"/>
        <w:outlineLvl w:val="0"/>
        <w:rPr>
          <w:rFonts w:ascii="仿宋" w:hAnsi="仿宋" w:eastAsia="仿宋" w:cs="仿宋"/>
          <w:b/>
          <w:i w:val="0"/>
          <w:iCs w:val="0"/>
          <w:color w:val="auto"/>
          <w:sz w:val="24"/>
          <w:highlight w:val="none"/>
        </w:rPr>
      </w:pPr>
      <w:bookmarkStart w:id="57" w:name="_Ref467379195"/>
      <w:bookmarkStart w:id="58" w:name="_Ref467378499"/>
      <w:bookmarkStart w:id="59" w:name="_Toc279701240"/>
      <w:bookmarkStart w:id="60" w:name="_Ref467379205"/>
      <w:bookmarkStart w:id="61" w:name="_Toc16917"/>
      <w:bookmarkStart w:id="62" w:name="_Toc259093669"/>
      <w:bookmarkStart w:id="63" w:name="_Ref467379094"/>
      <w:bookmarkStart w:id="64" w:name="_Toc487900349"/>
      <w:bookmarkStart w:id="65" w:name="_Ref467379109"/>
      <w:bookmarkStart w:id="66" w:name="_Ref467378463"/>
      <w:bookmarkStart w:id="67" w:name="_Ref467379101"/>
      <w:bookmarkStart w:id="68" w:name="_Toc28763"/>
      <w:bookmarkStart w:id="69" w:name="_Toc19614"/>
      <w:bookmarkStart w:id="70" w:name="_Ref467378404"/>
      <w:bookmarkStart w:id="71" w:name="_Ref467379214"/>
      <w:bookmarkStart w:id="72" w:name="_Ref467379225"/>
      <w:r>
        <w:rPr>
          <w:rFonts w:ascii="仿宋" w:hAnsi="仿宋" w:eastAsia="仿宋" w:cs="仿宋"/>
          <w:b/>
          <w:i w:val="0"/>
          <w:iCs w:val="0"/>
          <w:color w:val="auto"/>
          <w:sz w:val="24"/>
          <w:highlight w:val="none"/>
        </w:rPr>
        <w:t>2.1</w:t>
      </w:r>
      <w:r>
        <w:rPr>
          <w:rFonts w:hint="eastAsia" w:ascii="仿宋" w:hAnsi="仿宋" w:eastAsia="仿宋" w:cs="仿宋"/>
          <w:b/>
          <w:i w:val="0"/>
          <w:iCs w:val="0"/>
          <w:color w:val="auto"/>
          <w:sz w:val="24"/>
          <w:highlight w:val="none"/>
        </w:rPr>
        <w:t>定义</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14EBC81D">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本合同中的下列词语应按以下内容进行解释：</w:t>
      </w:r>
    </w:p>
    <w:p w14:paraId="5215F50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w:t>
      </w:r>
      <w:r>
        <w:rPr>
          <w:rFonts w:hint="eastAsia" w:ascii="仿宋" w:hAnsi="仿宋" w:eastAsia="仿宋" w:cs="仿宋"/>
          <w:i w:val="0"/>
          <w:iCs w:val="0"/>
          <w:color w:val="auto"/>
          <w:sz w:val="24"/>
          <w:highlight w:val="none"/>
        </w:rPr>
        <w:t>“合同”系指采购人和中标供应商签订的载明双方当事人所达成的协议，并包括所有的附件、附录和构成合同的其他文件。</w:t>
      </w:r>
    </w:p>
    <w:p w14:paraId="33C533CB">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w:t>
      </w:r>
      <w:r>
        <w:rPr>
          <w:rFonts w:hint="eastAsia" w:ascii="仿宋" w:hAnsi="仿宋" w:eastAsia="仿宋" w:cs="仿宋"/>
          <w:i w:val="0"/>
          <w:iCs w:val="0"/>
          <w:color w:val="auto"/>
          <w:sz w:val="24"/>
          <w:highlight w:val="none"/>
        </w:rPr>
        <w:t>“合同价”系指根据合同约定，中标供应商在完全履行合同义务后，采购人应支付给中标供应商的价格。</w:t>
      </w:r>
    </w:p>
    <w:p w14:paraId="65B240F8">
      <w:pPr>
        <w:spacing w:line="560" w:lineRule="exact"/>
        <w:ind w:firstLine="480" w:firstLineChars="200"/>
        <w:rPr>
          <w:rFonts w:hint="default"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2.1.3</w:t>
      </w:r>
      <w:r>
        <w:rPr>
          <w:rFonts w:hint="eastAsia" w:ascii="仿宋" w:hAnsi="仿宋" w:eastAsia="仿宋" w:cs="仿宋"/>
          <w:i w:val="0"/>
          <w:iCs w:val="0"/>
          <w:color w:val="auto"/>
          <w:sz w:val="24"/>
          <w:highlight w:val="none"/>
        </w:rPr>
        <w:t>“货物”系指中标供应商根据合同约定应向采购人交付的一切各种形态和种类的物品，包括原材料、燃料、设备、机械、仪表、备件、计算机软件、产品等，并包括工具、手册等其他相关资料。</w:t>
      </w:r>
      <w:r>
        <w:rPr>
          <w:rFonts w:hint="eastAsia" w:ascii="仿宋" w:hAnsi="仿宋" w:eastAsia="仿宋" w:cs="仿宋"/>
          <w:i w:val="0"/>
          <w:iCs w:val="0"/>
          <w:color w:val="auto"/>
          <w:sz w:val="24"/>
          <w:highlight w:val="none"/>
          <w:lang w:val="en-US" w:eastAsia="zh-CN"/>
        </w:rPr>
        <w:t>“服务”系指</w:t>
      </w:r>
      <w:r>
        <w:rPr>
          <w:rFonts w:hint="eastAsia" w:ascii="仿宋" w:hAnsi="仿宋" w:eastAsia="仿宋" w:cs="仿宋"/>
          <w:i w:val="0"/>
          <w:iCs w:val="0"/>
          <w:color w:val="auto"/>
          <w:sz w:val="24"/>
          <w:highlight w:val="none"/>
        </w:rPr>
        <w:t>中标供应商根据合同约定应向采购人履行的除货物和工程以外的其他采购对象，包括采购人自身需要的服务和向社会公众提供的公共服务</w:t>
      </w:r>
      <w:r>
        <w:rPr>
          <w:rFonts w:hint="eastAsia" w:ascii="仿宋" w:hAnsi="仿宋" w:eastAsia="仿宋" w:cs="仿宋"/>
          <w:i w:val="0"/>
          <w:iCs w:val="0"/>
          <w:color w:val="auto"/>
          <w:sz w:val="24"/>
          <w:highlight w:val="none"/>
          <w:lang w:val="en-US" w:eastAsia="zh-CN"/>
        </w:rPr>
        <w:t>。</w:t>
      </w:r>
    </w:p>
    <w:p w14:paraId="74F5D511">
      <w:pPr>
        <w:spacing w:line="560" w:lineRule="exact"/>
        <w:ind w:firstLine="480" w:firstLineChars="200"/>
        <w:rPr>
          <w:rFonts w:ascii="仿宋" w:hAnsi="仿宋" w:eastAsia="仿宋" w:cs="仿宋"/>
          <w:i w:val="0"/>
          <w:iCs w:val="0"/>
          <w:color w:val="auto"/>
          <w:sz w:val="24"/>
          <w:highlight w:val="none"/>
        </w:rPr>
      </w:pPr>
      <w:bookmarkStart w:id="73" w:name="_Ref467378840"/>
      <w:r>
        <w:rPr>
          <w:rFonts w:ascii="仿宋" w:hAnsi="仿宋" w:eastAsia="仿宋" w:cs="仿宋"/>
          <w:i w:val="0"/>
          <w:iCs w:val="0"/>
          <w:color w:val="auto"/>
          <w:sz w:val="24"/>
          <w:highlight w:val="none"/>
        </w:rPr>
        <w:t>2.1.4</w:t>
      </w:r>
      <w:r>
        <w:rPr>
          <w:rFonts w:hint="eastAsia" w:ascii="仿宋" w:hAnsi="仿宋" w:eastAsia="仿宋" w:cs="仿宋"/>
          <w:i w:val="0"/>
          <w:iCs w:val="0"/>
          <w:color w:val="auto"/>
          <w:sz w:val="24"/>
          <w:highlight w:val="none"/>
        </w:rPr>
        <w:t>“甲方”系指与中标供应商签署合同的采购人</w:t>
      </w:r>
      <w:bookmarkEnd w:id="73"/>
      <w:r>
        <w:rPr>
          <w:rFonts w:hint="eastAsia" w:ascii="仿宋" w:hAnsi="仿宋" w:eastAsia="仿宋" w:cs="仿宋"/>
          <w:i w:val="0"/>
          <w:iCs w:val="0"/>
          <w:color w:val="auto"/>
          <w:sz w:val="24"/>
          <w:highlight w:val="none"/>
        </w:rPr>
        <w:t>；采购人委托采购代理机构代表其与乙方签订合同的，采购人的授权委托书作为合同附件。</w:t>
      </w:r>
    </w:p>
    <w:p w14:paraId="34B8F969">
      <w:pPr>
        <w:spacing w:line="560" w:lineRule="exact"/>
        <w:ind w:firstLine="480" w:firstLineChars="200"/>
        <w:rPr>
          <w:rFonts w:ascii="仿宋" w:hAnsi="仿宋" w:eastAsia="仿宋" w:cs="仿宋"/>
          <w:i w:val="0"/>
          <w:iCs w:val="0"/>
          <w:strike/>
          <w:color w:val="auto"/>
          <w:sz w:val="24"/>
          <w:highlight w:val="none"/>
        </w:rPr>
      </w:pPr>
      <w:bookmarkStart w:id="74" w:name="_Ref467379400"/>
      <w:r>
        <w:rPr>
          <w:rFonts w:ascii="仿宋" w:hAnsi="仿宋" w:eastAsia="仿宋" w:cs="仿宋"/>
          <w:i w:val="0"/>
          <w:iCs w:val="0"/>
          <w:color w:val="auto"/>
          <w:sz w:val="24"/>
          <w:highlight w:val="none"/>
        </w:rPr>
        <w:t>2.1.5</w:t>
      </w:r>
      <w:r>
        <w:rPr>
          <w:rFonts w:hint="eastAsia" w:ascii="仿宋" w:hAnsi="仿宋" w:eastAsia="仿宋" w:cs="仿宋"/>
          <w:i w:val="0"/>
          <w:iCs w:val="0"/>
          <w:color w:val="auto"/>
          <w:sz w:val="24"/>
          <w:highlight w:val="none"/>
        </w:rPr>
        <w:t>“乙方”系指根据合同约定交付货物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的中标供应商</w:t>
      </w:r>
      <w:bookmarkEnd w:id="74"/>
      <w:r>
        <w:rPr>
          <w:rFonts w:hint="eastAsia" w:ascii="仿宋" w:hAnsi="仿宋" w:eastAsia="仿宋" w:cs="仿宋"/>
          <w:i w:val="0"/>
          <w:iCs w:val="0"/>
          <w:color w:val="auto"/>
          <w:sz w:val="24"/>
          <w:highlight w:val="none"/>
        </w:rPr>
        <w:t>；</w:t>
      </w:r>
      <w:r>
        <w:rPr>
          <w:rFonts w:hint="eastAsia" w:ascii="仿宋" w:hAnsi="仿宋" w:eastAsia="仿宋" w:cs="仿宋"/>
          <w:i w:val="0"/>
          <w:iCs w:val="0"/>
          <w:strike/>
          <w:color w:val="auto"/>
          <w:sz w:val="24"/>
          <w:highlight w:val="none"/>
        </w:rPr>
        <w:t>两个以上的自然人、法人或者其他组织组成一个联合体，以一个供应商的身份共同参加采购的，联合体各方均应为乙方或者与乙方相同地位的合同当事人，并就合同约定的事项对甲方承担连带责任。</w:t>
      </w:r>
    </w:p>
    <w:p w14:paraId="0FF31776">
      <w:pPr>
        <w:spacing w:line="560" w:lineRule="exact"/>
        <w:ind w:firstLine="480" w:firstLineChars="200"/>
        <w:rPr>
          <w:rFonts w:hint="default" w:ascii="仿宋" w:hAnsi="仿宋" w:eastAsia="仿宋" w:cs="仿宋"/>
          <w:i w:val="0"/>
          <w:iCs w:val="0"/>
          <w:color w:val="auto"/>
          <w:sz w:val="24"/>
          <w:highlight w:val="none"/>
          <w:lang w:val="en-US" w:eastAsia="zh-CN"/>
        </w:rPr>
      </w:pPr>
      <w:bookmarkStart w:id="75" w:name="_Ref467379436"/>
      <w:r>
        <w:rPr>
          <w:rFonts w:ascii="仿宋" w:hAnsi="仿宋" w:eastAsia="仿宋" w:cs="仿宋"/>
          <w:i w:val="0"/>
          <w:iCs w:val="0"/>
          <w:color w:val="auto"/>
          <w:sz w:val="24"/>
          <w:highlight w:val="none"/>
        </w:rPr>
        <w:t>2.1.6</w:t>
      </w:r>
      <w:r>
        <w:rPr>
          <w:rFonts w:hint="eastAsia" w:ascii="仿宋" w:hAnsi="仿宋" w:eastAsia="仿宋" w:cs="仿宋"/>
          <w:i w:val="0"/>
          <w:iCs w:val="0"/>
          <w:color w:val="auto"/>
          <w:sz w:val="24"/>
          <w:highlight w:val="none"/>
        </w:rPr>
        <w:t>“现场”系指合同约定货物将要运至或者安装的地点</w:t>
      </w:r>
      <w:bookmarkEnd w:id="75"/>
      <w:r>
        <w:rPr>
          <w:rFonts w:hint="eastAsia" w:ascii="仿宋" w:hAnsi="仿宋" w:eastAsia="仿宋" w:cs="仿宋"/>
          <w:i w:val="0"/>
          <w:iCs w:val="0"/>
          <w:color w:val="auto"/>
          <w:sz w:val="24"/>
          <w:highlight w:val="none"/>
          <w:lang w:val="en-US" w:eastAsia="zh-CN"/>
        </w:rPr>
        <w:t>或</w:t>
      </w:r>
      <w:r>
        <w:rPr>
          <w:rFonts w:hint="eastAsia" w:ascii="仿宋" w:hAnsi="仿宋" w:eastAsia="仿宋" w:cs="仿宋"/>
          <w:i w:val="0"/>
          <w:iCs w:val="0"/>
          <w:color w:val="auto"/>
          <w:sz w:val="24"/>
          <w:highlight w:val="none"/>
        </w:rPr>
        <w:t>提供服务的地点</w:t>
      </w:r>
      <w:r>
        <w:rPr>
          <w:rFonts w:hint="eastAsia" w:ascii="仿宋" w:hAnsi="仿宋" w:eastAsia="仿宋" w:cs="仿宋"/>
          <w:i w:val="0"/>
          <w:iCs w:val="0"/>
          <w:color w:val="auto"/>
          <w:sz w:val="24"/>
          <w:highlight w:val="none"/>
          <w:lang w:val="en-US" w:eastAsia="zh-CN"/>
        </w:rPr>
        <w:t>。</w:t>
      </w:r>
    </w:p>
    <w:p w14:paraId="58F027B1">
      <w:pPr>
        <w:spacing w:line="560" w:lineRule="exact"/>
        <w:ind w:firstLine="482" w:firstLineChars="200"/>
        <w:outlineLvl w:val="0"/>
        <w:rPr>
          <w:rFonts w:ascii="仿宋" w:hAnsi="仿宋" w:eastAsia="仿宋" w:cs="仿宋"/>
          <w:b/>
          <w:i w:val="0"/>
          <w:iCs w:val="0"/>
          <w:color w:val="auto"/>
          <w:sz w:val="24"/>
          <w:highlight w:val="none"/>
        </w:rPr>
      </w:pPr>
      <w:bookmarkStart w:id="76" w:name="_Toc279701241"/>
      <w:bookmarkStart w:id="77" w:name="_Toc487900350"/>
      <w:bookmarkStart w:id="78" w:name="_Toc13336"/>
      <w:bookmarkStart w:id="79" w:name="_Toc32504"/>
      <w:bookmarkStart w:id="80" w:name="_Toc259093670"/>
      <w:bookmarkStart w:id="81" w:name="_Toc27635"/>
      <w:r>
        <w:rPr>
          <w:rFonts w:ascii="仿宋" w:hAnsi="仿宋" w:eastAsia="仿宋" w:cs="仿宋"/>
          <w:b/>
          <w:i w:val="0"/>
          <w:iCs w:val="0"/>
          <w:color w:val="auto"/>
          <w:sz w:val="24"/>
          <w:highlight w:val="none"/>
        </w:rPr>
        <w:t>2.2</w:t>
      </w:r>
      <w:r>
        <w:rPr>
          <w:rFonts w:hint="eastAsia" w:ascii="仿宋" w:hAnsi="仿宋" w:eastAsia="仿宋" w:cs="仿宋"/>
          <w:b/>
          <w:i w:val="0"/>
          <w:iCs w:val="0"/>
          <w:color w:val="auto"/>
          <w:sz w:val="24"/>
          <w:highlight w:val="none"/>
        </w:rPr>
        <w:t>技术规范</w:t>
      </w:r>
      <w:bookmarkEnd w:id="76"/>
      <w:bookmarkEnd w:id="77"/>
      <w:bookmarkEnd w:id="78"/>
      <w:bookmarkEnd w:id="79"/>
      <w:bookmarkEnd w:id="80"/>
      <w:bookmarkEnd w:id="81"/>
    </w:p>
    <w:p w14:paraId="1593E07B">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所应遵守的技术规范应与</w:t>
      </w:r>
      <w:r>
        <w:rPr>
          <w:rFonts w:hint="eastAsia" w:ascii="仿宋" w:hAnsi="仿宋" w:eastAsia="仿宋" w:cs="仿宋"/>
          <w:i w:val="0"/>
          <w:iCs w:val="0"/>
          <w:color w:val="auto"/>
          <w:sz w:val="24"/>
          <w:highlight w:val="none"/>
          <w:lang w:eastAsia="zh-CN"/>
        </w:rPr>
        <w:t>招标文件</w:t>
      </w:r>
      <w:r>
        <w:rPr>
          <w:rFonts w:hint="eastAsia" w:ascii="仿宋" w:hAnsi="仿宋" w:eastAsia="仿宋" w:cs="仿宋"/>
          <w:i w:val="0"/>
          <w:iCs w:val="0"/>
          <w:color w:val="auto"/>
          <w:sz w:val="24"/>
          <w:highlight w:val="none"/>
        </w:rPr>
        <w:t>规定的技术规范和技术规范附件</w:t>
      </w:r>
      <w:r>
        <w:rPr>
          <w:rFonts w:ascii="仿宋" w:hAnsi="仿宋" w:eastAsia="仿宋" w:cs="仿宋"/>
          <w:i w:val="0"/>
          <w:iCs w:val="0"/>
          <w:color w:val="auto"/>
          <w:sz w:val="24"/>
          <w:highlight w:val="none"/>
        </w:rPr>
        <w:t>(如果有)及其技术规范偏差表(如果被甲方接受)相一致；如果</w:t>
      </w:r>
      <w:r>
        <w:rPr>
          <w:rFonts w:hint="eastAsia" w:ascii="仿宋" w:hAnsi="仿宋" w:eastAsia="仿宋" w:cs="仿宋"/>
          <w:i w:val="0"/>
          <w:iCs w:val="0"/>
          <w:color w:val="auto"/>
          <w:sz w:val="24"/>
          <w:highlight w:val="none"/>
          <w:lang w:eastAsia="zh-CN"/>
        </w:rPr>
        <w:t>招标文件</w:t>
      </w:r>
      <w:r>
        <w:rPr>
          <w:rFonts w:ascii="仿宋" w:hAnsi="仿宋" w:eastAsia="仿宋" w:cs="仿宋"/>
          <w:i w:val="0"/>
          <w:iCs w:val="0"/>
          <w:color w:val="auto"/>
          <w:sz w:val="24"/>
          <w:highlight w:val="none"/>
        </w:rPr>
        <w:t>中没有技术规范的相应说明，那么应以国家有关部门最新颁布的相应标准和规范为准。</w:t>
      </w:r>
    </w:p>
    <w:p w14:paraId="0D975A08">
      <w:pPr>
        <w:spacing w:line="560" w:lineRule="exact"/>
        <w:ind w:firstLine="482" w:firstLineChars="200"/>
        <w:outlineLvl w:val="0"/>
        <w:rPr>
          <w:rFonts w:ascii="仿宋" w:hAnsi="仿宋" w:eastAsia="仿宋" w:cs="仿宋"/>
          <w:b/>
          <w:i w:val="0"/>
          <w:iCs w:val="0"/>
          <w:color w:val="auto"/>
          <w:sz w:val="24"/>
          <w:highlight w:val="none"/>
        </w:rPr>
      </w:pPr>
      <w:bookmarkStart w:id="82" w:name="_Toc31634"/>
      <w:bookmarkStart w:id="83" w:name="_Toc487900351"/>
      <w:bookmarkStart w:id="84" w:name="_Toc259093671"/>
      <w:bookmarkStart w:id="85" w:name="_Toc27853"/>
      <w:bookmarkStart w:id="86" w:name="_Toc9829"/>
      <w:bookmarkStart w:id="87" w:name="_Toc279701242"/>
      <w:r>
        <w:rPr>
          <w:rFonts w:ascii="仿宋" w:hAnsi="仿宋" w:eastAsia="仿宋" w:cs="仿宋"/>
          <w:b/>
          <w:i w:val="0"/>
          <w:iCs w:val="0"/>
          <w:color w:val="auto"/>
          <w:sz w:val="24"/>
          <w:highlight w:val="none"/>
        </w:rPr>
        <w:t>2.3</w:t>
      </w:r>
      <w:r>
        <w:rPr>
          <w:rFonts w:hint="eastAsia" w:ascii="仿宋" w:hAnsi="仿宋" w:eastAsia="仿宋" w:cs="仿宋"/>
          <w:b/>
          <w:i w:val="0"/>
          <w:iCs w:val="0"/>
          <w:color w:val="auto"/>
          <w:sz w:val="24"/>
          <w:highlight w:val="none"/>
        </w:rPr>
        <w:t>知识产权</w:t>
      </w:r>
      <w:bookmarkEnd w:id="82"/>
      <w:bookmarkEnd w:id="83"/>
      <w:bookmarkEnd w:id="84"/>
      <w:bookmarkEnd w:id="85"/>
      <w:bookmarkEnd w:id="86"/>
      <w:bookmarkEnd w:id="87"/>
    </w:p>
    <w:p w14:paraId="715D567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2.3.1</w:t>
      </w:r>
      <w:r>
        <w:rPr>
          <w:rFonts w:hint="eastAsia" w:ascii="仿宋" w:hAnsi="仿宋" w:eastAsia="仿宋" w:cs="仿宋"/>
          <w:i w:val="0"/>
          <w:iCs w:val="0"/>
          <w:color w:val="auto"/>
          <w:sz w:val="24"/>
          <w:highlight w:val="none"/>
        </w:rPr>
        <w:t>乙方应保证甲方在使用该货物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或其任何一部分时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4812ACA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r>
        <w:rPr>
          <w:rFonts w:hint="eastAsia" w:ascii="仿宋" w:hAnsi="仿宋" w:eastAsia="仿宋" w:cs="仿宋"/>
          <w:i w:val="0"/>
          <w:iCs w:val="0"/>
          <w:color w:val="auto"/>
          <w:sz w:val="24"/>
          <w:highlight w:val="none"/>
        </w:rPr>
        <w:t>合同涉及技术成果的归属和收益的分成办法的</w:t>
      </w:r>
      <w:r>
        <w:rPr>
          <w:rFonts w:ascii="仿宋" w:hAnsi="仿宋" w:eastAsia="仿宋" w:cs="仿宋"/>
          <w:i w:val="0"/>
          <w:iCs w:val="0"/>
          <w:color w:val="auto"/>
          <w:sz w:val="24"/>
          <w:highlight w:val="none"/>
        </w:rPr>
        <w:t>，详见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2B257855">
      <w:pPr>
        <w:spacing w:line="560" w:lineRule="exact"/>
        <w:ind w:firstLine="482" w:firstLineChars="200"/>
        <w:outlineLvl w:val="0"/>
        <w:rPr>
          <w:rFonts w:hint="eastAsia" w:ascii="仿宋" w:hAnsi="仿宋" w:eastAsia="仿宋" w:cs="仿宋"/>
          <w:b/>
          <w:i w:val="0"/>
          <w:iCs w:val="0"/>
          <w:color w:val="auto"/>
          <w:sz w:val="24"/>
          <w:highlight w:val="none"/>
          <w:lang w:eastAsia="zh-CN"/>
        </w:rPr>
      </w:pPr>
      <w:bookmarkStart w:id="88" w:name="_Toc4194"/>
      <w:bookmarkStart w:id="89" w:name="_Toc11932"/>
      <w:bookmarkStart w:id="90" w:name="_Toc29149"/>
      <w:r>
        <w:rPr>
          <w:rFonts w:ascii="仿宋" w:hAnsi="仿宋" w:eastAsia="仿宋" w:cs="仿宋"/>
          <w:b/>
          <w:i w:val="0"/>
          <w:iCs w:val="0"/>
          <w:color w:val="auto"/>
          <w:sz w:val="24"/>
          <w:highlight w:val="none"/>
        </w:rPr>
        <w:t>2.4</w:t>
      </w:r>
      <w:r>
        <w:rPr>
          <w:rFonts w:hint="eastAsia" w:ascii="仿宋" w:hAnsi="仿宋" w:eastAsia="仿宋" w:cs="仿宋"/>
          <w:b/>
          <w:i w:val="0"/>
          <w:iCs w:val="0"/>
          <w:color w:val="auto"/>
          <w:sz w:val="24"/>
          <w:highlight w:val="none"/>
        </w:rPr>
        <w:t>包装和装运</w:t>
      </w:r>
      <w:bookmarkEnd w:id="88"/>
      <w:bookmarkEnd w:id="89"/>
      <w:bookmarkEnd w:id="90"/>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7866B41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2.4.1除</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另有约定外</w:t>
      </w:r>
      <w:r>
        <w:rPr>
          <w:rFonts w:ascii="仿宋" w:hAnsi="仿宋" w:eastAsia="仿宋" w:cs="仿宋"/>
          <w:i w:val="0"/>
          <w:iCs w:val="0"/>
          <w:color w:val="auto"/>
          <w:sz w:val="24"/>
          <w:highlight w:val="none"/>
        </w:rPr>
        <w:t>,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7D526A54">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2.4.2乙方提供产品及相关快递服务的具体包装要求应符合《商品包装政府采购需求标准（试行）》《快递包装政府采购需求标准（试行）》，并作为履约验收的内容，必要时甲方可以要求乙方在履约验收环节出具检测报告。 </w:t>
      </w:r>
    </w:p>
    <w:p w14:paraId="7EE31B80">
      <w:pPr>
        <w:spacing w:line="560" w:lineRule="exact"/>
        <w:ind w:firstLine="480" w:firstLineChars="200"/>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r>
        <w:rPr>
          <w:rFonts w:hint="eastAsia" w:ascii="仿宋" w:hAnsi="仿宋" w:eastAsia="仿宋" w:cs="仿宋"/>
          <w:i w:val="0"/>
          <w:iCs w:val="0"/>
          <w:color w:val="auto"/>
          <w:sz w:val="24"/>
          <w:highlight w:val="none"/>
        </w:rPr>
        <w:t>装运货物的要求和通知，详见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2B395A30">
      <w:pPr>
        <w:spacing w:line="560" w:lineRule="exact"/>
        <w:ind w:firstLine="482" w:firstLineChars="200"/>
        <w:outlineLvl w:val="0"/>
        <w:rPr>
          <w:rFonts w:ascii="仿宋" w:hAnsi="仿宋" w:eastAsia="仿宋" w:cs="仿宋"/>
          <w:b/>
          <w:i w:val="0"/>
          <w:iCs w:val="0"/>
          <w:color w:val="auto"/>
          <w:sz w:val="24"/>
          <w:highlight w:val="none"/>
        </w:rPr>
      </w:pPr>
      <w:bookmarkStart w:id="91" w:name="_Toc279701245"/>
      <w:bookmarkStart w:id="92" w:name="_Ref467378591"/>
      <w:bookmarkStart w:id="93" w:name="_Toc259093674"/>
      <w:bookmarkStart w:id="94" w:name="_Ref467379536"/>
      <w:bookmarkStart w:id="95" w:name="_Ref467379542"/>
      <w:bookmarkStart w:id="96" w:name="_Ref467378541"/>
      <w:bookmarkStart w:id="97" w:name="_Ref467379527"/>
      <w:bookmarkStart w:id="98" w:name="_Toc487900354"/>
      <w:bookmarkStart w:id="99" w:name="_Toc26182"/>
      <w:bookmarkStart w:id="100" w:name="_Toc19074"/>
      <w:bookmarkStart w:id="101" w:name="_Toc30272"/>
      <w:r>
        <w:rPr>
          <w:rFonts w:ascii="仿宋" w:hAnsi="仿宋" w:eastAsia="仿宋" w:cs="仿宋"/>
          <w:b/>
          <w:i w:val="0"/>
          <w:iCs w:val="0"/>
          <w:color w:val="auto"/>
          <w:sz w:val="24"/>
          <w:highlight w:val="none"/>
        </w:rPr>
        <w:t>2.</w:t>
      </w:r>
      <w:bookmarkEnd w:id="91"/>
      <w:bookmarkEnd w:id="92"/>
      <w:bookmarkEnd w:id="93"/>
      <w:bookmarkEnd w:id="94"/>
      <w:bookmarkEnd w:id="95"/>
      <w:bookmarkEnd w:id="96"/>
      <w:bookmarkEnd w:id="97"/>
      <w:bookmarkEnd w:id="98"/>
      <w:r>
        <w:rPr>
          <w:rFonts w:ascii="仿宋" w:hAnsi="仿宋" w:eastAsia="仿宋" w:cs="仿宋"/>
          <w:b/>
          <w:i w:val="0"/>
          <w:iCs w:val="0"/>
          <w:color w:val="auto"/>
          <w:sz w:val="24"/>
          <w:highlight w:val="none"/>
        </w:rPr>
        <w:t>5</w:t>
      </w:r>
      <w:r>
        <w:rPr>
          <w:rFonts w:hint="eastAsia" w:ascii="仿宋" w:hAnsi="仿宋" w:eastAsia="仿宋" w:cs="仿宋"/>
          <w:b/>
          <w:i w:val="0"/>
          <w:iCs w:val="0"/>
          <w:color w:val="auto"/>
          <w:sz w:val="24"/>
          <w:highlight w:val="none"/>
        </w:rPr>
        <w:t>履约检查和问题反馈</w:t>
      </w:r>
      <w:bookmarkEnd w:id="99"/>
      <w:bookmarkEnd w:id="100"/>
      <w:bookmarkEnd w:id="101"/>
    </w:p>
    <w:p w14:paraId="6B3D3395">
      <w:pPr>
        <w:spacing w:line="560" w:lineRule="exact"/>
        <w:ind w:firstLine="480" w:firstLineChars="200"/>
        <w:rPr>
          <w:rFonts w:ascii="仿宋" w:hAnsi="仿宋" w:eastAsia="仿宋" w:cs="仿宋"/>
          <w:i w:val="0"/>
          <w:iCs w:val="0"/>
          <w:color w:val="auto"/>
          <w:sz w:val="24"/>
          <w:highlight w:val="none"/>
        </w:rPr>
      </w:pPr>
      <w:bookmarkStart w:id="102" w:name="_Ref467379657"/>
      <w:r>
        <w:rPr>
          <w:rFonts w:ascii="仿宋" w:hAnsi="仿宋" w:eastAsia="仿宋" w:cs="仿宋"/>
          <w:i w:val="0"/>
          <w:iCs w:val="0"/>
          <w:color w:val="auto"/>
          <w:sz w:val="24"/>
          <w:highlight w:val="none"/>
        </w:rPr>
        <w:t>2.5.1</w:t>
      </w:r>
      <w:bookmarkEnd w:id="102"/>
      <w:bookmarkStart w:id="103" w:name="_Toc186431854"/>
      <w:bookmarkStart w:id="104" w:name="_Ref467379793"/>
      <w:bookmarkStart w:id="105" w:name="_Toc487900357"/>
      <w:bookmarkStart w:id="106" w:name="_Ref467379807"/>
      <w:bookmarkStart w:id="107" w:name="_Toc259093676"/>
      <w:bookmarkStart w:id="108" w:name="_Toc279701247"/>
      <w:r>
        <w:rPr>
          <w:rFonts w:hint="eastAsia" w:ascii="仿宋" w:hAnsi="仿宋" w:eastAsia="仿宋" w:cs="仿宋"/>
          <w:i w:val="0"/>
          <w:iCs w:val="0"/>
          <w:color w:val="auto"/>
          <w:sz w:val="24"/>
          <w:highlight w:val="none"/>
        </w:rPr>
        <w:t>甲方有权在其认为必要时，对乙方是否能够按照合同约定交付货物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进行履约检查，以确保乙方所交付的货物</w:t>
      </w:r>
      <w:r>
        <w:rPr>
          <w:rFonts w:hint="eastAsia" w:ascii="仿宋" w:hAnsi="仿宋" w:eastAsia="仿宋" w:cs="仿宋"/>
          <w:i w:val="0"/>
          <w:iCs w:val="0"/>
          <w:color w:val="auto"/>
          <w:sz w:val="24"/>
          <w:highlight w:val="none"/>
          <w:lang w:val="en-US" w:eastAsia="zh-CN"/>
        </w:rPr>
        <w:t>/提供的服务</w:t>
      </w:r>
      <w:r>
        <w:rPr>
          <w:rFonts w:hint="eastAsia" w:ascii="仿宋" w:hAnsi="仿宋" w:eastAsia="仿宋" w:cs="仿宋"/>
          <w:i w:val="0"/>
          <w:iCs w:val="0"/>
          <w:color w:val="auto"/>
          <w:sz w:val="24"/>
          <w:highlight w:val="none"/>
        </w:rPr>
        <w:t>能够依约满足甲方之项目需求，但不得因履约检查妨碍乙方的正常工作，乙方应予积极配合；</w:t>
      </w:r>
    </w:p>
    <w:p w14:paraId="03AAD928">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2.5.2</w:t>
      </w:r>
      <w:r>
        <w:rPr>
          <w:rFonts w:hint="eastAsia" w:ascii="仿宋" w:hAnsi="仿宋" w:eastAsia="仿宋" w:cs="仿宋"/>
          <w:i w:val="0"/>
          <w:iCs w:val="0"/>
          <w:color w:val="auto"/>
          <w:sz w:val="24"/>
          <w:highlight w:val="none"/>
        </w:rPr>
        <w:t>合同履行期间，甲方有权将履行过程中出现的问题反馈给乙方，双方当事人应以书面形式约定需要完善和改进的内容</w:t>
      </w:r>
      <w:bookmarkEnd w:id="103"/>
      <w:bookmarkStart w:id="109" w:name="_Toc186431855"/>
      <w:r>
        <w:rPr>
          <w:rFonts w:hint="eastAsia" w:ascii="仿宋" w:hAnsi="仿宋" w:eastAsia="仿宋" w:cs="仿宋"/>
          <w:i w:val="0"/>
          <w:iCs w:val="0"/>
          <w:color w:val="auto"/>
          <w:sz w:val="24"/>
          <w:highlight w:val="none"/>
        </w:rPr>
        <w:t>。</w:t>
      </w:r>
    </w:p>
    <w:bookmarkEnd w:id="104"/>
    <w:bookmarkEnd w:id="105"/>
    <w:bookmarkEnd w:id="106"/>
    <w:bookmarkEnd w:id="107"/>
    <w:bookmarkEnd w:id="108"/>
    <w:bookmarkEnd w:id="109"/>
    <w:p w14:paraId="315E8748">
      <w:pPr>
        <w:spacing w:line="560" w:lineRule="exact"/>
        <w:ind w:firstLine="482" w:firstLineChars="200"/>
        <w:outlineLvl w:val="0"/>
        <w:rPr>
          <w:rFonts w:ascii="仿宋" w:hAnsi="仿宋" w:eastAsia="仿宋" w:cs="仿宋"/>
          <w:b/>
          <w:i w:val="0"/>
          <w:iCs w:val="0"/>
          <w:color w:val="auto"/>
          <w:sz w:val="24"/>
          <w:highlight w:val="none"/>
        </w:rPr>
      </w:pPr>
      <w:bookmarkStart w:id="110" w:name="_Ref467379852"/>
      <w:bookmarkStart w:id="111" w:name="_Toc259093677"/>
      <w:bookmarkStart w:id="112" w:name="_Ref467379923"/>
      <w:bookmarkStart w:id="113" w:name="_Toc279701248"/>
      <w:bookmarkStart w:id="114" w:name="_Toc487900358"/>
      <w:bookmarkStart w:id="115" w:name="_Ref467379863"/>
      <w:bookmarkStart w:id="116" w:name="_Toc3225"/>
      <w:bookmarkStart w:id="117" w:name="_Toc16110"/>
      <w:bookmarkStart w:id="118" w:name="_Toc774"/>
      <w:r>
        <w:rPr>
          <w:rFonts w:ascii="仿宋" w:hAnsi="仿宋" w:eastAsia="仿宋" w:cs="仿宋"/>
          <w:b/>
          <w:i w:val="0"/>
          <w:iCs w:val="0"/>
          <w:color w:val="auto"/>
          <w:sz w:val="24"/>
          <w:highlight w:val="none"/>
        </w:rPr>
        <w:t>2.6</w:t>
      </w:r>
      <w:r>
        <w:rPr>
          <w:rFonts w:hint="eastAsia" w:ascii="仿宋" w:hAnsi="仿宋" w:eastAsia="仿宋" w:cs="仿宋"/>
          <w:b/>
          <w:i w:val="0"/>
          <w:iCs w:val="0"/>
          <w:color w:val="auto"/>
          <w:sz w:val="24"/>
          <w:highlight w:val="none"/>
        </w:rPr>
        <w:t>技术资料</w:t>
      </w:r>
      <w:bookmarkEnd w:id="110"/>
      <w:bookmarkEnd w:id="111"/>
      <w:bookmarkEnd w:id="112"/>
      <w:bookmarkEnd w:id="113"/>
      <w:bookmarkEnd w:id="114"/>
      <w:bookmarkEnd w:id="115"/>
      <w:r>
        <w:rPr>
          <w:rFonts w:hint="eastAsia" w:ascii="仿宋" w:hAnsi="仿宋" w:eastAsia="仿宋" w:cs="仿宋"/>
          <w:b/>
          <w:i w:val="0"/>
          <w:iCs w:val="0"/>
          <w:color w:val="auto"/>
          <w:sz w:val="24"/>
          <w:highlight w:val="none"/>
        </w:rPr>
        <w:t>和保密义务</w:t>
      </w:r>
      <w:bookmarkEnd w:id="116"/>
      <w:bookmarkEnd w:id="117"/>
      <w:bookmarkEnd w:id="118"/>
    </w:p>
    <w:p w14:paraId="6638E75E">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2.6.1</w:t>
      </w:r>
      <w:r>
        <w:rPr>
          <w:rFonts w:hint="eastAsia" w:ascii="仿宋" w:hAnsi="仿宋" w:eastAsia="仿宋" w:cs="仿宋"/>
          <w:i w:val="0"/>
          <w:iCs w:val="0"/>
          <w:color w:val="auto"/>
          <w:sz w:val="24"/>
          <w:highlight w:val="none"/>
        </w:rPr>
        <w:t>乙方有权依据合同约定和项目需要，向甲方了解有关情况，调阅有关资料等，甲方应予积极配合；</w:t>
      </w:r>
    </w:p>
    <w:p w14:paraId="0A3FD75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2.6.2</w:t>
      </w:r>
      <w:r>
        <w:rPr>
          <w:rFonts w:hint="eastAsia" w:ascii="仿宋" w:hAnsi="仿宋" w:eastAsia="仿宋" w:cs="仿宋"/>
          <w:i w:val="0"/>
          <w:iCs w:val="0"/>
          <w:color w:val="auto"/>
          <w:sz w:val="24"/>
          <w:highlight w:val="none"/>
        </w:rPr>
        <w:t>乙方有义务妥善保管和保护由甲方提供的前款信息和资料等；</w:t>
      </w:r>
    </w:p>
    <w:p w14:paraId="42117BC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2.6.3</w:t>
      </w:r>
      <w:r>
        <w:rPr>
          <w:rFonts w:hint="eastAsia" w:ascii="仿宋" w:hAnsi="仿宋" w:eastAsia="仿宋" w:cs="仿宋"/>
          <w:i w:val="0"/>
          <w:iCs w:val="0"/>
          <w:color w:val="auto"/>
          <w:sz w:val="24"/>
          <w:highlight w:val="none"/>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4397F729">
      <w:pPr>
        <w:spacing w:line="560" w:lineRule="exact"/>
        <w:ind w:firstLine="482" w:firstLineChars="200"/>
        <w:outlineLvl w:val="0"/>
        <w:rPr>
          <w:rFonts w:ascii="仿宋" w:hAnsi="仿宋" w:eastAsia="仿宋" w:cs="仿宋"/>
          <w:b/>
          <w:i w:val="0"/>
          <w:iCs w:val="0"/>
          <w:color w:val="auto"/>
          <w:sz w:val="24"/>
          <w:highlight w:val="none"/>
        </w:rPr>
      </w:pPr>
      <w:bookmarkStart w:id="119" w:name="_Toc7860"/>
      <w:r>
        <w:rPr>
          <w:rFonts w:ascii="仿宋" w:hAnsi="仿宋" w:eastAsia="仿宋" w:cs="仿宋"/>
          <w:b/>
          <w:i w:val="0"/>
          <w:iCs w:val="0"/>
          <w:color w:val="auto"/>
          <w:sz w:val="24"/>
          <w:highlight w:val="none"/>
        </w:rPr>
        <w:t>2.7</w:t>
      </w:r>
      <w:r>
        <w:rPr>
          <w:rFonts w:hint="eastAsia" w:ascii="仿宋" w:hAnsi="仿宋" w:eastAsia="仿宋" w:cs="仿宋"/>
          <w:b/>
          <w:i w:val="0"/>
          <w:iCs w:val="0"/>
          <w:color w:val="auto"/>
          <w:sz w:val="24"/>
          <w:highlight w:val="none"/>
        </w:rPr>
        <w:t>质量保证</w:t>
      </w:r>
      <w:bookmarkEnd w:id="119"/>
    </w:p>
    <w:p w14:paraId="0E9B96F0">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2.7.1</w:t>
      </w:r>
      <w:r>
        <w:rPr>
          <w:rFonts w:hint="eastAsia" w:ascii="仿宋" w:hAnsi="仿宋" w:eastAsia="仿宋" w:cs="仿宋"/>
          <w:i w:val="0"/>
          <w:iCs w:val="0"/>
          <w:color w:val="auto"/>
          <w:sz w:val="24"/>
          <w:highlight w:val="none"/>
        </w:rPr>
        <w:t>乙方应建立和完善履行合同的内部质量保证体系，并提供相关内部规章制度给甲方，以便甲方进行监督检查；</w:t>
      </w:r>
    </w:p>
    <w:p w14:paraId="7C66EC6C">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2.7.2</w:t>
      </w:r>
      <w:r>
        <w:rPr>
          <w:rFonts w:hint="eastAsia" w:ascii="仿宋" w:hAnsi="仿宋" w:eastAsia="仿宋" w:cs="仿宋"/>
          <w:i w:val="0"/>
          <w:iCs w:val="0"/>
          <w:color w:val="auto"/>
          <w:sz w:val="24"/>
          <w:highlight w:val="none"/>
        </w:rPr>
        <w:t>乙方应保证履行合同的人员数量和素质、软件和硬件设备的配置、场地、环境和设施等满足全面履行合同的要求，并应接受甲方的监督检查。</w:t>
      </w:r>
    </w:p>
    <w:p w14:paraId="0A2A4E50">
      <w:pPr>
        <w:spacing w:line="560" w:lineRule="exact"/>
        <w:ind w:firstLine="482" w:firstLineChars="200"/>
        <w:outlineLvl w:val="0"/>
        <w:rPr>
          <w:rFonts w:hint="eastAsia" w:ascii="仿宋" w:hAnsi="仿宋" w:eastAsia="仿宋" w:cs="仿宋"/>
          <w:b/>
          <w:i w:val="0"/>
          <w:iCs w:val="0"/>
          <w:color w:val="auto"/>
          <w:sz w:val="24"/>
          <w:highlight w:val="none"/>
          <w:lang w:eastAsia="zh-CN"/>
        </w:rPr>
      </w:pPr>
      <w:bookmarkStart w:id="120" w:name="_Toc17244"/>
      <w:bookmarkStart w:id="121" w:name="_Toc259093681"/>
      <w:bookmarkStart w:id="122" w:name="_Toc279701252"/>
      <w:bookmarkStart w:id="123" w:name="_Toc487900362"/>
      <w:r>
        <w:rPr>
          <w:rFonts w:ascii="仿宋" w:hAnsi="仿宋" w:eastAsia="仿宋" w:cs="仿宋"/>
          <w:b/>
          <w:i w:val="0"/>
          <w:iCs w:val="0"/>
          <w:color w:val="auto"/>
          <w:sz w:val="24"/>
          <w:highlight w:val="none"/>
        </w:rPr>
        <w:t>2.8</w:t>
      </w:r>
      <w:r>
        <w:rPr>
          <w:rFonts w:hint="eastAsia" w:ascii="仿宋" w:hAnsi="仿宋" w:eastAsia="仿宋" w:cs="仿宋"/>
          <w:b/>
          <w:i w:val="0"/>
          <w:iCs w:val="0"/>
          <w:color w:val="auto"/>
          <w:sz w:val="24"/>
          <w:highlight w:val="none"/>
        </w:rPr>
        <w:t>货物的风险负担</w:t>
      </w:r>
      <w:bookmarkEnd w:id="120"/>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19322B14">
      <w:pPr>
        <w:spacing w:line="560" w:lineRule="exact"/>
        <w:ind w:firstLine="480" w:firstLineChars="200"/>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货物或者在途货物或者交付给第一承运人后的货物毁损、灭失的风险负担详见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1BA97FA9">
      <w:pPr>
        <w:spacing w:line="560" w:lineRule="exact"/>
        <w:ind w:firstLine="482" w:firstLineChars="200"/>
        <w:outlineLvl w:val="0"/>
        <w:rPr>
          <w:rFonts w:hint="eastAsia" w:ascii="仿宋" w:hAnsi="仿宋" w:eastAsia="仿宋" w:cs="仿宋"/>
          <w:b/>
          <w:i w:val="0"/>
          <w:iCs w:val="0"/>
          <w:color w:val="auto"/>
          <w:sz w:val="24"/>
          <w:highlight w:val="none"/>
          <w:lang w:val="en-US" w:eastAsia="zh-CN"/>
        </w:rPr>
      </w:pPr>
      <w:bookmarkStart w:id="124" w:name="_Toc14055"/>
      <w:r>
        <w:rPr>
          <w:rFonts w:ascii="仿宋" w:hAnsi="仿宋" w:eastAsia="仿宋" w:cs="仿宋"/>
          <w:b/>
          <w:i w:val="0"/>
          <w:iCs w:val="0"/>
          <w:color w:val="auto"/>
          <w:sz w:val="24"/>
          <w:highlight w:val="none"/>
        </w:rPr>
        <w:t>2.9</w:t>
      </w:r>
      <w:r>
        <w:rPr>
          <w:rFonts w:hint="eastAsia" w:ascii="仿宋" w:hAnsi="仿宋" w:eastAsia="仿宋" w:cs="仿宋"/>
          <w:b/>
          <w:i w:val="0"/>
          <w:iCs w:val="0"/>
          <w:color w:val="auto"/>
          <w:sz w:val="24"/>
          <w:highlight w:val="none"/>
        </w:rPr>
        <w:t>延迟交货</w:t>
      </w:r>
      <w:bookmarkEnd w:id="121"/>
      <w:bookmarkEnd w:id="122"/>
      <w:bookmarkEnd w:id="123"/>
      <w:bookmarkEnd w:id="124"/>
      <w:r>
        <w:rPr>
          <w:rFonts w:hint="eastAsia" w:ascii="仿宋" w:hAnsi="仿宋" w:eastAsia="仿宋" w:cs="仿宋"/>
          <w:b/>
          <w:i w:val="0"/>
          <w:iCs w:val="0"/>
          <w:color w:val="auto"/>
          <w:sz w:val="24"/>
          <w:highlight w:val="none"/>
          <w:lang w:val="en-US" w:eastAsia="zh-CN"/>
        </w:rPr>
        <w:t>/延迟履行</w:t>
      </w:r>
    </w:p>
    <w:p w14:paraId="0DC56059">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甲乙双方签订合同后，乙方应按照合同约定履行合同义务，除不可抗力外，乙方不得延迟交货</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b w:val="0"/>
          <w:i w:val="0"/>
          <w:iCs w:val="0"/>
          <w:color w:val="auto"/>
          <w:sz w:val="24"/>
          <w:highlight w:val="none"/>
        </w:rPr>
        <w:t>延迟履行</w:t>
      </w:r>
      <w:r>
        <w:rPr>
          <w:rFonts w:hint="eastAsia" w:ascii="仿宋" w:hAnsi="仿宋" w:eastAsia="仿宋" w:cs="仿宋"/>
          <w:i w:val="0"/>
          <w:iCs w:val="0"/>
          <w:color w:val="auto"/>
          <w:sz w:val="24"/>
          <w:highlight w:val="none"/>
        </w:rPr>
        <w:t>。在合同履行过程中，如果因不可抗力，乙方遇到不能按时交付货物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的情况，应及时以书面形式将不能按时交付货物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的理由、预期延误时间通知甲方；甲方收到乙方通知后，认为其理由正当的，可以书面形式酌情同意乙方可以延长交货/提供服务的具体时间。</w:t>
      </w:r>
    </w:p>
    <w:p w14:paraId="539E6FA0">
      <w:pPr>
        <w:spacing w:line="560" w:lineRule="exact"/>
        <w:ind w:firstLine="482" w:firstLineChars="200"/>
        <w:outlineLvl w:val="0"/>
        <w:rPr>
          <w:rFonts w:ascii="仿宋" w:hAnsi="仿宋" w:eastAsia="仿宋" w:cs="仿宋"/>
          <w:b/>
          <w:i w:val="0"/>
          <w:iCs w:val="0"/>
          <w:color w:val="auto"/>
          <w:sz w:val="24"/>
          <w:highlight w:val="none"/>
        </w:rPr>
      </w:pPr>
      <w:bookmarkStart w:id="125" w:name="_Toc7502"/>
      <w:bookmarkStart w:id="126" w:name="_Toc487900364"/>
      <w:bookmarkStart w:id="127" w:name="_Ref467378121"/>
      <w:bookmarkStart w:id="128" w:name="_Toc259093683"/>
      <w:bookmarkStart w:id="129" w:name="_Toc279701254"/>
      <w:r>
        <w:rPr>
          <w:rFonts w:ascii="仿宋" w:hAnsi="仿宋" w:eastAsia="仿宋" w:cs="仿宋"/>
          <w:b/>
          <w:i w:val="0"/>
          <w:iCs w:val="0"/>
          <w:color w:val="auto"/>
          <w:sz w:val="24"/>
          <w:highlight w:val="none"/>
        </w:rPr>
        <w:t>2.10</w:t>
      </w:r>
      <w:r>
        <w:rPr>
          <w:rFonts w:hint="eastAsia" w:ascii="仿宋" w:hAnsi="仿宋" w:eastAsia="仿宋" w:cs="仿宋"/>
          <w:b/>
          <w:i w:val="0"/>
          <w:iCs w:val="0"/>
          <w:color w:val="auto"/>
          <w:sz w:val="24"/>
          <w:highlight w:val="none"/>
        </w:rPr>
        <w:t>合同变更</w:t>
      </w:r>
      <w:bookmarkEnd w:id="125"/>
    </w:p>
    <w:p w14:paraId="651C7445">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合同继续履行将损害国家利益和社会公共利益的，双方当事人应当以书面形式变更合同。有过错的一方应当承担赔偿责任，双方当事人都有过错的，各自承担相应的责任。</w:t>
      </w:r>
      <w:bookmarkStart w:id="130" w:name="_Toc259093688"/>
      <w:bookmarkStart w:id="131" w:name="_Toc279701259"/>
      <w:bookmarkStart w:id="132" w:name="_Toc487900369"/>
    </w:p>
    <w:p w14:paraId="73FD6505">
      <w:pPr>
        <w:spacing w:line="560" w:lineRule="exact"/>
        <w:ind w:firstLine="482" w:firstLineChars="200"/>
        <w:outlineLvl w:val="0"/>
        <w:rPr>
          <w:rFonts w:ascii="仿宋" w:hAnsi="仿宋" w:eastAsia="仿宋" w:cs="仿宋"/>
          <w:b/>
          <w:i w:val="0"/>
          <w:iCs w:val="0"/>
          <w:strike/>
          <w:color w:val="auto"/>
          <w:sz w:val="24"/>
          <w:highlight w:val="none"/>
        </w:rPr>
      </w:pPr>
      <w:bookmarkStart w:id="133" w:name="_Toc22955"/>
      <w:bookmarkStart w:id="134" w:name="_Toc15237"/>
      <w:bookmarkStart w:id="135" w:name="_Toc10366"/>
      <w:r>
        <w:rPr>
          <w:rFonts w:ascii="仿宋" w:hAnsi="仿宋" w:eastAsia="仿宋" w:cs="仿宋"/>
          <w:b/>
          <w:i w:val="0"/>
          <w:iCs w:val="0"/>
          <w:strike/>
          <w:color w:val="auto"/>
          <w:sz w:val="24"/>
          <w:highlight w:val="none"/>
        </w:rPr>
        <w:t>2.11</w:t>
      </w:r>
      <w:r>
        <w:rPr>
          <w:rFonts w:hint="eastAsia" w:ascii="仿宋" w:hAnsi="仿宋" w:eastAsia="仿宋" w:cs="仿宋"/>
          <w:b/>
          <w:i w:val="0"/>
          <w:iCs w:val="0"/>
          <w:strike/>
          <w:color w:val="auto"/>
          <w:sz w:val="24"/>
          <w:highlight w:val="none"/>
        </w:rPr>
        <w:t>合同转让</w:t>
      </w:r>
      <w:bookmarkEnd w:id="130"/>
      <w:bookmarkEnd w:id="131"/>
      <w:bookmarkEnd w:id="132"/>
      <w:r>
        <w:rPr>
          <w:rFonts w:hint="eastAsia" w:ascii="仿宋" w:hAnsi="仿宋" w:eastAsia="仿宋" w:cs="仿宋"/>
          <w:b/>
          <w:i w:val="0"/>
          <w:iCs w:val="0"/>
          <w:strike/>
          <w:color w:val="auto"/>
          <w:sz w:val="24"/>
          <w:highlight w:val="none"/>
        </w:rPr>
        <w:t>和分包</w:t>
      </w:r>
      <w:bookmarkEnd w:id="133"/>
      <w:bookmarkEnd w:id="134"/>
      <w:bookmarkEnd w:id="135"/>
    </w:p>
    <w:p w14:paraId="7007E2D7">
      <w:pPr>
        <w:spacing w:line="560" w:lineRule="exact"/>
        <w:ind w:firstLine="480" w:firstLineChars="2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2.11.1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33A6573C">
      <w:pPr>
        <w:spacing w:line="560" w:lineRule="exact"/>
        <w:ind w:firstLine="480" w:firstLineChars="2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2.11.2乙方采取分包方式履行合同的，甲方可直接向分包供应商支付款项。</w:t>
      </w:r>
    </w:p>
    <w:p w14:paraId="3AAA8CA0">
      <w:pPr>
        <w:spacing w:line="560" w:lineRule="exact"/>
        <w:ind w:firstLine="482" w:firstLineChars="200"/>
        <w:outlineLvl w:val="0"/>
        <w:rPr>
          <w:rFonts w:ascii="仿宋" w:hAnsi="仿宋" w:eastAsia="仿宋" w:cs="仿宋"/>
          <w:b/>
          <w:i w:val="0"/>
          <w:iCs w:val="0"/>
          <w:color w:val="auto"/>
          <w:sz w:val="24"/>
          <w:highlight w:val="none"/>
        </w:rPr>
      </w:pPr>
      <w:bookmarkStart w:id="136" w:name="_Toc14066"/>
      <w:bookmarkStart w:id="137" w:name="_Toc13566"/>
      <w:bookmarkStart w:id="138" w:name="_Toc16508"/>
      <w:r>
        <w:rPr>
          <w:rFonts w:ascii="仿宋" w:hAnsi="仿宋" w:eastAsia="仿宋" w:cs="仿宋"/>
          <w:b/>
          <w:i w:val="0"/>
          <w:iCs w:val="0"/>
          <w:color w:val="auto"/>
          <w:sz w:val="24"/>
          <w:highlight w:val="none"/>
        </w:rPr>
        <w:t>2.12</w:t>
      </w:r>
      <w:r>
        <w:rPr>
          <w:rFonts w:hint="eastAsia" w:ascii="仿宋" w:hAnsi="仿宋" w:eastAsia="仿宋" w:cs="仿宋"/>
          <w:b/>
          <w:i w:val="0"/>
          <w:iCs w:val="0"/>
          <w:color w:val="auto"/>
          <w:sz w:val="24"/>
          <w:highlight w:val="none"/>
        </w:rPr>
        <w:t>不可抗力</w:t>
      </w:r>
      <w:bookmarkEnd w:id="136"/>
      <w:bookmarkEnd w:id="137"/>
      <w:bookmarkEnd w:id="138"/>
    </w:p>
    <w:p w14:paraId="0C8EF63A">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2.12.1如果任何一方遭遇法律规定的不可抗力，致使合同履行受阻时，履行合同的期限应予延长，延长的期限应相当于不可抗力所影响的时间；</w:t>
      </w:r>
    </w:p>
    <w:p w14:paraId="699DAD06">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2.12.2</w:t>
      </w:r>
      <w:r>
        <w:rPr>
          <w:rFonts w:hint="eastAsia" w:ascii="仿宋" w:hAnsi="仿宋" w:eastAsia="仿宋" w:cs="仿宋"/>
          <w:i w:val="0"/>
          <w:iCs w:val="0"/>
          <w:color w:val="auto"/>
          <w:sz w:val="24"/>
          <w:highlight w:val="none"/>
        </w:rPr>
        <w:t>因不可抗力致使不能实现合同目的的，当事人可以解除合同；</w:t>
      </w:r>
    </w:p>
    <w:p w14:paraId="3B99C34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r>
        <w:rPr>
          <w:rFonts w:hint="eastAsia" w:ascii="仿宋" w:hAnsi="仿宋" w:eastAsia="仿宋" w:cs="仿宋"/>
          <w:i w:val="0"/>
          <w:iCs w:val="0"/>
          <w:color w:val="auto"/>
          <w:sz w:val="24"/>
          <w:highlight w:val="none"/>
        </w:rPr>
        <w:t>因不可抗力致使合同有变更必要的，双方当事人应在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约定时间内以书面形式变更合同；</w:t>
      </w:r>
    </w:p>
    <w:p w14:paraId="3DADF54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2.12.4受不可抗力影响的一方在不可抗力发生后，应在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约定时间内以书面形式通知对方当事人，并在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约定时间内，将有关部门出具的证明文件送达对方当事人。</w:t>
      </w:r>
    </w:p>
    <w:p w14:paraId="3D22DC87">
      <w:pPr>
        <w:spacing w:line="560" w:lineRule="exact"/>
        <w:ind w:firstLine="482" w:firstLineChars="200"/>
        <w:outlineLvl w:val="0"/>
        <w:rPr>
          <w:rFonts w:ascii="仿宋" w:hAnsi="仿宋" w:eastAsia="仿宋" w:cs="仿宋"/>
          <w:b/>
          <w:i w:val="0"/>
          <w:iCs w:val="0"/>
          <w:color w:val="auto"/>
          <w:sz w:val="24"/>
          <w:highlight w:val="none"/>
        </w:rPr>
      </w:pPr>
      <w:bookmarkStart w:id="139" w:name="_Toc487900365"/>
      <w:bookmarkStart w:id="140" w:name="_Toc6969"/>
      <w:bookmarkStart w:id="141" w:name="_Toc689"/>
      <w:bookmarkStart w:id="142" w:name="_Toc279701255"/>
      <w:bookmarkStart w:id="143" w:name="_Toc259093684"/>
      <w:bookmarkStart w:id="144" w:name="_Toc30676"/>
      <w:r>
        <w:rPr>
          <w:rFonts w:ascii="仿宋" w:hAnsi="仿宋" w:eastAsia="仿宋" w:cs="仿宋"/>
          <w:b/>
          <w:i w:val="0"/>
          <w:iCs w:val="0"/>
          <w:color w:val="auto"/>
          <w:sz w:val="24"/>
          <w:highlight w:val="none"/>
        </w:rPr>
        <w:t>2.13</w:t>
      </w:r>
      <w:r>
        <w:rPr>
          <w:rFonts w:hint="eastAsia" w:ascii="仿宋" w:hAnsi="仿宋" w:eastAsia="仿宋" w:cs="仿宋"/>
          <w:b/>
          <w:i w:val="0"/>
          <w:iCs w:val="0"/>
          <w:color w:val="auto"/>
          <w:sz w:val="24"/>
          <w:highlight w:val="none"/>
        </w:rPr>
        <w:t>税费</w:t>
      </w:r>
      <w:bookmarkEnd w:id="139"/>
      <w:bookmarkEnd w:id="140"/>
      <w:bookmarkEnd w:id="141"/>
      <w:bookmarkEnd w:id="142"/>
      <w:bookmarkEnd w:id="143"/>
      <w:bookmarkEnd w:id="144"/>
    </w:p>
    <w:p w14:paraId="1A0684AD">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与合同有关的一切税费，均按照中华人民共和国法律的相关规定。</w:t>
      </w:r>
    </w:p>
    <w:p w14:paraId="7BB68BB1">
      <w:pPr>
        <w:spacing w:line="560" w:lineRule="exact"/>
        <w:ind w:firstLine="482" w:firstLineChars="200"/>
        <w:outlineLvl w:val="0"/>
        <w:rPr>
          <w:rFonts w:ascii="仿宋" w:hAnsi="仿宋" w:eastAsia="仿宋" w:cs="仿宋"/>
          <w:b/>
          <w:i w:val="0"/>
          <w:iCs w:val="0"/>
          <w:color w:val="auto"/>
          <w:sz w:val="24"/>
          <w:highlight w:val="none"/>
        </w:rPr>
      </w:pPr>
      <w:bookmarkStart w:id="145" w:name="_Toc7102"/>
      <w:bookmarkStart w:id="146" w:name="_Toc487900368"/>
      <w:bookmarkStart w:id="147" w:name="_Toc8298"/>
      <w:bookmarkStart w:id="148" w:name="_Toc16959"/>
      <w:bookmarkStart w:id="149" w:name="_Toc259093687"/>
      <w:bookmarkStart w:id="150" w:name="_Toc279701258"/>
      <w:r>
        <w:rPr>
          <w:rFonts w:ascii="仿宋" w:hAnsi="仿宋" w:eastAsia="仿宋" w:cs="仿宋"/>
          <w:b/>
          <w:i w:val="0"/>
          <w:iCs w:val="0"/>
          <w:color w:val="auto"/>
          <w:sz w:val="24"/>
          <w:highlight w:val="none"/>
        </w:rPr>
        <w:t>2.14乙方破产</w:t>
      </w:r>
      <w:bookmarkEnd w:id="145"/>
      <w:bookmarkEnd w:id="146"/>
      <w:bookmarkEnd w:id="147"/>
      <w:bookmarkEnd w:id="148"/>
      <w:bookmarkEnd w:id="149"/>
      <w:bookmarkEnd w:id="150"/>
    </w:p>
    <w:p w14:paraId="7E76D466">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64833BF0">
      <w:pPr>
        <w:spacing w:line="560" w:lineRule="exact"/>
        <w:ind w:firstLine="482" w:firstLineChars="200"/>
        <w:outlineLvl w:val="0"/>
        <w:rPr>
          <w:rFonts w:ascii="仿宋" w:hAnsi="仿宋" w:eastAsia="仿宋" w:cs="仿宋"/>
          <w:b/>
          <w:i w:val="0"/>
          <w:iCs w:val="0"/>
          <w:color w:val="auto"/>
          <w:sz w:val="24"/>
          <w:highlight w:val="none"/>
        </w:rPr>
      </w:pPr>
      <w:bookmarkStart w:id="151" w:name="_Toc6134"/>
      <w:bookmarkStart w:id="152" w:name="_Toc29333"/>
      <w:bookmarkStart w:id="153" w:name="_Toc15387"/>
      <w:r>
        <w:rPr>
          <w:rFonts w:ascii="仿宋" w:hAnsi="仿宋" w:eastAsia="仿宋" w:cs="仿宋"/>
          <w:b/>
          <w:i w:val="0"/>
          <w:iCs w:val="0"/>
          <w:color w:val="auto"/>
          <w:sz w:val="24"/>
          <w:highlight w:val="none"/>
        </w:rPr>
        <w:t>2.15</w:t>
      </w:r>
      <w:r>
        <w:rPr>
          <w:rFonts w:hint="eastAsia" w:ascii="仿宋" w:hAnsi="仿宋" w:eastAsia="仿宋" w:cs="仿宋"/>
          <w:b/>
          <w:i w:val="0"/>
          <w:iCs w:val="0"/>
          <w:color w:val="auto"/>
          <w:sz w:val="24"/>
          <w:highlight w:val="none"/>
        </w:rPr>
        <w:t>合同中止、终止</w:t>
      </w:r>
      <w:bookmarkEnd w:id="151"/>
      <w:bookmarkEnd w:id="152"/>
      <w:bookmarkEnd w:id="153"/>
    </w:p>
    <w:p w14:paraId="02488A2C">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2.15.1</w:t>
      </w:r>
      <w:r>
        <w:rPr>
          <w:rFonts w:hint="eastAsia" w:ascii="仿宋" w:hAnsi="仿宋" w:eastAsia="仿宋" w:cs="仿宋"/>
          <w:i w:val="0"/>
          <w:iCs w:val="0"/>
          <w:color w:val="auto"/>
          <w:sz w:val="24"/>
          <w:highlight w:val="none"/>
        </w:rPr>
        <w:t>双方当事人不得擅自中止或者终止合同；</w:t>
      </w:r>
    </w:p>
    <w:p w14:paraId="64D1FBB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2.15.2合同继续履行将损害国家利益和社会公共利益的，双方当事人应当中止或者终止合同。有过错的一方应当承担赔偿责任，双方当事人都有过错的，各自承担相应的责任。</w:t>
      </w:r>
    </w:p>
    <w:p w14:paraId="50CF933E">
      <w:pPr>
        <w:spacing w:line="560" w:lineRule="exact"/>
        <w:ind w:firstLine="482" w:firstLineChars="200"/>
        <w:outlineLvl w:val="0"/>
        <w:rPr>
          <w:rFonts w:ascii="仿宋" w:hAnsi="仿宋" w:eastAsia="仿宋" w:cs="仿宋"/>
          <w:b/>
          <w:i w:val="0"/>
          <w:iCs w:val="0"/>
          <w:color w:val="auto"/>
          <w:sz w:val="24"/>
          <w:highlight w:val="none"/>
        </w:rPr>
      </w:pPr>
      <w:bookmarkStart w:id="154" w:name="_Toc1125"/>
      <w:bookmarkStart w:id="155" w:name="_Toc14563"/>
      <w:bookmarkStart w:id="156" w:name="_Toc6596"/>
      <w:r>
        <w:rPr>
          <w:rFonts w:ascii="仿宋" w:hAnsi="仿宋" w:eastAsia="仿宋" w:cs="仿宋"/>
          <w:b/>
          <w:i w:val="0"/>
          <w:iCs w:val="0"/>
          <w:color w:val="auto"/>
          <w:sz w:val="24"/>
          <w:highlight w:val="none"/>
        </w:rPr>
        <w:t>2.16检验和验收</w:t>
      </w:r>
      <w:bookmarkEnd w:id="154"/>
      <w:bookmarkEnd w:id="155"/>
      <w:bookmarkEnd w:id="156"/>
    </w:p>
    <w:p w14:paraId="4C8405BE">
      <w:pPr>
        <w:tabs>
          <w:tab w:val="left" w:pos="360"/>
          <w:tab w:val="left" w:pos="540"/>
          <w:tab w:val="left" w:pos="1080"/>
        </w:tabs>
        <w:spacing w:line="560" w:lineRule="exact"/>
        <w:ind w:firstLine="480" w:firstLineChars="2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2.16.1货物交付前，乙方应对货物的质量、数量等方面进行详细、全面的检验，并向甲方出具证明货物符合合同约定的文件；货物</w:t>
      </w:r>
      <w:r>
        <w:rPr>
          <w:rFonts w:hint="eastAsia" w:ascii="仿宋" w:hAnsi="仿宋" w:eastAsia="仿宋" w:cs="仿宋"/>
          <w:i w:val="0"/>
          <w:iCs w:val="0"/>
          <w:color w:val="auto"/>
          <w:sz w:val="24"/>
          <w:highlight w:val="none"/>
          <w:lang w:val="en-US" w:eastAsia="zh-CN"/>
        </w:rPr>
        <w:t>或服务</w:t>
      </w:r>
      <w:r>
        <w:rPr>
          <w:rFonts w:ascii="仿宋" w:hAnsi="仿宋" w:eastAsia="仿宋" w:cs="仿宋"/>
          <w:i w:val="0"/>
          <w:iCs w:val="0"/>
          <w:color w:val="auto"/>
          <w:sz w:val="24"/>
          <w:highlight w:val="none"/>
        </w:rPr>
        <w:t>交付时，甲方在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约定时间内组织验收，并可依法邀请相关方参加，验收应出具验收书。</w:t>
      </w:r>
    </w:p>
    <w:p w14:paraId="3C79D8B9">
      <w:pPr>
        <w:tabs>
          <w:tab w:val="left" w:pos="360"/>
          <w:tab w:val="left" w:pos="540"/>
          <w:tab w:val="left" w:pos="1080"/>
        </w:tabs>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14CE3EBA">
      <w:pPr>
        <w:tabs>
          <w:tab w:val="left" w:pos="360"/>
          <w:tab w:val="left" w:pos="540"/>
          <w:tab w:val="left" w:pos="1080"/>
        </w:tabs>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r>
        <w:rPr>
          <w:rFonts w:hint="eastAsia" w:ascii="仿宋" w:hAnsi="仿宋" w:eastAsia="仿宋" w:cs="仿宋"/>
          <w:i w:val="0"/>
          <w:iCs w:val="0"/>
          <w:color w:val="auto"/>
          <w:sz w:val="24"/>
          <w:highlight w:val="none"/>
        </w:rPr>
        <w:t>检验和验收标准、程序等具体内容以及前述验收书的效力详见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bookmarkEnd w:id="126"/>
    <w:bookmarkEnd w:id="127"/>
    <w:bookmarkEnd w:id="128"/>
    <w:bookmarkEnd w:id="129"/>
    <w:p w14:paraId="6F0522FC">
      <w:pPr>
        <w:spacing w:line="560" w:lineRule="exact"/>
        <w:ind w:firstLine="482" w:firstLineChars="200"/>
        <w:outlineLvl w:val="0"/>
        <w:rPr>
          <w:rFonts w:ascii="仿宋" w:hAnsi="仿宋" w:eastAsia="仿宋" w:cs="仿宋"/>
          <w:b/>
          <w:i w:val="0"/>
          <w:iCs w:val="0"/>
          <w:color w:val="auto"/>
          <w:sz w:val="24"/>
          <w:highlight w:val="none"/>
        </w:rPr>
      </w:pPr>
      <w:bookmarkStart w:id="157" w:name="_Toc487900371"/>
      <w:bookmarkStart w:id="158" w:name="_Toc259093690"/>
      <w:bookmarkStart w:id="159" w:name="_Toc279701261"/>
      <w:bookmarkStart w:id="160" w:name="_Toc11284"/>
      <w:bookmarkStart w:id="161" w:name="_Toc19604"/>
      <w:bookmarkStart w:id="162" w:name="_Toc25182"/>
      <w:r>
        <w:rPr>
          <w:rFonts w:ascii="仿宋" w:hAnsi="仿宋" w:eastAsia="仿宋" w:cs="仿宋"/>
          <w:b/>
          <w:i w:val="0"/>
          <w:iCs w:val="0"/>
          <w:color w:val="auto"/>
          <w:sz w:val="24"/>
          <w:highlight w:val="none"/>
        </w:rPr>
        <w:t>2.17</w:t>
      </w:r>
      <w:r>
        <w:rPr>
          <w:rFonts w:hint="eastAsia" w:ascii="仿宋" w:hAnsi="仿宋" w:eastAsia="仿宋" w:cs="仿宋"/>
          <w:b/>
          <w:i w:val="0"/>
          <w:iCs w:val="0"/>
          <w:color w:val="auto"/>
          <w:sz w:val="24"/>
          <w:highlight w:val="none"/>
        </w:rPr>
        <w:t>通知</w:t>
      </w:r>
      <w:bookmarkEnd w:id="157"/>
      <w:bookmarkEnd w:id="158"/>
      <w:bookmarkEnd w:id="159"/>
      <w:r>
        <w:rPr>
          <w:rFonts w:hint="eastAsia" w:ascii="仿宋" w:hAnsi="仿宋" w:eastAsia="仿宋" w:cs="仿宋"/>
          <w:b/>
          <w:i w:val="0"/>
          <w:iCs w:val="0"/>
          <w:color w:val="auto"/>
          <w:sz w:val="24"/>
          <w:highlight w:val="none"/>
        </w:rPr>
        <w:t>和送达</w:t>
      </w:r>
      <w:bookmarkEnd w:id="160"/>
      <w:bookmarkEnd w:id="161"/>
      <w:bookmarkEnd w:id="162"/>
    </w:p>
    <w:p w14:paraId="3062A923">
      <w:pPr>
        <w:spacing w:line="560" w:lineRule="exact"/>
        <w:ind w:firstLine="480" w:firstLineChars="200"/>
        <w:rPr>
          <w:rFonts w:ascii="仿宋" w:hAnsi="仿宋" w:eastAsia="仿宋" w:cs="仿宋"/>
          <w:i w:val="0"/>
          <w:iCs w:val="0"/>
          <w:color w:val="auto"/>
          <w:sz w:val="24"/>
          <w:highlight w:val="none"/>
        </w:rPr>
      </w:pPr>
      <w:bookmarkStart w:id="163" w:name="_Toc3135"/>
      <w:bookmarkStart w:id="164" w:name="_Toc6698"/>
      <w:bookmarkStart w:id="165" w:name="_Toc279701262"/>
      <w:bookmarkStart w:id="166" w:name="_Toc487900372"/>
      <w:bookmarkStart w:id="167" w:name="_Toc259093691"/>
      <w:r>
        <w:rPr>
          <w:rFonts w:ascii="仿宋" w:hAnsi="仿宋" w:eastAsia="仿宋" w:cs="仿宋"/>
          <w:i w:val="0"/>
          <w:iCs w:val="0"/>
          <w:color w:val="auto"/>
          <w:sz w:val="24"/>
          <w:highlight w:val="none"/>
        </w:rPr>
        <w:t>2.17.1任何一方因履行合同而以合同第一部分尾部所列明的传真或电子邮件</w:t>
      </w:r>
      <w:r>
        <w:rPr>
          <w:rFonts w:hint="eastAsia" w:ascii="仿宋" w:hAnsi="仿宋" w:eastAsia="仿宋" w:cs="仿宋"/>
          <w:i w:val="0"/>
          <w:iCs w:val="0"/>
          <w:color w:val="auto"/>
          <w:sz w:val="24"/>
          <w:highlight w:val="none"/>
        </w:rPr>
        <w:t>发出的所有通知、文件、材料，均视为已向对方当事人送达；任何一方变更上述送达方式或者地址的，应于</w:t>
      </w:r>
      <w:r>
        <w:rPr>
          <w:rFonts w:ascii="仿宋" w:hAnsi="仿宋" w:eastAsia="仿宋" w:cs="仿宋"/>
          <w:i w:val="0"/>
          <w:iCs w:val="0"/>
          <w:color w:val="auto"/>
          <w:sz w:val="24"/>
          <w:highlight w:val="none"/>
          <w:u w:val="single"/>
        </w:rPr>
        <w:t>3</w:t>
      </w:r>
      <w:r>
        <w:rPr>
          <w:rFonts w:hint="eastAsia" w:ascii="仿宋" w:hAnsi="仿宋" w:eastAsia="仿宋" w:cs="仿宋"/>
          <w:i w:val="0"/>
          <w:iCs w:val="0"/>
          <w:color w:val="auto"/>
          <w:sz w:val="24"/>
          <w:highlight w:val="none"/>
        </w:rPr>
        <w:t>个工作日内书面通知对方当事人，在对方当事人收到有关变更通知之前，变更前的约定送达方式或者地址仍视为有效。</w:t>
      </w:r>
      <w:bookmarkEnd w:id="163"/>
      <w:bookmarkEnd w:id="164"/>
    </w:p>
    <w:p w14:paraId="1403C6C3">
      <w:pPr>
        <w:spacing w:line="560" w:lineRule="exact"/>
        <w:ind w:firstLine="480" w:firstLineChars="200"/>
        <w:rPr>
          <w:rFonts w:ascii="仿宋" w:hAnsi="仿宋" w:eastAsia="仿宋" w:cs="仿宋"/>
          <w:i w:val="0"/>
          <w:iCs w:val="0"/>
          <w:color w:val="auto"/>
          <w:sz w:val="24"/>
          <w:highlight w:val="none"/>
        </w:rPr>
      </w:pPr>
      <w:bookmarkStart w:id="168" w:name="_Toc23128"/>
      <w:bookmarkStart w:id="169" w:name="_Toc23294"/>
      <w:r>
        <w:rPr>
          <w:rFonts w:ascii="仿宋" w:hAnsi="仿宋" w:eastAsia="仿宋" w:cs="仿宋"/>
          <w:i w:val="0"/>
          <w:iCs w:val="0"/>
          <w:color w:val="auto"/>
          <w:sz w:val="24"/>
          <w:highlight w:val="none"/>
        </w:rPr>
        <w:t>2.17.2以当面交付方式送达的，交付之时视为送达；以电子邮件方式送达的，发出电子邮件之时视为送达；以传真方式送达的，发出传真之时视为送达；以邮寄方式送达的，邮件挂号寄出或者交邮之日之次日视为送达。</w:t>
      </w:r>
      <w:bookmarkEnd w:id="168"/>
      <w:bookmarkEnd w:id="169"/>
    </w:p>
    <w:p w14:paraId="483F47C7">
      <w:pPr>
        <w:spacing w:line="560" w:lineRule="exact"/>
        <w:ind w:firstLine="482" w:firstLineChars="200"/>
        <w:outlineLvl w:val="0"/>
        <w:rPr>
          <w:rFonts w:ascii="仿宋" w:hAnsi="仿宋" w:eastAsia="仿宋" w:cs="仿宋"/>
          <w:b/>
          <w:i w:val="0"/>
          <w:iCs w:val="0"/>
          <w:color w:val="auto"/>
          <w:sz w:val="24"/>
          <w:highlight w:val="none"/>
        </w:rPr>
      </w:pPr>
      <w:bookmarkStart w:id="170" w:name="_Toc18540"/>
      <w:bookmarkStart w:id="171" w:name="_Toc30599"/>
      <w:bookmarkStart w:id="172" w:name="_Toc4355"/>
      <w:r>
        <w:rPr>
          <w:rFonts w:ascii="仿宋" w:hAnsi="仿宋" w:eastAsia="仿宋" w:cs="仿宋"/>
          <w:b/>
          <w:i w:val="0"/>
          <w:iCs w:val="0"/>
          <w:color w:val="auto"/>
          <w:sz w:val="24"/>
          <w:highlight w:val="none"/>
        </w:rPr>
        <w:t>2.18</w:t>
      </w:r>
      <w:r>
        <w:rPr>
          <w:rFonts w:hint="eastAsia" w:ascii="仿宋" w:hAnsi="仿宋" w:eastAsia="仿宋" w:cs="仿宋"/>
          <w:b/>
          <w:i w:val="0"/>
          <w:iCs w:val="0"/>
          <w:color w:val="auto"/>
          <w:sz w:val="24"/>
          <w:highlight w:val="none"/>
        </w:rPr>
        <w:t>计量单位</w:t>
      </w:r>
      <w:bookmarkEnd w:id="165"/>
      <w:bookmarkEnd w:id="166"/>
      <w:bookmarkEnd w:id="167"/>
      <w:bookmarkEnd w:id="170"/>
      <w:bookmarkEnd w:id="171"/>
      <w:bookmarkEnd w:id="172"/>
    </w:p>
    <w:p w14:paraId="64E9D2DA">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除技术规范中另有规定外</w:t>
      </w:r>
      <w:r>
        <w:rPr>
          <w:rFonts w:ascii="仿宋" w:hAnsi="仿宋" w:eastAsia="仿宋" w:cs="仿宋"/>
          <w:i w:val="0"/>
          <w:iCs w:val="0"/>
          <w:color w:val="auto"/>
          <w:sz w:val="24"/>
          <w:highlight w:val="none"/>
        </w:rPr>
        <w:t>,合同的计量单位均使用</w:t>
      </w:r>
      <w:r>
        <w:rPr>
          <w:rFonts w:hint="eastAsia" w:ascii="仿宋" w:hAnsi="仿宋" w:eastAsia="仿宋" w:cs="仿宋"/>
          <w:i w:val="0"/>
          <w:iCs w:val="0"/>
          <w:color w:val="auto"/>
          <w:sz w:val="24"/>
          <w:highlight w:val="none"/>
        </w:rPr>
        <w:t>中华人民共和国</w:t>
      </w:r>
      <w:r>
        <w:rPr>
          <w:rFonts w:ascii="仿宋" w:hAnsi="仿宋" w:eastAsia="仿宋" w:cs="仿宋"/>
          <w:i w:val="0"/>
          <w:iCs w:val="0"/>
          <w:color w:val="auto"/>
          <w:sz w:val="24"/>
          <w:highlight w:val="none"/>
        </w:rPr>
        <w:t>法定计量单位。</w:t>
      </w:r>
    </w:p>
    <w:p w14:paraId="2CE1C9B6">
      <w:pPr>
        <w:spacing w:line="560" w:lineRule="exact"/>
        <w:ind w:firstLine="482" w:firstLineChars="200"/>
        <w:outlineLvl w:val="0"/>
        <w:rPr>
          <w:rFonts w:ascii="仿宋" w:hAnsi="仿宋" w:eastAsia="仿宋" w:cs="仿宋"/>
          <w:b/>
          <w:i w:val="0"/>
          <w:iCs w:val="0"/>
          <w:color w:val="auto"/>
          <w:sz w:val="24"/>
          <w:highlight w:val="none"/>
        </w:rPr>
      </w:pPr>
      <w:bookmarkStart w:id="173" w:name="_Toc12773"/>
      <w:bookmarkStart w:id="174" w:name="_Toc259093692"/>
      <w:bookmarkStart w:id="175" w:name="_Toc487900373"/>
      <w:bookmarkStart w:id="176" w:name="_Toc18567"/>
      <w:bookmarkStart w:id="177" w:name="_Toc279701263"/>
      <w:bookmarkStart w:id="178" w:name="_Toc10330"/>
      <w:r>
        <w:rPr>
          <w:rFonts w:ascii="仿宋" w:hAnsi="仿宋" w:eastAsia="仿宋" w:cs="仿宋"/>
          <w:b/>
          <w:i w:val="0"/>
          <w:iCs w:val="0"/>
          <w:color w:val="auto"/>
          <w:sz w:val="24"/>
          <w:highlight w:val="none"/>
        </w:rPr>
        <w:t>2.19</w:t>
      </w:r>
      <w:r>
        <w:rPr>
          <w:rFonts w:hint="eastAsia" w:ascii="仿宋" w:hAnsi="仿宋" w:eastAsia="仿宋" w:cs="仿宋"/>
          <w:b/>
          <w:i w:val="0"/>
          <w:iCs w:val="0"/>
          <w:color w:val="auto"/>
          <w:sz w:val="24"/>
          <w:highlight w:val="none"/>
        </w:rPr>
        <w:t>合同使用的文字和适用的法律</w:t>
      </w:r>
      <w:bookmarkEnd w:id="173"/>
      <w:bookmarkEnd w:id="174"/>
      <w:bookmarkEnd w:id="175"/>
      <w:bookmarkEnd w:id="176"/>
      <w:bookmarkEnd w:id="177"/>
      <w:bookmarkEnd w:id="178"/>
    </w:p>
    <w:p w14:paraId="7ED7EAD7">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2.19.1</w:t>
      </w:r>
      <w:r>
        <w:rPr>
          <w:rFonts w:hint="eastAsia" w:ascii="仿宋" w:hAnsi="仿宋" w:eastAsia="仿宋" w:cs="仿宋"/>
          <w:i w:val="0"/>
          <w:iCs w:val="0"/>
          <w:color w:val="auto"/>
          <w:sz w:val="24"/>
          <w:highlight w:val="none"/>
        </w:rPr>
        <w:t>合同使用汉语书就、变更和解释；</w:t>
      </w:r>
    </w:p>
    <w:p w14:paraId="351DE905">
      <w:pPr>
        <w:spacing w:line="56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2.19.2</w:t>
      </w:r>
      <w:r>
        <w:rPr>
          <w:rFonts w:hint="eastAsia" w:ascii="仿宋" w:hAnsi="仿宋" w:eastAsia="仿宋" w:cs="仿宋"/>
          <w:i w:val="0"/>
          <w:iCs w:val="0"/>
          <w:color w:val="auto"/>
          <w:sz w:val="24"/>
          <w:highlight w:val="none"/>
        </w:rPr>
        <w:t>合同适用中华人民共和国法律。</w:t>
      </w:r>
    </w:p>
    <w:p w14:paraId="26C63A98">
      <w:pPr>
        <w:spacing w:line="560" w:lineRule="exact"/>
        <w:ind w:firstLine="482" w:firstLineChars="200"/>
        <w:outlineLvl w:val="0"/>
        <w:rPr>
          <w:rFonts w:ascii="仿宋" w:hAnsi="仿宋" w:eastAsia="仿宋" w:cs="仿宋"/>
          <w:b/>
          <w:i w:val="0"/>
          <w:iCs w:val="0"/>
          <w:color w:val="auto"/>
          <w:sz w:val="24"/>
          <w:highlight w:val="none"/>
        </w:rPr>
      </w:pPr>
      <w:bookmarkStart w:id="179" w:name="_Toc14001"/>
      <w:bookmarkStart w:id="180" w:name="_Toc19890"/>
      <w:bookmarkStart w:id="181" w:name="_Toc6885"/>
      <w:r>
        <w:rPr>
          <w:rFonts w:ascii="仿宋" w:hAnsi="仿宋" w:eastAsia="仿宋" w:cs="仿宋"/>
          <w:b/>
          <w:i w:val="0"/>
          <w:iCs w:val="0"/>
          <w:color w:val="auto"/>
          <w:sz w:val="24"/>
          <w:highlight w:val="none"/>
        </w:rPr>
        <w:t>2.20</w:t>
      </w:r>
      <w:r>
        <w:rPr>
          <w:rFonts w:hint="eastAsia" w:ascii="仿宋" w:hAnsi="仿宋" w:eastAsia="仿宋" w:cs="仿宋"/>
          <w:b/>
          <w:i w:val="0"/>
          <w:iCs w:val="0"/>
          <w:color w:val="auto"/>
          <w:sz w:val="24"/>
          <w:highlight w:val="none"/>
        </w:rPr>
        <w:t>合同份数</w:t>
      </w:r>
      <w:bookmarkEnd w:id="179"/>
      <w:bookmarkEnd w:id="180"/>
      <w:bookmarkEnd w:id="181"/>
    </w:p>
    <w:p w14:paraId="24FA9683">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合同份数按</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规定，每份均具有同等法律效力。</w:t>
      </w:r>
    </w:p>
    <w:p w14:paraId="674B480D">
      <w:pPr>
        <w:adjustRightInd/>
        <w:spacing w:line="360" w:lineRule="auto"/>
        <w:ind w:firstLine="480" w:firstLineChars="200"/>
        <w:jc w:val="center"/>
        <w:outlineLvl w:val="0"/>
        <w:rPr>
          <w:rFonts w:ascii="仿宋" w:hAnsi="仿宋" w:eastAsia="仿宋" w:cs="仿宋"/>
          <w:b/>
          <w:i w:val="0"/>
          <w:iCs w:val="0"/>
          <w:color w:val="auto"/>
          <w:highlight w:val="none"/>
        </w:rPr>
      </w:pPr>
      <w:r>
        <w:rPr>
          <w:rFonts w:ascii="仿宋" w:hAnsi="仿宋" w:eastAsia="仿宋" w:cs="仿宋"/>
          <w:i w:val="0"/>
          <w:iCs w:val="0"/>
          <w:color w:val="auto"/>
          <w:sz w:val="24"/>
          <w:highlight w:val="none"/>
        </w:rPr>
        <w:br w:type="page"/>
      </w:r>
      <w:r>
        <w:rPr>
          <w:rFonts w:hint="eastAsia" w:ascii="仿宋" w:hAnsi="仿宋" w:eastAsia="仿宋" w:cs="仿宋"/>
          <w:b/>
          <w:i w:val="0"/>
          <w:iCs w:val="0"/>
          <w:color w:val="auto"/>
          <w:sz w:val="24"/>
          <w:highlight w:val="none"/>
        </w:rPr>
        <w:t>第三部分</w:t>
      </w:r>
      <w:r>
        <w:rPr>
          <w:rFonts w:ascii="仿宋" w:hAnsi="仿宋" w:eastAsia="仿宋" w:cs="仿宋"/>
          <w:b/>
          <w:i w:val="0"/>
          <w:iCs w:val="0"/>
          <w:color w:val="auto"/>
          <w:sz w:val="24"/>
          <w:highlight w:val="none"/>
        </w:rPr>
        <w:t xml:space="preserve">  </w:t>
      </w:r>
      <w:r>
        <w:rPr>
          <w:rFonts w:hint="eastAsia" w:ascii="仿宋" w:hAnsi="仿宋" w:eastAsia="仿宋" w:cs="仿宋"/>
          <w:b/>
          <w:i w:val="0"/>
          <w:iCs w:val="0"/>
          <w:color w:val="auto"/>
          <w:sz w:val="24"/>
          <w:highlight w:val="none"/>
        </w:rPr>
        <w:t>合同专用条款</w:t>
      </w:r>
    </w:p>
    <w:p w14:paraId="749453E9">
      <w:pPr>
        <w:spacing w:line="560" w:lineRule="exact"/>
        <w:ind w:left="-420" w:leftChars="-200" w:right="-420" w:rightChars="-200" w:firstLine="480" w:firstLineChars="200"/>
        <w:rPr>
          <w:rFonts w:ascii="仿宋" w:hAnsi="仿宋" w:eastAsia="仿宋" w:cs="仿宋"/>
          <w:i w:val="0"/>
          <w:iCs w:val="0"/>
          <w:color w:val="auto"/>
          <w:highlight w:val="none"/>
        </w:rPr>
      </w:pPr>
      <w:r>
        <w:rPr>
          <w:rFonts w:hint="eastAsia" w:ascii="仿宋" w:hAnsi="仿宋" w:eastAsia="仿宋" w:cs="仿宋"/>
          <w:i w:val="0"/>
          <w:iCs w:val="0"/>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5"/>
        <w:tblW w:w="901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021"/>
        <w:gridCol w:w="7993"/>
      </w:tblGrid>
      <w:tr w14:paraId="7C10B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1021" w:type="dxa"/>
            <w:tcBorders>
              <w:left w:val="single" w:color="auto" w:sz="4" w:space="0"/>
            </w:tcBorders>
            <w:vAlign w:val="center"/>
          </w:tcPr>
          <w:p w14:paraId="788FFE6F">
            <w:pPr>
              <w:autoSpaceDE w:val="0"/>
              <w:autoSpaceDN w:val="0"/>
              <w:spacing w:line="44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条款号</w:t>
            </w:r>
          </w:p>
        </w:tc>
        <w:tc>
          <w:tcPr>
            <w:tcW w:w="7993" w:type="dxa"/>
            <w:vAlign w:val="center"/>
          </w:tcPr>
          <w:p w14:paraId="2A891443">
            <w:pPr>
              <w:autoSpaceDE w:val="0"/>
              <w:autoSpaceDN w:val="0"/>
              <w:spacing w:line="44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约定内容</w:t>
            </w:r>
          </w:p>
        </w:tc>
      </w:tr>
      <w:tr w14:paraId="6BF15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82ADED0">
            <w:pPr>
              <w:autoSpaceDE w:val="0"/>
              <w:autoSpaceDN w:val="0"/>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1.4.2</w:t>
            </w:r>
          </w:p>
        </w:tc>
        <w:tc>
          <w:tcPr>
            <w:tcW w:w="7993" w:type="dxa"/>
            <w:vAlign w:val="center"/>
          </w:tcPr>
          <w:p w14:paraId="53CEC96D">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44D90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81D9D6A">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1.5.1</w:t>
            </w:r>
          </w:p>
        </w:tc>
        <w:tc>
          <w:tcPr>
            <w:tcW w:w="7993" w:type="dxa"/>
            <w:vAlign w:val="center"/>
          </w:tcPr>
          <w:p w14:paraId="574A6D03">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67ED6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7E66781">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1.5.2</w:t>
            </w:r>
          </w:p>
        </w:tc>
        <w:tc>
          <w:tcPr>
            <w:tcW w:w="7993" w:type="dxa"/>
            <w:vAlign w:val="center"/>
          </w:tcPr>
          <w:p w14:paraId="7252E1EB">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2701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501AB345">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1.5.3</w:t>
            </w:r>
          </w:p>
        </w:tc>
        <w:tc>
          <w:tcPr>
            <w:tcW w:w="7993" w:type="dxa"/>
            <w:vAlign w:val="center"/>
          </w:tcPr>
          <w:p w14:paraId="4E9DE4CB">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7E53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6DEAAB9">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1.6.2</w:t>
            </w:r>
          </w:p>
        </w:tc>
        <w:tc>
          <w:tcPr>
            <w:tcW w:w="7993" w:type="dxa"/>
            <w:vAlign w:val="center"/>
          </w:tcPr>
          <w:p w14:paraId="16B9FF30">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8911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070FFD5">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1.7.1</w:t>
            </w:r>
          </w:p>
        </w:tc>
        <w:tc>
          <w:tcPr>
            <w:tcW w:w="7993" w:type="dxa"/>
            <w:vAlign w:val="center"/>
          </w:tcPr>
          <w:p w14:paraId="58FB645B">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7E1E2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9467BBC">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p>
        </w:tc>
        <w:tc>
          <w:tcPr>
            <w:tcW w:w="7993" w:type="dxa"/>
            <w:vAlign w:val="center"/>
          </w:tcPr>
          <w:p w14:paraId="0462C565">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6CC4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0ED21DDF">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p>
        </w:tc>
        <w:tc>
          <w:tcPr>
            <w:tcW w:w="7993" w:type="dxa"/>
            <w:vAlign w:val="center"/>
          </w:tcPr>
          <w:p w14:paraId="6B1520B8">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E97D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F25F463">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1.8.6</w:t>
            </w:r>
          </w:p>
        </w:tc>
        <w:tc>
          <w:tcPr>
            <w:tcW w:w="7993" w:type="dxa"/>
            <w:vAlign w:val="center"/>
          </w:tcPr>
          <w:p w14:paraId="161E3D4C">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F58F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B38B846">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w:t>
            </w:r>
          </w:p>
        </w:tc>
        <w:tc>
          <w:tcPr>
            <w:tcW w:w="7993" w:type="dxa"/>
            <w:vAlign w:val="center"/>
          </w:tcPr>
          <w:p w14:paraId="6C41DCA9">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42E06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806F939">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p>
        </w:tc>
        <w:tc>
          <w:tcPr>
            <w:tcW w:w="7993" w:type="dxa"/>
            <w:vAlign w:val="center"/>
          </w:tcPr>
          <w:p w14:paraId="3E6910B2">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73623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D2E1FD3">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w:t>
            </w:r>
          </w:p>
        </w:tc>
        <w:tc>
          <w:tcPr>
            <w:tcW w:w="7993" w:type="dxa"/>
            <w:vAlign w:val="center"/>
          </w:tcPr>
          <w:p w14:paraId="72249D94">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CA48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46D74856">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p>
        </w:tc>
        <w:tc>
          <w:tcPr>
            <w:tcW w:w="7993" w:type="dxa"/>
            <w:vAlign w:val="center"/>
          </w:tcPr>
          <w:p w14:paraId="5E48985D">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EFC7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B1CB502">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2.8</w:t>
            </w:r>
          </w:p>
        </w:tc>
        <w:tc>
          <w:tcPr>
            <w:tcW w:w="7993" w:type="dxa"/>
          </w:tcPr>
          <w:p w14:paraId="71784B2E">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3B070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94C3E2E">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p>
        </w:tc>
        <w:tc>
          <w:tcPr>
            <w:tcW w:w="7993" w:type="dxa"/>
            <w:vAlign w:val="center"/>
          </w:tcPr>
          <w:p w14:paraId="1E228FC7">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14963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2E3C139">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w:t>
            </w:r>
          </w:p>
        </w:tc>
        <w:tc>
          <w:tcPr>
            <w:tcW w:w="7993" w:type="dxa"/>
            <w:vAlign w:val="center"/>
          </w:tcPr>
          <w:p w14:paraId="1547D905">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4E0E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8A67674">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2.16.1</w:t>
            </w:r>
          </w:p>
        </w:tc>
        <w:tc>
          <w:tcPr>
            <w:tcW w:w="7993" w:type="dxa"/>
            <w:vAlign w:val="center"/>
          </w:tcPr>
          <w:p w14:paraId="75F02DA1">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04479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021" w:type="dxa"/>
            <w:tcBorders>
              <w:left w:val="single" w:color="auto" w:sz="4" w:space="0"/>
            </w:tcBorders>
            <w:vAlign w:val="center"/>
          </w:tcPr>
          <w:p w14:paraId="65A5A654">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p>
        </w:tc>
        <w:tc>
          <w:tcPr>
            <w:tcW w:w="7993" w:type="dxa"/>
            <w:vAlign w:val="center"/>
          </w:tcPr>
          <w:p w14:paraId="5F93D488">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r w14:paraId="2BBB2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021" w:type="dxa"/>
            <w:tcBorders>
              <w:left w:val="single" w:color="auto" w:sz="4" w:space="0"/>
            </w:tcBorders>
            <w:vAlign w:val="center"/>
          </w:tcPr>
          <w:p w14:paraId="3F4ADB25">
            <w:pPr>
              <w:spacing w:line="44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2.20</w:t>
            </w:r>
          </w:p>
        </w:tc>
        <w:tc>
          <w:tcPr>
            <w:tcW w:w="7993" w:type="dxa"/>
            <w:vAlign w:val="center"/>
          </w:tcPr>
          <w:p w14:paraId="1C8CCEE7">
            <w:pPr>
              <w:keepNext/>
              <w:keepLines/>
              <w:tabs>
                <w:tab w:val="left" w:pos="900"/>
              </w:tabs>
              <w:spacing w:line="440" w:lineRule="exact"/>
              <w:contextualSpacing/>
              <w:jc w:val="center"/>
              <w:textAlignment w:val="center"/>
              <w:rPr>
                <w:rFonts w:ascii="仿宋" w:hAnsi="仿宋" w:eastAsia="仿宋" w:cs="仿宋"/>
                <w:i w:val="0"/>
                <w:iCs w:val="0"/>
                <w:color w:val="auto"/>
                <w:sz w:val="24"/>
                <w:highlight w:val="none"/>
              </w:rPr>
            </w:pPr>
          </w:p>
        </w:tc>
      </w:tr>
    </w:tbl>
    <w:p w14:paraId="6A160CF0">
      <w:pPr>
        <w:spacing w:line="440" w:lineRule="exact"/>
        <w:contextualSpacing/>
        <w:rPr>
          <w:rFonts w:ascii="仿宋" w:hAnsi="仿宋" w:eastAsia="仿宋" w:cs="仿宋"/>
          <w:i w:val="0"/>
          <w:iCs w:val="0"/>
          <w:color w:val="auto"/>
          <w:highlight w:val="none"/>
        </w:rPr>
      </w:pPr>
    </w:p>
    <w:p w14:paraId="46B77BAD">
      <w:pPr>
        <w:spacing w:line="360" w:lineRule="auto"/>
        <w:jc w:val="center"/>
        <w:rPr>
          <w:rFonts w:ascii="仿宋" w:hAnsi="仿宋" w:eastAsia="仿宋" w:cs="仿宋"/>
          <w:b/>
          <w:i w:val="0"/>
          <w:iCs w:val="0"/>
          <w:color w:val="auto"/>
          <w:sz w:val="36"/>
          <w:szCs w:val="36"/>
          <w:highlight w:val="none"/>
        </w:rPr>
      </w:pPr>
    </w:p>
    <w:p w14:paraId="7E65FE1F">
      <w:pPr>
        <w:pStyle w:val="3"/>
        <w:rPr>
          <w:rFonts w:eastAsia="仿宋"/>
          <w:i w:val="0"/>
          <w:iCs w:val="0"/>
          <w:color w:val="000000" w:themeColor="text1"/>
          <w:highlight w:val="none"/>
          <w14:textFill>
            <w14:solidFill>
              <w14:schemeClr w14:val="tx1"/>
            </w14:solidFill>
          </w14:textFill>
        </w:rPr>
      </w:pPr>
    </w:p>
    <w:p w14:paraId="784B3F77">
      <w:pPr>
        <w:numPr>
          <w:ilvl w:val="-1"/>
          <w:numId w:val="0"/>
        </w:numPr>
        <w:spacing w:line="240" w:lineRule="auto"/>
        <w:jc w:val="left"/>
        <w:rPr>
          <w:rFonts w:hint="eastAsia" w:ascii="仿宋" w:hAnsi="仿宋" w:eastAsia="仿宋" w:cs="仿宋"/>
          <w:b/>
          <w:i w:val="0"/>
          <w:iCs w:val="0"/>
          <w:color w:val="000000" w:themeColor="text1"/>
          <w:sz w:val="36"/>
          <w:szCs w:val="36"/>
          <w:highlight w:val="none"/>
          <w14:textFill>
            <w14:solidFill>
              <w14:schemeClr w14:val="tx1"/>
            </w14:solidFill>
          </w14:textFill>
        </w:rPr>
      </w:pPr>
      <w:r>
        <w:rPr>
          <w:rFonts w:ascii="仿宋" w:hAnsi="仿宋" w:eastAsia="仿宋" w:cs="仿宋"/>
          <w:b/>
          <w:i w:val="0"/>
          <w:iCs w:val="0"/>
          <w:color w:val="000000" w:themeColor="text1"/>
          <w:sz w:val="36"/>
          <w:szCs w:val="36"/>
          <w:highlight w:val="none"/>
          <w14:textFill>
            <w14:solidFill>
              <w14:schemeClr w14:val="tx1"/>
            </w14:solidFill>
          </w14:textFill>
        </w:rPr>
        <w:br w:type="page"/>
      </w:r>
    </w:p>
    <w:p w14:paraId="2BD76A1C">
      <w:pPr>
        <w:numPr>
          <w:ilvl w:val="0"/>
          <w:numId w:val="1"/>
        </w:numPr>
        <w:spacing w:line="360" w:lineRule="auto"/>
        <w:jc w:val="center"/>
        <w:rPr>
          <w:rFonts w:hint="eastAsia" w:ascii="仿宋" w:hAnsi="仿宋" w:eastAsia="仿宋" w:cs="仿宋"/>
          <w:b/>
          <w:i w:val="0"/>
          <w:iCs w:val="0"/>
          <w:color w:val="000000" w:themeColor="text1"/>
          <w:sz w:val="36"/>
          <w:szCs w:val="36"/>
          <w:highlight w:val="none"/>
          <w14:textFill>
            <w14:solidFill>
              <w14:schemeClr w14:val="tx1"/>
            </w14:solidFill>
          </w14:textFill>
        </w:rPr>
      </w:pPr>
      <w:r>
        <w:rPr>
          <w:rFonts w:ascii="仿宋" w:hAnsi="仿宋" w:eastAsia="仿宋" w:cs="仿宋"/>
          <w:b/>
          <w:i w:val="0"/>
          <w:iCs w:val="0"/>
          <w:color w:val="000000" w:themeColor="text1"/>
          <w:sz w:val="36"/>
          <w:szCs w:val="36"/>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36"/>
          <w:highlight w:val="none"/>
          <w14:textFill>
            <w14:solidFill>
              <w14:schemeClr w14:val="tx1"/>
            </w14:solidFill>
          </w14:textFill>
        </w:rPr>
        <w:t>评</w:t>
      </w:r>
      <w:r>
        <w:rPr>
          <w:rFonts w:hint="eastAsia" w:ascii="仿宋" w:hAnsi="仿宋" w:eastAsia="仿宋" w:cs="仿宋"/>
          <w:b/>
          <w:i w:val="0"/>
          <w:iCs w:val="0"/>
          <w:color w:val="000000" w:themeColor="text1"/>
          <w:sz w:val="36"/>
          <w:szCs w:val="36"/>
          <w:highlight w:val="none"/>
          <w:lang w:val="en-US" w:eastAsia="zh-CN"/>
          <w14:textFill>
            <w14:solidFill>
              <w14:schemeClr w14:val="tx1"/>
            </w14:solidFill>
          </w14:textFill>
        </w:rPr>
        <w:t>审</w:t>
      </w:r>
      <w:r>
        <w:rPr>
          <w:rFonts w:hint="eastAsia" w:ascii="仿宋" w:hAnsi="仿宋" w:eastAsia="仿宋" w:cs="仿宋"/>
          <w:b/>
          <w:i w:val="0"/>
          <w:iCs w:val="0"/>
          <w:color w:val="000000" w:themeColor="text1"/>
          <w:sz w:val="36"/>
          <w:szCs w:val="36"/>
          <w:highlight w:val="none"/>
          <w14:textFill>
            <w14:solidFill>
              <w14:schemeClr w14:val="tx1"/>
            </w14:solidFill>
          </w14:textFill>
        </w:rPr>
        <w:t>方法及标准</w:t>
      </w:r>
    </w:p>
    <w:p w14:paraId="022BD00A">
      <w:pPr>
        <w:spacing w:line="440" w:lineRule="exact"/>
        <w:jc w:val="left"/>
        <w:rPr>
          <w:rFonts w:hint="eastAsia" w:ascii="仿宋" w:hAnsi="仿宋" w:eastAsia="仿宋" w:cs="仿宋"/>
          <w:b w:val="0"/>
          <w:bCs/>
          <w:i w:val="0"/>
          <w:iCs w:val="0"/>
          <w:color w:val="auto"/>
          <w:sz w:val="24"/>
          <w:highlight w:val="none"/>
          <w:lang w:eastAsia="zh-CN"/>
        </w:rPr>
      </w:pPr>
      <w:r>
        <w:rPr>
          <w:rFonts w:ascii="仿宋" w:hAnsi="仿宋" w:eastAsia="仿宋" w:cs="仿宋"/>
          <w:b/>
          <w:i w:val="0"/>
          <w:iCs w:val="0"/>
          <w:color w:val="auto"/>
          <w:sz w:val="24"/>
          <w:highlight w:val="none"/>
        </w:rPr>
        <w:t>1</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评</w:t>
      </w:r>
      <w:r>
        <w:rPr>
          <w:rFonts w:hint="eastAsia" w:ascii="仿宋" w:hAnsi="仿宋" w:eastAsia="仿宋" w:cs="仿宋"/>
          <w:b/>
          <w:i w:val="0"/>
          <w:iCs w:val="0"/>
          <w:color w:val="auto"/>
          <w:sz w:val="24"/>
          <w:highlight w:val="none"/>
          <w:lang w:val="en-US" w:eastAsia="zh-CN"/>
        </w:rPr>
        <w:t>审</w:t>
      </w:r>
      <w:r>
        <w:rPr>
          <w:rFonts w:ascii="仿宋" w:hAnsi="仿宋" w:eastAsia="仿宋" w:cs="仿宋"/>
          <w:b/>
          <w:i w:val="0"/>
          <w:iCs w:val="0"/>
          <w:color w:val="auto"/>
          <w:sz w:val="24"/>
          <w:highlight w:val="none"/>
        </w:rPr>
        <w:t>方法：</w:t>
      </w:r>
    </w:p>
    <w:p w14:paraId="046E1463">
      <w:pPr>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1.1本次评标采用综合评分法，评标结果按评审后得分由高到低顺序排列。得分相同的，按投标</w:t>
      </w:r>
      <w:r>
        <w:rPr>
          <w:rFonts w:ascii="仿宋" w:hAnsi="仿宋" w:eastAsia="仿宋" w:cs="仿宋"/>
          <w:i w:val="0"/>
          <w:iCs w:val="0"/>
          <w:color w:val="auto"/>
          <w:sz w:val="24"/>
          <w:highlight w:val="none"/>
          <w:u w:val="none"/>
        </w:rPr>
        <w:t>报价由低到高</w:t>
      </w:r>
      <w:r>
        <w:rPr>
          <w:rFonts w:hint="eastAsia" w:ascii="仿宋" w:hAnsi="仿宋" w:eastAsia="仿宋" w:cs="仿宋"/>
          <w:bCs/>
          <w:i w:val="0"/>
          <w:iCs w:val="0"/>
          <w:color w:val="auto"/>
          <w:sz w:val="24"/>
          <w:highlight w:val="none"/>
          <w:u w:val="none"/>
          <w:lang w:eastAsia="zh-CN"/>
        </w:rPr>
        <w:t>（下浮率由大到小）</w:t>
      </w:r>
      <w:r>
        <w:rPr>
          <w:rFonts w:ascii="仿宋" w:hAnsi="仿宋" w:eastAsia="仿宋" w:cs="仿宋"/>
          <w:i w:val="0"/>
          <w:iCs w:val="0"/>
          <w:color w:val="auto"/>
          <w:sz w:val="24"/>
          <w:highlight w:val="none"/>
          <w:u w:val="none"/>
        </w:rPr>
        <w:t>顺序排列。得分且投标报价</w:t>
      </w:r>
      <w:r>
        <w:rPr>
          <w:rFonts w:hint="eastAsia" w:ascii="仿宋" w:hAnsi="仿宋" w:eastAsia="仿宋" w:cs="仿宋"/>
          <w:bCs/>
          <w:i w:val="0"/>
          <w:iCs w:val="0"/>
          <w:color w:val="auto"/>
          <w:sz w:val="24"/>
          <w:highlight w:val="none"/>
          <w:u w:val="none"/>
          <w:lang w:eastAsia="zh-CN"/>
        </w:rPr>
        <w:t>（下浮率）</w:t>
      </w:r>
      <w:r>
        <w:rPr>
          <w:rFonts w:ascii="仿宋" w:hAnsi="仿宋" w:eastAsia="仿宋" w:cs="仿宋"/>
          <w:i w:val="0"/>
          <w:iCs w:val="0"/>
          <w:color w:val="auto"/>
          <w:sz w:val="24"/>
          <w:highlight w:val="none"/>
          <w:u w:val="none"/>
        </w:rPr>
        <w:t>相</w:t>
      </w:r>
      <w:r>
        <w:rPr>
          <w:rFonts w:ascii="仿宋" w:hAnsi="仿宋" w:eastAsia="仿宋" w:cs="仿宋"/>
          <w:i w:val="0"/>
          <w:iCs w:val="0"/>
          <w:color w:val="auto"/>
          <w:sz w:val="24"/>
          <w:highlight w:val="none"/>
        </w:rPr>
        <w:t>同的并列。投标文件满足招标文件全部实质性要求，且按照评审因素的量化指标评审得分最高的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为中标候选人。中标候选人并列的，</w:t>
      </w:r>
      <w:r>
        <w:rPr>
          <w:rFonts w:hint="eastAsia" w:ascii="仿宋" w:hAnsi="仿宋" w:eastAsia="仿宋" w:cs="仿宋"/>
          <w:i w:val="0"/>
          <w:iCs w:val="0"/>
          <w:color w:val="auto"/>
          <w:sz w:val="24"/>
          <w:highlight w:val="none"/>
          <w:lang w:val="en-US" w:eastAsia="zh-CN"/>
        </w:rPr>
        <w:t>由采购人代表</w:t>
      </w:r>
      <w:r>
        <w:rPr>
          <w:rFonts w:ascii="仿宋" w:hAnsi="仿宋" w:eastAsia="仿宋" w:cs="仿宋"/>
          <w:i w:val="0"/>
          <w:iCs w:val="0"/>
          <w:color w:val="auto"/>
          <w:sz w:val="24"/>
          <w:highlight w:val="none"/>
        </w:rPr>
        <w:t>采用随机抽取的方式确定。</w:t>
      </w:r>
    </w:p>
    <w:p w14:paraId="5366559C">
      <w:pPr>
        <w:spacing w:line="440" w:lineRule="exact"/>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b/>
          <w:i w:val="0"/>
          <w:iCs w:val="0"/>
          <w:color w:val="000000" w:themeColor="text1"/>
          <w:sz w:val="24"/>
          <w:highlight w:val="none"/>
          <w14:textFill>
            <w14:solidFill>
              <w14:schemeClr w14:val="tx1"/>
            </w14:solidFill>
          </w14:textFill>
        </w:rPr>
        <w:t>2.评分标准：</w:t>
      </w:r>
      <w:r>
        <w:rPr>
          <w:rFonts w:hint="eastAsia" w:ascii="仿宋" w:hAnsi="仿宋" w:eastAsia="仿宋" w:cs="仿宋"/>
          <w:i w:val="0"/>
          <w:iCs w:val="0"/>
          <w:color w:val="000000" w:themeColor="text1"/>
          <w:sz w:val="24"/>
          <w:highlight w:val="none"/>
          <w14:textFill>
            <w14:solidFill>
              <w14:schemeClr w14:val="tx1"/>
            </w14:solidFill>
          </w14:textFill>
        </w:rPr>
        <w:t>共</w:t>
      </w:r>
      <w:r>
        <w:rPr>
          <w:rFonts w:ascii="仿宋" w:hAnsi="仿宋" w:eastAsia="仿宋" w:cs="仿宋"/>
          <w:i w:val="0"/>
          <w:iCs w:val="0"/>
          <w:color w:val="000000" w:themeColor="text1"/>
          <w:sz w:val="24"/>
          <w:highlight w:val="none"/>
          <w14:textFill>
            <w14:solidFill>
              <w14:schemeClr w14:val="tx1"/>
            </w14:solidFill>
          </w14:textFill>
        </w:rPr>
        <w:t>100分，其中商务技术分</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70</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分，价格分</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u w:val="single"/>
          <w:lang w:val="en-US" w:eastAsia="zh-CN"/>
          <w14:textFill>
            <w14:solidFill>
              <w14:schemeClr w14:val="tx1"/>
            </w14:solidFill>
          </w14:textFill>
        </w:rPr>
        <w:t>30</w:t>
      </w:r>
      <w:r>
        <w:rPr>
          <w:rFonts w:ascii="仿宋" w:hAnsi="仿宋" w:eastAsia="仿宋" w:cs="仿宋"/>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分。评分依下述所列为评标打分依据，分值如下（计算分值时，按其算术平均值保留小数</w:t>
      </w:r>
      <w:r>
        <w:rPr>
          <w:rFonts w:ascii="仿宋" w:hAnsi="仿宋" w:eastAsia="仿宋" w:cs="仿宋"/>
          <w:i w:val="0"/>
          <w:iCs w:val="0"/>
          <w:color w:val="000000" w:themeColor="text1"/>
          <w:sz w:val="24"/>
          <w:highlight w:val="none"/>
          <w14:textFill>
            <w14:solidFill>
              <w14:schemeClr w14:val="tx1"/>
            </w14:solidFill>
          </w14:textFill>
        </w:rPr>
        <w:t>2位）。</w:t>
      </w:r>
    </w:p>
    <w:p w14:paraId="6F7A606B">
      <w:pPr>
        <w:spacing w:line="440" w:lineRule="exact"/>
        <w:rPr>
          <w:rFonts w:hint="eastAsia"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2.1商务技术分（</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u w:val="single"/>
          <w:lang w:val="en-US" w:eastAsia="zh-CN"/>
          <w14:textFill>
            <w14:solidFill>
              <w14:schemeClr w14:val="tx1"/>
            </w14:solidFill>
          </w14:textFill>
        </w:rPr>
        <w:t>70</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14:textFill>
            <w14:solidFill>
              <w14:schemeClr w14:val="tx1"/>
            </w14:solidFill>
          </w14:textFill>
        </w:rPr>
        <w:t>分）</w:t>
      </w:r>
    </w:p>
    <w:tbl>
      <w:tblPr>
        <w:tblStyle w:val="65"/>
        <w:tblW w:w="91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2"/>
        <w:gridCol w:w="1068"/>
        <w:gridCol w:w="7081"/>
        <w:gridCol w:w="582"/>
      </w:tblGrid>
      <w:tr w14:paraId="27D7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 w:hRule="atLeast"/>
          <w:jc w:val="center"/>
        </w:trPr>
        <w:tc>
          <w:tcPr>
            <w:tcW w:w="462" w:type="dxa"/>
            <w:noWrap w:val="0"/>
            <w:vAlign w:val="center"/>
          </w:tcPr>
          <w:p w14:paraId="570992C1">
            <w:pPr>
              <w:widowControl/>
              <w:spacing w:line="240"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序号</w:t>
            </w:r>
          </w:p>
        </w:tc>
        <w:tc>
          <w:tcPr>
            <w:tcW w:w="1068" w:type="dxa"/>
            <w:noWrap w:val="0"/>
            <w:vAlign w:val="center"/>
          </w:tcPr>
          <w:p w14:paraId="3FFDE5E3">
            <w:pPr>
              <w:widowControl/>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w:t>
            </w:r>
          </w:p>
        </w:tc>
        <w:tc>
          <w:tcPr>
            <w:tcW w:w="7081" w:type="dxa"/>
            <w:noWrap w:val="0"/>
            <w:vAlign w:val="center"/>
          </w:tcPr>
          <w:p w14:paraId="5239BDB3">
            <w:pPr>
              <w:widowControl/>
              <w:spacing w:line="240" w:lineRule="auto"/>
              <w:ind w:firstLine="0" w:firstLineChars="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评分细则</w:t>
            </w:r>
          </w:p>
        </w:tc>
        <w:tc>
          <w:tcPr>
            <w:tcW w:w="582" w:type="dxa"/>
            <w:noWrap w:val="0"/>
            <w:vAlign w:val="center"/>
          </w:tcPr>
          <w:p w14:paraId="6E040A4E">
            <w:pPr>
              <w:widowControl/>
              <w:spacing w:line="24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分值</w:t>
            </w:r>
          </w:p>
        </w:tc>
      </w:tr>
      <w:tr w14:paraId="5875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7" w:hRule="atLeast"/>
          <w:jc w:val="center"/>
        </w:trPr>
        <w:tc>
          <w:tcPr>
            <w:tcW w:w="462" w:type="dxa"/>
            <w:noWrap w:val="0"/>
            <w:vAlign w:val="center"/>
          </w:tcPr>
          <w:p w14:paraId="411457ED">
            <w:pPr>
              <w:widowControl/>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068" w:type="dxa"/>
            <w:noWrap w:val="0"/>
            <w:vAlign w:val="center"/>
          </w:tcPr>
          <w:p w14:paraId="344651E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项目业绩</w:t>
            </w:r>
          </w:p>
        </w:tc>
        <w:tc>
          <w:tcPr>
            <w:tcW w:w="7081" w:type="dxa"/>
            <w:noWrap w:val="0"/>
            <w:vAlign w:val="center"/>
          </w:tcPr>
          <w:p w14:paraId="22EB585E">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color w:val="auto"/>
                <w:sz w:val="24"/>
                <w:szCs w:val="24"/>
                <w:highlight w:val="none"/>
              </w:rPr>
              <w:t>投标人</w:t>
            </w:r>
            <w:r>
              <w:rPr>
                <w:rFonts w:hint="eastAsia" w:ascii="仿宋" w:hAnsi="仿宋" w:eastAsia="仿宋" w:cs="仿宋"/>
                <w:b w:val="0"/>
                <w:bCs w:val="0"/>
                <w:color w:val="auto"/>
                <w:sz w:val="24"/>
                <w:szCs w:val="24"/>
                <w:highlight w:val="none"/>
              </w:rPr>
              <w:t>自</w:t>
            </w:r>
            <w:r>
              <w:rPr>
                <w:rFonts w:hint="eastAsia" w:ascii="仿宋" w:hAnsi="仿宋" w:eastAsia="仿宋" w:cs="仿宋"/>
                <w:b w:val="0"/>
                <w:bCs w:val="0"/>
                <w:color w:val="auto"/>
                <w:sz w:val="24"/>
                <w:szCs w:val="24"/>
                <w:highlight w:val="none"/>
                <w:u w:val="none"/>
                <w:lang w:val="en-US" w:eastAsia="zh-CN"/>
              </w:rPr>
              <w:t>2023</w:t>
            </w:r>
            <w:r>
              <w:rPr>
                <w:rFonts w:hint="eastAsia" w:ascii="仿宋" w:hAnsi="仿宋" w:eastAsia="仿宋" w:cs="仿宋"/>
                <w:b w:val="0"/>
                <w:bCs w:val="0"/>
                <w:color w:val="auto"/>
                <w:sz w:val="24"/>
                <w:szCs w:val="24"/>
                <w:highlight w:val="none"/>
              </w:rPr>
              <w:t>年</w:t>
            </w:r>
            <w:r>
              <w:rPr>
                <w:rFonts w:hint="eastAsia" w:ascii="仿宋" w:hAnsi="仿宋" w:eastAsia="仿宋" w:cs="仿宋"/>
                <w:b w:val="0"/>
                <w:bCs w:val="0"/>
                <w:color w:val="auto"/>
                <w:sz w:val="24"/>
                <w:szCs w:val="24"/>
                <w:highlight w:val="none"/>
                <w:u w:val="none"/>
                <w:lang w:val="en-US" w:eastAsia="zh-CN"/>
              </w:rPr>
              <w:t>7</w:t>
            </w:r>
            <w:r>
              <w:rPr>
                <w:rFonts w:hint="eastAsia" w:ascii="仿宋" w:hAnsi="仿宋" w:eastAsia="仿宋" w:cs="仿宋"/>
                <w:b w:val="0"/>
                <w:bCs w:val="0"/>
                <w:color w:val="auto"/>
                <w:sz w:val="24"/>
                <w:szCs w:val="24"/>
                <w:highlight w:val="none"/>
              </w:rPr>
              <w:t>月</w:t>
            </w:r>
            <w:r>
              <w:rPr>
                <w:rFonts w:hint="eastAsia" w:ascii="仿宋" w:hAnsi="仿宋" w:eastAsia="仿宋" w:cs="仿宋"/>
                <w:b w:val="0"/>
                <w:bCs w:val="0"/>
                <w:color w:val="auto"/>
                <w:sz w:val="24"/>
                <w:szCs w:val="24"/>
                <w:highlight w:val="none"/>
                <w:u w:val="none"/>
                <w:lang w:val="en-US" w:eastAsia="zh-CN"/>
              </w:rPr>
              <w:t>1</w:t>
            </w:r>
            <w:r>
              <w:rPr>
                <w:rFonts w:hint="eastAsia" w:ascii="仿宋" w:hAnsi="仿宋" w:eastAsia="仿宋" w:cs="仿宋"/>
                <w:b w:val="0"/>
                <w:bCs w:val="0"/>
                <w:color w:val="auto"/>
                <w:sz w:val="24"/>
                <w:szCs w:val="24"/>
                <w:highlight w:val="none"/>
              </w:rPr>
              <w:t>日以来</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以合同签订时间为准</w:t>
            </w:r>
            <w:r>
              <w:rPr>
                <w:rFonts w:hint="eastAsia" w:ascii="仿宋" w:hAnsi="仿宋" w:eastAsia="仿宋" w:cs="仿宋"/>
                <w:b w:val="0"/>
                <w:bCs w:val="0"/>
                <w:color w:val="auto"/>
                <w:sz w:val="24"/>
                <w:szCs w:val="24"/>
                <w:highlight w:val="none"/>
                <w:lang w:eastAsia="zh-CN"/>
              </w:rPr>
              <w:t>）</w:t>
            </w:r>
            <w:r>
              <w:rPr>
                <w:rFonts w:hint="eastAsia"/>
                <w:b w:val="0"/>
                <w:bCs w:val="0"/>
                <w:sz w:val="24"/>
                <w:szCs w:val="24"/>
                <w:highlight w:val="none"/>
                <w:lang w:eastAsia="zh-CN"/>
              </w:rPr>
              <w:t>，</w:t>
            </w:r>
            <w:r>
              <w:rPr>
                <w:rFonts w:hint="eastAsia" w:ascii="仿宋" w:hAnsi="仿宋" w:eastAsia="仿宋" w:cs="仿宋"/>
                <w:b w:val="0"/>
                <w:bCs w:val="0"/>
                <w:color w:val="auto"/>
                <w:sz w:val="24"/>
                <w:szCs w:val="24"/>
                <w:highlight w:val="none"/>
              </w:rPr>
              <w:t>承接过类似项目业绩，每</w:t>
            </w: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b w:val="0"/>
                <w:bCs w:val="0"/>
                <w:color w:val="auto"/>
                <w:sz w:val="24"/>
                <w:szCs w:val="24"/>
                <w:highlight w:val="none"/>
              </w:rPr>
              <w:t>个得</w:t>
            </w: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b w:val="0"/>
                <w:bCs w:val="0"/>
                <w:color w:val="auto"/>
                <w:sz w:val="24"/>
                <w:szCs w:val="24"/>
                <w:highlight w:val="none"/>
              </w:rPr>
              <w:t>分，本项最高得</w:t>
            </w: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rPr>
              <w:t>分</w:t>
            </w:r>
            <w:r>
              <w:rPr>
                <w:rFonts w:hint="eastAsia" w:ascii="仿宋" w:hAnsi="仿宋" w:eastAsia="仿宋" w:cs="仿宋"/>
                <w:b w:val="0"/>
                <w:bCs w:val="0"/>
                <w:color w:val="auto"/>
                <w:sz w:val="24"/>
                <w:szCs w:val="24"/>
                <w:highlight w:val="none"/>
                <w:lang w:eastAsia="zh-CN"/>
              </w:rPr>
              <w:t>。</w:t>
            </w:r>
          </w:p>
          <w:p w14:paraId="42B6BD2B">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eastAsia" w:ascii="仿宋" w:hAnsi="仿宋" w:eastAsia="仿宋" w:cs="仿宋"/>
                <w:color w:val="auto"/>
                <w:sz w:val="24"/>
                <w:szCs w:val="24"/>
                <w:highlight w:val="none"/>
                <w:lang w:eastAsia="zh-CN"/>
              </w:rPr>
            </w:pPr>
            <w:r>
              <w:rPr>
                <w:rFonts w:hint="eastAsia" w:ascii="仿宋" w:hAnsi="仿宋" w:eastAsia="仿宋" w:cs="仿宋"/>
                <w:b w:val="0"/>
                <w:bCs w:val="0"/>
                <w:color w:val="auto"/>
                <w:sz w:val="24"/>
                <w:szCs w:val="24"/>
                <w:highlight w:val="none"/>
                <w:lang w:val="en-US" w:eastAsia="zh-CN"/>
              </w:rPr>
              <w:t>注：需提供</w:t>
            </w:r>
            <w:r>
              <w:rPr>
                <w:rFonts w:hint="eastAsia" w:ascii="仿宋" w:hAnsi="仿宋" w:eastAsia="仿宋" w:cs="仿宋"/>
                <w:b w:val="0"/>
                <w:bCs w:val="0"/>
                <w:color w:val="auto"/>
                <w:sz w:val="24"/>
                <w:szCs w:val="24"/>
                <w:highlight w:val="none"/>
              </w:rPr>
              <w:t>合同协议书</w:t>
            </w:r>
            <w:r>
              <w:rPr>
                <w:rFonts w:hint="eastAsia" w:ascii="仿宋" w:hAnsi="仿宋" w:eastAsia="仿宋" w:cs="仿宋"/>
                <w:b w:val="0"/>
                <w:bCs w:val="0"/>
                <w:color w:val="auto"/>
                <w:sz w:val="24"/>
                <w:szCs w:val="24"/>
                <w:highlight w:val="none"/>
                <w:lang w:val="en-US" w:eastAsia="zh-CN"/>
              </w:rPr>
              <w:t>复印件加盖投标</w:t>
            </w:r>
            <w:r>
              <w:rPr>
                <w:rFonts w:hint="eastAsia" w:ascii="仿宋" w:hAnsi="仿宋" w:eastAsia="仿宋" w:cs="仿宋"/>
                <w:color w:val="auto"/>
                <w:sz w:val="24"/>
                <w:szCs w:val="24"/>
                <w:highlight w:val="none"/>
                <w:lang w:val="en-US" w:eastAsia="zh-CN"/>
              </w:rPr>
              <w:t>人公章，否则不得分。</w:t>
            </w:r>
          </w:p>
        </w:tc>
        <w:tc>
          <w:tcPr>
            <w:tcW w:w="582" w:type="dxa"/>
            <w:noWrap w:val="0"/>
            <w:vAlign w:val="center"/>
          </w:tcPr>
          <w:p w14:paraId="62B59FDA">
            <w:pPr>
              <w:pageBreakBefore w:val="0"/>
              <w:widowControl/>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r>
      <w:tr w14:paraId="19F26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7" w:hRule="atLeast"/>
          <w:jc w:val="center"/>
        </w:trPr>
        <w:tc>
          <w:tcPr>
            <w:tcW w:w="462" w:type="dxa"/>
            <w:noWrap w:val="0"/>
            <w:vAlign w:val="center"/>
          </w:tcPr>
          <w:p w14:paraId="70762314">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068" w:type="dxa"/>
            <w:shd w:val="clear" w:color="auto" w:fill="auto"/>
            <w:noWrap w:val="0"/>
            <w:vAlign w:val="center"/>
          </w:tcPr>
          <w:p w14:paraId="0E5D96E8">
            <w:pPr>
              <w:keepNext w:val="0"/>
              <w:keepLines w:val="0"/>
              <w:pageBreakBefore w:val="0"/>
              <w:kinsoku/>
              <w:wordWrap/>
              <w:overflowPunct/>
              <w:topLinePunct w:val="0"/>
              <w:autoSpaceDE/>
              <w:autoSpaceDN/>
              <w:bidi w:val="0"/>
              <w:snapToGrid/>
              <w:spacing w:line="3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认证证书</w:t>
            </w:r>
          </w:p>
        </w:tc>
        <w:tc>
          <w:tcPr>
            <w:tcW w:w="7081" w:type="dxa"/>
            <w:shd w:val="clear" w:color="auto" w:fill="auto"/>
            <w:noWrap w:val="0"/>
            <w:vAlign w:val="center"/>
          </w:tcPr>
          <w:p w14:paraId="262FC356">
            <w:pPr>
              <w:keepNext w:val="0"/>
              <w:keepLines w:val="0"/>
              <w:pageBreakBefore w:val="0"/>
              <w:kinsoku/>
              <w:wordWrap/>
              <w:overflowPunct/>
              <w:topLinePunct w:val="0"/>
              <w:autoSpaceDE/>
              <w:autoSpaceDN/>
              <w:bidi w:val="0"/>
              <w:snapToGrid/>
              <w:spacing w:line="30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通过ISO9001质量管理体系认证、ISO24001环境管理体系认证、ISO45001职业健康管理认证，每项得</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分；本项合计最高得</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val="en-US" w:eastAsia="zh-CN"/>
              </w:rPr>
              <w:t>注：需提供有效的认证证书复印件加盖投标人公章，认证证书需同时提供在中国国家认证认可监督管理委员会官网（http://www.cnca.gov.cn/）可查询且状态为有效的查询页面打印件或截图加盖投标人公章，否则不得分。</w:t>
            </w:r>
          </w:p>
        </w:tc>
        <w:tc>
          <w:tcPr>
            <w:tcW w:w="582" w:type="dxa"/>
            <w:shd w:val="clear" w:color="auto" w:fill="auto"/>
            <w:noWrap w:val="0"/>
            <w:vAlign w:val="center"/>
          </w:tcPr>
          <w:p w14:paraId="0A5A6277">
            <w:pPr>
              <w:spacing w:line="240" w:lineRule="auto"/>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3</w:t>
            </w:r>
          </w:p>
        </w:tc>
      </w:tr>
      <w:tr w14:paraId="4179C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jc w:val="center"/>
        </w:trPr>
        <w:tc>
          <w:tcPr>
            <w:tcW w:w="462" w:type="dxa"/>
            <w:noWrap w:val="0"/>
            <w:vAlign w:val="center"/>
          </w:tcPr>
          <w:p w14:paraId="3EACEEB2">
            <w:pPr>
              <w:widowControl/>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1068" w:type="dxa"/>
            <w:noWrap w:val="0"/>
            <w:vAlign w:val="center"/>
          </w:tcPr>
          <w:p w14:paraId="31F8652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项目组</w:t>
            </w:r>
            <w:r>
              <w:rPr>
                <w:rFonts w:hint="eastAsia" w:ascii="仿宋" w:hAnsi="仿宋" w:eastAsia="仿宋" w:cs="仿宋"/>
                <w:color w:val="auto"/>
                <w:sz w:val="24"/>
                <w:szCs w:val="24"/>
                <w:highlight w:val="none"/>
                <w:lang w:eastAsia="zh-CN"/>
              </w:rPr>
              <w:t>人员</w:t>
            </w:r>
            <w:r>
              <w:rPr>
                <w:rFonts w:hint="eastAsia" w:ascii="仿宋" w:hAnsi="仿宋" w:eastAsia="仿宋" w:cs="仿宋"/>
                <w:color w:val="auto"/>
                <w:sz w:val="24"/>
                <w:szCs w:val="24"/>
                <w:highlight w:val="none"/>
                <w:lang w:val="en-US" w:eastAsia="zh-CN"/>
              </w:rPr>
              <w:t>及资格能力</w:t>
            </w:r>
          </w:p>
        </w:tc>
        <w:tc>
          <w:tcPr>
            <w:tcW w:w="7081" w:type="dxa"/>
            <w:noWrap w:val="0"/>
            <w:vAlign w:val="center"/>
          </w:tcPr>
          <w:p w14:paraId="33995A17">
            <w:pPr>
              <w:pStyle w:val="60"/>
              <w:keepNext w:val="0"/>
              <w:keepLines w:val="0"/>
              <w:pageBreakBefore w:val="0"/>
              <w:widowControl/>
              <w:kinsoku/>
              <w:wordWrap/>
              <w:overflowPunct/>
              <w:topLinePunct w:val="0"/>
              <w:autoSpaceDE/>
              <w:autoSpaceDN/>
              <w:bidi w:val="0"/>
              <w:snapToGrid/>
              <w:spacing w:line="300" w:lineRule="exact"/>
              <w:ind w:left="0" w:leftChars="0" w:firstLine="0" w:firstLineChars="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项目团队人员配</w:t>
            </w:r>
            <w:r>
              <w:rPr>
                <w:rFonts w:hint="eastAsia" w:ascii="仿宋" w:hAnsi="仿宋" w:eastAsia="仿宋" w:cs="仿宋"/>
                <w:color w:val="auto"/>
                <w:sz w:val="24"/>
                <w:szCs w:val="24"/>
                <w:highlight w:val="none"/>
                <w:lang w:val="en-US" w:eastAsia="zh-CN"/>
              </w:rPr>
              <w:t>置6人及以上的得3分，其他不得分。</w:t>
            </w:r>
          </w:p>
          <w:p w14:paraId="2AD2CD37">
            <w:pPr>
              <w:pStyle w:val="60"/>
              <w:keepNext w:val="0"/>
              <w:keepLines w:val="0"/>
              <w:pageBreakBefore w:val="0"/>
              <w:widowControl/>
              <w:kinsoku/>
              <w:wordWrap/>
              <w:overflowPunct/>
              <w:topLinePunct w:val="0"/>
              <w:autoSpaceDE/>
              <w:autoSpaceDN/>
              <w:bidi w:val="0"/>
              <w:snapToGrid/>
              <w:spacing w:line="300" w:lineRule="exact"/>
              <w:ind w:left="0" w:leftChars="0" w:firstLine="0" w:firstLineChars="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注：投标文件中提供相关人员身份证及缴费期限包含2026年5月至2026年7月的投标人所属社保机构养老保险缴纳清单或证明为准【缴费单位和投标人名称必须一致，并加盖社保缴费证明专用章（非独立法人的分公司社保证明有效）】，</w:t>
            </w:r>
            <w:r>
              <w:rPr>
                <w:rFonts w:hint="eastAsia" w:ascii="仿宋" w:hAnsi="仿宋" w:eastAsia="仿宋" w:cs="仿宋"/>
                <w:color w:val="auto"/>
                <w:sz w:val="24"/>
                <w:szCs w:val="24"/>
                <w:highlight w:val="none"/>
                <w:lang w:val="en-US" w:eastAsia="zh-CN"/>
              </w:rPr>
              <w:t>复印件加盖投标人公章，否则不得分。</w:t>
            </w:r>
          </w:p>
          <w:p w14:paraId="48A08F0B">
            <w:pPr>
              <w:pStyle w:val="5"/>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textAlignment w:val="auto"/>
              <w:rPr>
                <w:rFonts w:hint="eastAsia" w:ascii="仿宋" w:hAnsi="仿宋" w:eastAsia="仿宋" w:cs="仿宋"/>
                <w:b w:val="0"/>
                <w:bCs w:val="0"/>
                <w:color w:val="auto"/>
                <w:kern w:val="0"/>
                <w:sz w:val="24"/>
                <w:szCs w:val="24"/>
                <w:highlight w:val="none"/>
                <w:lang w:val="en-US" w:eastAsia="zh-CN" w:bidi="ar-SA"/>
              </w:rPr>
            </w:pPr>
            <w:r>
              <w:rPr>
                <w:rFonts w:hint="eastAsia" w:ascii="仿宋" w:eastAsia="仿宋" w:cs="仿宋"/>
                <w:b w:val="0"/>
                <w:bCs w:val="0"/>
                <w:color w:val="auto"/>
                <w:kern w:val="0"/>
                <w:sz w:val="24"/>
                <w:szCs w:val="24"/>
                <w:highlight w:val="none"/>
                <w:lang w:val="en-US" w:eastAsia="zh-CN" w:bidi="ar-SA"/>
              </w:rPr>
              <w:t>2.</w:t>
            </w:r>
            <w:r>
              <w:rPr>
                <w:rFonts w:hint="eastAsia" w:ascii="仿宋" w:hAnsi="仿宋" w:eastAsia="仿宋" w:cs="仿宋"/>
                <w:b w:val="0"/>
                <w:bCs w:val="0"/>
                <w:color w:val="auto"/>
                <w:kern w:val="0"/>
                <w:sz w:val="24"/>
                <w:szCs w:val="24"/>
                <w:highlight w:val="none"/>
                <w:lang w:val="en-US" w:eastAsia="zh-CN" w:bidi="ar-SA"/>
              </w:rPr>
              <w:t>拟派项目团队成员中具有</w:t>
            </w:r>
            <w:r>
              <w:rPr>
                <w:rFonts w:hint="eastAsia" w:ascii="仿宋" w:eastAsia="仿宋" w:cs="仿宋"/>
                <w:b w:val="0"/>
                <w:bCs w:val="0"/>
                <w:color w:val="auto"/>
                <w:kern w:val="0"/>
                <w:sz w:val="24"/>
                <w:szCs w:val="24"/>
                <w:highlight w:val="none"/>
                <w:lang w:val="en-US" w:eastAsia="zh-CN" w:bidi="ar-SA"/>
              </w:rPr>
              <w:t>有效期内的</w:t>
            </w:r>
            <w:r>
              <w:rPr>
                <w:rFonts w:hint="eastAsia" w:ascii="仿宋" w:hAnsi="仿宋" w:eastAsia="仿宋" w:cs="仿宋"/>
                <w:b w:val="0"/>
                <w:bCs w:val="0"/>
                <w:color w:val="auto"/>
                <w:kern w:val="0"/>
                <w:sz w:val="24"/>
                <w:szCs w:val="24"/>
                <w:highlight w:val="none"/>
                <w:lang w:val="en-US" w:eastAsia="zh-CN" w:bidi="ar-SA"/>
              </w:rPr>
              <w:t>应急管理部门颁发的登高架设作业证</w:t>
            </w:r>
            <w:r>
              <w:rPr>
                <w:rFonts w:hint="eastAsia" w:ascii="仿宋" w:eastAsia="仿宋" w:cs="仿宋"/>
                <w:b w:val="0"/>
                <w:bCs w:val="0"/>
                <w:color w:val="auto"/>
                <w:kern w:val="0"/>
                <w:sz w:val="24"/>
                <w:szCs w:val="24"/>
                <w:highlight w:val="none"/>
                <w:lang w:val="en-US" w:eastAsia="zh-CN" w:bidi="ar-SA"/>
              </w:rPr>
              <w:t>的得2分；具有</w:t>
            </w:r>
            <w:r>
              <w:rPr>
                <w:rFonts w:hint="eastAsia" w:ascii="仿宋" w:hAnsi="仿宋" w:eastAsia="仿宋" w:cs="仿宋"/>
                <w:b w:val="0"/>
                <w:bCs w:val="0"/>
                <w:color w:val="auto"/>
                <w:kern w:val="0"/>
                <w:sz w:val="24"/>
                <w:szCs w:val="24"/>
                <w:highlight w:val="none"/>
                <w:lang w:val="en-US" w:eastAsia="zh-CN" w:bidi="ar-SA"/>
              </w:rPr>
              <w:t>特种作业操作证（低压电工作业）</w:t>
            </w:r>
            <w:r>
              <w:rPr>
                <w:rFonts w:hint="eastAsia" w:ascii="仿宋" w:eastAsia="仿宋" w:cs="仿宋"/>
                <w:b w:val="0"/>
                <w:bCs w:val="0"/>
                <w:color w:val="auto"/>
                <w:kern w:val="0"/>
                <w:sz w:val="24"/>
                <w:szCs w:val="24"/>
                <w:highlight w:val="none"/>
                <w:lang w:val="en-US" w:eastAsia="zh-CN" w:bidi="ar-SA"/>
              </w:rPr>
              <w:t>的</w:t>
            </w:r>
            <w:r>
              <w:rPr>
                <w:rFonts w:hint="eastAsia" w:ascii="仿宋" w:hAnsi="仿宋" w:eastAsia="仿宋" w:cs="仿宋"/>
                <w:b w:val="0"/>
                <w:bCs w:val="0"/>
                <w:color w:val="auto"/>
                <w:kern w:val="0"/>
                <w:sz w:val="24"/>
                <w:szCs w:val="24"/>
                <w:highlight w:val="none"/>
                <w:lang w:val="en-US" w:eastAsia="zh-CN" w:bidi="ar-SA"/>
              </w:rPr>
              <w:t>得</w:t>
            </w:r>
            <w:r>
              <w:rPr>
                <w:rFonts w:hint="eastAsia" w:ascii="仿宋" w:eastAsia="仿宋" w:cs="仿宋"/>
                <w:b w:val="0"/>
                <w:bCs w:val="0"/>
                <w:color w:val="auto"/>
                <w:kern w:val="0"/>
                <w:sz w:val="24"/>
                <w:szCs w:val="24"/>
                <w:highlight w:val="none"/>
                <w:lang w:val="en-US" w:eastAsia="zh-CN" w:bidi="ar-SA"/>
              </w:rPr>
              <w:t>2</w:t>
            </w:r>
            <w:r>
              <w:rPr>
                <w:rFonts w:hint="eastAsia" w:ascii="仿宋" w:hAnsi="仿宋" w:eastAsia="仿宋" w:cs="仿宋"/>
                <w:b w:val="0"/>
                <w:bCs w:val="0"/>
                <w:color w:val="auto"/>
                <w:kern w:val="0"/>
                <w:sz w:val="24"/>
                <w:szCs w:val="24"/>
                <w:highlight w:val="none"/>
                <w:lang w:val="en-US" w:eastAsia="zh-CN" w:bidi="ar-SA"/>
              </w:rPr>
              <w:t>分</w:t>
            </w:r>
            <w:r>
              <w:rPr>
                <w:rFonts w:hint="eastAsia" w:ascii="仿宋" w:eastAsia="仿宋" w:cs="仿宋"/>
                <w:b w:val="0"/>
                <w:bCs w:val="0"/>
                <w:color w:val="auto"/>
                <w:kern w:val="0"/>
                <w:sz w:val="24"/>
                <w:szCs w:val="24"/>
                <w:highlight w:val="none"/>
                <w:lang w:val="en-US" w:eastAsia="zh-CN" w:bidi="ar-SA"/>
              </w:rPr>
              <w:t>；具有</w:t>
            </w:r>
            <w:r>
              <w:rPr>
                <w:rFonts w:hint="eastAsia" w:ascii="仿宋" w:hAnsi="仿宋" w:eastAsia="仿宋" w:cs="仿宋"/>
                <w:b w:val="0"/>
                <w:bCs w:val="0"/>
                <w:color w:val="auto"/>
                <w:kern w:val="0"/>
                <w:sz w:val="24"/>
                <w:szCs w:val="24"/>
                <w:highlight w:val="none"/>
                <w:lang w:val="en-US" w:eastAsia="zh-CN" w:bidi="ar-SA"/>
              </w:rPr>
              <w:t>特种作业操作证（</w:t>
            </w:r>
            <w:r>
              <w:rPr>
                <w:rFonts w:hint="eastAsia" w:ascii="仿宋" w:eastAsia="仿宋" w:cs="仿宋"/>
                <w:b w:val="0"/>
                <w:bCs w:val="0"/>
                <w:color w:val="auto"/>
                <w:kern w:val="0"/>
                <w:sz w:val="24"/>
                <w:szCs w:val="24"/>
                <w:highlight w:val="none"/>
                <w:lang w:val="en-US" w:eastAsia="zh-CN" w:bidi="ar-SA"/>
              </w:rPr>
              <w:t>高压电工作业</w:t>
            </w:r>
            <w:r>
              <w:rPr>
                <w:rFonts w:hint="eastAsia" w:ascii="仿宋" w:hAnsi="仿宋" w:eastAsia="仿宋" w:cs="仿宋"/>
                <w:b w:val="0"/>
                <w:bCs w:val="0"/>
                <w:color w:val="auto"/>
                <w:kern w:val="0"/>
                <w:sz w:val="24"/>
                <w:szCs w:val="24"/>
                <w:highlight w:val="none"/>
                <w:lang w:val="en-US" w:eastAsia="zh-CN" w:bidi="ar-SA"/>
              </w:rPr>
              <w:t>）</w:t>
            </w:r>
            <w:r>
              <w:rPr>
                <w:rFonts w:hint="eastAsia" w:ascii="仿宋" w:eastAsia="仿宋" w:cs="仿宋"/>
                <w:b w:val="0"/>
                <w:bCs w:val="0"/>
                <w:color w:val="auto"/>
                <w:kern w:val="0"/>
                <w:sz w:val="24"/>
                <w:szCs w:val="24"/>
                <w:highlight w:val="none"/>
                <w:lang w:val="en-US" w:eastAsia="zh-CN" w:bidi="ar-SA"/>
              </w:rPr>
              <w:t>的</w:t>
            </w:r>
            <w:r>
              <w:rPr>
                <w:rFonts w:hint="eastAsia" w:ascii="仿宋" w:hAnsi="仿宋" w:eastAsia="仿宋" w:cs="仿宋"/>
                <w:b w:val="0"/>
                <w:bCs w:val="0"/>
                <w:color w:val="auto"/>
                <w:kern w:val="0"/>
                <w:sz w:val="24"/>
                <w:szCs w:val="24"/>
                <w:highlight w:val="none"/>
                <w:lang w:val="en-US" w:eastAsia="zh-CN" w:bidi="ar-SA"/>
              </w:rPr>
              <w:t>得</w:t>
            </w:r>
            <w:r>
              <w:rPr>
                <w:rFonts w:hint="eastAsia" w:ascii="仿宋" w:eastAsia="仿宋" w:cs="仿宋"/>
                <w:b w:val="0"/>
                <w:bCs w:val="0"/>
                <w:color w:val="auto"/>
                <w:kern w:val="0"/>
                <w:sz w:val="24"/>
                <w:szCs w:val="24"/>
                <w:highlight w:val="none"/>
                <w:lang w:val="en-US" w:eastAsia="zh-CN" w:bidi="ar-SA"/>
              </w:rPr>
              <w:t>2</w:t>
            </w:r>
            <w:r>
              <w:rPr>
                <w:rFonts w:hint="eastAsia" w:ascii="仿宋" w:hAnsi="仿宋" w:eastAsia="仿宋" w:cs="仿宋"/>
                <w:b w:val="0"/>
                <w:bCs w:val="0"/>
                <w:color w:val="auto"/>
                <w:kern w:val="0"/>
                <w:sz w:val="24"/>
                <w:szCs w:val="24"/>
                <w:highlight w:val="none"/>
                <w:lang w:val="en-US" w:eastAsia="zh-CN" w:bidi="ar-SA"/>
              </w:rPr>
              <w:t>分</w:t>
            </w:r>
            <w:r>
              <w:rPr>
                <w:rFonts w:hint="eastAsia" w:ascii="仿宋" w:eastAsia="仿宋" w:cs="仿宋"/>
                <w:b w:val="0"/>
                <w:bCs w:val="0"/>
                <w:color w:val="auto"/>
                <w:kern w:val="0"/>
                <w:sz w:val="24"/>
                <w:szCs w:val="24"/>
                <w:highlight w:val="none"/>
                <w:lang w:val="en-US" w:eastAsia="zh-CN" w:bidi="ar-SA"/>
              </w:rPr>
              <w:t>。本项</w:t>
            </w:r>
            <w:r>
              <w:rPr>
                <w:rFonts w:hint="eastAsia" w:ascii="仿宋" w:hAnsi="仿宋" w:eastAsia="仿宋" w:cs="仿宋"/>
                <w:b w:val="0"/>
                <w:bCs w:val="0"/>
                <w:color w:val="auto"/>
                <w:kern w:val="0"/>
                <w:sz w:val="24"/>
                <w:szCs w:val="24"/>
                <w:highlight w:val="none"/>
                <w:lang w:val="en-US" w:eastAsia="zh-CN" w:bidi="ar-SA"/>
              </w:rPr>
              <w:t>最高得</w:t>
            </w:r>
            <w:r>
              <w:rPr>
                <w:rFonts w:hint="eastAsia" w:ascii="仿宋" w:eastAsia="仿宋" w:cs="仿宋"/>
                <w:b w:val="0"/>
                <w:bCs w:val="0"/>
                <w:color w:val="auto"/>
                <w:kern w:val="0"/>
                <w:sz w:val="24"/>
                <w:szCs w:val="24"/>
                <w:highlight w:val="none"/>
                <w:lang w:val="en-US" w:eastAsia="zh-CN" w:bidi="ar-SA"/>
              </w:rPr>
              <w:t>6</w:t>
            </w:r>
            <w:r>
              <w:rPr>
                <w:rFonts w:hint="eastAsia" w:ascii="仿宋" w:hAnsi="仿宋" w:eastAsia="仿宋" w:cs="仿宋"/>
                <w:b w:val="0"/>
                <w:bCs w:val="0"/>
                <w:color w:val="auto"/>
                <w:kern w:val="0"/>
                <w:sz w:val="24"/>
                <w:szCs w:val="24"/>
                <w:highlight w:val="none"/>
                <w:lang w:val="en-US" w:eastAsia="zh-CN" w:bidi="ar-SA"/>
              </w:rPr>
              <w:t>分</w:t>
            </w:r>
            <w:r>
              <w:rPr>
                <w:rFonts w:hint="eastAsia" w:ascii="仿宋" w:eastAsia="仿宋" w:cs="仿宋"/>
                <w:b w:val="0"/>
                <w:bCs w:val="0"/>
                <w:color w:val="auto"/>
                <w:kern w:val="0"/>
                <w:sz w:val="24"/>
                <w:szCs w:val="24"/>
                <w:highlight w:val="none"/>
                <w:lang w:val="en-US" w:eastAsia="zh-CN" w:bidi="ar-SA"/>
              </w:rPr>
              <w:t>；</w:t>
            </w:r>
          </w:p>
          <w:p w14:paraId="6FE6FA66">
            <w:pPr>
              <w:keepNext w:val="0"/>
              <w:keepLines w:val="0"/>
              <w:pageBreakBefore w:val="0"/>
              <w:kinsoku/>
              <w:wordWrap/>
              <w:overflowPunct/>
              <w:topLinePunct w:val="0"/>
              <w:autoSpaceDE/>
              <w:autoSpaceDN/>
              <w:bidi w:val="0"/>
              <w:adjustRightInd/>
              <w:snapToGrid/>
              <w:spacing w:line="300" w:lineRule="exact"/>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注：投标文件中提供证书和缴费期限包含2026年5月至2026年7月的投标人所属社保机构养老保险缴纳清单或证明为准【缴费单位和投标人名称必须一致，并加盖社保缴费证明专用章（非独立法人的分公司社保证明有效）】，不提供不得分。</w:t>
            </w:r>
          </w:p>
        </w:tc>
        <w:tc>
          <w:tcPr>
            <w:tcW w:w="582" w:type="dxa"/>
            <w:noWrap w:val="0"/>
            <w:vAlign w:val="center"/>
          </w:tcPr>
          <w:p w14:paraId="7BA2A8E8">
            <w:pPr>
              <w:pageBreakBefore w:val="0"/>
              <w:widowControl/>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p>
        </w:tc>
      </w:tr>
      <w:tr w14:paraId="5847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7" w:hRule="atLeast"/>
          <w:jc w:val="center"/>
        </w:trPr>
        <w:tc>
          <w:tcPr>
            <w:tcW w:w="462" w:type="dxa"/>
            <w:vMerge w:val="restart"/>
            <w:noWrap w:val="0"/>
            <w:vAlign w:val="center"/>
          </w:tcPr>
          <w:p w14:paraId="360B3D08">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1068" w:type="dxa"/>
            <w:vMerge w:val="restart"/>
            <w:shd w:val="clear" w:color="auto" w:fill="auto"/>
            <w:noWrap w:val="0"/>
            <w:vAlign w:val="center"/>
          </w:tcPr>
          <w:p w14:paraId="1F22B9CD">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仿宋" w:hAnsi="Times New Roman" w:eastAsia="仿宋" w:cs="仿宋"/>
                <w:color w:val="auto"/>
                <w:kern w:val="0"/>
                <w:sz w:val="24"/>
                <w:szCs w:val="24"/>
                <w:highlight w:val="none"/>
                <w:lang w:val="en-US" w:eastAsia="zh-CN" w:bidi="ar-SA"/>
              </w:rPr>
            </w:pPr>
            <w:r>
              <w:rPr>
                <w:rFonts w:hint="eastAsia" w:ascii="仿宋" w:eastAsia="仿宋" w:cs="仿宋"/>
                <w:color w:val="auto"/>
                <w:kern w:val="0"/>
                <w:sz w:val="24"/>
                <w:szCs w:val="24"/>
                <w:highlight w:val="none"/>
                <w:lang w:val="en-US" w:eastAsia="zh-CN" w:bidi="ar-SA"/>
              </w:rPr>
              <w:t>项目总体理解</w:t>
            </w:r>
          </w:p>
          <w:p w14:paraId="78041CA1">
            <w:pPr>
              <w:keepNext w:val="0"/>
              <w:keepLines w:val="0"/>
              <w:pageBreakBefore w:val="0"/>
              <w:widowControl/>
              <w:numPr>
                <w:ilvl w:val="0"/>
                <w:numId w:val="0"/>
              </w:numPr>
              <w:kinsoku/>
              <w:wordWrap/>
              <w:overflowPunct/>
              <w:topLinePunct w:val="0"/>
              <w:autoSpaceDE/>
              <w:autoSpaceDN/>
              <w:bidi w:val="0"/>
              <w:snapToGrid/>
              <w:spacing w:line="300" w:lineRule="exact"/>
              <w:ind w:left="0" w:leftChars="0" w:firstLine="0" w:firstLineChars="0"/>
              <w:jc w:val="center"/>
              <w:textAlignment w:val="auto"/>
              <w:rPr>
                <w:rFonts w:hint="eastAsia" w:ascii="仿宋" w:hAnsi="仿宋" w:eastAsia="仿宋" w:cs="仿宋"/>
                <w:color w:val="auto"/>
                <w:sz w:val="24"/>
                <w:szCs w:val="24"/>
                <w:highlight w:val="none"/>
              </w:rPr>
            </w:pPr>
          </w:p>
        </w:tc>
        <w:tc>
          <w:tcPr>
            <w:tcW w:w="7081" w:type="dxa"/>
            <w:shd w:val="clear" w:color="auto" w:fill="auto"/>
            <w:noWrap w:val="0"/>
            <w:vAlign w:val="center"/>
          </w:tcPr>
          <w:p w14:paraId="37F55D21">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ascii="仿宋" w:hAnsi="Times New Roman" w:eastAsia="仿宋" w:cs="仿宋"/>
                <w:b/>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根据投标人提供的</w:t>
            </w:r>
            <w:r>
              <w:rPr>
                <w:rFonts w:hint="eastAsia" w:ascii="仿宋" w:hAnsi="仿宋" w:eastAsia="仿宋" w:cs="仿宋"/>
                <w:color w:val="auto"/>
                <w:sz w:val="24"/>
                <w:szCs w:val="24"/>
                <w:highlight w:val="none"/>
              </w:rPr>
              <w:t>对招标项目的背景认识、总体理解和工作思路</w:t>
            </w:r>
            <w:r>
              <w:rPr>
                <w:rFonts w:hint="eastAsia" w:ascii="仿宋" w:hAnsi="仿宋" w:eastAsia="仿宋" w:cs="仿宋"/>
                <w:color w:val="auto"/>
                <w:sz w:val="24"/>
                <w:szCs w:val="24"/>
                <w:highlight w:val="none"/>
                <w:lang w:val="en-US" w:eastAsia="zh-CN"/>
              </w:rPr>
              <w:t>等内容进行评审</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内容完整且切实可行符合采购人需求的得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6.3-7</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内容完整，可行性较强，基本满足采购人需求的得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5.6-6.3</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内容较完整，可行性一般的得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4.9-5.6</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差或不提供的不得分</w:t>
            </w:r>
            <w:r>
              <w:rPr>
                <w:rFonts w:hint="eastAsia" w:ascii="仿宋" w:hAnsi="仿宋" w:eastAsia="仿宋" w:cs="仿宋"/>
                <w:bCs/>
                <w:color w:val="auto"/>
                <w:sz w:val="24"/>
                <w:highlight w:val="none"/>
              </w:rPr>
              <w:t>。</w:t>
            </w:r>
          </w:p>
        </w:tc>
        <w:tc>
          <w:tcPr>
            <w:tcW w:w="582" w:type="dxa"/>
            <w:shd w:val="clear" w:color="auto" w:fill="auto"/>
            <w:noWrap w:val="0"/>
            <w:vAlign w:val="center"/>
          </w:tcPr>
          <w:p w14:paraId="3FE3F55C">
            <w:pPr>
              <w:pageBreakBefore w:val="0"/>
              <w:widowControl/>
              <w:kinsoku/>
              <w:wordWrap/>
              <w:overflowPunct/>
              <w:topLinePunct w:val="0"/>
              <w:autoSpaceDE/>
              <w:autoSpaceDN/>
              <w:bidi w:val="0"/>
              <w:adjustRightInd/>
              <w:snapToGrid/>
              <w:spacing w:line="300" w:lineRule="exact"/>
              <w:jc w:val="center"/>
              <w:textAlignment w:val="auto"/>
              <w:rPr>
                <w:rFonts w:hint="eastAsia" w:ascii="仿宋" w:hAnsi="Times New Roman"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7</w:t>
            </w:r>
          </w:p>
        </w:tc>
      </w:tr>
      <w:tr w14:paraId="2D5E3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7" w:hRule="atLeast"/>
          <w:jc w:val="center"/>
        </w:trPr>
        <w:tc>
          <w:tcPr>
            <w:tcW w:w="462" w:type="dxa"/>
            <w:vMerge w:val="continue"/>
            <w:noWrap w:val="0"/>
            <w:vAlign w:val="center"/>
          </w:tcPr>
          <w:p w14:paraId="0A907082">
            <w:pPr>
              <w:widowControl/>
              <w:spacing w:line="240" w:lineRule="auto"/>
              <w:jc w:val="center"/>
              <w:rPr>
                <w:rFonts w:hint="eastAsia" w:ascii="仿宋" w:hAnsi="仿宋" w:eastAsia="仿宋" w:cs="仿宋"/>
                <w:color w:val="auto"/>
                <w:sz w:val="24"/>
                <w:szCs w:val="24"/>
                <w:highlight w:val="none"/>
                <w:lang w:val="en-US" w:eastAsia="zh-CN"/>
              </w:rPr>
            </w:pPr>
          </w:p>
        </w:tc>
        <w:tc>
          <w:tcPr>
            <w:tcW w:w="1068" w:type="dxa"/>
            <w:vMerge w:val="continue"/>
            <w:noWrap w:val="0"/>
            <w:vAlign w:val="center"/>
          </w:tcPr>
          <w:p w14:paraId="4795A882">
            <w:pPr>
              <w:keepNext w:val="0"/>
              <w:keepLines w:val="0"/>
              <w:pageBreakBefore w:val="0"/>
              <w:widowControl/>
              <w:numPr>
                <w:ilvl w:val="0"/>
                <w:numId w:val="0"/>
              </w:numPr>
              <w:kinsoku/>
              <w:wordWrap/>
              <w:overflowPunct/>
              <w:topLinePunct w:val="0"/>
              <w:autoSpaceDE/>
              <w:autoSpaceDN/>
              <w:bidi w:val="0"/>
              <w:snapToGrid/>
              <w:spacing w:line="300" w:lineRule="exact"/>
              <w:ind w:left="0" w:leftChars="0" w:firstLine="0" w:firstLineChars="0"/>
              <w:jc w:val="center"/>
              <w:textAlignment w:val="auto"/>
              <w:rPr>
                <w:rFonts w:hint="eastAsia" w:ascii="仿宋" w:hAnsi="仿宋" w:eastAsia="仿宋" w:cs="仿宋"/>
                <w:color w:val="auto"/>
                <w:sz w:val="24"/>
                <w:szCs w:val="24"/>
                <w:highlight w:val="none"/>
              </w:rPr>
            </w:pPr>
          </w:p>
        </w:tc>
        <w:tc>
          <w:tcPr>
            <w:tcW w:w="7081" w:type="dxa"/>
            <w:shd w:val="clear" w:color="auto" w:fill="auto"/>
            <w:noWrap w:val="0"/>
            <w:vAlign w:val="center"/>
          </w:tcPr>
          <w:p w14:paraId="75557095">
            <w:pPr>
              <w:keepNext w:val="0"/>
              <w:keepLines w:val="0"/>
              <w:pageBreakBefore w:val="0"/>
              <w:widowControl/>
              <w:kinsoku/>
              <w:wordWrap/>
              <w:overflowPunct/>
              <w:topLinePunct w:val="0"/>
              <w:autoSpaceDE/>
              <w:autoSpaceDN/>
              <w:bidi w:val="0"/>
              <w:adjustRightInd/>
              <w:snapToGrid/>
              <w:spacing w:line="300" w:lineRule="exact"/>
              <w:ind w:firstLine="0" w:firstLineChars="0"/>
              <w:jc w:val="left"/>
              <w:textAlignment w:val="auto"/>
              <w:rPr>
                <w:rFonts w:hint="eastAsia" w:ascii="仿宋" w:hAnsi="Times New Roman" w:eastAsia="仿宋" w:cs="仿宋"/>
                <w:b/>
                <w:color w:val="auto"/>
                <w:kern w:val="0"/>
                <w:sz w:val="24"/>
                <w:szCs w:val="24"/>
                <w:highlight w:val="none"/>
                <w:lang w:val="zh-CN" w:eastAsia="zh-CN" w:bidi="ar-SA"/>
              </w:rPr>
            </w:pPr>
            <w:r>
              <w:rPr>
                <w:rFonts w:hint="eastAsia" w:ascii="仿宋" w:hAnsi="仿宋" w:eastAsia="仿宋" w:cs="仿宋"/>
                <w:color w:val="auto"/>
                <w:sz w:val="24"/>
                <w:szCs w:val="24"/>
                <w:highlight w:val="none"/>
                <w:lang w:val="en-US" w:eastAsia="zh-CN"/>
              </w:rPr>
              <w:t>根据投标人提供的</w:t>
            </w:r>
            <w:r>
              <w:rPr>
                <w:rFonts w:hint="eastAsia" w:ascii="仿宋" w:hAnsi="仿宋" w:eastAsia="仿宋" w:cs="仿宋"/>
                <w:color w:val="auto"/>
                <w:sz w:val="24"/>
                <w:szCs w:val="24"/>
                <w:highlight w:val="none"/>
              </w:rPr>
              <w:t>对招标项目的特点、关键问题的认识及其对策措施</w:t>
            </w:r>
            <w:r>
              <w:rPr>
                <w:rFonts w:hint="eastAsia" w:ascii="仿宋" w:hAnsi="仿宋" w:eastAsia="仿宋" w:cs="仿宋"/>
                <w:color w:val="auto"/>
                <w:sz w:val="24"/>
                <w:szCs w:val="24"/>
                <w:highlight w:val="none"/>
                <w:lang w:val="en-US" w:eastAsia="zh-CN"/>
              </w:rPr>
              <w:t>等内容进行评审</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内容完整且切实可行符合采购人需求的得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6.3-7</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内容完整，可行性较强，基本满足采购人需求的得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5.6-6.3</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内容较完整，可行性一般的得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4.9-5.6</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差或不提供的不得分</w:t>
            </w:r>
            <w:r>
              <w:rPr>
                <w:rFonts w:hint="eastAsia" w:ascii="仿宋" w:hAnsi="仿宋" w:eastAsia="仿宋" w:cs="仿宋"/>
                <w:bCs/>
                <w:color w:val="auto"/>
                <w:sz w:val="24"/>
                <w:highlight w:val="none"/>
              </w:rPr>
              <w:t>。</w:t>
            </w:r>
          </w:p>
        </w:tc>
        <w:tc>
          <w:tcPr>
            <w:tcW w:w="582" w:type="dxa"/>
            <w:shd w:val="clear" w:color="auto" w:fill="auto"/>
            <w:noWrap w:val="0"/>
            <w:vAlign w:val="center"/>
          </w:tcPr>
          <w:p w14:paraId="6F84AD57">
            <w:pPr>
              <w:pageBreakBefore w:val="0"/>
              <w:widowControl/>
              <w:kinsoku/>
              <w:wordWrap/>
              <w:overflowPunct/>
              <w:topLinePunct w:val="0"/>
              <w:autoSpaceDE/>
              <w:autoSpaceDN/>
              <w:bidi w:val="0"/>
              <w:adjustRightInd/>
              <w:snapToGrid/>
              <w:spacing w:line="300" w:lineRule="exact"/>
              <w:jc w:val="center"/>
              <w:textAlignment w:val="auto"/>
              <w:rPr>
                <w:rFonts w:hint="eastAsia" w:ascii="仿宋" w:hAnsi="Times New Roman"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7</w:t>
            </w:r>
          </w:p>
        </w:tc>
      </w:tr>
      <w:tr w14:paraId="3C9DF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0" w:hRule="atLeast"/>
          <w:jc w:val="center"/>
        </w:trPr>
        <w:tc>
          <w:tcPr>
            <w:tcW w:w="462" w:type="dxa"/>
            <w:noWrap w:val="0"/>
            <w:vAlign w:val="center"/>
          </w:tcPr>
          <w:p w14:paraId="6F68121C">
            <w:pPr>
              <w:widowControl/>
              <w:spacing w:line="24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1068" w:type="dxa"/>
            <w:shd w:val="clear" w:color="auto" w:fill="auto"/>
            <w:noWrap w:val="0"/>
            <w:vAlign w:val="center"/>
          </w:tcPr>
          <w:p w14:paraId="07667706">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 w:hAnsi="Times New Roman" w:eastAsia="仿宋" w:cs="仿宋"/>
                <w:color w:val="auto"/>
                <w:kern w:val="0"/>
                <w:sz w:val="24"/>
                <w:szCs w:val="24"/>
                <w:highlight w:val="none"/>
                <w:lang w:val="en-US" w:eastAsia="zh-CN" w:bidi="ar-SA"/>
              </w:rPr>
            </w:pPr>
            <w:r>
              <w:rPr>
                <w:rFonts w:hint="eastAsia" w:ascii="仿宋" w:eastAsia="仿宋" w:cs="仿宋"/>
                <w:color w:val="auto"/>
                <w:kern w:val="0"/>
                <w:sz w:val="24"/>
                <w:szCs w:val="24"/>
                <w:highlight w:val="none"/>
                <w:lang w:val="en-US" w:eastAsia="zh-CN" w:bidi="ar-SA"/>
              </w:rPr>
              <w:t>项目实施保证措施</w:t>
            </w:r>
          </w:p>
        </w:tc>
        <w:tc>
          <w:tcPr>
            <w:tcW w:w="7081" w:type="dxa"/>
            <w:shd w:val="clear" w:color="auto" w:fill="auto"/>
            <w:noWrap w:val="0"/>
            <w:vAlign w:val="center"/>
          </w:tcPr>
          <w:p w14:paraId="2E13E5BC">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eastAsia" w:ascii="仿宋" w:hAnsi="Times New Roman"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根据投标人提供的</w:t>
            </w:r>
            <w:r>
              <w:rPr>
                <w:rFonts w:hint="eastAsia" w:ascii="仿宋" w:hAnsi="仿宋" w:eastAsia="仿宋" w:cs="仿宋"/>
                <w:color w:val="auto"/>
                <w:sz w:val="24"/>
                <w:szCs w:val="24"/>
                <w:highlight w:val="none"/>
              </w:rPr>
              <w:t>质量保证措施、进度保证措施、安全保证措施（如有）</w:t>
            </w:r>
            <w:r>
              <w:rPr>
                <w:rFonts w:hint="eastAsia" w:ascii="仿宋" w:hAnsi="仿宋" w:eastAsia="仿宋" w:cs="仿宋"/>
                <w:color w:val="auto"/>
                <w:sz w:val="24"/>
                <w:szCs w:val="24"/>
                <w:highlight w:val="none"/>
                <w:lang w:val="en-US" w:eastAsia="zh-CN"/>
              </w:rPr>
              <w:t>等内容进行评审</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措施内容完整且切实可行符合采购人需求的得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7.2-8</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措施内容完整，可行性较强，基本满足采购人需求的得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6.4-7.2</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措施内容较完整，可行性一般的得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5.6-6.4</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差或不提供的不得分</w:t>
            </w:r>
            <w:r>
              <w:rPr>
                <w:rFonts w:hint="eastAsia" w:ascii="仿宋" w:hAnsi="仿宋" w:eastAsia="仿宋" w:cs="仿宋"/>
                <w:bCs/>
                <w:color w:val="auto"/>
                <w:sz w:val="24"/>
                <w:highlight w:val="none"/>
              </w:rPr>
              <w:t>。</w:t>
            </w:r>
          </w:p>
        </w:tc>
        <w:tc>
          <w:tcPr>
            <w:tcW w:w="582" w:type="dxa"/>
            <w:shd w:val="clear" w:color="auto" w:fill="auto"/>
            <w:noWrap w:val="0"/>
            <w:vAlign w:val="center"/>
          </w:tcPr>
          <w:p w14:paraId="290F4DF6">
            <w:pPr>
              <w:pageBreakBefore w:val="0"/>
              <w:widowControl/>
              <w:kinsoku/>
              <w:wordWrap/>
              <w:overflowPunct/>
              <w:topLinePunct w:val="0"/>
              <w:autoSpaceDE/>
              <w:autoSpaceDN/>
              <w:bidi w:val="0"/>
              <w:adjustRightInd/>
              <w:snapToGrid/>
              <w:spacing w:line="300" w:lineRule="exact"/>
              <w:jc w:val="center"/>
              <w:textAlignment w:val="auto"/>
              <w:rPr>
                <w:rFonts w:hint="default" w:ascii="仿宋" w:hAnsi="Times New Roman"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8</w:t>
            </w:r>
          </w:p>
        </w:tc>
      </w:tr>
      <w:tr w14:paraId="44E1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8" w:hRule="atLeast"/>
          <w:jc w:val="center"/>
        </w:trPr>
        <w:tc>
          <w:tcPr>
            <w:tcW w:w="462" w:type="dxa"/>
            <w:noWrap w:val="0"/>
            <w:vAlign w:val="center"/>
          </w:tcPr>
          <w:p w14:paraId="2892BDDB">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1068" w:type="dxa"/>
            <w:shd w:val="clear" w:color="auto" w:fill="auto"/>
            <w:noWrap w:val="0"/>
            <w:vAlign w:val="center"/>
          </w:tcPr>
          <w:p w14:paraId="2065A5C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Times New Roman"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项目设计能力</w:t>
            </w:r>
          </w:p>
        </w:tc>
        <w:tc>
          <w:tcPr>
            <w:tcW w:w="7081" w:type="dxa"/>
            <w:shd w:val="clear" w:color="auto" w:fill="auto"/>
            <w:noWrap w:val="0"/>
            <w:vAlign w:val="center"/>
          </w:tcPr>
          <w:p w14:paraId="514FCCF6">
            <w:pPr>
              <w:keepNext w:val="0"/>
              <w:keepLines w:val="0"/>
              <w:pageBreakBefore w:val="0"/>
              <w:kinsoku/>
              <w:wordWrap/>
              <w:overflowPunct/>
              <w:topLinePunct w:val="0"/>
              <w:autoSpaceDE/>
              <w:autoSpaceDN/>
              <w:bidi w:val="0"/>
              <w:snapToGrid/>
              <w:spacing w:line="300" w:lineRule="exact"/>
              <w:textAlignment w:val="auto"/>
              <w:rPr>
                <w:rFonts w:hint="default" w:ascii="仿宋" w:hAnsi="仿宋" w:eastAsia="仿宋" w:cs="仿宋"/>
                <w:b w:val="0"/>
                <w:bCs w:val="0"/>
                <w:sz w:val="24"/>
                <w:szCs w:val="24"/>
                <w:highlight w:val="none"/>
                <w:lang w:val="en-US" w:eastAsia="zh-CN"/>
              </w:rPr>
            </w:pPr>
            <w:r>
              <w:rPr>
                <w:rFonts w:hint="eastAsia" w:ascii="仿宋" w:hAnsi="仿宋" w:eastAsia="仿宋" w:cs="仿宋"/>
                <w:sz w:val="24"/>
                <w:szCs w:val="24"/>
                <w:highlight w:val="none"/>
                <w:lang w:val="en-US" w:eastAsia="zh-CN"/>
              </w:rPr>
              <w:t>投标人须围绕项目主题开展整体策划、落地实施并完成现场安装演示。策划方案以企业文化为纽带，统筹打造融合企业品牌形象展示、主营业务宣传等功能于一体的企业文化建设载体。投标人演示视频需完整阐述全流程项目设计方案，内容应包含但不限于：项目需求分析、整体创意构思与设计理念、内容版式及实物设计制作方案、效果图展示、现场点位勘测与安装位置评估、主材及辅材选型说明、安装流程与规划、现场安全保障措施、全过程质量管控、后期维护方案、项目明细成本预算、指定现场实地安装全流程等内容。</w:t>
            </w:r>
            <w:r>
              <w:rPr>
                <w:rFonts w:hint="eastAsia" w:ascii="仿宋" w:hAnsi="仿宋" w:eastAsia="仿宋" w:cs="仿宋"/>
                <w:b w:val="0"/>
                <w:bCs w:val="0"/>
                <w:sz w:val="24"/>
                <w:szCs w:val="24"/>
                <w:highlight w:val="none"/>
                <w:lang w:val="en-US" w:eastAsia="zh-CN"/>
              </w:rPr>
              <w:t>单家投标人视频播放时长不得超过10分钟，为确保视频真实有效，投标人须在招标人指定地点完成制作与安装工作，视频画面中须清晰体现拍摄时间（拍摄时间须晚于本项目招标公告发布时间）、投标人全称。存在以下任-情形的，本项不予计分：1.未开展实地安装；2.所提交演示视频未满足前述任一完整内容要求的。请投标人在投标截止时间前五天联系招标代理公司，联系人：李国虎，联系电话：13867518936。由代理公司安排时间组织投标人前往采购人指定地点拍摄。超过时间未联系招标代理公司的，视为放弃拍摄。</w:t>
            </w:r>
          </w:p>
          <w:p w14:paraId="286CD5FF">
            <w:pPr>
              <w:keepNext w:val="0"/>
              <w:keepLines w:val="0"/>
              <w:pageBreakBefore w:val="0"/>
              <w:kinsoku/>
              <w:wordWrap/>
              <w:overflowPunct/>
              <w:topLinePunct w:val="0"/>
              <w:autoSpaceDE/>
              <w:autoSpaceDN/>
              <w:bidi w:val="0"/>
              <w:snapToGrid/>
              <w:spacing w:line="300" w:lineRule="exact"/>
              <w:ind w:firstLine="480" w:firstLineChars="200"/>
              <w:textAlignment w:val="auto"/>
              <w:rPr>
                <w:rFonts w:hint="eastAsia"/>
                <w:highlight w:val="none"/>
                <w:lang w:val="en-US" w:eastAsia="zh-CN"/>
              </w:rPr>
            </w:pPr>
            <w:r>
              <w:rPr>
                <w:rFonts w:hint="eastAsia" w:ascii="仿宋" w:hAnsi="仿宋" w:eastAsia="仿宋" w:cs="仿宋"/>
                <w:bCs/>
                <w:color w:val="auto"/>
                <w:sz w:val="24"/>
                <w:highlight w:val="none"/>
              </w:rPr>
              <w:t>主题明确、理念新颖、策划合理、保证原创性等方面,由评委进行打分。内容完整且切实可行符合采购人需求的得（</w:t>
            </w:r>
            <w:r>
              <w:rPr>
                <w:rFonts w:hint="eastAsia" w:ascii="仿宋" w:hAnsi="仿宋" w:eastAsia="仿宋" w:cs="仿宋"/>
                <w:bCs/>
                <w:color w:val="auto"/>
                <w:sz w:val="24"/>
                <w:highlight w:val="none"/>
                <w:lang w:val="en-US" w:eastAsia="zh-CN"/>
              </w:rPr>
              <w:t>9</w:t>
            </w:r>
            <w:r>
              <w:rPr>
                <w:rFonts w:hint="eastAsia" w:ascii="仿宋" w:hAnsi="仿宋" w:eastAsia="仿宋" w:cs="仿宋"/>
                <w:bCs/>
                <w:color w:val="auto"/>
                <w:sz w:val="24"/>
                <w:highlight w:val="none"/>
              </w:rPr>
              <w:t>-1</w:t>
            </w:r>
            <w:r>
              <w:rPr>
                <w:rFonts w:hint="eastAsia" w:ascii="仿宋" w:hAnsi="仿宋" w:eastAsia="仿宋" w:cs="仿宋"/>
                <w:bCs/>
                <w:color w:val="auto"/>
                <w:sz w:val="24"/>
                <w:highlight w:val="none"/>
                <w:lang w:val="en-US" w:eastAsia="zh-CN"/>
              </w:rPr>
              <w:t>0</w:t>
            </w:r>
            <w:r>
              <w:rPr>
                <w:rFonts w:hint="eastAsia" w:ascii="仿宋" w:hAnsi="仿宋" w:eastAsia="仿宋" w:cs="仿宋"/>
                <w:bCs/>
                <w:color w:val="auto"/>
                <w:sz w:val="24"/>
                <w:highlight w:val="none"/>
              </w:rPr>
              <w:t>]分；内容完整，可行性较强，基本满足采购人需求的得（</w:t>
            </w:r>
            <w:r>
              <w:rPr>
                <w:rFonts w:hint="eastAsia" w:ascii="仿宋" w:hAnsi="仿宋" w:eastAsia="仿宋" w:cs="仿宋"/>
                <w:bCs/>
                <w:color w:val="auto"/>
                <w:sz w:val="24"/>
                <w:highlight w:val="none"/>
                <w:lang w:val="en-US" w:eastAsia="zh-CN"/>
              </w:rPr>
              <w:t>8</w:t>
            </w:r>
            <w:r>
              <w:rPr>
                <w:rFonts w:hint="eastAsia" w:ascii="仿宋" w:hAnsi="仿宋" w:eastAsia="仿宋" w:cs="仿宋"/>
                <w:bCs/>
                <w:color w:val="auto"/>
                <w:sz w:val="24"/>
                <w:highlight w:val="none"/>
              </w:rPr>
              <w:t>-</w:t>
            </w:r>
            <w:r>
              <w:rPr>
                <w:rFonts w:hint="eastAsia" w:ascii="仿宋" w:hAnsi="仿宋" w:eastAsia="仿宋" w:cs="仿宋"/>
                <w:bCs/>
                <w:color w:val="auto"/>
                <w:sz w:val="24"/>
                <w:highlight w:val="none"/>
                <w:lang w:val="en-US" w:eastAsia="zh-CN"/>
              </w:rPr>
              <w:t>9</w:t>
            </w:r>
            <w:r>
              <w:rPr>
                <w:rFonts w:hint="eastAsia" w:ascii="仿宋" w:hAnsi="仿宋" w:eastAsia="仿宋" w:cs="仿宋"/>
                <w:bCs/>
                <w:color w:val="auto"/>
                <w:sz w:val="24"/>
                <w:highlight w:val="none"/>
              </w:rPr>
              <w:t>]分；内容完整，可行性一般的得［</w:t>
            </w:r>
            <w:r>
              <w:rPr>
                <w:rFonts w:hint="eastAsia" w:ascii="仿宋" w:hAnsi="仿宋" w:eastAsia="仿宋" w:cs="仿宋"/>
                <w:bCs/>
                <w:color w:val="auto"/>
                <w:sz w:val="24"/>
                <w:highlight w:val="none"/>
                <w:lang w:val="en-US" w:eastAsia="zh-CN"/>
              </w:rPr>
              <w:t>7</w:t>
            </w:r>
            <w:r>
              <w:rPr>
                <w:rFonts w:hint="eastAsia" w:ascii="仿宋" w:hAnsi="仿宋" w:eastAsia="仿宋" w:cs="仿宋"/>
                <w:bCs/>
                <w:color w:val="auto"/>
                <w:sz w:val="24"/>
                <w:highlight w:val="none"/>
              </w:rPr>
              <w:t>-</w:t>
            </w:r>
            <w:r>
              <w:rPr>
                <w:rFonts w:hint="eastAsia" w:ascii="仿宋" w:hAnsi="仿宋" w:eastAsia="仿宋" w:cs="仿宋"/>
                <w:bCs/>
                <w:color w:val="auto"/>
                <w:sz w:val="24"/>
                <w:highlight w:val="none"/>
                <w:lang w:val="en-US" w:eastAsia="zh-CN"/>
              </w:rPr>
              <w:t>8</w:t>
            </w:r>
            <w:r>
              <w:rPr>
                <w:rFonts w:hint="eastAsia" w:ascii="仿宋" w:hAnsi="仿宋" w:eastAsia="仿宋" w:cs="仿宋"/>
                <w:bCs/>
                <w:color w:val="auto"/>
                <w:sz w:val="24"/>
                <w:highlight w:val="none"/>
              </w:rPr>
              <w:t>]分。差或不提供的不得分。</w:t>
            </w:r>
          </w:p>
          <w:p w14:paraId="39981409">
            <w:pPr>
              <w:keepNext w:val="0"/>
              <w:keepLines w:val="0"/>
              <w:pageBreakBefore w:val="0"/>
              <w:kinsoku/>
              <w:wordWrap/>
              <w:overflowPunct/>
              <w:topLinePunct w:val="0"/>
              <w:autoSpaceDE/>
              <w:autoSpaceDN/>
              <w:bidi w:val="0"/>
              <w:snapToGrid/>
              <w:spacing w:line="300" w:lineRule="exact"/>
              <w:ind w:firstLine="482"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bCs/>
                <w:sz w:val="24"/>
                <w:szCs w:val="24"/>
                <w:highlight w:val="none"/>
                <w:lang w:val="en-US" w:eastAsia="zh-CN"/>
              </w:rPr>
              <w:t>注：投标人须将前述现场安装演示全过程录制为视频，存储至U盘提交，不提供不得分。</w:t>
            </w:r>
          </w:p>
        </w:tc>
        <w:tc>
          <w:tcPr>
            <w:tcW w:w="582" w:type="dxa"/>
            <w:shd w:val="clear" w:color="auto" w:fill="auto"/>
            <w:noWrap w:val="0"/>
            <w:vAlign w:val="center"/>
          </w:tcPr>
          <w:p w14:paraId="1D2A6F9F">
            <w:pPr>
              <w:pageBreakBefore w:val="0"/>
              <w:widowControl/>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10</w:t>
            </w:r>
          </w:p>
        </w:tc>
      </w:tr>
      <w:tr w14:paraId="3ED8A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0" w:hRule="atLeast"/>
          <w:jc w:val="center"/>
        </w:trPr>
        <w:tc>
          <w:tcPr>
            <w:tcW w:w="462" w:type="dxa"/>
            <w:noWrap w:val="0"/>
            <w:vAlign w:val="center"/>
          </w:tcPr>
          <w:p w14:paraId="144016F7">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1068" w:type="dxa"/>
            <w:shd w:val="clear" w:color="auto" w:fill="auto"/>
            <w:noWrap w:val="0"/>
            <w:vAlign w:val="center"/>
          </w:tcPr>
          <w:p w14:paraId="35C1888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制作场所</w:t>
            </w:r>
          </w:p>
        </w:tc>
        <w:tc>
          <w:tcPr>
            <w:tcW w:w="7081" w:type="dxa"/>
            <w:shd w:val="clear" w:color="auto" w:fill="auto"/>
            <w:noWrap w:val="0"/>
            <w:vAlign w:val="center"/>
          </w:tcPr>
          <w:p w14:paraId="0823F80C">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根据供应商承诺在中标后提供固定的制作场所、经营场所以及仓库的面积大小和地理位置优劣等进行综合评定。优秀档的得（</w:t>
            </w:r>
            <w:r>
              <w:rPr>
                <w:rFonts w:hint="eastAsia" w:ascii="仿宋" w:hAnsi="仿宋" w:eastAsia="仿宋" w:cs="仿宋"/>
                <w:color w:val="auto"/>
                <w:sz w:val="24"/>
                <w:szCs w:val="24"/>
                <w:highlight w:val="none"/>
                <w:lang w:val="en-US" w:eastAsia="zh-CN"/>
              </w:rPr>
              <w:t>5.4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]分；良好档的得（</w:t>
            </w:r>
            <w:r>
              <w:rPr>
                <w:rFonts w:hint="eastAsia" w:ascii="仿宋" w:hAnsi="仿宋" w:eastAsia="仿宋" w:cs="仿宋"/>
                <w:color w:val="auto"/>
                <w:sz w:val="24"/>
                <w:szCs w:val="24"/>
                <w:highlight w:val="none"/>
                <w:lang w:val="en-US" w:eastAsia="zh-CN"/>
              </w:rPr>
              <w:t>4.8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5.4</w:t>
            </w:r>
            <w:r>
              <w:rPr>
                <w:rFonts w:hint="eastAsia" w:ascii="仿宋" w:hAnsi="仿宋" w:eastAsia="仿宋" w:cs="仿宋"/>
                <w:color w:val="auto"/>
                <w:sz w:val="24"/>
                <w:szCs w:val="24"/>
                <w:highlight w:val="none"/>
              </w:rPr>
              <w:t>]分；一般档的得［</w:t>
            </w:r>
            <w:r>
              <w:rPr>
                <w:rFonts w:hint="eastAsia" w:ascii="仿宋" w:hAnsi="仿宋" w:eastAsia="仿宋" w:cs="仿宋"/>
                <w:color w:val="auto"/>
                <w:sz w:val="24"/>
                <w:szCs w:val="24"/>
                <w:highlight w:val="none"/>
                <w:lang w:val="en-US" w:eastAsia="zh-CN"/>
              </w:rPr>
              <w:t>4.2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4.8</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差或不提供的不得分。</w:t>
            </w:r>
          </w:p>
        </w:tc>
        <w:tc>
          <w:tcPr>
            <w:tcW w:w="582" w:type="dxa"/>
            <w:shd w:val="clear" w:color="auto" w:fill="auto"/>
            <w:noWrap w:val="0"/>
            <w:vAlign w:val="center"/>
          </w:tcPr>
          <w:p w14:paraId="74DF5AE4">
            <w:pPr>
              <w:pageBreakBefore w:val="0"/>
              <w:widowControl/>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6</w:t>
            </w:r>
          </w:p>
        </w:tc>
      </w:tr>
      <w:tr w14:paraId="107A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jc w:val="center"/>
        </w:trPr>
        <w:tc>
          <w:tcPr>
            <w:tcW w:w="462" w:type="dxa"/>
            <w:noWrap w:val="0"/>
            <w:vAlign w:val="center"/>
          </w:tcPr>
          <w:p w14:paraId="1075CBC7">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1068" w:type="dxa"/>
            <w:shd w:val="clear" w:color="auto" w:fill="auto"/>
            <w:noWrap w:val="0"/>
            <w:vAlign w:val="center"/>
          </w:tcPr>
          <w:p w14:paraId="067A38E0">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 w:hAnsi="Times New Roman" w:eastAsia="仿宋" w:cs="仿宋"/>
                <w:color w:val="auto"/>
                <w:kern w:val="0"/>
                <w:sz w:val="24"/>
                <w:szCs w:val="24"/>
                <w:highlight w:val="none"/>
                <w:lang w:val="en-US" w:eastAsia="zh-CN" w:bidi="ar-SA"/>
              </w:rPr>
            </w:pPr>
            <w:r>
              <w:rPr>
                <w:rFonts w:hint="eastAsia" w:ascii="仿宋" w:eastAsia="仿宋" w:cs="仿宋"/>
                <w:color w:val="auto"/>
                <w:kern w:val="0"/>
                <w:sz w:val="24"/>
                <w:szCs w:val="24"/>
                <w:highlight w:val="none"/>
                <w:lang w:val="en-US" w:eastAsia="zh-CN" w:bidi="ar-SA"/>
              </w:rPr>
              <w:t>工作计划安排</w:t>
            </w:r>
          </w:p>
        </w:tc>
        <w:tc>
          <w:tcPr>
            <w:tcW w:w="7081" w:type="dxa"/>
            <w:shd w:val="clear" w:color="auto" w:fill="auto"/>
            <w:noWrap w:val="0"/>
            <w:vAlign w:val="center"/>
          </w:tcPr>
          <w:p w14:paraId="523F62EB">
            <w:pPr>
              <w:keepNext w:val="0"/>
              <w:keepLines w:val="0"/>
              <w:pageBreakBefore w:val="0"/>
              <w:kinsoku/>
              <w:wordWrap/>
              <w:overflowPunct/>
              <w:topLinePunct w:val="0"/>
              <w:autoSpaceDE/>
              <w:autoSpaceDN/>
              <w:bidi w:val="0"/>
              <w:adjustRightInd/>
              <w:snapToGrid/>
              <w:spacing w:line="300" w:lineRule="exact"/>
              <w:ind w:firstLine="0" w:firstLineChars="0"/>
              <w:textAlignment w:val="auto"/>
              <w:rPr>
                <w:rFonts w:hint="eastAsia" w:ascii="仿宋" w:hAnsi="Times New Roman"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根据投标人提供的</w:t>
            </w:r>
            <w:r>
              <w:rPr>
                <w:rFonts w:hint="eastAsia" w:ascii="仿宋" w:hAnsi="仿宋" w:eastAsia="仿宋" w:cs="仿宋"/>
                <w:color w:val="auto"/>
                <w:sz w:val="24"/>
                <w:szCs w:val="24"/>
                <w:highlight w:val="none"/>
                <w:lang w:bidi="ar"/>
              </w:rPr>
              <w:t>工作量及计划安排</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内容完整且切实可行符合采购人需求的得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5.4-6</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内容完整，可行性较强，基本满足采购人需求的得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4.8-5.4</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内容较完整，可行性一般的得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4.2-4.8</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差或不提供的不得分</w:t>
            </w:r>
            <w:r>
              <w:rPr>
                <w:rFonts w:hint="eastAsia" w:ascii="仿宋" w:hAnsi="仿宋" w:eastAsia="仿宋" w:cs="仿宋"/>
                <w:bCs/>
                <w:color w:val="auto"/>
                <w:sz w:val="24"/>
                <w:highlight w:val="none"/>
              </w:rPr>
              <w:t>。</w:t>
            </w:r>
          </w:p>
        </w:tc>
        <w:tc>
          <w:tcPr>
            <w:tcW w:w="582" w:type="dxa"/>
            <w:shd w:val="clear" w:color="auto" w:fill="auto"/>
            <w:noWrap w:val="0"/>
            <w:vAlign w:val="center"/>
          </w:tcPr>
          <w:p w14:paraId="1EB410C1">
            <w:pPr>
              <w:pageBreakBefore w:val="0"/>
              <w:widowControl/>
              <w:kinsoku/>
              <w:wordWrap/>
              <w:overflowPunct/>
              <w:topLinePunct w:val="0"/>
              <w:autoSpaceDE/>
              <w:autoSpaceDN/>
              <w:bidi w:val="0"/>
              <w:adjustRightInd/>
              <w:snapToGrid/>
              <w:spacing w:line="300" w:lineRule="exact"/>
              <w:jc w:val="center"/>
              <w:textAlignment w:val="auto"/>
              <w:rPr>
                <w:rFonts w:hint="default" w:ascii="仿宋" w:hAnsi="Times New Roman"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6</w:t>
            </w:r>
          </w:p>
        </w:tc>
      </w:tr>
      <w:tr w14:paraId="77C8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0" w:type="auto"/>
            <w:vAlign w:val="center"/>
          </w:tcPr>
          <w:p w14:paraId="74A96168">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p>
        </w:tc>
        <w:tc>
          <w:tcPr>
            <w:tcW w:w="1068" w:type="dxa"/>
            <w:shd w:val="clear" w:color="auto" w:fill="auto"/>
            <w:vAlign w:val="center"/>
          </w:tcPr>
          <w:p w14:paraId="76A971B9">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 w:hAnsi="Times New Roman" w:eastAsia="仿宋" w:cs="仿宋"/>
                <w:color w:val="auto"/>
                <w:kern w:val="2"/>
                <w:sz w:val="24"/>
                <w:szCs w:val="24"/>
                <w:highlight w:val="none"/>
                <w:lang w:val="en-US" w:eastAsia="zh-CN" w:bidi="ar-SA"/>
              </w:rPr>
            </w:pPr>
            <w:r>
              <w:rPr>
                <w:rFonts w:hint="eastAsia" w:ascii="仿宋" w:eastAsia="仿宋" w:cs="仿宋"/>
                <w:color w:val="auto"/>
                <w:sz w:val="24"/>
                <w:szCs w:val="24"/>
                <w:highlight w:val="none"/>
                <w:lang w:val="en-US" w:eastAsia="zh-CN" w:bidi="ar-SA"/>
              </w:rPr>
              <w:t>售后服务能力</w:t>
            </w:r>
          </w:p>
        </w:tc>
        <w:tc>
          <w:tcPr>
            <w:tcW w:w="7081" w:type="dxa"/>
            <w:shd w:val="clear" w:color="auto" w:fill="auto"/>
            <w:vAlign w:val="center"/>
          </w:tcPr>
          <w:p w14:paraId="32121100">
            <w:pPr>
              <w:keepNext w:val="0"/>
              <w:keepLines w:val="0"/>
              <w:pageBreakBefore w:val="0"/>
              <w:kinsoku/>
              <w:wordWrap/>
              <w:overflowPunct/>
              <w:topLinePunct w:val="0"/>
              <w:autoSpaceDE/>
              <w:autoSpaceDN/>
              <w:bidi w:val="0"/>
              <w:adjustRightInd/>
              <w:snapToGrid/>
              <w:spacing w:line="300" w:lineRule="exact"/>
              <w:textAlignment w:val="auto"/>
              <w:rPr>
                <w:rFonts w:hint="eastAsia" w:ascii="仿宋" w:hAnsi="Times New Roman"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根据投标人提供的</w:t>
            </w:r>
            <w:r>
              <w:rPr>
                <w:rFonts w:hint="eastAsia" w:ascii="仿宋" w:hAnsi="仿宋" w:eastAsia="仿宋" w:cs="仿宋"/>
                <w:color w:val="auto"/>
                <w:sz w:val="24"/>
                <w:szCs w:val="24"/>
                <w:highlight w:val="none"/>
              </w:rPr>
              <w:t>后续服务安排、培训计划（如有）和服务保障能力</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售后响应能力、响应时效</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等内容进行评审</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内容完整且切实可行符合采购人需求的得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5.4-6</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内容完整，可行性较强，基本满足采购人需求的得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4.8-5.4</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内容较完整，可行性一般的得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4.2-4.8</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highlight w:val="none"/>
              </w:rPr>
              <w:t>分</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差或不提供的不得分</w:t>
            </w:r>
            <w:r>
              <w:rPr>
                <w:rFonts w:hint="eastAsia" w:ascii="仿宋" w:hAnsi="仿宋" w:eastAsia="仿宋" w:cs="仿宋"/>
                <w:bCs/>
                <w:color w:val="auto"/>
                <w:sz w:val="24"/>
                <w:highlight w:val="none"/>
              </w:rPr>
              <w:t>。</w:t>
            </w:r>
          </w:p>
        </w:tc>
        <w:tc>
          <w:tcPr>
            <w:tcW w:w="0" w:type="auto"/>
            <w:shd w:val="clear" w:color="auto" w:fill="auto"/>
            <w:vAlign w:val="center"/>
          </w:tcPr>
          <w:p w14:paraId="481BD379">
            <w:pPr>
              <w:pageBreakBefore w:val="0"/>
              <w:widowControl/>
              <w:kinsoku/>
              <w:wordWrap/>
              <w:overflowPunct/>
              <w:topLinePunct w:val="0"/>
              <w:autoSpaceDE/>
              <w:autoSpaceDN/>
              <w:bidi w:val="0"/>
              <w:adjustRightInd/>
              <w:snapToGrid/>
              <w:spacing w:line="300" w:lineRule="exact"/>
              <w:jc w:val="center"/>
              <w:textAlignment w:val="auto"/>
              <w:rPr>
                <w:rFonts w:hint="default" w:ascii="仿宋" w:hAnsi="Times New Roman"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6</w:t>
            </w:r>
          </w:p>
        </w:tc>
      </w:tr>
      <w:tr w14:paraId="29896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0" w:type="auto"/>
            <w:vAlign w:val="center"/>
          </w:tcPr>
          <w:p w14:paraId="1654E5DE">
            <w:pPr>
              <w:widowControl/>
              <w:spacing w:line="24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w:t>
            </w:r>
          </w:p>
        </w:tc>
        <w:tc>
          <w:tcPr>
            <w:tcW w:w="1068" w:type="dxa"/>
            <w:shd w:val="clear" w:color="auto" w:fill="auto"/>
            <w:vAlign w:val="center"/>
          </w:tcPr>
          <w:p w14:paraId="73728C8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优惠条件或对项目的</w:t>
            </w:r>
          </w:p>
          <w:p w14:paraId="75CF55A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建议意见</w:t>
            </w:r>
          </w:p>
        </w:tc>
        <w:tc>
          <w:tcPr>
            <w:tcW w:w="7081" w:type="dxa"/>
            <w:shd w:val="clear" w:color="auto" w:fill="auto"/>
            <w:vAlign w:val="center"/>
          </w:tcPr>
          <w:p w14:paraId="0B6E7A1A">
            <w:pPr>
              <w:keepNext w:val="0"/>
              <w:keepLines w:val="0"/>
              <w:pageBreakBefore w:val="0"/>
              <w:widowControl/>
              <w:kinsoku/>
              <w:wordWrap/>
              <w:overflowPunct/>
              <w:topLinePunct w:val="0"/>
              <w:autoSpaceDE/>
              <w:autoSpaceDN/>
              <w:bidi w:val="0"/>
              <w:adjustRightInd/>
              <w:snapToGrid/>
              <w:spacing w:line="300" w:lineRule="exact"/>
              <w:ind w:firstLine="0" w:firstLineChars="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根据投标人承诺的其他实质性优惠条件（如增加服务时间、服务量、服务范围、引流</w:t>
            </w:r>
            <w:r>
              <w:rPr>
                <w:rFonts w:hint="eastAsia" w:ascii="仿宋" w:hAnsi="仿宋" w:eastAsia="仿宋" w:cs="仿宋"/>
                <w:color w:val="auto"/>
                <w:sz w:val="24"/>
                <w:szCs w:val="24"/>
                <w:highlight w:val="none"/>
                <w:lang w:eastAsia="zh-CN"/>
              </w:rPr>
              <w:t>方案</w:t>
            </w:r>
            <w:r>
              <w:rPr>
                <w:rFonts w:hint="eastAsia" w:ascii="仿宋" w:hAnsi="仿宋" w:eastAsia="仿宋" w:cs="仿宋"/>
                <w:color w:val="auto"/>
                <w:sz w:val="24"/>
                <w:szCs w:val="24"/>
                <w:highlight w:val="none"/>
              </w:rPr>
              <w:t>等）或对该项目提出的建议意见进行酌情打分，最高不超过5分。</w:t>
            </w:r>
          </w:p>
        </w:tc>
        <w:tc>
          <w:tcPr>
            <w:tcW w:w="0" w:type="auto"/>
            <w:shd w:val="clear" w:color="auto" w:fill="auto"/>
            <w:vAlign w:val="center"/>
          </w:tcPr>
          <w:p w14:paraId="03286150">
            <w:pPr>
              <w:pageBreakBefore w:val="0"/>
              <w:widowControl/>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5</w:t>
            </w:r>
          </w:p>
        </w:tc>
      </w:tr>
    </w:tbl>
    <w:p w14:paraId="15C6CA75">
      <w:pPr>
        <w:snapToGrid w:val="0"/>
        <w:spacing w:line="440" w:lineRule="exact"/>
        <w:rPr>
          <w:rFonts w:hint="eastAsia"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备注：上限值包含本数，下限值不包含本数</w:t>
      </w:r>
    </w:p>
    <w:p w14:paraId="515FF7D9">
      <w:pPr>
        <w:snapToGrid w:val="0"/>
        <w:spacing w:line="440" w:lineRule="exac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编制投标文件（商务技术（资信）文件部分）时，建议按此目录（序号和内容）提供评标标准相应的商务技术资料。 </w:t>
      </w:r>
    </w:p>
    <w:p w14:paraId="7EEBEE93">
      <w:pPr>
        <w:spacing w:line="440" w:lineRule="exact"/>
        <w:rPr>
          <w:rFonts w:ascii="仿宋" w:hAnsi="仿宋" w:eastAsia="仿宋" w:cs="仿宋"/>
          <w:b/>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w:t>2.2价格分（</w:t>
      </w:r>
      <w:r>
        <w:rPr>
          <w:rFonts w:ascii="仿宋" w:hAnsi="仿宋" w:eastAsia="仿宋" w:cs="仿宋"/>
          <w:b/>
          <w:bCs/>
          <w:i w:val="0"/>
          <w:iCs w:val="0"/>
          <w:color w:val="000000" w:themeColor="text1"/>
          <w:sz w:val="24"/>
          <w:highlight w:val="none"/>
          <w:u w:val="single"/>
          <w14:textFill>
            <w14:solidFill>
              <w14:schemeClr w14:val="tx1"/>
            </w14:solidFill>
          </w14:textFill>
        </w:rPr>
        <w:t xml:space="preserve"> </w:t>
      </w:r>
      <w:r>
        <w:rPr>
          <w:rFonts w:hint="eastAsia" w:ascii="仿宋" w:hAnsi="仿宋" w:eastAsia="仿宋" w:cs="仿宋"/>
          <w:b/>
          <w:bCs/>
          <w:i w:val="0"/>
          <w:iCs w:val="0"/>
          <w:color w:val="000000" w:themeColor="text1"/>
          <w:sz w:val="24"/>
          <w:highlight w:val="none"/>
          <w:u w:val="single"/>
          <w:lang w:val="en-US" w:eastAsia="zh-CN"/>
          <w14:textFill>
            <w14:solidFill>
              <w14:schemeClr w14:val="tx1"/>
            </w14:solidFill>
          </w14:textFill>
        </w:rPr>
        <w:t xml:space="preserve">30 </w:t>
      </w:r>
      <w:r>
        <w:rPr>
          <w:rFonts w:hint="eastAsia" w:ascii="仿宋" w:hAnsi="仿宋" w:eastAsia="仿宋" w:cs="仿宋"/>
          <w:b/>
          <w:bCs/>
          <w:i w:val="0"/>
          <w:iCs w:val="0"/>
          <w:color w:val="000000" w:themeColor="text1"/>
          <w:sz w:val="24"/>
          <w:highlight w:val="none"/>
          <w14:textFill>
            <w14:solidFill>
              <w14:schemeClr w14:val="tx1"/>
            </w14:solidFill>
          </w14:textFill>
        </w:rPr>
        <w:t>分）</w:t>
      </w:r>
    </w:p>
    <w:bookmarkEnd w:id="31"/>
    <w:bookmarkEnd w:id="32"/>
    <w:p w14:paraId="4A9CCFBF">
      <w:pPr>
        <w:snapToGrid w:val="0"/>
        <w:spacing w:line="440" w:lineRule="exact"/>
        <w:rPr>
          <w:rFonts w:hint="eastAsia" w:ascii="仿宋" w:hAnsi="仿宋" w:eastAsia="仿宋" w:cs="仿宋"/>
          <w:b w:val="0"/>
          <w:bCs/>
          <w:i w:val="0"/>
          <w:iCs w:val="0"/>
          <w:color w:val="000000" w:themeColor="text1"/>
          <w:sz w:val="24"/>
          <w:highlight w:val="none"/>
          <w14:textFill>
            <w14:solidFill>
              <w14:schemeClr w14:val="tx1"/>
            </w14:solidFill>
          </w14:textFill>
        </w:rPr>
      </w:pPr>
      <w:r>
        <w:rPr>
          <w:rFonts w:hint="eastAsia" w:ascii="仿宋" w:hAnsi="仿宋" w:eastAsia="仿宋" w:cs="仿宋"/>
          <w:b w:val="0"/>
          <w:bCs/>
          <w:i w:val="0"/>
          <w:iCs w:val="0"/>
          <w:color w:val="000000" w:themeColor="text1"/>
          <w:sz w:val="24"/>
          <w:highlight w:val="none"/>
          <w14:textFill>
            <w14:solidFill>
              <w14:schemeClr w14:val="tx1"/>
            </w14:solidFill>
          </w14:textFill>
        </w:rPr>
        <w:t>2.1评标基准价：即满足招标文件要求且投标下浮率最大的投标报价为评标基准价，其价格分为满分。</w:t>
      </w:r>
    </w:p>
    <w:p w14:paraId="501B62AF">
      <w:pPr>
        <w:snapToGrid w:val="0"/>
        <w:spacing w:line="440" w:lineRule="exact"/>
        <w:rPr>
          <w:rFonts w:hint="eastAsia" w:ascii="仿宋" w:hAnsi="仿宋" w:eastAsia="仿宋" w:cs="仿宋"/>
          <w:b w:val="0"/>
          <w:bCs/>
          <w:i w:val="0"/>
          <w:iCs w:val="0"/>
          <w:color w:val="000000" w:themeColor="text1"/>
          <w:sz w:val="24"/>
          <w:highlight w:val="none"/>
          <w14:textFill>
            <w14:solidFill>
              <w14:schemeClr w14:val="tx1"/>
            </w14:solidFill>
          </w14:textFill>
        </w:rPr>
      </w:pPr>
      <w:r>
        <w:rPr>
          <w:rFonts w:hint="eastAsia" w:ascii="仿宋" w:hAnsi="仿宋" w:eastAsia="仿宋" w:cs="仿宋"/>
          <w:b w:val="0"/>
          <w:bCs/>
          <w:i w:val="0"/>
          <w:iCs w:val="0"/>
          <w:color w:val="000000" w:themeColor="text1"/>
          <w:sz w:val="24"/>
          <w:highlight w:val="none"/>
          <w14:textFill>
            <w14:solidFill>
              <w14:schemeClr w14:val="tx1"/>
            </w14:solidFill>
          </w14:textFill>
        </w:rPr>
        <w:t>2.2其他投标人的价格分统一按照下列公式计算：</w:t>
      </w:r>
    </w:p>
    <w:p w14:paraId="609DB6F4">
      <w:pPr>
        <w:snapToGrid w:val="0"/>
        <w:spacing w:line="440" w:lineRule="exact"/>
        <w:rPr>
          <w:rFonts w:hint="eastAsia" w:ascii="仿宋" w:hAnsi="仿宋" w:eastAsia="仿宋" w:cs="仿宋"/>
          <w:b w:val="0"/>
          <w:bCs/>
          <w:i w:val="0"/>
          <w:iCs w:val="0"/>
          <w:color w:val="000000" w:themeColor="text1"/>
          <w:sz w:val="24"/>
          <w:highlight w:val="none"/>
          <w14:textFill>
            <w14:solidFill>
              <w14:schemeClr w14:val="tx1"/>
            </w14:solidFill>
          </w14:textFill>
        </w:rPr>
      </w:pPr>
      <w:r>
        <w:rPr>
          <w:rFonts w:hint="eastAsia" w:ascii="仿宋" w:hAnsi="仿宋" w:eastAsia="仿宋" w:cs="仿宋"/>
          <w:b w:val="0"/>
          <w:bCs/>
          <w:i w:val="0"/>
          <w:iCs w:val="0"/>
          <w:color w:val="000000" w:themeColor="text1"/>
          <w:sz w:val="24"/>
          <w:highlight w:val="none"/>
          <w14:textFill>
            <w14:solidFill>
              <w14:schemeClr w14:val="tx1"/>
            </w14:solidFill>
          </w14:textFill>
        </w:rPr>
        <w:t>投标报价得分=(（1-评标基准价）／（1-投标报价）)×价格权值×100</w:t>
      </w:r>
    </w:p>
    <w:p w14:paraId="34A1DE57">
      <w:pPr>
        <w:snapToGrid w:val="0"/>
        <w:spacing w:line="440" w:lineRule="exact"/>
        <w:rPr>
          <w:rFonts w:hint="eastAsia"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val="0"/>
          <w:bCs/>
          <w:i w:val="0"/>
          <w:iCs w:val="0"/>
          <w:color w:val="000000" w:themeColor="text1"/>
          <w:sz w:val="24"/>
          <w:highlight w:val="none"/>
          <w14:textFill>
            <w14:solidFill>
              <w14:schemeClr w14:val="tx1"/>
            </w14:solidFill>
          </w14:textFill>
        </w:rPr>
        <w:t>即：投标报价得分=(（1-评标基准价）／（1-投标报价）)×</w:t>
      </w:r>
      <w:r>
        <w:rPr>
          <w:rFonts w:hint="eastAsia" w:ascii="仿宋" w:hAnsi="仿宋" w:eastAsia="仿宋" w:cs="仿宋"/>
          <w:b w:val="0"/>
          <w:bCs/>
          <w:i w:val="0"/>
          <w:iCs w:val="0"/>
          <w:color w:val="000000" w:themeColor="text1"/>
          <w:sz w:val="24"/>
          <w:highlight w:val="none"/>
          <w:lang w:val="en-US" w:eastAsia="zh-CN"/>
          <w14:textFill>
            <w14:solidFill>
              <w14:schemeClr w14:val="tx1"/>
            </w14:solidFill>
          </w14:textFill>
        </w:rPr>
        <w:t>3</w:t>
      </w:r>
      <w:r>
        <w:rPr>
          <w:rFonts w:hint="eastAsia" w:ascii="仿宋" w:hAnsi="仿宋" w:eastAsia="仿宋" w:cs="仿宋"/>
          <w:b w:val="0"/>
          <w:bCs/>
          <w:i w:val="0"/>
          <w:iCs w:val="0"/>
          <w:color w:val="000000" w:themeColor="text1"/>
          <w:sz w:val="24"/>
          <w:highlight w:val="none"/>
          <w14:textFill>
            <w14:solidFill>
              <w14:schemeClr w14:val="tx1"/>
            </w14:solidFill>
          </w14:textFill>
        </w:rPr>
        <w:t>0=（（1-最大投标下浮率）/（1-投标下浮率））×</w:t>
      </w:r>
      <w:r>
        <w:rPr>
          <w:rFonts w:hint="eastAsia" w:ascii="仿宋" w:hAnsi="仿宋" w:eastAsia="仿宋" w:cs="仿宋"/>
          <w:b w:val="0"/>
          <w:bCs/>
          <w:i w:val="0"/>
          <w:iCs w:val="0"/>
          <w:color w:val="000000" w:themeColor="text1"/>
          <w:sz w:val="24"/>
          <w:highlight w:val="none"/>
          <w:lang w:val="en-US" w:eastAsia="zh-CN"/>
          <w14:textFill>
            <w14:solidFill>
              <w14:schemeClr w14:val="tx1"/>
            </w14:solidFill>
          </w14:textFill>
        </w:rPr>
        <w:t>3</w:t>
      </w:r>
      <w:r>
        <w:rPr>
          <w:rFonts w:hint="eastAsia" w:ascii="仿宋" w:hAnsi="仿宋" w:eastAsia="仿宋" w:cs="仿宋"/>
          <w:b w:val="0"/>
          <w:bCs/>
          <w:i w:val="0"/>
          <w:iCs w:val="0"/>
          <w:color w:val="000000" w:themeColor="text1"/>
          <w:sz w:val="24"/>
          <w:highlight w:val="none"/>
          <w14:textFill>
            <w14:solidFill>
              <w14:schemeClr w14:val="tx1"/>
            </w14:solidFill>
          </w14:textFill>
        </w:rPr>
        <w:t>0</w:t>
      </w:r>
      <w:r>
        <w:rPr>
          <w:rFonts w:hint="eastAsia" w:ascii="仿宋" w:hAnsi="仿宋" w:eastAsia="仿宋" w:cs="仿宋"/>
          <w:b/>
          <w:i w:val="0"/>
          <w:iCs w:val="0"/>
          <w:color w:val="000000" w:themeColor="text1"/>
          <w:sz w:val="36"/>
          <w:szCs w:val="20"/>
          <w:highlight w:val="none"/>
          <w14:textFill>
            <w14:solidFill>
              <w14:schemeClr w14:val="tx1"/>
            </w14:solidFill>
          </w14:textFill>
        </w:rPr>
        <w:br w:type="page"/>
      </w:r>
    </w:p>
    <w:p w14:paraId="13550AFD">
      <w:pPr>
        <w:spacing w:line="360" w:lineRule="auto"/>
        <w:jc w:val="center"/>
        <w:rPr>
          <w:rFonts w:hint="eastAsia" w:ascii="仿宋" w:hAnsi="仿宋" w:eastAsia="仿宋" w:cs="仿宋"/>
          <w:b/>
          <w:i w:val="0"/>
          <w:iCs w:val="0"/>
          <w:color w:val="000000" w:themeColor="text1"/>
          <w:sz w:val="36"/>
          <w:szCs w:val="20"/>
          <w:highlight w:val="none"/>
          <w14:textFill>
            <w14:solidFill>
              <w14:schemeClr w14:val="tx1"/>
            </w14:solidFill>
          </w14:textFill>
        </w:rPr>
      </w:pPr>
      <w:r>
        <w:rPr>
          <w:rFonts w:hint="eastAsia" w:ascii="仿宋" w:hAnsi="仿宋" w:eastAsia="仿宋" w:cs="仿宋"/>
          <w:b/>
          <w:i w:val="0"/>
          <w:iCs w:val="0"/>
          <w:color w:val="000000" w:themeColor="text1"/>
          <w:sz w:val="36"/>
          <w:szCs w:val="20"/>
          <w:highlight w:val="none"/>
          <w14:textFill>
            <w14:solidFill>
              <w14:schemeClr w14:val="tx1"/>
            </w14:solidFill>
          </w14:textFill>
        </w:rPr>
        <w:t>第六部分</w:t>
      </w:r>
      <w:r>
        <w:rPr>
          <w:rFonts w:ascii="仿宋" w:hAnsi="仿宋" w:eastAsia="仿宋" w:cs="仿宋"/>
          <w:b/>
          <w:i w:val="0"/>
          <w:iCs w:val="0"/>
          <w:color w:val="000000" w:themeColor="text1"/>
          <w:sz w:val="36"/>
          <w:szCs w:val="20"/>
          <w:highlight w:val="none"/>
          <w14:textFill>
            <w14:solidFill>
              <w14:schemeClr w14:val="tx1"/>
            </w14:solidFill>
          </w14:textFill>
        </w:rPr>
        <w:t xml:space="preserve"> </w:t>
      </w:r>
      <w:r>
        <w:rPr>
          <w:rFonts w:hint="eastAsia" w:ascii="仿宋" w:hAnsi="仿宋" w:eastAsia="仿宋" w:cs="仿宋"/>
          <w:b/>
          <w:i w:val="0"/>
          <w:iCs w:val="0"/>
          <w:color w:val="000000" w:themeColor="text1"/>
          <w:sz w:val="36"/>
          <w:szCs w:val="20"/>
          <w:highlight w:val="none"/>
          <w14:textFill>
            <w14:solidFill>
              <w14:schemeClr w14:val="tx1"/>
            </w14:solidFill>
          </w14:textFill>
        </w:rPr>
        <w:t>投标文件及其附件格式</w:t>
      </w:r>
    </w:p>
    <w:p w14:paraId="4FD5EB89">
      <w:pPr>
        <w:spacing w:line="360" w:lineRule="auto"/>
        <w:jc w:val="center"/>
        <w:rPr>
          <w:rFonts w:hint="eastAsia" w:ascii="仿宋" w:hAnsi="仿宋" w:eastAsia="仿宋" w:cs="仿宋"/>
          <w:b/>
          <w:i w:val="0"/>
          <w:iCs w:val="0"/>
          <w:color w:val="FF0000"/>
          <w:sz w:val="36"/>
          <w:szCs w:val="36"/>
          <w:highlight w:val="none"/>
          <w:lang w:eastAsia="zh-CN"/>
        </w:rPr>
      </w:pPr>
    </w:p>
    <w:p w14:paraId="4C32BC14">
      <w:pPr>
        <w:widowControl/>
        <w:adjustRightInd/>
        <w:jc w:val="center"/>
        <w:rPr>
          <w:rFonts w:ascii="仿宋" w:hAnsi="仿宋" w:eastAsia="仿宋" w:cs="仿宋"/>
          <w:b/>
          <w:i w:val="0"/>
          <w:iCs w:val="0"/>
          <w:color w:val="000000" w:themeColor="text1"/>
          <w:sz w:val="36"/>
          <w:szCs w:val="20"/>
          <w:highlight w:val="none"/>
          <w14:textFill>
            <w14:solidFill>
              <w14:schemeClr w14:val="tx1"/>
            </w14:solidFill>
          </w14:textFill>
        </w:rPr>
      </w:pPr>
    </w:p>
    <w:p w14:paraId="1B7960B5">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543EB679">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资格文件部分</w:t>
      </w:r>
    </w:p>
    <w:p w14:paraId="06729F11">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目录</w:t>
      </w:r>
    </w:p>
    <w:p w14:paraId="5399429E">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115C812E">
      <w:pPr>
        <w:numPr>
          <w:ilvl w:val="0"/>
          <w:numId w:val="2"/>
        </w:num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符合参加采购活动应当具备的一般条件的承诺函…………………（页码）</w:t>
      </w:r>
    </w:p>
    <w:p w14:paraId="177DD054">
      <w:pPr>
        <w:numPr>
          <w:ilvl w:val="-1"/>
          <w:numId w:val="0"/>
        </w:num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（2）营业执照………………………………………………………………（页码）</w:t>
      </w:r>
    </w:p>
    <w:p w14:paraId="250CEA92">
      <w:pPr>
        <w:snapToGrid w:val="0"/>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snapToGrid w:val="0"/>
          <w:color w:val="000000" w:themeColor="text1"/>
          <w:kern w:val="28"/>
          <w:sz w:val="24"/>
          <w:szCs w:val="20"/>
          <w:highlight w:val="none"/>
          <w14:textFill>
            <w14:solidFill>
              <w14:schemeClr w14:val="tx1"/>
            </w14:solidFill>
          </w14:textFill>
        </w:rPr>
        <w:t>（</w:t>
      </w:r>
      <w:r>
        <w:rPr>
          <w:rFonts w:hint="eastAsia" w:ascii="仿宋" w:hAnsi="仿宋" w:eastAsia="仿宋" w:cs="仿宋"/>
          <w:i w:val="0"/>
          <w:iCs w:val="0"/>
          <w:strike/>
          <w:snapToGrid w:val="0"/>
          <w:color w:val="000000" w:themeColor="text1"/>
          <w:kern w:val="28"/>
          <w:sz w:val="24"/>
          <w:szCs w:val="20"/>
          <w:highlight w:val="none"/>
          <w:lang w:val="en-US" w:eastAsia="zh-CN"/>
          <w14:textFill>
            <w14:solidFill>
              <w14:schemeClr w14:val="tx1"/>
            </w14:solidFill>
          </w14:textFill>
        </w:rPr>
        <w:t>3</w:t>
      </w:r>
      <w:r>
        <w:rPr>
          <w:rFonts w:ascii="仿宋" w:hAnsi="仿宋" w:eastAsia="仿宋" w:cs="仿宋"/>
          <w:i w:val="0"/>
          <w:iCs w:val="0"/>
          <w:strike/>
          <w:snapToGrid w:val="0"/>
          <w:color w:val="000000" w:themeColor="text1"/>
          <w:kern w:val="28"/>
          <w:sz w:val="24"/>
          <w:szCs w:val="20"/>
          <w:highlight w:val="none"/>
          <w14:textFill>
            <w14:solidFill>
              <w14:schemeClr w14:val="tx1"/>
            </w14:solidFill>
          </w14:textFill>
        </w:rPr>
        <w:t>）联合协议</w:t>
      </w:r>
      <w:r>
        <w:rPr>
          <w:rFonts w:hint="eastAsia" w:ascii="仿宋" w:hAnsi="仿宋" w:eastAsia="仿宋" w:cs="仿宋"/>
          <w:i w:val="0"/>
          <w:iCs w:val="0"/>
          <w:strike/>
          <w:color w:val="000000" w:themeColor="text1"/>
          <w:sz w:val="24"/>
          <w:highlight w:val="none"/>
          <w14:textFill>
            <w14:solidFill>
              <w14:schemeClr w14:val="tx1"/>
            </w14:solidFill>
          </w14:textFill>
        </w:rPr>
        <w:t>………………………………………………………………（页码）</w:t>
      </w:r>
    </w:p>
    <w:p w14:paraId="30A58FEE">
      <w:pPr>
        <w:pStyle w:val="25"/>
        <w:rPr>
          <w:rFonts w:ascii="仿宋" w:hAnsi="仿宋" w:eastAsia="仿宋" w:cs="仿宋"/>
          <w:i w:val="0"/>
          <w:iCs w:val="0"/>
          <w:strike/>
          <w:color w:val="000000" w:themeColor="text1"/>
          <w:highlight w:val="none"/>
          <w14:textFill>
            <w14:solidFill>
              <w14:schemeClr w14:val="tx1"/>
            </w14:solidFill>
          </w14:textFill>
        </w:rPr>
      </w:pPr>
      <w:r>
        <w:rPr>
          <w:rFonts w:hint="eastAsia" w:ascii="仿宋" w:hAnsi="仿宋" w:eastAsia="仿宋" w:cs="仿宋"/>
          <w:i w:val="0"/>
          <w:iCs w:val="0"/>
          <w:strike/>
          <w:color w:val="000000" w:themeColor="text1"/>
          <w:highlight w:val="none"/>
          <w14:textFill>
            <w14:solidFill>
              <w14:schemeClr w14:val="tx1"/>
            </w14:solidFill>
          </w14:textFill>
        </w:rPr>
        <w:t>（</w:t>
      </w:r>
      <w:r>
        <w:rPr>
          <w:rFonts w:hint="eastAsia" w:ascii="仿宋" w:hAnsi="仿宋" w:eastAsia="仿宋" w:cs="仿宋"/>
          <w:i w:val="0"/>
          <w:iCs w:val="0"/>
          <w:strike/>
          <w:color w:val="000000" w:themeColor="text1"/>
          <w:highlight w:val="none"/>
          <w:lang w:val="en-US" w:eastAsia="zh-CN"/>
          <w14:textFill>
            <w14:solidFill>
              <w14:schemeClr w14:val="tx1"/>
            </w14:solidFill>
          </w14:textFill>
        </w:rPr>
        <w:t>4</w:t>
      </w:r>
      <w:r>
        <w:rPr>
          <w:rFonts w:ascii="仿宋" w:hAnsi="仿宋" w:eastAsia="仿宋" w:cs="仿宋"/>
          <w:i w:val="0"/>
          <w:iCs w:val="0"/>
          <w:strike/>
          <w:color w:val="000000" w:themeColor="text1"/>
          <w:highlight w:val="none"/>
          <w14:textFill>
            <w14:solidFill>
              <w14:schemeClr w14:val="tx1"/>
            </w14:solidFill>
          </w14:textFill>
        </w:rPr>
        <w:t>）分包</w:t>
      </w:r>
      <w:r>
        <w:rPr>
          <w:rFonts w:hint="eastAsia" w:ascii="仿宋" w:hAnsi="仿宋" w:eastAsia="仿宋" w:cs="仿宋"/>
          <w:i w:val="0"/>
          <w:iCs w:val="0"/>
          <w:strike/>
          <w:color w:val="000000" w:themeColor="text1"/>
          <w:highlight w:val="none"/>
          <w:lang w:val="en-US" w:eastAsia="zh-CN"/>
          <w14:textFill>
            <w14:solidFill>
              <w14:schemeClr w14:val="tx1"/>
            </w14:solidFill>
          </w14:textFill>
        </w:rPr>
        <w:t>意向</w:t>
      </w:r>
      <w:r>
        <w:rPr>
          <w:rFonts w:ascii="仿宋" w:hAnsi="仿宋" w:eastAsia="仿宋" w:cs="仿宋"/>
          <w:i w:val="0"/>
          <w:iCs w:val="0"/>
          <w:strike/>
          <w:color w:val="000000" w:themeColor="text1"/>
          <w:highlight w:val="none"/>
          <w14:textFill>
            <w14:solidFill>
              <w14:schemeClr w14:val="tx1"/>
            </w14:solidFill>
          </w14:textFill>
        </w:rPr>
        <w:t>协议…………………………………………………………（页码）</w:t>
      </w:r>
    </w:p>
    <w:p w14:paraId="460387CF">
      <w:pPr>
        <w:snapToGrid w:val="0"/>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5</w:t>
      </w:r>
      <w:r>
        <w:rPr>
          <w:rFonts w:ascii="仿宋" w:hAnsi="仿宋" w:eastAsia="仿宋" w:cs="仿宋"/>
          <w:i w:val="0"/>
          <w:iCs w:val="0"/>
          <w:strike/>
          <w:color w:val="000000" w:themeColor="text1"/>
          <w:sz w:val="24"/>
          <w:highlight w:val="none"/>
          <w14:textFill>
            <w14:solidFill>
              <w14:schemeClr w14:val="tx1"/>
            </w14:solidFill>
          </w14:textFill>
        </w:rPr>
        <w:t>）落实采购政策需满足的资格要求……………………………………（页码）</w:t>
      </w:r>
    </w:p>
    <w:p w14:paraId="0F6BA8CD">
      <w:pPr>
        <w:snapToGrid w:val="0"/>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w:t>
      </w:r>
      <w:r>
        <w:rPr>
          <w:rFonts w:hint="eastAsia" w:ascii="仿宋" w:hAnsi="仿宋" w:eastAsia="仿宋" w:cs="仿宋"/>
          <w:i w:val="0"/>
          <w:iCs w:val="0"/>
          <w:strike/>
          <w:color w:val="000000" w:themeColor="text1"/>
          <w:sz w:val="24"/>
          <w:highlight w:val="none"/>
          <w:lang w:val="en-US" w:eastAsia="zh-CN"/>
          <w14:textFill>
            <w14:solidFill>
              <w14:schemeClr w14:val="tx1"/>
            </w14:solidFill>
          </w14:textFill>
        </w:rPr>
        <w:t>6</w:t>
      </w:r>
      <w:r>
        <w:rPr>
          <w:rFonts w:ascii="仿宋" w:hAnsi="仿宋" w:eastAsia="仿宋" w:cs="仿宋"/>
          <w:i w:val="0"/>
          <w:iCs w:val="0"/>
          <w:strike/>
          <w:color w:val="000000" w:themeColor="text1"/>
          <w:sz w:val="24"/>
          <w:highlight w:val="none"/>
          <w14:textFill>
            <w14:solidFill>
              <w14:schemeClr w14:val="tx1"/>
            </w14:solidFill>
          </w14:textFill>
        </w:rPr>
        <w:t>）本项目的特定资格要求………………………………………………（页码）</w:t>
      </w:r>
    </w:p>
    <w:p w14:paraId="5739BEAE">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p>
    <w:p w14:paraId="54505093">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p>
    <w:p w14:paraId="49DD9B82">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p>
    <w:p w14:paraId="4C188E45">
      <w:pPr>
        <w:snapToGrid w:val="0"/>
        <w:spacing w:line="360" w:lineRule="auto"/>
        <w:ind w:right="480"/>
        <w:jc w:val="center"/>
        <w:rPr>
          <w:rFonts w:ascii="仿宋" w:hAnsi="仿宋" w:eastAsia="仿宋" w:cs="仿宋"/>
          <w:b/>
          <w:i w:val="0"/>
          <w:iCs w:val="0"/>
          <w:color w:val="000000" w:themeColor="text1"/>
          <w:kern w:val="0"/>
          <w:sz w:val="32"/>
          <w:szCs w:val="32"/>
          <w:highlight w:val="none"/>
          <w14:textFill>
            <w14:solidFill>
              <w14:schemeClr w14:val="tx1"/>
            </w14:solidFill>
          </w14:textFill>
        </w:rPr>
      </w:pPr>
      <w:r>
        <w:rPr>
          <w:rFonts w:ascii="仿宋" w:hAnsi="仿宋" w:eastAsia="仿宋" w:cs="仿宋"/>
          <w:i w:val="0"/>
          <w:iCs w:val="0"/>
          <w:color w:val="000000" w:themeColor="text1"/>
          <w:kern w:val="0"/>
          <w:sz w:val="24"/>
          <w:highlight w:val="none"/>
          <w14:textFill>
            <w14:solidFill>
              <w14:schemeClr w14:val="tx1"/>
            </w14:solidFill>
          </w14:textFill>
        </w:rPr>
        <w:br w:type="page"/>
      </w:r>
      <w:r>
        <w:rPr>
          <w:rFonts w:ascii="仿宋" w:hAnsi="仿宋" w:eastAsia="仿宋" w:cs="仿宋"/>
          <w:b/>
          <w:i w:val="0"/>
          <w:iCs w:val="0"/>
          <w:color w:val="000000" w:themeColor="text1"/>
          <w:kern w:val="0"/>
          <w:sz w:val="32"/>
          <w:szCs w:val="32"/>
          <w:highlight w:val="none"/>
          <w14:textFill>
            <w14:solidFill>
              <w14:schemeClr w14:val="tx1"/>
            </w14:solidFill>
          </w14:textFill>
        </w:rPr>
        <w:t xml:space="preserve">  一、符合参加采购活动应当具备的一般条件的承诺函</w:t>
      </w:r>
    </w:p>
    <w:p w14:paraId="5A0BDAFC">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（采购人）、（采购代理机构）：</w:t>
      </w:r>
    </w:p>
    <w:p w14:paraId="56097E96">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我方参与（项目名称）【招标编号：（采购编号）】采购活动，郑重承诺：</w:t>
      </w:r>
    </w:p>
    <w:p w14:paraId="22FB3379">
      <w:pPr>
        <w:snapToGrid w:val="0"/>
        <w:spacing w:line="360" w:lineRule="auto"/>
        <w:ind w:firstLine="360" w:firstLineChars="15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（一）具备</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以下</w:t>
      </w:r>
      <w:r>
        <w:rPr>
          <w:rFonts w:hint="eastAsia" w:ascii="仿宋" w:hAnsi="仿宋" w:eastAsia="仿宋" w:cs="仿宋"/>
          <w:i w:val="0"/>
          <w:iCs w:val="0"/>
          <w:color w:val="000000" w:themeColor="text1"/>
          <w:sz w:val="24"/>
          <w:highlight w:val="none"/>
          <w14:textFill>
            <w14:solidFill>
              <w14:schemeClr w14:val="tx1"/>
            </w14:solidFill>
          </w14:textFill>
        </w:rPr>
        <w:t>条件：</w:t>
      </w:r>
    </w:p>
    <w:p w14:paraId="7710372E">
      <w:pPr>
        <w:snapToGrid w:val="0"/>
        <w:spacing w:line="336"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1、具有独立承担民事责任的能力</w:t>
      </w:r>
      <w:r>
        <w:rPr>
          <w:rFonts w:hint="eastAsia" w:ascii="仿宋_GB2312" w:hAnsi="仿宋" w:eastAsia="仿宋_GB2312" w:cs="仿宋_GB2312"/>
          <w:i w:val="0"/>
          <w:iCs w:val="0"/>
          <w:color w:val="000000" w:themeColor="text1"/>
          <w:sz w:val="24"/>
          <w:highlight w:val="none"/>
          <w14:textFill>
            <w14:solidFill>
              <w14:schemeClr w14:val="tx1"/>
            </w14:solidFill>
          </w14:textFill>
        </w:rPr>
        <w:t>（</w:t>
      </w:r>
      <w:r>
        <w:rPr>
          <w:rFonts w:hint="eastAsia" w:ascii="仿宋_GB2312" w:hAnsi="仿宋" w:eastAsia="仿宋_GB2312"/>
          <w:i w:val="0"/>
          <w:iCs w:val="0"/>
          <w:color w:val="000000" w:themeColor="text1"/>
          <w:sz w:val="24"/>
          <w:highlight w:val="none"/>
          <w14:textFill>
            <w14:solidFill>
              <w14:schemeClr w14:val="tx1"/>
            </w14:solidFill>
          </w14:textFill>
        </w:rPr>
        <w:t>如</w:t>
      </w:r>
      <w:r>
        <w:rPr>
          <w:rFonts w:hint="eastAsia" w:ascii="仿宋_GB2312" w:hAnsi="仿宋" w:eastAsia="仿宋_GB2312"/>
          <w:i w:val="0"/>
          <w:iCs w:val="0"/>
          <w:color w:val="000000" w:themeColor="text1"/>
          <w:sz w:val="24"/>
          <w:highlight w:val="none"/>
          <w:lang w:eastAsia="zh-CN"/>
          <w14:textFill>
            <w14:solidFill>
              <w14:schemeClr w14:val="tx1"/>
            </w14:solidFill>
          </w14:textFill>
        </w:rPr>
        <w:t>供应商</w:t>
      </w:r>
      <w:r>
        <w:rPr>
          <w:rFonts w:hint="eastAsia" w:ascii="仿宋_GB2312" w:hAnsi="仿宋" w:eastAsia="仿宋_GB2312"/>
          <w:i w:val="0"/>
          <w:iCs w:val="0"/>
          <w:color w:val="000000" w:themeColor="text1"/>
          <w:sz w:val="24"/>
          <w:highlight w:val="none"/>
          <w14:textFill>
            <w14:solidFill>
              <w14:schemeClr w14:val="tx1"/>
            </w14:solidFill>
          </w14:textFill>
        </w:rPr>
        <w:t>为</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6518863A">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2、具有良好的商业信誉和健全的财务会计制度； </w:t>
      </w:r>
    </w:p>
    <w:p w14:paraId="2863B78A">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3、具有履行合同所必需的设备和专业技术能力；</w:t>
      </w:r>
    </w:p>
    <w:p w14:paraId="199A2F9C">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4、有依法缴纳税收和社会保障资金的良好记录；</w:t>
      </w:r>
    </w:p>
    <w:p w14:paraId="5718616A">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5、参加采购活动前三年内，在经营活动中没有重大违法记录；</w:t>
      </w:r>
    </w:p>
    <w:p w14:paraId="21D67AD3">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6、具有法律、行政法规规定的其他条件。</w:t>
      </w:r>
    </w:p>
    <w:p w14:paraId="46663213">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（二）未被信用中国（</w:t>
      </w:r>
      <w:r>
        <w:rPr>
          <w:rFonts w:ascii="仿宋" w:hAnsi="仿宋" w:eastAsia="仿宋" w:cs="仿宋"/>
          <w:i w:val="0"/>
          <w:iCs w:val="0"/>
          <w:color w:val="000000" w:themeColor="text1"/>
          <w:sz w:val="24"/>
          <w:highlight w:val="none"/>
          <w14:textFill>
            <w14:solidFill>
              <w14:schemeClr w14:val="tx1"/>
            </w14:solidFill>
          </w14:textFill>
        </w:rPr>
        <w:t>www.creditchina.gov.cn)、中国政府采购网（www.ccgp.gov.cn）列入失信被执行人、</w:t>
      </w:r>
      <w:r>
        <w:rPr>
          <w:rFonts w:hint="default" w:ascii="仿宋" w:hAnsi="仿宋" w:eastAsia="仿宋" w:cs="仿宋"/>
          <w:snapToGrid/>
          <w:color w:val="000000" w:themeColor="text1"/>
          <w:kern w:val="2"/>
          <w:sz w:val="24"/>
          <w:szCs w:val="24"/>
          <w:highlight w:val="none"/>
          <w14:textFill>
            <w14:solidFill>
              <w14:schemeClr w14:val="tx1"/>
            </w14:solidFill>
          </w14:textFill>
        </w:rPr>
        <w:t>重大税收违法失信主体</w:t>
      </w:r>
      <w:r>
        <w:rPr>
          <w:rFonts w:ascii="仿宋" w:hAnsi="仿宋" w:eastAsia="仿宋" w:cs="仿宋"/>
          <w:i w:val="0"/>
          <w:iCs w:val="0"/>
          <w:color w:val="000000" w:themeColor="text1"/>
          <w:sz w:val="24"/>
          <w:highlight w:val="none"/>
          <w14:textFill>
            <w14:solidFill>
              <w14:schemeClr w14:val="tx1"/>
            </w14:solidFill>
          </w14:textFill>
        </w:rPr>
        <w:t>、政府采购严重违法失信行为记录名单。</w:t>
      </w:r>
    </w:p>
    <w:p w14:paraId="435D41F9">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（三）不存在以下情况：</w:t>
      </w:r>
    </w:p>
    <w:p w14:paraId="18DB965B">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1、单位负责人为同一人或者存在直接控股、管理关系的不同供应商参加同一合同项下的采购活动的；</w:t>
      </w:r>
    </w:p>
    <w:p w14:paraId="7DC90E71">
      <w:pPr>
        <w:snapToGrid w:val="0"/>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2、为采购项目提供整体设计、规范编制或者项目管理、监理、检测等服务后再参加该采购项目的其他采购活动的。</w:t>
      </w:r>
    </w:p>
    <w:p w14:paraId="7F8BB383">
      <w:pPr>
        <w:snapToGrid w:val="0"/>
        <w:spacing w:line="360" w:lineRule="auto"/>
        <w:ind w:firstLine="5520" w:firstLineChars="2300"/>
        <w:rPr>
          <w:rFonts w:hint="eastAsia" w:ascii="仿宋" w:hAnsi="仿宋" w:eastAsia="仿宋" w:cs="仿宋"/>
          <w:i w:val="0"/>
          <w:iCs w:val="0"/>
          <w:color w:val="000000" w:themeColor="text1"/>
          <w:kern w:val="0"/>
          <w:sz w:val="24"/>
          <w:highlight w:val="none"/>
          <w:lang w:val="zh-CN"/>
          <w14:textFill>
            <w14:solidFill>
              <w14:schemeClr w14:val="tx1"/>
            </w14:solidFill>
          </w14:textFill>
        </w:rPr>
      </w:pPr>
    </w:p>
    <w:p w14:paraId="2B6F7FE9">
      <w:pPr>
        <w:snapToGrid w:val="0"/>
        <w:spacing w:line="360" w:lineRule="auto"/>
        <w:ind w:firstLine="5520" w:firstLineChars="2300"/>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供应商</w:t>
      </w:r>
      <w:r>
        <w:rPr>
          <w:rFonts w:hint="eastAsia" w:ascii="仿宋" w:hAnsi="仿宋" w:eastAsia="仿宋" w:cs="仿宋"/>
          <w:i w:val="0"/>
          <w:iCs w:val="0"/>
          <w:color w:val="auto"/>
          <w:kern w:val="0"/>
          <w:sz w:val="24"/>
          <w:highlight w:val="none"/>
          <w:lang w:val="zh-CN"/>
        </w:rPr>
        <w:t>名称</w:t>
      </w:r>
      <w:r>
        <w:rPr>
          <w:rFonts w:ascii="仿宋" w:hAnsi="仿宋" w:eastAsia="仿宋" w:cs="仿宋"/>
          <w:i w:val="0"/>
          <w:iCs w:val="0"/>
          <w:color w:val="auto"/>
          <w:kern w:val="0"/>
          <w:sz w:val="24"/>
          <w:highlight w:val="none"/>
          <w:lang w:val="zh-CN"/>
        </w:rPr>
        <w:t>(</w:t>
      </w:r>
      <w:r>
        <w:rPr>
          <w:rFonts w:hint="eastAsia" w:ascii="仿宋" w:hAnsi="仿宋" w:eastAsia="仿宋" w:cs="仿宋"/>
          <w:i w:val="0"/>
          <w:iCs w:val="0"/>
          <w:color w:val="auto"/>
          <w:kern w:val="0"/>
          <w:sz w:val="24"/>
          <w:highlight w:val="none"/>
          <w:lang w:val="zh-CN"/>
        </w:rPr>
        <w:t>电子印章</w:t>
      </w:r>
      <w:r>
        <w:rPr>
          <w:rFonts w:ascii="仿宋" w:hAnsi="仿宋" w:eastAsia="仿宋" w:cs="仿宋"/>
          <w:i w:val="0"/>
          <w:iCs w:val="0"/>
          <w:color w:val="auto"/>
          <w:kern w:val="0"/>
          <w:sz w:val="24"/>
          <w:highlight w:val="none"/>
          <w:lang w:val="zh-CN"/>
        </w:rPr>
        <w:t>)：</w:t>
      </w:r>
    </w:p>
    <w:p w14:paraId="05B41049">
      <w:pPr>
        <w:pStyle w:val="2"/>
        <w:rPr>
          <w:i w:val="0"/>
          <w:iCs w:val="0"/>
          <w:highlight w:val="none"/>
        </w:rPr>
      </w:pPr>
    </w:p>
    <w:p w14:paraId="306CF7BE">
      <w:pPr>
        <w:wordWrap w:val="0"/>
        <w:snapToGrid w:val="0"/>
        <w:spacing w:line="360" w:lineRule="auto"/>
        <w:jc w:val="right"/>
        <w:rPr>
          <w:rFonts w:hint="default" w:ascii="仿宋" w:hAnsi="仿宋" w:eastAsia="仿宋" w:cs="仿宋"/>
          <w:i w:val="0"/>
          <w:iCs w:val="0"/>
          <w:color w:val="000000" w:themeColor="text1"/>
          <w:kern w:val="0"/>
          <w:sz w:val="24"/>
          <w:highlight w:val="none"/>
          <w:lang w:val="en-US" w:eastAsia="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日期</w:t>
      </w:r>
      <w:r>
        <w:rPr>
          <w:rFonts w:hint="eastAsia" w:ascii="仿宋" w:hAnsi="仿宋" w:eastAsia="仿宋" w:cs="仿宋"/>
          <w:i w:val="0"/>
          <w:iCs w:val="0"/>
          <w:color w:val="000000" w:themeColor="text1"/>
          <w:kern w:val="0"/>
          <w:sz w:val="24"/>
          <w:highlight w:val="none"/>
          <w14:textFill>
            <w14:solidFill>
              <w14:schemeClr w14:val="tx1"/>
            </w14:solidFill>
          </w14:textFill>
        </w:rPr>
        <w:t>：</w:t>
      </w:r>
      <w:r>
        <w:rPr>
          <w:rFonts w:ascii="仿宋" w:hAnsi="仿宋" w:eastAsia="仿宋" w:cs="仿宋"/>
          <w:i w:val="0"/>
          <w:iCs w:val="0"/>
          <w:color w:val="000000" w:themeColor="text1"/>
          <w:kern w:val="0"/>
          <w:sz w:val="24"/>
          <w:highlight w:val="none"/>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ascii="仿宋" w:hAnsi="仿宋" w:eastAsia="仿宋" w:cs="仿宋"/>
          <w:i w:val="0"/>
          <w:iCs w:val="0"/>
          <w:color w:val="000000" w:themeColor="text1"/>
          <w:kern w:val="0"/>
          <w:sz w:val="24"/>
          <w:highlight w:val="none"/>
          <w14:textFill>
            <w14:solidFill>
              <w14:schemeClr w14:val="tx1"/>
            </w14:solidFill>
          </w14:textFill>
        </w:rPr>
        <w:t xml:space="preserve"> 年 </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ascii="仿宋" w:hAnsi="仿宋" w:eastAsia="仿宋" w:cs="仿宋"/>
          <w:i w:val="0"/>
          <w:iCs w:val="0"/>
          <w:color w:val="000000" w:themeColor="text1"/>
          <w:kern w:val="0"/>
          <w:sz w:val="24"/>
          <w:highlight w:val="none"/>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月</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日</w:t>
      </w:r>
      <w:r>
        <w:rPr>
          <w:rFonts w:hint="eastAsia" w:ascii="仿宋" w:hAnsi="仿宋" w:eastAsia="仿宋" w:cs="仿宋"/>
          <w:i w:val="0"/>
          <w:iCs w:val="0"/>
          <w:color w:val="000000" w:themeColor="text1"/>
          <w:kern w:val="0"/>
          <w:sz w:val="24"/>
          <w:highlight w:val="none"/>
          <w:lang w:val="en-US" w:eastAsia="zh-CN"/>
          <w14:textFill>
            <w14:solidFill>
              <w14:schemeClr w14:val="tx1"/>
            </w14:solidFill>
          </w14:textFill>
        </w:rPr>
        <w:t xml:space="preserve">    </w:t>
      </w:r>
    </w:p>
    <w:p w14:paraId="4A4E5DE5">
      <w:pPr>
        <w:snapToGrid w:val="0"/>
        <w:spacing w:line="360" w:lineRule="auto"/>
        <w:ind w:right="480"/>
        <w:jc w:val="center"/>
        <w:rPr>
          <w:rFonts w:ascii="仿宋" w:hAnsi="仿宋" w:eastAsia="仿宋" w:cs="仿宋"/>
          <w:b/>
          <w:i w:val="0"/>
          <w:iCs w:val="0"/>
          <w:color w:val="000000" w:themeColor="text1"/>
          <w:kern w:val="0"/>
          <w:sz w:val="32"/>
          <w:szCs w:val="32"/>
          <w:highlight w:val="none"/>
          <w14:textFill>
            <w14:solidFill>
              <w14:schemeClr w14:val="tx1"/>
            </w14:solidFill>
          </w14:textFill>
        </w:rPr>
      </w:pPr>
    </w:p>
    <w:p w14:paraId="6D8F0F0F">
      <w:pPr>
        <w:pStyle w:val="2"/>
        <w:rPr>
          <w:i w:val="0"/>
          <w:iCs w:val="0"/>
          <w:color w:val="000000" w:themeColor="text1"/>
          <w:highlight w:val="none"/>
          <w14:textFill>
            <w14:solidFill>
              <w14:schemeClr w14:val="tx1"/>
            </w14:solidFill>
          </w14:textFill>
        </w:rPr>
      </w:pPr>
    </w:p>
    <w:p w14:paraId="1A6EF9D5">
      <w:pPr>
        <w:pStyle w:val="3"/>
        <w:rPr>
          <w:rFonts w:eastAsia="仿宋"/>
          <w:i w:val="0"/>
          <w:iCs w:val="0"/>
          <w:color w:val="000000" w:themeColor="text1"/>
          <w:highlight w:val="none"/>
          <w14:textFill>
            <w14:solidFill>
              <w14:schemeClr w14:val="tx1"/>
            </w14:solidFill>
          </w14:textFill>
        </w:rPr>
      </w:pPr>
    </w:p>
    <w:p w14:paraId="310269A5">
      <w:pPr>
        <w:rPr>
          <w:i w:val="0"/>
          <w:iCs w:val="0"/>
          <w:color w:val="000000" w:themeColor="text1"/>
          <w:highlight w:val="none"/>
          <w14:textFill>
            <w14:solidFill>
              <w14:schemeClr w14:val="tx1"/>
            </w14:solidFill>
          </w14:textFill>
        </w:rPr>
      </w:pPr>
    </w:p>
    <w:p w14:paraId="3688C39E">
      <w:pPr>
        <w:widowControl/>
        <w:numPr>
          <w:ilvl w:val="-1"/>
          <w:numId w:val="0"/>
        </w:numPr>
        <w:snapToGrid w:val="0"/>
        <w:spacing w:line="360" w:lineRule="auto"/>
        <w:ind w:right="480"/>
        <w:jc w:val="center"/>
        <w:rPr>
          <w:rFonts w:hint="default" w:ascii="仿宋" w:hAnsi="仿宋" w:eastAsia="仿宋" w:cs="仿宋"/>
          <w:b/>
          <w:strike w:val="0"/>
          <w:color w:val="000000" w:themeColor="text1"/>
          <w:kern w:val="0"/>
          <w:sz w:val="32"/>
          <w:szCs w:val="32"/>
          <w:highlight w:val="none"/>
          <w:lang w:eastAsia="zh-CN"/>
          <w14:textFill>
            <w14:solidFill>
              <w14:schemeClr w14:val="tx1"/>
            </w14:solidFill>
          </w14:textFill>
        </w:rPr>
      </w:pPr>
      <w:r>
        <w:rPr>
          <w:rFonts w:hint="default" w:ascii="仿宋" w:hAnsi="仿宋" w:eastAsia="仿宋" w:cs="仿宋"/>
          <w:b/>
          <w:strike w:val="0"/>
          <w:color w:val="000000" w:themeColor="text1"/>
          <w:kern w:val="0"/>
          <w:sz w:val="32"/>
          <w:szCs w:val="32"/>
          <w:highlight w:val="none"/>
          <w:lang w:val="en-US" w:eastAsia="zh-CN"/>
          <w14:textFill>
            <w14:solidFill>
              <w14:schemeClr w14:val="tx1"/>
            </w14:solidFill>
          </w14:textFill>
        </w:rPr>
        <w:t>二、</w:t>
      </w:r>
      <w:r>
        <w:rPr>
          <w:rFonts w:hint="default" w:ascii="仿宋" w:hAnsi="仿宋" w:eastAsia="仿宋" w:cs="仿宋"/>
          <w:b/>
          <w:strike w:val="0"/>
          <w:color w:val="000000" w:themeColor="text1"/>
          <w:kern w:val="0"/>
          <w:sz w:val="32"/>
          <w:szCs w:val="32"/>
          <w:highlight w:val="none"/>
          <w:lang w:eastAsia="zh-CN"/>
          <w14:textFill>
            <w14:solidFill>
              <w14:schemeClr w14:val="tx1"/>
            </w14:solidFill>
          </w14:textFill>
        </w:rPr>
        <w:t>营业执照</w:t>
      </w:r>
    </w:p>
    <w:p w14:paraId="113F6C5C">
      <w:pPr>
        <w:widowControl/>
        <w:numPr>
          <w:ilvl w:val="-1"/>
          <w:numId w:val="0"/>
        </w:numPr>
        <w:snapToGrid w:val="0"/>
        <w:spacing w:line="360" w:lineRule="auto"/>
        <w:ind w:right="480"/>
        <w:jc w:val="center"/>
        <w:rPr>
          <w:rFonts w:hint="default" w:ascii="仿宋" w:hAnsi="仿宋" w:eastAsia="仿宋" w:cs="仿宋"/>
          <w:b/>
          <w:strike w:val="0"/>
          <w:color w:val="000000" w:themeColor="text1"/>
          <w:kern w:val="0"/>
          <w:sz w:val="32"/>
          <w:szCs w:val="32"/>
          <w:highlight w:val="none"/>
          <w:lang w:eastAsia="zh-CN"/>
          <w14:textFill>
            <w14:solidFill>
              <w14:schemeClr w14:val="tx1"/>
            </w14:solidFill>
          </w14:textFill>
        </w:rPr>
      </w:pPr>
      <w:r>
        <w:rPr>
          <w:rFonts w:hint="default" w:ascii="仿宋" w:hAnsi="仿宋" w:eastAsia="仿宋" w:cs="仿宋"/>
          <w:b/>
          <w:strike w:val="0"/>
          <w:color w:val="000000" w:themeColor="text1"/>
          <w:kern w:val="0"/>
          <w:sz w:val="32"/>
          <w:szCs w:val="32"/>
          <w:highlight w:val="none"/>
          <w:lang w:eastAsia="zh-CN"/>
          <w14:textFill>
            <w14:solidFill>
              <w14:schemeClr w14:val="tx1"/>
            </w14:solidFill>
          </w14:textFill>
        </w:rPr>
        <w:t>（提供营业执照复印件加盖电子印章）</w:t>
      </w:r>
    </w:p>
    <w:p w14:paraId="50C44211">
      <w:pPr>
        <w:widowControl/>
        <w:spacing w:line="360" w:lineRule="auto"/>
        <w:jc w:val="center"/>
        <w:rPr>
          <w:rFonts w:hint="eastAsia" w:ascii="仿宋" w:hAnsi="仿宋" w:eastAsia="仿宋" w:cs="仿宋"/>
          <w:b/>
          <w:i w:val="0"/>
          <w:iCs w:val="0"/>
          <w:color w:val="000000" w:themeColor="text1"/>
          <w:kern w:val="0"/>
          <w:sz w:val="32"/>
          <w:szCs w:val="32"/>
          <w:highlight w:val="none"/>
          <w14:textFill>
            <w14:solidFill>
              <w14:schemeClr w14:val="tx1"/>
            </w14:solidFill>
          </w14:textFill>
        </w:rPr>
      </w:pPr>
    </w:p>
    <w:p w14:paraId="4EB7FE33">
      <w:pPr>
        <w:widowControl/>
        <w:spacing w:line="360" w:lineRule="auto"/>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三</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、联合协议（如果有）</w:t>
      </w:r>
    </w:p>
    <w:p w14:paraId="2C1AE903">
      <w:pPr>
        <w:widowControl/>
        <w:spacing w:line="360" w:lineRule="auto"/>
        <w:ind w:firstLine="482" w:firstLineChars="200"/>
        <w:jc w:val="left"/>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b/>
          <w:i w:val="0"/>
          <w:iCs w:val="0"/>
          <w:strike/>
          <w:color w:val="000000" w:themeColor="text1"/>
          <w:sz w:val="24"/>
          <w:highlight w:val="none"/>
          <w14:textFill>
            <w14:solidFill>
              <w14:schemeClr w14:val="tx1"/>
            </w14:solidFill>
          </w14:textFill>
        </w:rPr>
        <w:t>[以联合体形式投标的，提供联合协议（附件</w:t>
      </w:r>
      <w:r>
        <w:rPr>
          <w:rFonts w:hint="eastAsia" w:ascii="仿宋" w:hAnsi="仿宋" w:eastAsia="仿宋" w:cs="仿宋"/>
          <w:b/>
          <w:i w:val="0"/>
          <w:iCs w:val="0"/>
          <w:strike/>
          <w:color w:val="000000" w:themeColor="text1"/>
          <w:sz w:val="24"/>
          <w:highlight w:val="none"/>
          <w:lang w:val="en-US" w:eastAsia="zh-CN"/>
          <w14:textFill>
            <w14:solidFill>
              <w14:schemeClr w14:val="tx1"/>
            </w14:solidFill>
          </w14:textFill>
        </w:rPr>
        <w:t>4</w:t>
      </w:r>
      <w:r>
        <w:rPr>
          <w:rFonts w:ascii="仿宋" w:hAnsi="仿宋" w:eastAsia="仿宋" w:cs="仿宋"/>
          <w:b/>
          <w:i w:val="0"/>
          <w:iCs w:val="0"/>
          <w:strike/>
          <w:color w:val="000000" w:themeColor="text1"/>
          <w:sz w:val="24"/>
          <w:highlight w:val="none"/>
          <w14:textFill>
            <w14:solidFill>
              <w14:schemeClr w14:val="tx1"/>
            </w14:solidFill>
          </w14:textFill>
        </w:rPr>
        <w:t>）；本项目不接受联合体投标或者</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供应商</w:t>
      </w:r>
      <w:r>
        <w:rPr>
          <w:rFonts w:ascii="仿宋" w:hAnsi="仿宋" w:eastAsia="仿宋" w:cs="仿宋"/>
          <w:b/>
          <w:i w:val="0"/>
          <w:iCs w:val="0"/>
          <w:strike/>
          <w:color w:val="000000" w:themeColor="text1"/>
          <w:sz w:val="24"/>
          <w:highlight w:val="none"/>
          <w14:textFill>
            <w14:solidFill>
              <w14:schemeClr w14:val="tx1"/>
            </w14:solidFill>
          </w14:textFill>
        </w:rPr>
        <w:t>不以联合体形式投标的，则不需要提供]</w:t>
      </w:r>
    </w:p>
    <w:p w14:paraId="69442270">
      <w:pPr>
        <w:pStyle w:val="2"/>
        <w:rPr>
          <w:i w:val="0"/>
          <w:iCs w:val="0"/>
          <w:strike/>
          <w:color w:val="000000" w:themeColor="text1"/>
          <w:highlight w:val="none"/>
          <w14:textFill>
            <w14:solidFill>
              <w14:schemeClr w14:val="tx1"/>
            </w14:solidFill>
          </w14:textFill>
        </w:rPr>
      </w:pPr>
    </w:p>
    <w:p w14:paraId="172B0DD5">
      <w:pPr>
        <w:snapToGrid w:val="0"/>
        <w:spacing w:line="360" w:lineRule="auto"/>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四</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、分包意向协议（如果有）</w:t>
      </w:r>
    </w:p>
    <w:p w14:paraId="6061C189">
      <w:pPr>
        <w:widowControl/>
        <w:spacing w:line="360" w:lineRule="auto"/>
        <w:ind w:firstLine="361" w:firstLineChars="150"/>
        <w:jc w:val="left"/>
        <w:rPr>
          <w:rFonts w:ascii="仿宋" w:hAnsi="仿宋" w:eastAsia="仿宋" w:cs="仿宋"/>
          <w:b/>
          <w:i w:val="0"/>
          <w:iCs w:val="0"/>
          <w:strike/>
          <w:color w:val="000000" w:themeColor="text1"/>
          <w:sz w:val="24"/>
          <w:highlight w:val="none"/>
          <w14:textFill>
            <w14:solidFill>
              <w14:schemeClr w14:val="tx1"/>
            </w14:solidFill>
          </w14:textFill>
        </w:rPr>
      </w:pPr>
      <w:r>
        <w:rPr>
          <w:rFonts w:ascii="仿宋" w:hAnsi="仿宋" w:eastAsia="仿宋" w:cs="仿宋"/>
          <w:b/>
          <w:i w:val="0"/>
          <w:iCs w:val="0"/>
          <w:strike/>
          <w:color w:val="000000" w:themeColor="text1"/>
          <w:sz w:val="24"/>
          <w:highlight w:val="none"/>
          <w14:textFill>
            <w14:solidFill>
              <w14:schemeClr w14:val="tx1"/>
            </w14:solidFill>
          </w14:textFill>
        </w:rPr>
        <w:t>[中标后以分包方式履行合同的，提供分包意向协议(附件</w:t>
      </w:r>
      <w:r>
        <w:rPr>
          <w:rFonts w:hint="eastAsia" w:ascii="仿宋" w:hAnsi="仿宋" w:eastAsia="仿宋" w:cs="仿宋"/>
          <w:b/>
          <w:i w:val="0"/>
          <w:iCs w:val="0"/>
          <w:strike/>
          <w:color w:val="000000" w:themeColor="text1"/>
          <w:sz w:val="24"/>
          <w:highlight w:val="none"/>
          <w:lang w:val="en-US" w:eastAsia="zh-CN"/>
          <w14:textFill>
            <w14:solidFill>
              <w14:schemeClr w14:val="tx1"/>
            </w14:solidFill>
          </w14:textFill>
        </w:rPr>
        <w:t>5</w:t>
      </w:r>
      <w:r>
        <w:rPr>
          <w:rFonts w:ascii="仿宋" w:hAnsi="仿宋" w:eastAsia="仿宋" w:cs="仿宋"/>
          <w:b/>
          <w:i w:val="0"/>
          <w:iCs w:val="0"/>
          <w:strike/>
          <w:color w:val="000000" w:themeColor="text1"/>
          <w:sz w:val="24"/>
          <w:highlight w:val="none"/>
          <w14:textFill>
            <w14:solidFill>
              <w14:schemeClr w14:val="tx1"/>
            </w14:solidFill>
          </w14:textFill>
        </w:rPr>
        <w:t>)；采购人不同意分包或者</w:t>
      </w:r>
      <w:r>
        <w:rPr>
          <w:rFonts w:hint="eastAsia" w:ascii="仿宋" w:hAnsi="仿宋" w:eastAsia="仿宋" w:cs="仿宋"/>
          <w:b/>
          <w:i w:val="0"/>
          <w:iCs w:val="0"/>
          <w:strike/>
          <w:color w:val="000000" w:themeColor="text1"/>
          <w:sz w:val="24"/>
          <w:highlight w:val="none"/>
          <w:lang w:eastAsia="zh-CN"/>
          <w14:textFill>
            <w14:solidFill>
              <w14:schemeClr w14:val="tx1"/>
            </w14:solidFill>
          </w14:textFill>
        </w:rPr>
        <w:t>供应商</w:t>
      </w:r>
      <w:r>
        <w:rPr>
          <w:rFonts w:ascii="仿宋" w:hAnsi="仿宋" w:eastAsia="仿宋" w:cs="仿宋"/>
          <w:b/>
          <w:i w:val="0"/>
          <w:iCs w:val="0"/>
          <w:strike/>
          <w:color w:val="000000" w:themeColor="text1"/>
          <w:sz w:val="24"/>
          <w:highlight w:val="none"/>
          <w14:textFill>
            <w14:solidFill>
              <w14:schemeClr w14:val="tx1"/>
            </w14:solidFill>
          </w14:textFill>
        </w:rPr>
        <w:t>中标后不以分包方式履行合同的，则不需要提供。]</w:t>
      </w:r>
    </w:p>
    <w:p w14:paraId="1C8CDBE3">
      <w:pPr>
        <w:snapToGrid w:val="0"/>
        <w:spacing w:line="360" w:lineRule="auto"/>
        <w:ind w:right="48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p>
    <w:p w14:paraId="34508F87">
      <w:pPr>
        <w:snapToGrid w:val="0"/>
        <w:spacing w:line="360" w:lineRule="auto"/>
        <w:ind w:right="48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五</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、落实采购政策需满足的资格要求（如果有）</w:t>
      </w:r>
    </w:p>
    <w:p w14:paraId="6AF7A316">
      <w:pPr>
        <w:spacing w:line="360" w:lineRule="auto"/>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（根据招标公告落实采购政策需满足的资格要求选择提供相应的材料；未要求的，无需提供）</w:t>
      </w:r>
    </w:p>
    <w:p w14:paraId="54D1DFED">
      <w:pPr>
        <w:widowControl/>
        <w:spacing w:line="360" w:lineRule="auto"/>
        <w:ind w:left="15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p>
    <w:p w14:paraId="1F4B5F1E">
      <w:pPr>
        <w:widowControl/>
        <w:spacing w:line="360" w:lineRule="auto"/>
        <w:ind w:left="150"/>
        <w:jc w:val="center"/>
        <w:rPr>
          <w:rFonts w:ascii="仿宋" w:hAnsi="仿宋" w:eastAsia="仿宋" w:cs="仿宋"/>
          <w:b/>
          <w:i w:val="0"/>
          <w:iCs w:val="0"/>
          <w:strike/>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color w:val="000000" w:themeColor="text1"/>
          <w:kern w:val="0"/>
          <w:sz w:val="32"/>
          <w:szCs w:val="32"/>
          <w:highlight w:val="none"/>
          <w:lang w:eastAsia="zh-CN"/>
          <w14:textFill>
            <w14:solidFill>
              <w14:schemeClr w14:val="tx1"/>
            </w14:solidFill>
          </w14:textFill>
        </w:rPr>
        <w:t>六</w:t>
      </w:r>
      <w:r>
        <w:rPr>
          <w:rFonts w:hint="eastAsia" w:ascii="仿宋" w:hAnsi="仿宋" w:eastAsia="仿宋" w:cs="仿宋"/>
          <w:b/>
          <w:i w:val="0"/>
          <w:iCs w:val="0"/>
          <w:strike/>
          <w:color w:val="000000" w:themeColor="text1"/>
          <w:kern w:val="0"/>
          <w:sz w:val="32"/>
          <w:szCs w:val="32"/>
          <w:highlight w:val="none"/>
          <w14:textFill>
            <w14:solidFill>
              <w14:schemeClr w14:val="tx1"/>
            </w14:solidFill>
          </w14:textFill>
        </w:rPr>
        <w:t>、本项目的特定资格要求（如果有）</w:t>
      </w:r>
    </w:p>
    <w:p w14:paraId="0793D3D2">
      <w:pPr>
        <w:spacing w:line="360" w:lineRule="auto"/>
        <w:jc w:val="center"/>
        <w:rPr>
          <w:rFonts w:ascii="仿宋" w:hAnsi="仿宋" w:eastAsia="仿宋" w:cs="仿宋"/>
          <w:i w:val="0"/>
          <w:iCs w:val="0"/>
          <w:strike/>
          <w:color w:val="000000" w:themeColor="text1"/>
          <w:sz w:val="24"/>
          <w:highlight w:val="none"/>
          <w14:textFill>
            <w14:solidFill>
              <w14:schemeClr w14:val="tx1"/>
            </w14:solidFill>
          </w14:textFill>
        </w:rPr>
      </w:pPr>
      <w:r>
        <w:rPr>
          <w:rFonts w:hint="eastAsia" w:ascii="仿宋" w:hAnsi="仿宋" w:eastAsia="仿宋" w:cs="仿宋"/>
          <w:i w:val="0"/>
          <w:iCs w:val="0"/>
          <w:strike/>
          <w:color w:val="000000" w:themeColor="text1"/>
          <w:sz w:val="24"/>
          <w:highlight w:val="none"/>
          <w14:textFill>
            <w14:solidFill>
              <w14:schemeClr w14:val="tx1"/>
            </w14:solidFill>
          </w14:textFill>
        </w:rPr>
        <w:t>（根据招标公告本项目的特定资格要求提供相应的材料；未要求的，无需提供）</w:t>
      </w:r>
    </w:p>
    <w:p w14:paraId="0A13BE4E">
      <w:pPr>
        <w:spacing w:line="336" w:lineRule="auto"/>
        <w:jc w:val="center"/>
        <w:rPr>
          <w:rFonts w:ascii="仿宋" w:hAnsi="仿宋" w:eastAsia="仿宋" w:cs="仿宋"/>
          <w:b/>
          <w:i w:val="0"/>
          <w:iCs w:val="0"/>
          <w:color w:val="000000" w:themeColor="text1"/>
          <w:kern w:val="0"/>
          <w:sz w:val="36"/>
          <w:szCs w:val="36"/>
          <w:highlight w:val="none"/>
          <w14:textFill>
            <w14:solidFill>
              <w14:schemeClr w14:val="tx1"/>
            </w14:solidFill>
          </w14:textFill>
        </w:rPr>
      </w:pPr>
    </w:p>
    <w:p w14:paraId="4D15A9C3">
      <w:pPr>
        <w:spacing w:line="240" w:lineRule="auto"/>
        <w:jc w:val="left"/>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ascii="仿宋" w:hAnsi="仿宋" w:eastAsia="仿宋" w:cs="仿宋"/>
          <w:b/>
          <w:i w:val="0"/>
          <w:iCs w:val="0"/>
          <w:color w:val="000000" w:themeColor="text1"/>
          <w:kern w:val="0"/>
          <w:sz w:val="36"/>
          <w:szCs w:val="36"/>
          <w:highlight w:val="none"/>
          <w14:textFill>
            <w14:solidFill>
              <w14:schemeClr w14:val="tx1"/>
            </w14:solidFill>
          </w14:textFill>
        </w:rPr>
        <w:br w:type="page"/>
      </w:r>
    </w:p>
    <w:p w14:paraId="68A18AA0">
      <w:pPr>
        <w:spacing w:line="336" w:lineRule="auto"/>
        <w:jc w:val="center"/>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商务技术文件部分</w:t>
      </w:r>
    </w:p>
    <w:p w14:paraId="2A1C21CA">
      <w:pPr>
        <w:spacing w:line="336" w:lineRule="auto"/>
        <w:jc w:val="center"/>
        <w:outlineLvl w:val="0"/>
        <w:rPr>
          <w:rFonts w:ascii="仿宋" w:hAnsi="仿宋" w:eastAsia="仿宋" w:cs="仿宋"/>
          <w:b/>
          <w:i w:val="0"/>
          <w:iCs w:val="0"/>
          <w:color w:val="000000" w:themeColor="text1"/>
          <w:kern w:val="0"/>
          <w:sz w:val="24"/>
          <w:highlight w:val="none"/>
          <w14:textFill>
            <w14:solidFill>
              <w14:schemeClr w14:val="tx1"/>
            </w14:solidFill>
          </w14:textFill>
        </w:rPr>
      </w:pPr>
    </w:p>
    <w:p w14:paraId="246FC41D">
      <w:pPr>
        <w:spacing w:line="336" w:lineRule="auto"/>
        <w:jc w:val="center"/>
        <w:outlineLvl w:val="0"/>
        <w:rPr>
          <w:rFonts w:ascii="仿宋" w:hAnsi="仿宋" w:eastAsia="仿宋" w:cs="仿宋"/>
          <w:b/>
          <w:i w:val="0"/>
          <w:iCs w:val="0"/>
          <w:color w:val="000000" w:themeColor="text1"/>
          <w:kern w:val="0"/>
          <w:sz w:val="28"/>
          <w:szCs w:val="28"/>
          <w:highlight w:val="none"/>
          <w14:textFill>
            <w14:solidFill>
              <w14:schemeClr w14:val="tx1"/>
            </w14:solidFill>
          </w14:textFill>
        </w:rPr>
      </w:pPr>
      <w:r>
        <w:rPr>
          <w:rFonts w:hint="eastAsia" w:ascii="仿宋" w:hAnsi="仿宋" w:eastAsia="仿宋" w:cs="仿宋"/>
          <w:b/>
          <w:i w:val="0"/>
          <w:iCs w:val="0"/>
          <w:color w:val="000000" w:themeColor="text1"/>
          <w:kern w:val="0"/>
          <w:sz w:val="28"/>
          <w:szCs w:val="28"/>
          <w:highlight w:val="none"/>
          <w14:textFill>
            <w14:solidFill>
              <w14:schemeClr w14:val="tx1"/>
            </w14:solidFill>
          </w14:textFill>
        </w:rPr>
        <w:t>目录</w:t>
      </w:r>
    </w:p>
    <w:p w14:paraId="05B8073B">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（1）投标函…………………………………………………………………………（页码）</w:t>
      </w:r>
    </w:p>
    <w:p w14:paraId="29738A38">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（2）法定代表人授权</w:t>
      </w:r>
      <w:r>
        <w:rPr>
          <w:rFonts w:hint="eastAsia" w:ascii="仿宋" w:eastAsia="仿宋" w:cs="仿宋"/>
          <w:i w:val="0"/>
          <w:iCs w:val="0"/>
          <w:color w:val="000000" w:themeColor="text1"/>
          <w:highlight w:val="none"/>
          <w:lang w:val="en-US" w:eastAsia="zh-CN"/>
          <w14:textFill>
            <w14:solidFill>
              <w14:schemeClr w14:val="tx1"/>
            </w14:solidFill>
          </w14:textFill>
        </w:rPr>
        <w:t>委托</w:t>
      </w:r>
      <w:r>
        <w:rPr>
          <w:rFonts w:hint="eastAsia" w:ascii="仿宋" w:eastAsia="仿宋" w:cs="仿宋"/>
          <w:i w:val="0"/>
          <w:iCs w:val="0"/>
          <w:color w:val="000000" w:themeColor="text1"/>
          <w:highlight w:val="none"/>
          <w14:textFill>
            <w14:solidFill>
              <w14:schemeClr w14:val="tx1"/>
            </w14:solidFill>
          </w14:textFill>
        </w:rPr>
        <w:t>书</w:t>
      </w:r>
      <w:r>
        <w:rPr>
          <w:rFonts w:ascii="仿宋" w:eastAsia="仿宋" w:cs="仿宋"/>
          <w:i w:val="0"/>
          <w:iCs w:val="0"/>
          <w:color w:val="000000" w:themeColor="text1"/>
          <w:highlight w:val="none"/>
          <w14:textFill>
            <w14:solidFill>
              <w14:schemeClr w14:val="tx1"/>
            </w14:solidFill>
          </w14:textFill>
        </w:rPr>
        <w:t xml:space="preserve"> </w:t>
      </w:r>
      <w:r>
        <w:rPr>
          <w:rFonts w:hint="eastAsia" w:ascii="仿宋" w:eastAsia="仿宋" w:cs="仿宋"/>
          <w:i w:val="0"/>
          <w:iCs w:val="0"/>
          <w:color w:val="000000" w:themeColor="text1"/>
          <w:highlight w:val="none"/>
          <w14:textFill>
            <w14:solidFill>
              <w14:schemeClr w14:val="tx1"/>
            </w14:solidFill>
          </w14:textFill>
        </w:rPr>
        <w:t>………………………………………………………（页码）</w:t>
      </w:r>
      <w:r>
        <w:rPr>
          <w:rFonts w:hint="eastAsia" w:ascii="仿宋" w:eastAsia="仿宋" w:cs="仿宋_GB2312"/>
          <w:i w:val="0"/>
          <w:iCs w:val="0"/>
          <w:color w:val="000000" w:themeColor="text1"/>
          <w:highlight w:val="none"/>
          <w:lang w:val="zh-CN"/>
          <w14:textFill>
            <w14:solidFill>
              <w14:schemeClr w14:val="tx1"/>
            </w14:solidFill>
          </w14:textFill>
        </w:rPr>
        <w:t>）</w:t>
      </w:r>
    </w:p>
    <w:p w14:paraId="75FB423A">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3</w:t>
      </w:r>
      <w:r>
        <w:rPr>
          <w:rFonts w:hint="eastAsia" w:ascii="仿宋" w:eastAsia="仿宋" w:cs="仿宋"/>
          <w:i w:val="0"/>
          <w:iCs w:val="0"/>
          <w:color w:val="000000" w:themeColor="text1"/>
          <w:highlight w:val="none"/>
          <w14:textFill>
            <w14:solidFill>
              <w14:schemeClr w14:val="tx1"/>
            </w14:solidFill>
          </w14:textFill>
        </w:rPr>
        <w:t>）法定代表人及其授权代表身份证复印件……………………………………（页码）</w:t>
      </w:r>
    </w:p>
    <w:p w14:paraId="269B272C">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4</w:t>
      </w:r>
      <w:r>
        <w:rPr>
          <w:rFonts w:hint="eastAsia" w:ascii="仿宋" w:eastAsia="仿宋" w:cs="仿宋"/>
          <w:i w:val="0"/>
          <w:iCs w:val="0"/>
          <w:color w:val="000000" w:themeColor="text1"/>
          <w:highlight w:val="none"/>
          <w14:textFill>
            <w14:solidFill>
              <w14:schemeClr w14:val="tx1"/>
            </w14:solidFill>
          </w14:textFill>
        </w:rPr>
        <w:t>）法定代表人身份证明书…………………………………………………………（页码）</w:t>
      </w:r>
    </w:p>
    <w:p w14:paraId="2BFD818A">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5</w:t>
      </w:r>
      <w:r>
        <w:rPr>
          <w:rFonts w:hint="eastAsia" w:ascii="仿宋" w:eastAsia="仿宋" w:cs="仿宋"/>
          <w:i w:val="0"/>
          <w:iCs w:val="0"/>
          <w:color w:val="000000" w:themeColor="text1"/>
          <w:highlight w:val="none"/>
          <w14:textFill>
            <w14:solidFill>
              <w14:schemeClr w14:val="tx1"/>
            </w14:solidFill>
          </w14:textFill>
        </w:rPr>
        <w:t>）商务技术偏离表…………………………………………………………………（页码）</w:t>
      </w:r>
    </w:p>
    <w:p w14:paraId="3A0DA522">
      <w:pPr>
        <w:pStyle w:val="906"/>
        <w:spacing w:line="336" w:lineRule="auto"/>
        <w:ind w:left="0" w:firstLine="0" w:firstLineChars="0"/>
        <w:rPr>
          <w:rFonts w:ascii="仿宋" w:eastAsia="仿宋" w:cs="仿宋"/>
          <w:i w:val="0"/>
          <w:iCs w:val="0"/>
          <w:color w:val="000000" w:themeColor="text1"/>
          <w:highlight w:val="none"/>
          <w14:textFill>
            <w14:solidFill>
              <w14:schemeClr w14:val="tx1"/>
            </w14:solidFill>
          </w14:textFill>
        </w:rPr>
      </w:pPr>
      <w:r>
        <w:rPr>
          <w:rFonts w:hint="eastAsia" w:ascii="仿宋" w:eastAsia="仿宋" w:cs="仿宋"/>
          <w:i w:val="0"/>
          <w:iCs w:val="0"/>
          <w:color w:val="000000" w:themeColor="text1"/>
          <w:highlight w:val="none"/>
          <w:lang w:val="zh-CN"/>
          <w14:textFill>
            <w14:solidFill>
              <w14:schemeClr w14:val="tx1"/>
            </w14:solidFill>
          </w14:textFill>
        </w:rPr>
        <w:t>（</w:t>
      </w:r>
      <w:r>
        <w:rPr>
          <w:rFonts w:hint="eastAsia" w:ascii="仿宋" w:eastAsia="仿宋" w:cs="仿宋"/>
          <w:i w:val="0"/>
          <w:iCs w:val="0"/>
          <w:color w:val="000000" w:themeColor="text1"/>
          <w:highlight w:val="none"/>
          <w:lang w:val="en-US" w:eastAsia="zh-CN"/>
          <w14:textFill>
            <w14:solidFill>
              <w14:schemeClr w14:val="tx1"/>
            </w14:solidFill>
          </w14:textFill>
        </w:rPr>
        <w:t>6</w:t>
      </w:r>
      <w:r>
        <w:rPr>
          <w:rFonts w:hint="eastAsia" w:ascii="仿宋" w:eastAsia="仿宋" w:cs="仿宋"/>
          <w:i w:val="0"/>
          <w:iCs w:val="0"/>
          <w:color w:val="000000" w:themeColor="text1"/>
          <w:highlight w:val="none"/>
          <w:lang w:val="zh-CN"/>
          <w14:textFill>
            <w14:solidFill>
              <w14:schemeClr w14:val="tx1"/>
            </w14:solidFill>
          </w14:textFill>
        </w:rPr>
        <w:t>）采购供应商廉洁自律承诺书</w:t>
      </w:r>
      <w:r>
        <w:rPr>
          <w:rFonts w:hint="eastAsia" w:ascii="仿宋" w:eastAsia="仿宋" w:cs="仿宋"/>
          <w:i w:val="0"/>
          <w:iCs w:val="0"/>
          <w:color w:val="000000" w:themeColor="text1"/>
          <w:highlight w:val="none"/>
          <w14:textFill>
            <w14:solidFill>
              <w14:schemeClr w14:val="tx1"/>
            </w14:solidFill>
          </w14:textFill>
        </w:rPr>
        <w:t>……………………………………………………（页码）</w:t>
      </w:r>
    </w:p>
    <w:p w14:paraId="69AB5806">
      <w:pPr>
        <w:spacing w:line="360" w:lineRule="auto"/>
        <w:ind w:right="-510" w:rightChars="-243"/>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7</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zh-CN"/>
          <w14:textFill>
            <w14:solidFill>
              <w14:schemeClr w14:val="tx1"/>
            </w14:solidFill>
          </w14:textFill>
        </w:rPr>
        <w:t>主要业绩证明…………………………………………………</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lang w:val="zh-CN"/>
          <w14:textFill>
            <w14:solidFill>
              <w14:schemeClr w14:val="tx1"/>
            </w14:solidFill>
          </w14:textFill>
        </w:rPr>
        <w:t>…</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（页码）</w:t>
      </w:r>
    </w:p>
    <w:p w14:paraId="3952EB52">
      <w:pPr>
        <w:spacing w:line="360" w:lineRule="auto"/>
        <w:ind w:right="-510" w:rightChars="-243"/>
        <w:outlineLvl w:val="0"/>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8</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）技术解决方案………………………………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049D1163">
      <w:pPr>
        <w:spacing w:line="360" w:lineRule="auto"/>
        <w:ind w:right="-510" w:rightChars="-243"/>
        <w:outlineLvl w:val="0"/>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9</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）组织实施方案…………………………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23BB7EE3">
      <w:pPr>
        <w:spacing w:line="360" w:lineRule="auto"/>
        <w:ind w:right="-510" w:rightChars="-243"/>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0</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）售后服务方案…………………………………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64BFEA9B">
      <w:pPr>
        <w:spacing w:line="360" w:lineRule="auto"/>
        <w:ind w:right="-510" w:rightChars="-243"/>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w:t>
      </w:r>
      <w:r>
        <w:rPr>
          <w:rFonts w:ascii="仿宋_GB2312" w:hAnsi="仿宋_GB2312" w:eastAsia="仿宋_GB2312" w:cs="仿宋_GB2312"/>
          <w:i w:val="0"/>
          <w:iCs w:val="0"/>
          <w:color w:val="000000" w:themeColor="text1"/>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1</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）供应商售后服务</w:t>
      </w:r>
      <w:r>
        <w:rPr>
          <w:rFonts w:hint="eastAsia" w:ascii="仿宋_GB2312" w:hAnsi="仿宋_GB2312" w:eastAsia="仿宋_GB2312" w:cs="仿宋_GB2312"/>
          <w:i w:val="0"/>
          <w:iCs w:val="0"/>
          <w:color w:val="000000" w:themeColor="text1"/>
          <w:sz w:val="24"/>
          <w:highlight w:val="none"/>
          <w:lang w:val="en-US" w:eastAsia="zh-CN"/>
          <w14:textFill>
            <w14:solidFill>
              <w14:schemeClr w14:val="tx1"/>
            </w14:solidFill>
          </w14:textFill>
        </w:rPr>
        <w:t>能力</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证明材料………………………………………………（页码）</w:t>
      </w:r>
    </w:p>
    <w:p w14:paraId="3AB57810">
      <w:pPr>
        <w:spacing w:line="360" w:lineRule="auto"/>
        <w:ind w:right="-510" w:rightChars="-243"/>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2</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）项目小组人员名单……………………………</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2DE669F1">
      <w:pPr>
        <w:spacing w:line="360" w:lineRule="auto"/>
        <w:ind w:right="-510" w:rightChars="-243"/>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val="0"/>
          <w:color w:val="000000" w:themeColor="text1"/>
          <w:kern w:val="0"/>
          <w:sz w:val="24"/>
          <w:highlight w:val="none"/>
          <w:lang w:val="en-US" w:eastAsia="zh-CN"/>
          <w14:textFill>
            <w14:solidFill>
              <w14:schemeClr w14:val="tx1"/>
            </w14:solidFill>
          </w14:textFill>
        </w:rPr>
        <w:t>3</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val="zh-CN"/>
          <w14:textFill>
            <w14:solidFill>
              <w14:schemeClr w14:val="tx1"/>
            </w14:solidFill>
          </w14:textFill>
        </w:rPr>
        <w:t>优惠条件及特殊承诺…………………………</w:t>
      </w:r>
      <w:r>
        <w:rPr>
          <w:rFonts w:hint="eastAsia" w:ascii="仿宋" w:eastAsia="仿宋" w:cs="仿宋"/>
          <w:i w:val="0"/>
          <w:iCs w:val="0"/>
          <w:strike w:val="0"/>
          <w:color w:val="000000" w:themeColor="text1"/>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…………（页码）</w:t>
      </w:r>
    </w:p>
    <w:p w14:paraId="0DCDCD17">
      <w:pPr>
        <w:spacing w:line="360" w:lineRule="auto"/>
        <w:ind w:right="-510" w:rightChars="-243"/>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val="0"/>
          <w:color w:val="000000" w:themeColor="text1"/>
          <w:kern w:val="0"/>
          <w:sz w:val="24"/>
          <w:highlight w:val="none"/>
          <w:lang w:val="en-US" w:eastAsia="zh-CN"/>
          <w14:textFill>
            <w14:solidFill>
              <w14:schemeClr w14:val="tx1"/>
            </w14:solidFill>
          </w14:textFill>
        </w:rPr>
        <w:t>4</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val="zh-CN"/>
          <w14:textFill>
            <w14:solidFill>
              <w14:schemeClr w14:val="tx1"/>
            </w14:solidFill>
          </w14:textFill>
        </w:rPr>
        <w:t>备品备件及供选择的配套零部件清单…………</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eastAsia="zh-CN"/>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页码）</w:t>
      </w:r>
    </w:p>
    <w:p w14:paraId="3A426CBF">
      <w:pPr>
        <w:spacing w:line="360" w:lineRule="auto"/>
        <w:ind w:right="-510" w:rightChars="-243"/>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strike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strike w:val="0"/>
          <w:color w:val="000000" w:themeColor="text1"/>
          <w:kern w:val="0"/>
          <w:sz w:val="24"/>
          <w:highlight w:val="none"/>
          <w:lang w:val="en-US" w:eastAsia="zh-CN"/>
          <w14:textFill>
            <w14:solidFill>
              <w14:schemeClr w14:val="tx1"/>
            </w14:solidFill>
          </w14:textFill>
        </w:rPr>
        <w:t>5</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strike w:val="0"/>
          <w:color w:val="000000" w:themeColor="text1"/>
          <w:kern w:val="0"/>
          <w:sz w:val="24"/>
          <w:highlight w:val="none"/>
          <w:lang w:val="zh-CN"/>
          <w14:textFill>
            <w14:solidFill>
              <w14:schemeClr w14:val="tx1"/>
            </w14:solidFill>
          </w14:textFill>
        </w:rPr>
        <w:t>培训计划………………………………………………</w:t>
      </w:r>
      <w:r>
        <w:rPr>
          <w:rFonts w:hint="eastAsia" w:ascii="仿宋_GB2312" w:hAnsi="仿宋_GB2312" w:eastAsia="仿宋_GB2312" w:cs="仿宋_GB2312"/>
          <w:i w:val="0"/>
          <w:iCs w:val="0"/>
          <w:strike w:val="0"/>
          <w:color w:val="000000" w:themeColor="text1"/>
          <w:kern w:val="0"/>
          <w:sz w:val="24"/>
          <w:highlight w:val="none"/>
          <w14:textFill>
            <w14:solidFill>
              <w14:schemeClr w14:val="tx1"/>
            </w14:solidFill>
          </w14:textFill>
        </w:rPr>
        <w:t>………………………（页码）</w:t>
      </w:r>
    </w:p>
    <w:p w14:paraId="78611841">
      <w:pPr>
        <w:spacing w:line="360" w:lineRule="auto"/>
        <w:ind w:right="-510" w:rightChars="-243"/>
        <w:rPr>
          <w:rFonts w:ascii="仿宋_GB2312" w:hAnsi="仿宋_GB2312" w:eastAsia="仿宋_GB2312" w:cs="仿宋_GB2312"/>
          <w:i w:val="0"/>
          <w:iCs w:val="0"/>
          <w:color w:val="000000" w:themeColor="text1"/>
          <w:kern w:val="0"/>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6</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zh-CN"/>
          <w14:textFill>
            <w14:solidFill>
              <w14:schemeClr w14:val="tx1"/>
            </w14:solidFill>
          </w14:textFill>
        </w:rPr>
        <w:t>验收方案………………………………………</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68E0B746">
      <w:pPr>
        <w:spacing w:line="360" w:lineRule="auto"/>
        <w:ind w:right="-368" w:rightChars="-175"/>
        <w:rPr>
          <w:rFonts w:ascii="仿宋_GB2312" w:hAnsi="仿宋_GB2312" w:eastAsia="仿宋_GB2312" w:cs="仿宋_GB2312"/>
          <w:b/>
          <w:bCs/>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ascii="仿宋_GB2312" w:hAnsi="仿宋_GB2312" w:eastAsia="仿宋_GB2312" w:cs="仿宋_GB2312"/>
          <w:i w:val="0"/>
          <w:iCs w:val="0"/>
          <w:color w:val="000000" w:themeColor="text1"/>
          <w:kern w:val="0"/>
          <w:sz w:val="24"/>
          <w:highlight w:val="none"/>
          <w14:textFill>
            <w14:solidFill>
              <w14:schemeClr w14:val="tx1"/>
            </w14:solidFill>
          </w14:textFill>
        </w:rPr>
        <w:t>1</w:t>
      </w:r>
      <w:r>
        <w:rPr>
          <w:rFonts w:hint="eastAsia" w:ascii="仿宋_GB2312" w:hAnsi="仿宋_GB2312" w:eastAsia="仿宋_GB2312" w:cs="仿宋_GB2312"/>
          <w:i w:val="0"/>
          <w:iCs w:val="0"/>
          <w:color w:val="000000" w:themeColor="text1"/>
          <w:kern w:val="0"/>
          <w:sz w:val="24"/>
          <w:highlight w:val="none"/>
          <w:lang w:val="en-US" w:eastAsia="zh-CN"/>
          <w14:textFill>
            <w14:solidFill>
              <w14:schemeClr w14:val="tx1"/>
            </w14:solidFill>
          </w14:textFill>
        </w:rPr>
        <w:t>7</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lang w:val="zh-CN"/>
          <w14:textFill>
            <w14:solidFill>
              <w14:schemeClr w14:val="tx1"/>
            </w14:solidFill>
          </w14:textFill>
        </w:rPr>
        <w:t>认为需要的其他商务技术文件或说明………</w:t>
      </w:r>
      <w:r>
        <w:rPr>
          <w:rFonts w:hint="eastAsia" w:ascii="仿宋" w:eastAsia="仿宋" w:cs="仿宋"/>
          <w:i w:val="0"/>
          <w:iCs w:val="0"/>
          <w:color w:val="000000" w:themeColor="text1"/>
          <w:highlight w:val="none"/>
          <w14:textFill>
            <w14:solidFill>
              <w14:schemeClr w14:val="tx1"/>
            </w14:solidFill>
          </w14:textFill>
        </w:rPr>
        <w:t>……………………………………</w:t>
      </w:r>
      <w:r>
        <w:rPr>
          <w:rFonts w:hint="eastAsia" w:ascii="仿宋_GB2312" w:hAnsi="仿宋_GB2312" w:eastAsia="仿宋_GB2312" w:cs="仿宋_GB2312"/>
          <w:i w:val="0"/>
          <w:iCs w:val="0"/>
          <w:color w:val="000000" w:themeColor="text1"/>
          <w:kern w:val="0"/>
          <w:sz w:val="24"/>
          <w:highlight w:val="none"/>
          <w14:textFill>
            <w14:solidFill>
              <w14:schemeClr w14:val="tx1"/>
            </w14:solidFill>
          </w14:textFill>
        </w:rPr>
        <w:t>（页码）</w:t>
      </w:r>
    </w:p>
    <w:p w14:paraId="71664756">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26B4B444">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283D2FC0">
      <w:pPr>
        <w:pStyle w:val="2"/>
        <w:rPr>
          <w:i w:val="0"/>
          <w:iCs w:val="0"/>
          <w:color w:val="000000" w:themeColor="text1"/>
          <w:highlight w:val="none"/>
          <w:lang w:val="zh-CN"/>
          <w14:textFill>
            <w14:solidFill>
              <w14:schemeClr w14:val="tx1"/>
            </w14:solidFill>
          </w14:textFill>
        </w:rPr>
      </w:pPr>
    </w:p>
    <w:p w14:paraId="794EB553">
      <w:pPr>
        <w:pStyle w:val="3"/>
        <w:rPr>
          <w:rFonts w:eastAsia="仿宋"/>
          <w:i w:val="0"/>
          <w:iCs w:val="0"/>
          <w:color w:val="000000" w:themeColor="text1"/>
          <w:highlight w:val="none"/>
          <w:lang w:val="zh-CN"/>
          <w14:textFill>
            <w14:solidFill>
              <w14:schemeClr w14:val="tx1"/>
            </w14:solidFill>
          </w14:textFill>
        </w:rPr>
      </w:pPr>
    </w:p>
    <w:p w14:paraId="71127E57">
      <w:pPr>
        <w:rPr>
          <w:i w:val="0"/>
          <w:iCs w:val="0"/>
          <w:color w:val="000000" w:themeColor="text1"/>
          <w:highlight w:val="none"/>
          <w:lang w:val="zh-CN"/>
          <w14:textFill>
            <w14:solidFill>
              <w14:schemeClr w14:val="tx1"/>
            </w14:solidFill>
          </w14:textFill>
        </w:rPr>
      </w:pPr>
    </w:p>
    <w:p w14:paraId="613A2EE4">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601BA52D">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77A92929">
      <w:pPr>
        <w:snapToGrid w:val="0"/>
        <w:spacing w:line="360" w:lineRule="auto"/>
        <w:jc w:val="center"/>
        <w:rPr>
          <w:rFonts w:ascii="仿宋" w:hAnsi="仿宋" w:eastAsia="仿宋" w:cs="仿宋"/>
          <w:b/>
          <w:i w:val="0"/>
          <w:iCs w:val="0"/>
          <w:color w:val="000000" w:themeColor="text1"/>
          <w:kern w:val="0"/>
          <w:sz w:val="32"/>
          <w:szCs w:val="32"/>
          <w:highlight w:val="none"/>
          <w:lang w:val="zh-CN"/>
          <w14:textFill>
            <w14:solidFill>
              <w14:schemeClr w14:val="tx1"/>
            </w14:solidFill>
          </w14:textFill>
        </w:rPr>
      </w:pPr>
    </w:p>
    <w:p w14:paraId="153417FF">
      <w:pPr>
        <w:snapToGrid w:val="0"/>
        <w:spacing w:line="360" w:lineRule="auto"/>
        <w:ind w:firstLine="3855" w:firstLineChars="1200"/>
        <w:outlineLvl w:val="0"/>
        <w:rPr>
          <w:rFonts w:ascii="仿宋" w:hAnsi="仿宋" w:eastAsia="仿宋" w:cs="仿宋"/>
          <w:b/>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kern w:val="0"/>
          <w:sz w:val="32"/>
          <w:szCs w:val="32"/>
          <w:highlight w:val="none"/>
          <w14:textFill>
            <w14:solidFill>
              <w14:schemeClr w14:val="tx1"/>
            </w14:solidFill>
          </w14:textFill>
        </w:rPr>
        <w:t>一、投标</w:t>
      </w:r>
      <w:r>
        <w:rPr>
          <w:rFonts w:hint="eastAsia" w:ascii="仿宋" w:hAnsi="仿宋" w:eastAsia="仿宋" w:cs="仿宋"/>
          <w:b/>
          <w:i w:val="0"/>
          <w:iCs w:val="0"/>
          <w:color w:val="000000" w:themeColor="text1"/>
          <w:sz w:val="32"/>
          <w:szCs w:val="32"/>
          <w:highlight w:val="none"/>
          <w14:textFill>
            <w14:solidFill>
              <w14:schemeClr w14:val="tx1"/>
            </w14:solidFill>
          </w14:textFill>
        </w:rPr>
        <w:t>函</w:t>
      </w:r>
    </w:p>
    <w:p w14:paraId="7FF52E40">
      <w:pPr>
        <w:pStyle w:val="396"/>
        <w:spacing w:after="120" w:line="336" w:lineRule="auto"/>
        <w:ind w:firstLine="0" w:firstLineChars="0"/>
        <w:rPr>
          <w:rFonts w:ascii="仿宋" w:hAnsi="仿宋" w:eastAsia="仿宋" w:cs="仿宋"/>
          <w:i w:val="0"/>
          <w:iCs w:val="0"/>
          <w:strike w:val="0"/>
          <w:color w:val="auto"/>
          <w:szCs w:val="24"/>
          <w:highlight w:val="none"/>
        </w:rPr>
      </w:pPr>
      <w:r>
        <w:rPr>
          <w:rFonts w:hint="eastAsia" w:ascii="仿宋" w:hAnsi="仿宋" w:eastAsia="仿宋" w:cs="仿宋"/>
          <w:i w:val="0"/>
          <w:iCs w:val="0"/>
          <w:color w:val="000000" w:themeColor="text1"/>
          <w:szCs w:val="24"/>
          <w:highlight w:val="none"/>
          <w14:textFill>
            <w14:solidFill>
              <w14:schemeClr w14:val="tx1"/>
            </w14:solidFill>
          </w14:textFill>
        </w:rPr>
        <w:t>致：</w:t>
      </w:r>
    </w:p>
    <w:p w14:paraId="7B4DBE0A">
      <w:pPr>
        <w:pStyle w:val="396"/>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根据贵方招标文件（</w:t>
      </w:r>
      <w:r>
        <w:rPr>
          <w:rFonts w:hint="eastAsia" w:ascii="仿宋" w:hAnsi="仿宋" w:eastAsia="仿宋" w:cs="仿宋"/>
          <w:b/>
          <w:i w:val="0"/>
          <w:iCs w:val="0"/>
          <w:strike w:val="0"/>
          <w:color w:val="auto"/>
          <w:szCs w:val="24"/>
          <w:highlight w:val="none"/>
          <w:u w:val="single"/>
        </w:rPr>
        <w:t>填写招标编号：</w:t>
      </w:r>
      <w:r>
        <w:rPr>
          <w:rFonts w:hint="eastAsia" w:ascii="仿宋" w:hAnsi="仿宋" w:eastAsia="仿宋" w:cs="仿宋"/>
          <w:i w:val="0"/>
          <w:iCs w:val="0"/>
          <w:strike w:val="0"/>
          <w:color w:val="auto"/>
          <w:szCs w:val="24"/>
          <w:highlight w:val="none"/>
        </w:rPr>
        <w:t>）的要求，正式授权</w:t>
      </w:r>
      <w:r>
        <w:rPr>
          <w:rFonts w:hint="eastAsia" w:ascii="仿宋" w:hAnsi="仿宋" w:eastAsia="仿宋" w:cs="仿宋"/>
          <w:b/>
          <w:i w:val="0"/>
          <w:iCs w:val="0"/>
          <w:strike w:val="0"/>
          <w:color w:val="auto"/>
          <w:szCs w:val="24"/>
          <w:highlight w:val="none"/>
          <w:u w:val="single"/>
        </w:rPr>
        <w:t>（全权代表姓名</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、单位</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、职务</w:t>
      </w:r>
      <w:r>
        <w:rPr>
          <w:rFonts w:ascii="仿宋" w:hAnsi="仿宋" w:eastAsia="仿宋" w:cs="仿宋"/>
          <w:b/>
          <w:i w:val="0"/>
          <w:iCs w:val="0"/>
          <w:strike w:val="0"/>
          <w:color w:val="auto"/>
          <w:szCs w:val="24"/>
          <w:highlight w:val="none"/>
          <w:u w:val="single"/>
        </w:rPr>
        <w:t xml:space="preserve">   </w:t>
      </w:r>
      <w:r>
        <w:rPr>
          <w:rFonts w:hint="eastAsia" w:ascii="仿宋" w:hAnsi="仿宋" w:eastAsia="仿宋" w:cs="仿宋"/>
          <w:b/>
          <w:i w:val="0"/>
          <w:iCs w:val="0"/>
          <w:strike w:val="0"/>
          <w:color w:val="auto"/>
          <w:szCs w:val="24"/>
          <w:highlight w:val="none"/>
          <w:u w:val="single"/>
        </w:rPr>
        <w:t>）</w:t>
      </w:r>
      <w:r>
        <w:rPr>
          <w:rFonts w:hint="eastAsia" w:ascii="仿宋" w:hAnsi="仿宋" w:eastAsia="仿宋" w:cs="仿宋"/>
          <w:i w:val="0"/>
          <w:iCs w:val="0"/>
          <w:strike w:val="0"/>
          <w:color w:val="auto"/>
          <w:szCs w:val="24"/>
          <w:highlight w:val="none"/>
        </w:rPr>
        <w:t>代表</w:t>
      </w:r>
      <w:r>
        <w:rPr>
          <w:rFonts w:hint="eastAsia" w:ascii="仿宋" w:hAnsi="仿宋" w:eastAsia="仿宋" w:cs="仿宋"/>
          <w:i w:val="0"/>
          <w:iCs w:val="0"/>
          <w:strike w:val="0"/>
          <w:color w:val="auto"/>
          <w:szCs w:val="24"/>
          <w:highlight w:val="none"/>
          <w:lang w:eastAsia="zh-CN"/>
        </w:rPr>
        <w:t>供应商</w:t>
      </w:r>
      <w:r>
        <w:rPr>
          <w:rFonts w:hint="eastAsia" w:ascii="仿宋" w:hAnsi="仿宋" w:eastAsia="仿宋" w:cs="仿宋"/>
          <w:i w:val="0"/>
          <w:iCs w:val="0"/>
          <w:strike w:val="0"/>
          <w:color w:val="auto"/>
          <w:szCs w:val="24"/>
          <w:highlight w:val="none"/>
          <w:u w:val="single"/>
        </w:rPr>
        <w:t>（</w:t>
      </w:r>
      <w:r>
        <w:rPr>
          <w:rFonts w:hint="eastAsia" w:ascii="仿宋" w:hAnsi="仿宋" w:eastAsia="仿宋" w:cs="仿宋"/>
          <w:b/>
          <w:i w:val="0"/>
          <w:iCs w:val="0"/>
          <w:strike w:val="0"/>
          <w:color w:val="auto"/>
          <w:szCs w:val="24"/>
          <w:highlight w:val="none"/>
          <w:u w:val="single"/>
        </w:rPr>
        <w:t>填写单位</w:t>
      </w:r>
      <w:r>
        <w:rPr>
          <w:rFonts w:ascii="仿宋" w:hAnsi="仿宋" w:eastAsia="仿宋" w:cs="仿宋"/>
          <w:b/>
          <w:i w:val="0"/>
          <w:iCs w:val="0"/>
          <w:strike w:val="0"/>
          <w:color w:val="auto"/>
          <w:szCs w:val="24"/>
          <w:highlight w:val="none"/>
          <w:u w:val="single"/>
        </w:rPr>
        <w:t xml:space="preserve">    、地址   </w:t>
      </w:r>
      <w:r>
        <w:rPr>
          <w:rFonts w:hint="eastAsia" w:ascii="仿宋" w:hAnsi="仿宋" w:eastAsia="仿宋" w:cs="仿宋"/>
          <w:i w:val="0"/>
          <w:iCs w:val="0"/>
          <w:strike w:val="0"/>
          <w:color w:val="auto"/>
          <w:szCs w:val="24"/>
          <w:highlight w:val="none"/>
          <w:u w:val="single"/>
        </w:rPr>
        <w:t>）</w:t>
      </w:r>
      <w:r>
        <w:rPr>
          <w:rFonts w:hint="eastAsia" w:ascii="仿宋" w:hAnsi="仿宋" w:eastAsia="仿宋" w:cs="仿宋"/>
          <w:i w:val="0"/>
          <w:iCs w:val="0"/>
          <w:strike w:val="0"/>
          <w:color w:val="auto"/>
          <w:szCs w:val="24"/>
          <w:highlight w:val="none"/>
        </w:rPr>
        <w:t>提交投标文件。</w:t>
      </w:r>
    </w:p>
    <w:p w14:paraId="5D5AA01E">
      <w:pPr>
        <w:pStyle w:val="396"/>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我方已完全明白招标文件的所有条款要求，兹声明同意如下：</w:t>
      </w:r>
    </w:p>
    <w:p w14:paraId="5B98BC60">
      <w:pPr>
        <w:pStyle w:val="14"/>
        <w:tabs>
          <w:tab w:val="clear" w:pos="1697"/>
        </w:tabs>
        <w:spacing w:after="120" w:line="336" w:lineRule="auto"/>
        <w:ind w:left="0" w:firstLine="480" w:firstLineChars="20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1.我方同意在</w:t>
      </w:r>
      <w:r>
        <w:rPr>
          <w:rFonts w:hint="eastAsia" w:ascii="仿宋" w:hAnsi="仿宋" w:eastAsia="仿宋" w:cs="仿宋"/>
          <w:i w:val="0"/>
          <w:iCs w:val="0"/>
          <w:strike w:val="0"/>
          <w:color w:val="auto"/>
          <w:szCs w:val="24"/>
          <w:highlight w:val="none"/>
          <w:lang w:eastAsia="zh-CN"/>
        </w:rPr>
        <w:t>供应商</w:t>
      </w:r>
      <w:r>
        <w:rPr>
          <w:rFonts w:hint="eastAsia" w:ascii="仿宋" w:hAnsi="仿宋" w:eastAsia="仿宋" w:cs="仿宋"/>
          <w:i w:val="0"/>
          <w:iCs w:val="0"/>
          <w:strike w:val="0"/>
          <w:color w:val="auto"/>
          <w:kern w:val="44"/>
          <w:szCs w:val="24"/>
          <w:highlight w:val="none"/>
        </w:rPr>
        <w:t>须知</w:t>
      </w:r>
      <w:r>
        <w:rPr>
          <w:rFonts w:hint="eastAsia" w:ascii="仿宋" w:hAnsi="仿宋" w:eastAsia="仿宋" w:cs="仿宋"/>
          <w:i w:val="0"/>
          <w:iCs w:val="0"/>
          <w:strike w:val="0"/>
          <w:color w:val="auto"/>
          <w:szCs w:val="24"/>
          <w:highlight w:val="none"/>
        </w:rPr>
        <w:t>规定的开标日期起遵守本投标文件中的承诺且在投标有效期满之前均具有约束力。</w:t>
      </w:r>
    </w:p>
    <w:p w14:paraId="2FC23CCE">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2.我方承诺已经具备</w:t>
      </w:r>
      <w:r>
        <w:rPr>
          <w:rFonts w:hint="eastAsia" w:ascii="仿宋" w:hAnsi="仿宋" w:eastAsia="仿宋" w:cs="仿宋"/>
          <w:i w:val="0"/>
          <w:iCs w:val="0"/>
          <w:strike w:val="0"/>
          <w:color w:val="auto"/>
          <w:szCs w:val="24"/>
          <w:highlight w:val="none"/>
          <w:lang w:val="en-US" w:eastAsia="zh-CN"/>
        </w:rPr>
        <w:t>本项目招标文件中要求</w:t>
      </w:r>
      <w:r>
        <w:rPr>
          <w:rFonts w:ascii="仿宋" w:hAnsi="仿宋" w:eastAsia="仿宋" w:cs="仿宋"/>
          <w:i w:val="0"/>
          <w:iCs w:val="0"/>
          <w:strike w:val="0"/>
          <w:color w:val="auto"/>
          <w:szCs w:val="24"/>
          <w:highlight w:val="none"/>
        </w:rPr>
        <w:t>的参加采购活动的供应商应当具备的条件。</w:t>
      </w:r>
    </w:p>
    <w:p w14:paraId="40C8181B">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3.</w:t>
      </w:r>
      <w:r>
        <w:rPr>
          <w:rFonts w:hint="eastAsia" w:ascii="仿宋" w:hAnsi="仿宋" w:eastAsia="仿宋" w:cs="仿宋"/>
          <w:i w:val="0"/>
          <w:iCs w:val="0"/>
          <w:strike w:val="0"/>
          <w:color w:val="auto"/>
          <w:szCs w:val="24"/>
          <w:highlight w:val="none"/>
        </w:rPr>
        <w:t>我方</w:t>
      </w:r>
      <w:r>
        <w:rPr>
          <w:rFonts w:ascii="仿宋" w:hAnsi="仿宋" w:eastAsia="仿宋" w:cs="仿宋"/>
          <w:i w:val="0"/>
          <w:iCs w:val="0"/>
          <w:strike w:val="0"/>
          <w:color w:val="auto"/>
          <w:szCs w:val="24"/>
          <w:highlight w:val="none"/>
        </w:rPr>
        <w:t>投标文件中填列的技术参数、配置、服务、数量等相关内容都是真实、准确的。保证在本次项目中所提供的资料全部真实和合法。同意向</w:t>
      </w:r>
      <w:r>
        <w:rPr>
          <w:rFonts w:hint="eastAsia" w:ascii="仿宋" w:hAnsi="仿宋" w:eastAsia="仿宋" w:cs="仿宋"/>
          <w:i w:val="0"/>
          <w:iCs w:val="0"/>
          <w:strike w:val="0"/>
          <w:color w:val="auto"/>
          <w:szCs w:val="24"/>
          <w:highlight w:val="none"/>
          <w:lang w:val="en-US" w:eastAsia="zh-CN"/>
        </w:rPr>
        <w:t>采购人或</w:t>
      </w:r>
      <w:r>
        <w:rPr>
          <w:rFonts w:ascii="仿宋" w:hAnsi="仿宋" w:eastAsia="仿宋" w:cs="仿宋"/>
          <w:i w:val="0"/>
          <w:iCs w:val="0"/>
          <w:strike w:val="0"/>
          <w:color w:val="auto"/>
          <w:szCs w:val="24"/>
          <w:highlight w:val="none"/>
        </w:rPr>
        <w:t>采购代理机构提供可能另外要求的与投标有关的任何数据或资料。</w:t>
      </w:r>
    </w:p>
    <w:p w14:paraId="2D2A9B61">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4.我方理解贵方将不受所收到的最低报价的约束。</w:t>
      </w:r>
    </w:p>
    <w:p w14:paraId="446FAE2E">
      <w:pPr>
        <w:pStyle w:val="14"/>
        <w:tabs>
          <w:tab w:val="clear" w:pos="1697"/>
        </w:tabs>
        <w:spacing w:after="120" w:line="336" w:lineRule="auto"/>
        <w:ind w:left="0" w:firstLine="480" w:firstLineChars="20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5.本投标自开标之日（投标截止之日）起</w:t>
      </w:r>
      <w:r>
        <w:rPr>
          <w:rFonts w:hint="eastAsia" w:ascii="仿宋" w:hAnsi="仿宋" w:eastAsia="仿宋" w:cs="仿宋"/>
          <w:i w:val="0"/>
          <w:iCs w:val="0"/>
          <w:strike w:val="0"/>
          <w:color w:val="auto"/>
          <w:szCs w:val="24"/>
          <w:highlight w:val="none"/>
          <w:u w:val="single"/>
          <w:lang w:val="en-US" w:eastAsia="zh-CN"/>
        </w:rPr>
        <w:t xml:space="preserve">    </w:t>
      </w:r>
      <w:r>
        <w:rPr>
          <w:rFonts w:ascii="仿宋" w:hAnsi="仿宋" w:eastAsia="仿宋" w:cs="仿宋"/>
          <w:i w:val="0"/>
          <w:iCs w:val="0"/>
          <w:strike w:val="0"/>
          <w:color w:val="auto"/>
          <w:szCs w:val="24"/>
          <w:highlight w:val="none"/>
        </w:rPr>
        <w:t>天内有效。</w:t>
      </w:r>
    </w:p>
    <w:p w14:paraId="5D3144CE">
      <w:pPr>
        <w:pStyle w:val="396"/>
        <w:spacing w:after="120" w:line="336" w:lineRule="auto"/>
        <w:ind w:firstLine="480"/>
        <w:rPr>
          <w:rFonts w:ascii="仿宋" w:hAnsi="仿宋" w:eastAsia="仿宋" w:cs="仿宋"/>
          <w:i w:val="0"/>
          <w:iCs w:val="0"/>
          <w:strike w:val="0"/>
          <w:color w:val="auto"/>
          <w:szCs w:val="24"/>
          <w:highlight w:val="none"/>
        </w:rPr>
      </w:pPr>
      <w:r>
        <w:rPr>
          <w:rFonts w:ascii="仿宋" w:hAnsi="仿宋" w:eastAsia="仿宋" w:cs="仿宋"/>
          <w:i w:val="0"/>
          <w:iCs w:val="0"/>
          <w:strike w:val="0"/>
          <w:color w:val="auto"/>
          <w:szCs w:val="24"/>
          <w:highlight w:val="none"/>
        </w:rPr>
        <w:t>6.我方将严格遵守</w:t>
      </w:r>
      <w:r>
        <w:rPr>
          <w:rFonts w:hint="eastAsia" w:ascii="仿宋" w:hAnsi="仿宋" w:eastAsia="仿宋" w:cs="仿宋"/>
          <w:i w:val="0"/>
          <w:iCs w:val="0"/>
          <w:strike w:val="0"/>
          <w:color w:val="auto"/>
          <w:szCs w:val="24"/>
          <w:highlight w:val="none"/>
          <w:lang w:val="en-US" w:eastAsia="zh-CN"/>
        </w:rPr>
        <w:t>以下条款</w:t>
      </w:r>
      <w:r>
        <w:rPr>
          <w:rFonts w:ascii="仿宋" w:hAnsi="仿宋" w:eastAsia="仿宋" w:cs="仿宋"/>
          <w:i w:val="0"/>
          <w:iCs w:val="0"/>
          <w:strike w:val="0"/>
          <w:color w:val="auto"/>
          <w:szCs w:val="24"/>
          <w:highlight w:val="none"/>
        </w:rPr>
        <w:t>，</w:t>
      </w:r>
      <w:r>
        <w:rPr>
          <w:rFonts w:hint="eastAsia" w:ascii="仿宋" w:hAnsi="仿宋" w:eastAsia="仿宋" w:cs="仿宋"/>
          <w:i w:val="0"/>
          <w:iCs w:val="0"/>
          <w:strike w:val="0"/>
          <w:color w:val="auto"/>
          <w:szCs w:val="24"/>
          <w:highlight w:val="none"/>
          <w:lang w:val="en-US" w:eastAsia="zh-CN"/>
        </w:rPr>
        <w:t>即</w:t>
      </w:r>
      <w:r>
        <w:rPr>
          <w:rFonts w:ascii="仿宋" w:hAnsi="仿宋" w:eastAsia="仿宋" w:cs="仿宋"/>
          <w:i w:val="0"/>
          <w:iCs w:val="0"/>
          <w:strike w:val="0"/>
          <w:color w:val="auto"/>
          <w:szCs w:val="24"/>
          <w:highlight w:val="none"/>
        </w:rPr>
        <w:t>供应商有下列情形之一的，处以采购金额5‰以上10‰以下的罚款，列入不良行为记录名单，在一至三年内禁止参加</w:t>
      </w:r>
      <w:r>
        <w:rPr>
          <w:rFonts w:hint="eastAsia" w:ascii="仿宋" w:hAnsi="仿宋" w:eastAsia="仿宋" w:cs="仿宋"/>
          <w:i w:val="0"/>
          <w:iCs w:val="0"/>
          <w:strike w:val="0"/>
          <w:color w:val="auto"/>
          <w:szCs w:val="24"/>
          <w:highlight w:val="none"/>
          <w:lang w:val="en-US" w:eastAsia="zh-CN"/>
        </w:rPr>
        <w:t>本项目采购人（及其集团公司）发起的</w:t>
      </w:r>
      <w:r>
        <w:rPr>
          <w:rFonts w:ascii="仿宋" w:hAnsi="仿宋" w:eastAsia="仿宋" w:cs="仿宋"/>
          <w:i w:val="0"/>
          <w:iCs w:val="0"/>
          <w:strike w:val="0"/>
          <w:color w:val="auto"/>
          <w:szCs w:val="24"/>
          <w:highlight w:val="none"/>
        </w:rPr>
        <w:t>采购活动；构成犯罪的，依法追究刑事责任：</w:t>
      </w:r>
    </w:p>
    <w:p w14:paraId="598A20C4">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a)提供虚假材料谋取中标、成交的；</w:t>
      </w:r>
    </w:p>
    <w:p w14:paraId="1BCA7618">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b)采取不正当手段诋毁、排挤其他供应商的；</w:t>
      </w:r>
    </w:p>
    <w:p w14:paraId="6D009734">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c)与采购人、其它供应商或者采购代理机构恶意串通的；</w:t>
      </w:r>
    </w:p>
    <w:p w14:paraId="226AA101">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d)向采购人、采购代理机构行贿或者提供其他不正当利益的；</w:t>
      </w:r>
    </w:p>
    <w:p w14:paraId="7D521973">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e)在招标采购过程中与采购人进行协商谈判的；</w:t>
      </w:r>
    </w:p>
    <w:p w14:paraId="51A8316C">
      <w:pPr>
        <w:snapToGrid w:val="0"/>
        <w:spacing w:line="336" w:lineRule="auto"/>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f)拒绝有关部门监督检查或提供虚假情况的。</w:t>
      </w:r>
    </w:p>
    <w:p w14:paraId="0F8E9CF8">
      <w:pPr>
        <w:snapToGrid w:val="0"/>
        <w:spacing w:line="336" w:lineRule="auto"/>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供应商有前款第</w:t>
      </w:r>
      <w:r>
        <w:rPr>
          <w:rFonts w:ascii="仿宋" w:hAnsi="仿宋" w:eastAsia="仿宋" w:cs="仿宋"/>
          <w:i w:val="0"/>
          <w:iCs w:val="0"/>
          <w:strike w:val="0"/>
          <w:color w:val="auto"/>
          <w:sz w:val="24"/>
          <w:highlight w:val="none"/>
        </w:rPr>
        <w:t>a)至e)项情形之一的，中标、成交无效。</w:t>
      </w:r>
    </w:p>
    <w:p w14:paraId="5C060881">
      <w:pPr>
        <w:pStyle w:val="396"/>
        <w:spacing w:after="120" w:line="336" w:lineRule="auto"/>
        <w:ind w:firstLine="480"/>
        <w:rPr>
          <w:rFonts w:ascii="仿宋" w:hAnsi="仿宋" w:eastAsia="仿宋" w:cs="仿宋"/>
          <w:i w:val="0"/>
          <w:iCs w:val="0"/>
          <w:strike w:val="0"/>
          <w:color w:val="auto"/>
          <w:szCs w:val="24"/>
          <w:highlight w:val="none"/>
        </w:rPr>
      </w:pPr>
      <w:r>
        <w:rPr>
          <w:rFonts w:hint="eastAsia" w:ascii="仿宋" w:hAnsi="仿宋" w:eastAsia="仿宋" w:cs="仿宋"/>
          <w:i w:val="0"/>
          <w:iCs w:val="0"/>
          <w:strike w:val="0"/>
          <w:color w:val="auto"/>
          <w:szCs w:val="24"/>
          <w:highlight w:val="none"/>
        </w:rPr>
        <w:t>法定代表人或其授权代表</w:t>
      </w:r>
      <w:r>
        <w:rPr>
          <w:rFonts w:ascii="仿宋" w:hAnsi="仿宋" w:eastAsia="仿宋" w:cs="仿宋"/>
          <w:i w:val="0"/>
          <w:iCs w:val="0"/>
          <w:strike w:val="0"/>
          <w:color w:val="auto"/>
          <w:szCs w:val="24"/>
          <w:highlight w:val="none"/>
        </w:rPr>
        <w:t>(签字或盖章)：</w:t>
      </w:r>
    </w:p>
    <w:p w14:paraId="24AA3826">
      <w:pPr>
        <w:snapToGrid w:val="0"/>
        <w:spacing w:line="336" w:lineRule="auto"/>
        <w:ind w:firstLine="480" w:firstLineChars="200"/>
        <w:jc w:val="left"/>
        <w:rPr>
          <w:rFonts w:ascii="仿宋" w:hAnsi="仿宋" w:eastAsia="仿宋" w:cs="仿宋"/>
          <w:b/>
          <w:i w:val="0"/>
          <w:iCs w:val="0"/>
          <w:strike w:val="0"/>
          <w:color w:val="auto"/>
          <w:kern w:val="0"/>
          <w:sz w:val="32"/>
          <w:szCs w:val="32"/>
          <w:highlight w:val="none"/>
        </w:rPr>
      </w:pPr>
      <w:r>
        <w:rPr>
          <w:rFonts w:hint="eastAsia" w:ascii="仿宋" w:hAnsi="仿宋" w:eastAsia="仿宋" w:cs="仿宋"/>
          <w:i w:val="0"/>
          <w:iCs w:val="0"/>
          <w:strike w:val="0"/>
          <w:color w:val="auto"/>
          <w:sz w:val="24"/>
          <w:highlight w:val="none"/>
          <w:lang w:eastAsia="zh-CN"/>
        </w:rPr>
        <w:t>供应商</w:t>
      </w:r>
      <w:r>
        <w:rPr>
          <w:rFonts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lang w:eastAsia="zh-CN"/>
        </w:rPr>
        <w:t>电子印章</w:t>
      </w:r>
      <w:r>
        <w:rPr>
          <w:rFonts w:ascii="仿宋" w:hAnsi="仿宋" w:eastAsia="仿宋" w:cs="仿宋"/>
          <w:i w:val="0"/>
          <w:iCs w:val="0"/>
          <w:strike w:val="0"/>
          <w:color w:val="auto"/>
          <w:sz w:val="24"/>
          <w:highlight w:val="none"/>
        </w:rPr>
        <w:t xml:space="preserve">)：　　　　　　　　　日期：  </w:t>
      </w:r>
    </w:p>
    <w:p w14:paraId="306346F6">
      <w:pPr>
        <w:widowControl/>
        <w:adjustRightInd/>
        <w:jc w:val="left"/>
        <w:rPr>
          <w:rFonts w:hint="eastAsia"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rPr>
        <w:br w:type="page"/>
      </w:r>
    </w:p>
    <w:p w14:paraId="2A2EF07C">
      <w:pPr>
        <w:widowControl/>
        <w:adjustRightInd/>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rPr>
        <w:t>二、法定代表人授权委托书（格式）</w:t>
      </w:r>
      <w:r>
        <w:rPr>
          <w:rFonts w:ascii="仿宋" w:hAnsi="仿宋" w:eastAsia="仿宋" w:cs="仿宋"/>
          <w:b/>
          <w:i w:val="0"/>
          <w:iCs w:val="0"/>
          <w:strike w:val="0"/>
          <w:color w:val="auto"/>
          <w:sz w:val="30"/>
          <w:szCs w:val="30"/>
          <w:highlight w:val="none"/>
        </w:rPr>
        <w:t xml:space="preserve"> </w:t>
      </w:r>
      <w:r>
        <w:rPr>
          <w:rFonts w:hint="eastAsia" w:ascii="仿宋" w:hAnsi="仿宋" w:eastAsia="仿宋" w:cs="仿宋"/>
          <w:b/>
          <w:i w:val="0"/>
          <w:iCs w:val="0"/>
          <w:strike w:val="0"/>
          <w:color w:val="auto"/>
          <w:kern w:val="0"/>
          <w:sz w:val="32"/>
          <w:szCs w:val="32"/>
          <w:highlight w:val="none"/>
          <w:lang w:val="zh-CN"/>
        </w:rPr>
        <w:t>（适用于非联合体投标）</w:t>
      </w:r>
    </w:p>
    <w:p w14:paraId="54BAA640">
      <w:pPr>
        <w:jc w:val="center"/>
        <w:rPr>
          <w:rFonts w:ascii="仿宋" w:hAnsi="仿宋" w:eastAsia="仿宋" w:cs="仿宋"/>
          <w:b/>
          <w:i w:val="0"/>
          <w:iCs w:val="0"/>
          <w:strike w:val="0"/>
          <w:color w:val="auto"/>
          <w:sz w:val="24"/>
          <w:highlight w:val="none"/>
        </w:rPr>
      </w:pPr>
    </w:p>
    <w:p w14:paraId="4838E52D">
      <w:pPr>
        <w:snapToGrid w:val="0"/>
        <w:spacing w:line="560" w:lineRule="exact"/>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本授权委托书声明：我</w:t>
      </w:r>
      <w:r>
        <w:rPr>
          <w:rFonts w:ascii="仿宋" w:hAnsi="仿宋" w:eastAsia="仿宋" w:cs="仿宋"/>
          <w:i w:val="0"/>
          <w:iCs w:val="0"/>
          <w:strike w:val="0"/>
          <w:color w:val="auto"/>
          <w:sz w:val="24"/>
          <w:highlight w:val="none"/>
          <w:u w:val="single"/>
        </w:rPr>
        <w:t xml:space="preserve">         (填写姓名)</w:t>
      </w:r>
      <w:r>
        <w:rPr>
          <w:rFonts w:hint="eastAsia" w:ascii="仿宋" w:hAnsi="仿宋" w:eastAsia="仿宋" w:cs="仿宋"/>
          <w:i w:val="0"/>
          <w:iCs w:val="0"/>
          <w:strike w:val="0"/>
          <w:color w:val="auto"/>
          <w:sz w:val="24"/>
          <w:highlight w:val="none"/>
        </w:rPr>
        <w:t>系</w:t>
      </w:r>
      <w:r>
        <w:rPr>
          <w:rFonts w:ascii="仿宋" w:hAnsi="仿宋" w:eastAsia="仿宋" w:cs="仿宋"/>
          <w:i w:val="0"/>
          <w:iCs w:val="0"/>
          <w:strike w:val="0"/>
          <w:color w:val="auto"/>
          <w:sz w:val="24"/>
          <w:highlight w:val="none"/>
          <w:u w:val="single"/>
        </w:rPr>
        <w:t xml:space="preserve">                   （填写</w:t>
      </w:r>
      <w:r>
        <w:rPr>
          <w:rFonts w:hint="eastAsia" w:ascii="仿宋" w:hAnsi="仿宋" w:eastAsia="仿宋" w:cs="仿宋"/>
          <w:i w:val="0"/>
          <w:iCs w:val="0"/>
          <w:strike w:val="0"/>
          <w:color w:val="auto"/>
          <w:sz w:val="24"/>
          <w:highlight w:val="none"/>
          <w:u w:val="single"/>
          <w:lang w:eastAsia="zh-CN"/>
        </w:rPr>
        <w:t>供应商</w:t>
      </w:r>
      <w:r>
        <w:rPr>
          <w:rFonts w:ascii="仿宋" w:hAnsi="仿宋" w:eastAsia="仿宋" w:cs="仿宋"/>
          <w:i w:val="0"/>
          <w:iCs w:val="0"/>
          <w:strike w:val="0"/>
          <w:color w:val="auto"/>
          <w:sz w:val="24"/>
          <w:highlight w:val="none"/>
          <w:u w:val="single"/>
        </w:rPr>
        <w:t>单位全称）</w:t>
      </w:r>
      <w:r>
        <w:rPr>
          <w:rFonts w:hint="eastAsia" w:ascii="仿宋" w:hAnsi="仿宋" w:eastAsia="仿宋" w:cs="仿宋"/>
          <w:i w:val="0"/>
          <w:iCs w:val="0"/>
          <w:strike w:val="0"/>
          <w:color w:val="auto"/>
          <w:sz w:val="24"/>
          <w:highlight w:val="none"/>
        </w:rPr>
        <w:t>的法定代表人，现授权委托</w:t>
      </w:r>
      <w:r>
        <w:rPr>
          <w:rFonts w:ascii="仿宋" w:hAnsi="仿宋" w:eastAsia="仿宋" w:cs="仿宋"/>
          <w:i w:val="0"/>
          <w:iCs w:val="0"/>
          <w:strike w:val="0"/>
          <w:color w:val="auto"/>
          <w:sz w:val="24"/>
          <w:highlight w:val="none"/>
          <w:u w:val="single"/>
        </w:rPr>
        <w:t xml:space="preserve">                  （填写单位全称）</w:t>
      </w:r>
      <w:r>
        <w:rPr>
          <w:rFonts w:hint="eastAsia" w:ascii="仿宋" w:hAnsi="仿宋" w:eastAsia="仿宋" w:cs="仿宋"/>
          <w:i w:val="0"/>
          <w:iCs w:val="0"/>
          <w:strike w:val="0"/>
          <w:color w:val="auto"/>
          <w:sz w:val="24"/>
          <w:highlight w:val="none"/>
        </w:rPr>
        <w:t>的（填写姓名）为我公司授权代表，</w:t>
      </w:r>
      <w:r>
        <w:rPr>
          <w:rFonts w:hint="eastAsia" w:ascii="仿宋" w:hAnsi="仿宋" w:eastAsia="仿宋" w:cs="仿宋"/>
          <w:i w:val="0"/>
          <w:iCs w:val="0"/>
          <w:strike w:val="0"/>
          <w:color w:val="auto"/>
          <w:sz w:val="24"/>
          <w:highlight w:val="none"/>
          <w:u w:val="single"/>
        </w:rPr>
        <w:t>（填写身份证号码：</w:t>
      </w:r>
      <w:r>
        <w:rPr>
          <w:rFonts w:ascii="仿宋" w:hAnsi="仿宋" w:eastAsia="仿宋" w:cs="仿宋"/>
          <w:i w:val="0"/>
          <w:iCs w:val="0"/>
          <w:strike w:val="0"/>
          <w:color w:val="auto"/>
          <w:sz w:val="24"/>
          <w:highlight w:val="none"/>
          <w:u w:val="single"/>
        </w:rPr>
        <w:t xml:space="preserve">                       </w:t>
      </w:r>
      <w:r>
        <w:rPr>
          <w:rFonts w:hint="eastAsia" w:ascii="仿宋" w:hAnsi="仿宋" w:eastAsia="仿宋" w:cs="仿宋"/>
          <w:i w:val="0"/>
          <w:iCs w:val="0"/>
          <w:strike w:val="0"/>
          <w:color w:val="auto"/>
          <w:sz w:val="24"/>
          <w:highlight w:val="none"/>
          <w:u w:val="single"/>
        </w:rPr>
        <w:t>）</w:t>
      </w:r>
      <w:r>
        <w:rPr>
          <w:rFonts w:hint="eastAsia" w:ascii="仿宋" w:hAnsi="仿宋" w:eastAsia="仿宋" w:cs="仿宋"/>
          <w:i w:val="0"/>
          <w:iCs w:val="0"/>
          <w:strike w:val="0"/>
          <w:color w:val="auto"/>
          <w:sz w:val="24"/>
          <w:highlight w:val="none"/>
        </w:rPr>
        <w:t>。以本公司的名义参加组织的投标活动。授权代表在开标、评标、合同谈判过程中所签署的一切文件和处理与之有关的一切事务，我均予以承认。</w:t>
      </w:r>
    </w:p>
    <w:p w14:paraId="7F44A0BA">
      <w:pPr>
        <w:snapToGrid w:val="0"/>
        <w:spacing w:line="560" w:lineRule="exact"/>
        <w:ind w:firstLine="480" w:firstLineChars="200"/>
        <w:jc w:val="lef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在撤销授权的书面通知以前，本授权书一直有效。全权代表在授权书有效期内签署的所有文件不因授权的撤销而失效。</w:t>
      </w:r>
    </w:p>
    <w:p w14:paraId="51D2A576">
      <w:pPr>
        <w:spacing w:line="560" w:lineRule="exact"/>
        <w:ind w:firstLine="480" w:firstLineChars="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授权代表无转委托权。特此委托。</w:t>
      </w:r>
    </w:p>
    <w:p w14:paraId="1D66849B">
      <w:pPr>
        <w:snapToGrid w:val="0"/>
        <w:spacing w:line="600" w:lineRule="exact"/>
        <w:jc w:val="left"/>
        <w:rPr>
          <w:rFonts w:ascii="仿宋" w:hAnsi="仿宋" w:eastAsia="仿宋" w:cs="仿宋"/>
          <w:i w:val="0"/>
          <w:iCs w:val="0"/>
          <w:strike w:val="0"/>
          <w:color w:val="auto"/>
          <w:sz w:val="24"/>
          <w:highlight w:val="none"/>
        </w:rPr>
      </w:pPr>
    </w:p>
    <w:p w14:paraId="238DB049">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授权代表姓名：</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性别：</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年龄：</w:t>
      </w:r>
    </w:p>
    <w:p w14:paraId="7CCF7BBB">
      <w:pPr>
        <w:spacing w:line="360" w:lineRule="exact"/>
        <w:rPr>
          <w:rFonts w:ascii="仿宋" w:hAnsi="仿宋" w:eastAsia="仿宋" w:cs="仿宋"/>
          <w:i w:val="0"/>
          <w:iCs w:val="0"/>
          <w:strike w:val="0"/>
          <w:color w:val="auto"/>
          <w:sz w:val="24"/>
          <w:highlight w:val="none"/>
        </w:rPr>
      </w:pPr>
    </w:p>
    <w:p w14:paraId="6E2BE805">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单位：</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部门：</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职务：</w:t>
      </w:r>
    </w:p>
    <w:p w14:paraId="60446A03">
      <w:pPr>
        <w:spacing w:line="360" w:lineRule="exact"/>
        <w:rPr>
          <w:rFonts w:ascii="仿宋" w:hAnsi="仿宋" w:eastAsia="仿宋" w:cs="仿宋"/>
          <w:i w:val="0"/>
          <w:iCs w:val="0"/>
          <w:strike w:val="0"/>
          <w:color w:val="auto"/>
          <w:sz w:val="24"/>
          <w:highlight w:val="none"/>
        </w:rPr>
      </w:pPr>
    </w:p>
    <w:p w14:paraId="323AABEC">
      <w:pPr>
        <w:widowControl/>
        <w:snapToGrid w:val="0"/>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rPr>
        <w:t>办公地址：</w:t>
      </w:r>
      <w:r>
        <w:rPr>
          <w:rFonts w:ascii="仿宋" w:hAnsi="仿宋" w:eastAsia="仿宋" w:cs="仿宋"/>
          <w:i w:val="0"/>
          <w:iCs w:val="0"/>
          <w:strike w:val="0"/>
          <w:color w:val="auto"/>
          <w:kern w:val="0"/>
          <w:sz w:val="24"/>
          <w:highlight w:val="none"/>
        </w:rPr>
        <w:t xml:space="preserve">                  </w:t>
      </w:r>
      <w:r>
        <w:rPr>
          <w:rFonts w:hint="eastAsia" w:ascii="仿宋" w:hAnsi="仿宋" w:eastAsia="仿宋" w:cs="仿宋"/>
          <w:i w:val="0"/>
          <w:iCs w:val="0"/>
          <w:strike w:val="0"/>
          <w:color w:val="auto"/>
          <w:kern w:val="0"/>
          <w:sz w:val="24"/>
          <w:highlight w:val="none"/>
        </w:rPr>
        <w:t>联系电话：</w:t>
      </w:r>
      <w:r>
        <w:rPr>
          <w:rFonts w:ascii="仿宋" w:hAnsi="仿宋" w:eastAsia="仿宋" w:cs="仿宋"/>
          <w:i w:val="0"/>
          <w:iCs w:val="0"/>
          <w:strike w:val="0"/>
          <w:color w:val="auto"/>
          <w:kern w:val="0"/>
          <w:sz w:val="24"/>
          <w:highlight w:val="none"/>
        </w:rPr>
        <w:t xml:space="preserve">           </w:t>
      </w:r>
      <w:r>
        <w:rPr>
          <w:rFonts w:hint="eastAsia" w:ascii="仿宋" w:hAnsi="仿宋" w:eastAsia="仿宋" w:cs="仿宋"/>
          <w:i w:val="0"/>
          <w:iCs w:val="0"/>
          <w:strike w:val="0"/>
          <w:color w:val="auto"/>
          <w:kern w:val="0"/>
          <w:sz w:val="24"/>
          <w:highlight w:val="none"/>
        </w:rPr>
        <w:t>传真：</w:t>
      </w:r>
    </w:p>
    <w:p w14:paraId="35ED89F2">
      <w:pPr>
        <w:spacing w:line="360" w:lineRule="exact"/>
        <w:rPr>
          <w:rFonts w:ascii="仿宋" w:hAnsi="仿宋" w:eastAsia="仿宋" w:cs="仿宋"/>
          <w:i w:val="0"/>
          <w:iCs w:val="0"/>
          <w:strike w:val="0"/>
          <w:color w:val="auto"/>
          <w:sz w:val="24"/>
          <w:highlight w:val="none"/>
        </w:rPr>
      </w:pPr>
    </w:p>
    <w:p w14:paraId="2FF719BE">
      <w:pPr>
        <w:spacing w:line="360" w:lineRule="exact"/>
        <w:rPr>
          <w:rFonts w:ascii="仿宋" w:hAnsi="仿宋" w:eastAsia="仿宋" w:cs="仿宋"/>
          <w:i w:val="0"/>
          <w:iCs w:val="0"/>
          <w:strike w:val="0"/>
          <w:color w:val="auto"/>
          <w:sz w:val="24"/>
          <w:highlight w:val="none"/>
        </w:rPr>
      </w:pPr>
    </w:p>
    <w:p w14:paraId="4D0D5212">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p>
    <w:p w14:paraId="34606D0F">
      <w:pPr>
        <w:spacing w:line="360" w:lineRule="exact"/>
        <w:rPr>
          <w:rFonts w:ascii="仿宋" w:hAnsi="仿宋" w:eastAsia="仿宋" w:cs="仿宋"/>
          <w:i w:val="0"/>
          <w:iCs w:val="0"/>
          <w:strike w:val="0"/>
          <w:color w:val="auto"/>
          <w:sz w:val="24"/>
          <w:highlight w:val="none"/>
        </w:rPr>
      </w:pPr>
    </w:p>
    <w:p w14:paraId="6E8AF64D">
      <w:pPr>
        <w:spacing w:line="360" w:lineRule="exact"/>
        <w:rPr>
          <w:rFonts w:ascii="仿宋" w:hAnsi="仿宋" w:eastAsia="仿宋" w:cs="仿宋"/>
          <w:i w:val="0"/>
          <w:iCs w:val="0"/>
          <w:strike w:val="0"/>
          <w:color w:val="auto"/>
          <w:sz w:val="24"/>
          <w:highlight w:val="none"/>
        </w:rPr>
      </w:pPr>
    </w:p>
    <w:p w14:paraId="365B10E8">
      <w:pPr>
        <w:spacing w:line="36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法定代表人（签字或盖章）：</w:t>
      </w:r>
    </w:p>
    <w:p w14:paraId="158CB0CA">
      <w:pPr>
        <w:spacing w:line="360" w:lineRule="exact"/>
        <w:rPr>
          <w:rFonts w:ascii="仿宋" w:hAnsi="仿宋" w:eastAsia="仿宋" w:cs="仿宋"/>
          <w:i w:val="0"/>
          <w:iCs w:val="0"/>
          <w:strike w:val="0"/>
          <w:color w:val="auto"/>
          <w:sz w:val="24"/>
          <w:highlight w:val="none"/>
        </w:rPr>
      </w:pPr>
    </w:p>
    <w:p w14:paraId="5B72964C">
      <w:pPr>
        <w:spacing w:line="360" w:lineRule="exact"/>
        <w:rPr>
          <w:rFonts w:ascii="仿宋" w:hAnsi="仿宋" w:eastAsia="仿宋" w:cs="仿宋"/>
          <w:i w:val="0"/>
          <w:iCs w:val="0"/>
          <w:strike w:val="0"/>
          <w:color w:val="auto"/>
          <w:sz w:val="24"/>
          <w:highlight w:val="none"/>
        </w:rPr>
      </w:pPr>
    </w:p>
    <w:p w14:paraId="49ECFA8A">
      <w:pPr>
        <w:ind w:firstLine="5280" w:firstLineChars="2200"/>
        <w:jc w:val="lef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日期：</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年</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月</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日</w:t>
      </w:r>
    </w:p>
    <w:p w14:paraId="3F2FDE52">
      <w:pPr>
        <w:ind w:firstLine="4920" w:firstLineChars="2050"/>
        <w:jc w:val="left"/>
        <w:rPr>
          <w:rFonts w:ascii="仿宋" w:hAnsi="仿宋" w:eastAsia="仿宋" w:cs="仿宋"/>
          <w:i w:val="0"/>
          <w:iCs w:val="0"/>
          <w:strike w:val="0"/>
          <w:color w:val="auto"/>
          <w:sz w:val="24"/>
          <w:highlight w:val="none"/>
        </w:rPr>
      </w:pPr>
    </w:p>
    <w:p w14:paraId="2D406003">
      <w:pPr>
        <w:spacing w:line="800" w:lineRule="exact"/>
        <w:rPr>
          <w:rFonts w:ascii="仿宋" w:hAnsi="仿宋" w:eastAsia="仿宋" w:cs="仿宋"/>
          <w:b/>
          <w:i w:val="0"/>
          <w:iCs w:val="0"/>
          <w:strike w:val="0"/>
          <w:color w:val="auto"/>
          <w:sz w:val="24"/>
          <w:highlight w:val="none"/>
        </w:rPr>
      </w:pPr>
    </w:p>
    <w:p w14:paraId="11521244">
      <w:pPr>
        <w:pageBreakBefore/>
        <w:spacing w:line="800" w:lineRule="exact"/>
        <w:jc w:val="center"/>
        <w:rPr>
          <w:rFonts w:ascii="仿宋" w:hAnsi="仿宋" w:eastAsia="仿宋" w:cs="仿宋"/>
          <w:b/>
          <w:i w:val="0"/>
          <w:iCs w:val="0"/>
          <w:strike/>
          <w:color w:val="auto"/>
          <w:sz w:val="30"/>
          <w:szCs w:val="30"/>
          <w:highlight w:val="none"/>
        </w:rPr>
      </w:pPr>
      <w:r>
        <w:rPr>
          <w:rFonts w:hint="eastAsia" w:ascii="仿宋" w:hAnsi="仿宋" w:eastAsia="仿宋" w:cs="仿宋"/>
          <w:b/>
          <w:i w:val="0"/>
          <w:iCs w:val="0"/>
          <w:strike/>
          <w:color w:val="auto"/>
          <w:sz w:val="30"/>
          <w:szCs w:val="30"/>
          <w:highlight w:val="none"/>
        </w:rPr>
        <w:t>法定代表人授权委托书（格式）</w:t>
      </w:r>
      <w:r>
        <w:rPr>
          <w:rFonts w:ascii="仿宋" w:hAnsi="仿宋" w:eastAsia="仿宋" w:cs="仿宋"/>
          <w:b/>
          <w:i w:val="0"/>
          <w:iCs w:val="0"/>
          <w:strike/>
          <w:color w:val="auto"/>
          <w:sz w:val="30"/>
          <w:szCs w:val="30"/>
          <w:highlight w:val="none"/>
        </w:rPr>
        <w:t xml:space="preserve"> </w:t>
      </w:r>
      <w:r>
        <w:rPr>
          <w:rFonts w:hint="eastAsia" w:ascii="仿宋" w:hAnsi="仿宋" w:eastAsia="仿宋" w:cs="仿宋"/>
          <w:b/>
          <w:i w:val="0"/>
          <w:iCs w:val="0"/>
          <w:strike/>
          <w:color w:val="auto"/>
          <w:kern w:val="0"/>
          <w:sz w:val="32"/>
          <w:szCs w:val="32"/>
          <w:highlight w:val="none"/>
          <w:lang w:val="zh-CN"/>
        </w:rPr>
        <w:t>（适用于联合体投标）</w:t>
      </w:r>
    </w:p>
    <w:p w14:paraId="0E6896C6">
      <w:pPr>
        <w:jc w:val="center"/>
        <w:rPr>
          <w:rFonts w:ascii="仿宋" w:hAnsi="仿宋" w:eastAsia="仿宋" w:cs="仿宋"/>
          <w:b/>
          <w:i w:val="0"/>
          <w:iCs w:val="0"/>
          <w:strike/>
          <w:color w:val="auto"/>
          <w:sz w:val="24"/>
          <w:highlight w:val="none"/>
        </w:rPr>
      </w:pPr>
    </w:p>
    <w:p w14:paraId="759D9319">
      <w:pPr>
        <w:snapToGrid w:val="0"/>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本授权委托书声明：</w:t>
      </w:r>
    </w:p>
    <w:p w14:paraId="7643CE2B">
      <w:pPr>
        <w:snapToGrid w:val="0"/>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现授权委托</w:t>
      </w:r>
      <w:r>
        <w:rPr>
          <w:rFonts w:ascii="仿宋" w:hAnsi="仿宋" w:eastAsia="仿宋" w:cs="仿宋"/>
          <w:i w:val="0"/>
          <w:iCs w:val="0"/>
          <w:strike/>
          <w:color w:val="auto"/>
          <w:sz w:val="24"/>
          <w:highlight w:val="none"/>
          <w:u w:val="single"/>
        </w:rPr>
        <w:t xml:space="preserve">                  （填写单位全称）</w:t>
      </w:r>
      <w:r>
        <w:rPr>
          <w:rFonts w:hint="eastAsia" w:ascii="仿宋" w:hAnsi="仿宋" w:eastAsia="仿宋" w:cs="仿宋"/>
          <w:i w:val="0"/>
          <w:iCs w:val="0"/>
          <w:strike/>
          <w:color w:val="auto"/>
          <w:sz w:val="24"/>
          <w:highlight w:val="none"/>
        </w:rPr>
        <w:t>的（填写姓名）为我方授权代表，</w:t>
      </w:r>
      <w:r>
        <w:rPr>
          <w:rFonts w:hint="eastAsia" w:ascii="仿宋" w:hAnsi="仿宋" w:eastAsia="仿宋" w:cs="仿宋"/>
          <w:i w:val="0"/>
          <w:iCs w:val="0"/>
          <w:strike/>
          <w:color w:val="auto"/>
          <w:sz w:val="24"/>
          <w:highlight w:val="none"/>
          <w:u w:val="single"/>
        </w:rPr>
        <w:t>（填写身份证号码：</w:t>
      </w:r>
      <w:r>
        <w:rPr>
          <w:rFonts w:ascii="仿宋" w:hAnsi="仿宋" w:eastAsia="仿宋" w:cs="仿宋"/>
          <w:i w:val="0"/>
          <w:iCs w:val="0"/>
          <w:strike/>
          <w:color w:val="auto"/>
          <w:sz w:val="24"/>
          <w:highlight w:val="none"/>
          <w:u w:val="single"/>
        </w:rPr>
        <w:t xml:space="preserve">                       </w:t>
      </w:r>
      <w:r>
        <w:rPr>
          <w:rFonts w:hint="eastAsia" w:ascii="仿宋" w:hAnsi="仿宋" w:eastAsia="仿宋" w:cs="仿宋"/>
          <w:i w:val="0"/>
          <w:iCs w:val="0"/>
          <w:strike/>
          <w:color w:val="auto"/>
          <w:sz w:val="24"/>
          <w:highlight w:val="none"/>
          <w:u w:val="single"/>
        </w:rPr>
        <w:t>）</w:t>
      </w:r>
      <w:r>
        <w:rPr>
          <w:rFonts w:hint="eastAsia" w:ascii="仿宋" w:hAnsi="仿宋" w:eastAsia="仿宋" w:cs="仿宋"/>
          <w:i w:val="0"/>
          <w:iCs w:val="0"/>
          <w:strike/>
          <w:color w:val="auto"/>
          <w:sz w:val="24"/>
          <w:highlight w:val="none"/>
        </w:rPr>
        <w:t>。以我方的名义参加组织的投标活动。授权代表在开标、评标、合同谈判过程中所签署的一切文件和处理与之有关的一切事务，我均予以承认。</w:t>
      </w:r>
    </w:p>
    <w:p w14:paraId="5CF90B9F">
      <w:pPr>
        <w:snapToGrid w:val="0"/>
        <w:spacing w:line="560" w:lineRule="exact"/>
        <w:ind w:firstLine="480" w:firstLineChars="200"/>
        <w:jc w:val="lef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在撤销授权的书面通知以前，本授权书一直有效。全权代表在授权书有效期内签署的所有文件不因授权的撤销而失效。</w:t>
      </w:r>
    </w:p>
    <w:p w14:paraId="2A7FCCAB">
      <w:pPr>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授权代表无转委托权。特此委托。</w:t>
      </w:r>
    </w:p>
    <w:p w14:paraId="37AF7EF3">
      <w:pPr>
        <w:snapToGrid w:val="0"/>
        <w:spacing w:line="600" w:lineRule="exact"/>
        <w:jc w:val="left"/>
        <w:rPr>
          <w:rFonts w:ascii="仿宋" w:hAnsi="仿宋" w:eastAsia="仿宋" w:cs="仿宋"/>
          <w:i w:val="0"/>
          <w:iCs w:val="0"/>
          <w:strike/>
          <w:color w:val="auto"/>
          <w:sz w:val="24"/>
          <w:highlight w:val="none"/>
        </w:rPr>
      </w:pPr>
    </w:p>
    <w:p w14:paraId="060CDEE4">
      <w:pPr>
        <w:spacing w:line="36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授权代表姓名：</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性别：</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年龄：</w:t>
      </w:r>
    </w:p>
    <w:p w14:paraId="5194B412">
      <w:pPr>
        <w:spacing w:line="360" w:lineRule="exact"/>
        <w:rPr>
          <w:rFonts w:ascii="仿宋" w:hAnsi="仿宋" w:eastAsia="仿宋" w:cs="仿宋"/>
          <w:i w:val="0"/>
          <w:iCs w:val="0"/>
          <w:strike/>
          <w:color w:val="auto"/>
          <w:sz w:val="24"/>
          <w:highlight w:val="none"/>
        </w:rPr>
      </w:pPr>
    </w:p>
    <w:p w14:paraId="4F222C19">
      <w:pPr>
        <w:spacing w:line="36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单位：</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部门：</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职务：</w:t>
      </w:r>
    </w:p>
    <w:p w14:paraId="49C59D2F">
      <w:pPr>
        <w:spacing w:line="360" w:lineRule="exact"/>
        <w:rPr>
          <w:rFonts w:ascii="仿宋" w:hAnsi="仿宋" w:eastAsia="仿宋" w:cs="仿宋"/>
          <w:i w:val="0"/>
          <w:iCs w:val="0"/>
          <w:strike/>
          <w:color w:val="auto"/>
          <w:sz w:val="24"/>
          <w:highlight w:val="none"/>
        </w:rPr>
      </w:pPr>
    </w:p>
    <w:p w14:paraId="4ACE6CDC">
      <w:pPr>
        <w:widowControl/>
        <w:snapToGrid w:val="0"/>
        <w:spacing w:line="44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kern w:val="0"/>
          <w:sz w:val="24"/>
          <w:highlight w:val="none"/>
        </w:rPr>
        <w:t>办公地址：</w:t>
      </w:r>
      <w:r>
        <w:rPr>
          <w:rFonts w:ascii="仿宋" w:hAnsi="仿宋" w:eastAsia="仿宋" w:cs="仿宋"/>
          <w:i w:val="0"/>
          <w:iCs w:val="0"/>
          <w:strike/>
          <w:color w:val="auto"/>
          <w:kern w:val="0"/>
          <w:sz w:val="24"/>
          <w:highlight w:val="none"/>
        </w:rPr>
        <w:t xml:space="preserve">                  </w:t>
      </w:r>
      <w:r>
        <w:rPr>
          <w:rFonts w:hint="eastAsia" w:ascii="仿宋" w:hAnsi="仿宋" w:eastAsia="仿宋" w:cs="仿宋"/>
          <w:i w:val="0"/>
          <w:iCs w:val="0"/>
          <w:strike/>
          <w:color w:val="auto"/>
          <w:kern w:val="0"/>
          <w:sz w:val="24"/>
          <w:highlight w:val="none"/>
        </w:rPr>
        <w:t>联系电话：</w:t>
      </w:r>
      <w:r>
        <w:rPr>
          <w:rFonts w:ascii="仿宋" w:hAnsi="仿宋" w:eastAsia="仿宋" w:cs="仿宋"/>
          <w:i w:val="0"/>
          <w:iCs w:val="0"/>
          <w:strike/>
          <w:color w:val="auto"/>
          <w:kern w:val="0"/>
          <w:sz w:val="24"/>
          <w:highlight w:val="none"/>
        </w:rPr>
        <w:t xml:space="preserve">           </w:t>
      </w:r>
      <w:r>
        <w:rPr>
          <w:rFonts w:hint="eastAsia" w:ascii="仿宋" w:hAnsi="仿宋" w:eastAsia="仿宋" w:cs="仿宋"/>
          <w:i w:val="0"/>
          <w:iCs w:val="0"/>
          <w:strike/>
          <w:color w:val="auto"/>
          <w:kern w:val="0"/>
          <w:sz w:val="24"/>
          <w:highlight w:val="none"/>
        </w:rPr>
        <w:t>传真：</w:t>
      </w:r>
    </w:p>
    <w:p w14:paraId="7F3B27F6">
      <w:pPr>
        <w:spacing w:line="360" w:lineRule="exact"/>
        <w:rPr>
          <w:rFonts w:ascii="仿宋" w:hAnsi="仿宋" w:eastAsia="仿宋" w:cs="仿宋"/>
          <w:i w:val="0"/>
          <w:iCs w:val="0"/>
          <w:strike/>
          <w:color w:val="auto"/>
          <w:sz w:val="24"/>
          <w:highlight w:val="none"/>
        </w:rPr>
      </w:pPr>
    </w:p>
    <w:p w14:paraId="2D0E9EAE">
      <w:pPr>
        <w:spacing w:line="360" w:lineRule="exact"/>
        <w:rPr>
          <w:rFonts w:ascii="仿宋" w:hAnsi="仿宋" w:eastAsia="仿宋" w:cs="仿宋"/>
          <w:i w:val="0"/>
          <w:iCs w:val="0"/>
          <w:strike/>
          <w:color w:val="auto"/>
          <w:sz w:val="24"/>
          <w:highlight w:val="none"/>
        </w:rPr>
      </w:pPr>
    </w:p>
    <w:p w14:paraId="496EDFA4">
      <w:pPr>
        <w:jc w:val="center"/>
        <w:rPr>
          <w:rFonts w:ascii="仿宋" w:hAnsi="仿宋" w:eastAsia="仿宋" w:cs="仿宋"/>
          <w:b/>
          <w:i w:val="0"/>
          <w:iCs w:val="0"/>
          <w:strike/>
          <w:color w:val="auto"/>
          <w:kern w:val="0"/>
          <w:sz w:val="32"/>
          <w:szCs w:val="32"/>
          <w:highlight w:val="none"/>
        </w:rPr>
      </w:pPr>
    </w:p>
    <w:p w14:paraId="1B68B37F">
      <w:pPr>
        <w:rPr>
          <w:rFonts w:ascii="仿宋" w:hAnsi="仿宋" w:eastAsia="仿宋" w:cs="仿宋"/>
          <w:i w:val="0"/>
          <w:iCs w:val="0"/>
          <w:strike/>
          <w:color w:val="auto"/>
          <w:highlight w:val="none"/>
        </w:rPr>
      </w:pPr>
    </w:p>
    <w:p w14:paraId="671AAE02">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35A3BF2D">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2DC4A5D6">
      <w:pPr>
        <w:snapToGrid w:val="0"/>
        <w:spacing w:line="360" w:lineRule="auto"/>
        <w:ind w:firstLine="5760" w:firstLineChars="2400"/>
        <w:rPr>
          <w:rFonts w:ascii="仿宋" w:hAnsi="仿宋" w:eastAsia="仿宋" w:cs="仿宋"/>
          <w:i w:val="0"/>
          <w:iCs w:val="0"/>
          <w:strike/>
          <w:color w:val="auto"/>
          <w:highlight w:val="none"/>
        </w:rPr>
      </w:pPr>
      <w:r>
        <w:rPr>
          <w:rFonts w:hint="eastAsia" w:ascii="仿宋" w:hAnsi="仿宋" w:eastAsia="仿宋" w:cs="仿宋"/>
          <w:i w:val="0"/>
          <w:iCs w:val="0"/>
          <w:strike/>
          <w:color w:val="auto"/>
          <w:kern w:val="0"/>
          <w:sz w:val="24"/>
          <w:highlight w:val="none"/>
          <w:lang w:val="zh-CN"/>
        </w:rPr>
        <w:t>……</w:t>
      </w:r>
    </w:p>
    <w:p w14:paraId="1C39BA41">
      <w:pPr>
        <w:snapToGrid w:val="0"/>
        <w:spacing w:line="360" w:lineRule="auto"/>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 xml:space="preserve">                                               日期：   年   月   日</w:t>
      </w:r>
    </w:p>
    <w:p w14:paraId="66B11D6B">
      <w:pPr>
        <w:autoSpaceDE w:val="0"/>
        <w:autoSpaceDN w:val="0"/>
        <w:spacing w:line="360" w:lineRule="auto"/>
        <w:jc w:val="center"/>
        <w:rPr>
          <w:rFonts w:ascii="仿宋" w:hAnsi="仿宋" w:eastAsia="仿宋" w:cs="仿宋"/>
          <w:b/>
          <w:i w:val="0"/>
          <w:iCs w:val="0"/>
          <w:strike w:val="0"/>
          <w:color w:val="auto"/>
          <w:kern w:val="0"/>
          <w:sz w:val="32"/>
          <w:szCs w:val="32"/>
          <w:highlight w:val="none"/>
          <w:lang w:val="zh-CN"/>
        </w:rPr>
      </w:pPr>
    </w:p>
    <w:p w14:paraId="1024F1E7">
      <w:pPr>
        <w:spacing w:line="800" w:lineRule="exact"/>
        <w:rPr>
          <w:rFonts w:ascii="仿宋" w:hAnsi="仿宋" w:eastAsia="仿宋" w:cs="仿宋"/>
          <w:b/>
          <w:i w:val="0"/>
          <w:iCs w:val="0"/>
          <w:strike w:val="0"/>
          <w:color w:val="auto"/>
          <w:sz w:val="24"/>
          <w:highlight w:val="none"/>
        </w:rPr>
      </w:pPr>
    </w:p>
    <w:p w14:paraId="5E849BAE">
      <w:pPr>
        <w:pStyle w:val="2"/>
        <w:rPr>
          <w:i w:val="0"/>
          <w:iCs w:val="0"/>
          <w:strike w:val="0"/>
          <w:color w:val="auto"/>
          <w:highlight w:val="none"/>
        </w:rPr>
      </w:pPr>
    </w:p>
    <w:p w14:paraId="734B5862">
      <w:pPr>
        <w:spacing w:line="800" w:lineRule="exact"/>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lang w:val="en-US" w:eastAsia="zh-CN"/>
        </w:rPr>
        <w:t>三</w:t>
      </w:r>
      <w:r>
        <w:rPr>
          <w:rFonts w:hint="eastAsia" w:ascii="仿宋" w:hAnsi="仿宋" w:eastAsia="仿宋" w:cs="仿宋"/>
          <w:b/>
          <w:i w:val="0"/>
          <w:iCs w:val="0"/>
          <w:strike w:val="0"/>
          <w:color w:val="auto"/>
          <w:sz w:val="30"/>
          <w:szCs w:val="30"/>
          <w:highlight w:val="none"/>
        </w:rPr>
        <w:t>、法定代表人及其授权代表身份证复印件（正反面）</w:t>
      </w:r>
    </w:p>
    <w:p w14:paraId="0192BE35">
      <w:pPr>
        <w:rPr>
          <w:rFonts w:ascii="仿宋" w:hAnsi="仿宋" w:eastAsia="仿宋" w:cs="仿宋"/>
          <w:b/>
          <w:i w:val="0"/>
          <w:iCs w:val="0"/>
          <w:strike w:val="0"/>
          <w:color w:val="auto"/>
          <w:sz w:val="24"/>
          <w:highlight w:val="none"/>
        </w:rPr>
      </w:pPr>
    </w:p>
    <w:p w14:paraId="22BC6A7B">
      <w:pPr>
        <w:rPr>
          <w:rFonts w:ascii="仿宋" w:hAnsi="仿宋" w:eastAsia="仿宋" w:cs="仿宋"/>
          <w:b/>
          <w:i w:val="0"/>
          <w:iCs w:val="0"/>
          <w:strike w:val="0"/>
          <w:color w:val="auto"/>
          <w:sz w:val="24"/>
          <w:highlight w:val="none"/>
        </w:rPr>
      </w:pPr>
    </w:p>
    <w:p w14:paraId="41E0F5BF">
      <w:pPr>
        <w:pStyle w:val="2"/>
        <w:rPr>
          <w:i w:val="0"/>
          <w:iCs w:val="0"/>
          <w:strike w:val="0"/>
          <w:color w:val="auto"/>
          <w:highlight w:val="none"/>
        </w:rPr>
      </w:pPr>
    </w:p>
    <w:p w14:paraId="3DD59948">
      <w:pPr>
        <w:spacing w:line="800" w:lineRule="exact"/>
        <w:jc w:val="center"/>
        <w:rPr>
          <w:rFonts w:ascii="仿宋" w:hAnsi="仿宋" w:eastAsia="仿宋" w:cs="仿宋"/>
          <w:b/>
          <w:i w:val="0"/>
          <w:iCs w:val="0"/>
          <w:strike w:val="0"/>
          <w:color w:val="auto"/>
          <w:sz w:val="30"/>
          <w:szCs w:val="30"/>
          <w:highlight w:val="none"/>
        </w:rPr>
      </w:pPr>
      <w:r>
        <w:rPr>
          <w:rFonts w:hint="eastAsia" w:ascii="仿宋" w:hAnsi="仿宋" w:eastAsia="仿宋" w:cs="仿宋"/>
          <w:b/>
          <w:i w:val="0"/>
          <w:iCs w:val="0"/>
          <w:strike w:val="0"/>
          <w:color w:val="auto"/>
          <w:sz w:val="30"/>
          <w:szCs w:val="30"/>
          <w:highlight w:val="none"/>
          <w:lang w:val="en-US" w:eastAsia="zh-CN"/>
        </w:rPr>
        <w:t>四</w:t>
      </w:r>
      <w:r>
        <w:rPr>
          <w:rFonts w:hint="eastAsia" w:ascii="仿宋" w:hAnsi="仿宋" w:eastAsia="仿宋" w:cs="仿宋"/>
          <w:b/>
          <w:i w:val="0"/>
          <w:iCs w:val="0"/>
          <w:strike w:val="0"/>
          <w:color w:val="auto"/>
          <w:sz w:val="30"/>
          <w:szCs w:val="30"/>
          <w:highlight w:val="none"/>
        </w:rPr>
        <w:t>、法定代表人身份证明书</w:t>
      </w:r>
      <w:r>
        <w:rPr>
          <w:rFonts w:ascii="仿宋" w:hAnsi="仿宋" w:eastAsia="仿宋" w:cs="仿宋"/>
          <w:b/>
          <w:i w:val="0"/>
          <w:iCs w:val="0"/>
          <w:strike w:val="0"/>
          <w:color w:val="auto"/>
          <w:sz w:val="30"/>
          <w:szCs w:val="30"/>
          <w:highlight w:val="none"/>
        </w:rPr>
        <w:t>(格式)</w:t>
      </w:r>
    </w:p>
    <w:p w14:paraId="43B0F1CB">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val="en-US" w:eastAsia="zh-CN"/>
        </w:rPr>
        <w:t>供 应 商</w:t>
      </w:r>
      <w:r>
        <w:rPr>
          <w:rFonts w:hint="eastAsia" w:ascii="仿宋" w:hAnsi="仿宋" w:eastAsia="仿宋" w:cs="仿宋"/>
          <w:i w:val="0"/>
          <w:iCs w:val="0"/>
          <w:strike w:val="0"/>
          <w:color w:val="auto"/>
          <w:sz w:val="24"/>
          <w:highlight w:val="none"/>
        </w:rPr>
        <w:t>：</w:t>
      </w:r>
    </w:p>
    <w:p w14:paraId="0DBD95AE">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地</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址：</w:t>
      </w:r>
    </w:p>
    <w:p w14:paraId="7A90405E">
      <w:pPr>
        <w:spacing w:line="440" w:lineRule="exact"/>
        <w:ind w:right="281" w:rightChars="134"/>
        <w:rPr>
          <w:rFonts w:ascii="仿宋" w:hAnsi="仿宋" w:eastAsia="仿宋" w:cs="仿宋"/>
          <w:i w:val="0"/>
          <w:iCs w:val="0"/>
          <w:strike w:val="0"/>
          <w:color w:val="auto"/>
          <w:sz w:val="24"/>
          <w:highlight w:val="none"/>
          <w:u w:val="single"/>
        </w:rPr>
      </w:pPr>
      <w:r>
        <w:rPr>
          <w:rFonts w:hint="eastAsia" w:ascii="仿宋" w:hAnsi="仿宋" w:eastAsia="仿宋" w:cs="仿宋"/>
          <w:i w:val="0"/>
          <w:iCs w:val="0"/>
          <w:strike w:val="0"/>
          <w:color w:val="auto"/>
          <w:sz w:val="24"/>
          <w:highlight w:val="none"/>
        </w:rPr>
        <w:t>姓</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名：</w:t>
      </w:r>
    </w:p>
    <w:p w14:paraId="14314B85">
      <w:pPr>
        <w:spacing w:line="440" w:lineRule="exact"/>
        <w:ind w:right="281" w:rightChars="134"/>
        <w:rPr>
          <w:rFonts w:ascii="仿宋" w:hAnsi="仿宋" w:eastAsia="仿宋" w:cs="仿宋"/>
          <w:i w:val="0"/>
          <w:iCs w:val="0"/>
          <w:strike w:val="0"/>
          <w:color w:val="auto"/>
          <w:sz w:val="24"/>
          <w:highlight w:val="none"/>
          <w:u w:val="single"/>
        </w:rPr>
      </w:pPr>
      <w:r>
        <w:rPr>
          <w:rFonts w:hint="eastAsia" w:ascii="仿宋" w:hAnsi="仿宋" w:eastAsia="仿宋" w:cs="仿宋"/>
          <w:i w:val="0"/>
          <w:iCs w:val="0"/>
          <w:strike w:val="0"/>
          <w:color w:val="auto"/>
          <w:sz w:val="24"/>
          <w:highlight w:val="none"/>
        </w:rPr>
        <w:t>身份证号码：</w:t>
      </w:r>
    </w:p>
    <w:p w14:paraId="0713F864">
      <w:pPr>
        <w:spacing w:line="440" w:lineRule="exact"/>
        <w:ind w:right="281" w:rightChars="134"/>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职</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务：</w:t>
      </w:r>
    </w:p>
    <w:p w14:paraId="32D75E97">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系</w:t>
      </w:r>
      <w:r>
        <w:rPr>
          <w:rFonts w:ascii="仿宋" w:hAnsi="仿宋" w:eastAsia="仿宋" w:cs="仿宋"/>
          <w:i w:val="0"/>
          <w:iCs w:val="0"/>
          <w:strike w:val="0"/>
          <w:color w:val="auto"/>
          <w:sz w:val="24"/>
          <w:highlight w:val="none"/>
          <w:u w:val="single"/>
        </w:rPr>
        <w:t xml:space="preserve">                           （填写</w:t>
      </w:r>
      <w:r>
        <w:rPr>
          <w:rFonts w:hint="eastAsia" w:ascii="仿宋" w:hAnsi="仿宋" w:eastAsia="仿宋" w:cs="仿宋"/>
          <w:i w:val="0"/>
          <w:iCs w:val="0"/>
          <w:strike w:val="0"/>
          <w:color w:val="auto"/>
          <w:sz w:val="24"/>
          <w:highlight w:val="none"/>
          <w:u w:val="single"/>
          <w:lang w:eastAsia="zh-CN"/>
        </w:rPr>
        <w:t>供应商</w:t>
      </w:r>
      <w:r>
        <w:rPr>
          <w:rFonts w:ascii="仿宋" w:hAnsi="仿宋" w:eastAsia="仿宋" w:cs="仿宋"/>
          <w:i w:val="0"/>
          <w:iCs w:val="0"/>
          <w:strike w:val="0"/>
          <w:color w:val="auto"/>
          <w:sz w:val="24"/>
          <w:highlight w:val="none"/>
          <w:u w:val="single"/>
        </w:rPr>
        <w:t>名称）</w:t>
      </w:r>
      <w:r>
        <w:rPr>
          <w:rFonts w:hint="eastAsia" w:ascii="仿宋" w:hAnsi="仿宋" w:eastAsia="仿宋" w:cs="仿宋"/>
          <w:i w:val="0"/>
          <w:iCs w:val="0"/>
          <w:strike w:val="0"/>
          <w:color w:val="auto"/>
          <w:sz w:val="24"/>
          <w:highlight w:val="none"/>
        </w:rPr>
        <w:t>的法定代表人。</w:t>
      </w:r>
    </w:p>
    <w:p w14:paraId="36288339">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特此证明。</w:t>
      </w:r>
    </w:p>
    <w:p w14:paraId="78C603A0">
      <w:pPr>
        <w:spacing w:line="440" w:lineRule="exact"/>
        <w:rPr>
          <w:rFonts w:ascii="仿宋" w:hAnsi="仿宋" w:eastAsia="仿宋" w:cs="仿宋"/>
          <w:i w:val="0"/>
          <w:iCs w:val="0"/>
          <w:strike w:val="0"/>
          <w:color w:val="auto"/>
          <w:sz w:val="24"/>
          <w:highlight w:val="none"/>
        </w:rPr>
      </w:pPr>
    </w:p>
    <w:p w14:paraId="5923EF17">
      <w:pPr>
        <w:spacing w:line="440" w:lineRule="exac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p>
    <w:p w14:paraId="3F35EA5A">
      <w:pPr>
        <w:spacing w:line="440" w:lineRule="exact"/>
        <w:ind w:right="480"/>
        <w:rPr>
          <w:rFonts w:ascii="仿宋" w:hAnsi="仿宋" w:eastAsia="仿宋" w:cs="仿宋"/>
          <w:i w:val="0"/>
          <w:iCs w:val="0"/>
          <w:strike w:val="0"/>
          <w:color w:val="auto"/>
          <w:sz w:val="24"/>
          <w:highlight w:val="none"/>
        </w:rPr>
      </w:pPr>
    </w:p>
    <w:p w14:paraId="5B3B1BBE">
      <w:pPr>
        <w:spacing w:line="440" w:lineRule="exact"/>
        <w:ind w:right="720"/>
        <w:jc w:val="right"/>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年</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月</w:t>
      </w:r>
      <w:r>
        <w:rPr>
          <w:rFonts w:ascii="仿宋" w:hAnsi="仿宋" w:eastAsia="仿宋" w:cs="仿宋"/>
          <w:i w:val="0"/>
          <w:iCs w:val="0"/>
          <w:strike w:val="0"/>
          <w:color w:val="auto"/>
          <w:sz w:val="24"/>
          <w:highlight w:val="none"/>
        </w:rPr>
        <w:t xml:space="preserve">   </w:t>
      </w:r>
      <w:r>
        <w:rPr>
          <w:rFonts w:hint="eastAsia" w:ascii="仿宋" w:hAnsi="仿宋" w:eastAsia="仿宋" w:cs="仿宋"/>
          <w:i w:val="0"/>
          <w:iCs w:val="0"/>
          <w:strike w:val="0"/>
          <w:color w:val="auto"/>
          <w:sz w:val="24"/>
          <w:highlight w:val="none"/>
        </w:rPr>
        <w:t>日</w:t>
      </w:r>
    </w:p>
    <w:p w14:paraId="5EF0EE4A">
      <w:pPr>
        <w:jc w:val="center"/>
        <w:rPr>
          <w:rFonts w:ascii="仿宋" w:hAnsi="仿宋" w:eastAsia="仿宋" w:cs="仿宋"/>
          <w:b/>
          <w:i w:val="0"/>
          <w:iCs w:val="0"/>
          <w:strike w:val="0"/>
          <w:color w:val="auto"/>
          <w:kern w:val="0"/>
          <w:sz w:val="32"/>
          <w:szCs w:val="32"/>
          <w:highlight w:val="none"/>
        </w:rPr>
      </w:pPr>
    </w:p>
    <w:p w14:paraId="2FA02A3F">
      <w:pPr>
        <w:pStyle w:val="2"/>
        <w:rPr>
          <w:i w:val="0"/>
          <w:iCs w:val="0"/>
          <w:strike w:val="0"/>
          <w:color w:val="auto"/>
          <w:highlight w:val="none"/>
        </w:rPr>
      </w:pPr>
    </w:p>
    <w:p w14:paraId="257BCF84">
      <w:pPr>
        <w:pStyle w:val="3"/>
        <w:rPr>
          <w:rFonts w:eastAsia="仿宋"/>
          <w:i w:val="0"/>
          <w:iCs w:val="0"/>
          <w:strike w:val="0"/>
          <w:color w:val="auto"/>
          <w:highlight w:val="none"/>
        </w:rPr>
      </w:pPr>
    </w:p>
    <w:p w14:paraId="28150E79">
      <w:pPr>
        <w:jc w:val="center"/>
        <w:rPr>
          <w:rFonts w:ascii="仿宋" w:hAnsi="仿宋" w:eastAsia="仿宋" w:cs="仿宋"/>
          <w:b/>
          <w:i w:val="0"/>
          <w:iCs w:val="0"/>
          <w:strike w:val="0"/>
          <w:color w:val="auto"/>
          <w:kern w:val="0"/>
          <w:sz w:val="32"/>
          <w:szCs w:val="32"/>
          <w:highlight w:val="none"/>
        </w:rPr>
      </w:pPr>
      <w:r>
        <w:rPr>
          <w:rFonts w:hint="eastAsia" w:ascii="仿宋" w:hAnsi="仿宋" w:eastAsia="仿宋" w:cs="仿宋"/>
          <w:b/>
          <w:i w:val="0"/>
          <w:iCs w:val="0"/>
          <w:strike w:val="0"/>
          <w:color w:val="auto"/>
          <w:kern w:val="0"/>
          <w:sz w:val="32"/>
          <w:szCs w:val="32"/>
          <w:highlight w:val="none"/>
          <w:lang w:val="en-US" w:eastAsia="zh-CN"/>
        </w:rPr>
        <w:t>五</w:t>
      </w:r>
      <w:r>
        <w:rPr>
          <w:rFonts w:hint="eastAsia" w:ascii="仿宋" w:hAnsi="仿宋" w:eastAsia="仿宋" w:cs="仿宋"/>
          <w:b/>
          <w:i w:val="0"/>
          <w:iCs w:val="0"/>
          <w:strike w:val="0"/>
          <w:color w:val="auto"/>
          <w:kern w:val="0"/>
          <w:sz w:val="32"/>
          <w:szCs w:val="32"/>
          <w:highlight w:val="none"/>
        </w:rPr>
        <w:t>、商务技术偏离表</w:t>
      </w:r>
    </w:p>
    <w:tbl>
      <w:tblPr>
        <w:tblStyle w:val="66"/>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3BB5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1807756">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序号</w:t>
            </w:r>
          </w:p>
        </w:tc>
        <w:tc>
          <w:tcPr>
            <w:tcW w:w="3683" w:type="dxa"/>
            <w:vAlign w:val="center"/>
          </w:tcPr>
          <w:p w14:paraId="1F635386">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招标文件章节及具体内容</w:t>
            </w:r>
          </w:p>
        </w:tc>
        <w:tc>
          <w:tcPr>
            <w:tcW w:w="3546" w:type="dxa"/>
            <w:vAlign w:val="center"/>
          </w:tcPr>
          <w:p w14:paraId="6C88DE74">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投标文件章节及具体内容</w:t>
            </w:r>
          </w:p>
        </w:tc>
        <w:tc>
          <w:tcPr>
            <w:tcW w:w="1276" w:type="dxa"/>
            <w:vAlign w:val="center"/>
          </w:tcPr>
          <w:p w14:paraId="3E1DCA33">
            <w:pPr>
              <w:autoSpaceDE w:val="0"/>
              <w:autoSpaceDN w:val="0"/>
              <w:spacing w:line="240" w:lineRule="atLeast"/>
              <w:jc w:val="center"/>
              <w:textAlignment w:val="center"/>
              <w:rPr>
                <w:rFonts w:ascii="仿宋" w:hAnsi="仿宋" w:eastAsia="仿宋" w:cs="仿宋"/>
                <w:b/>
                <w:bCs/>
                <w:i w:val="0"/>
                <w:iCs w:val="0"/>
                <w:strike w:val="0"/>
                <w:color w:val="auto"/>
                <w:sz w:val="24"/>
                <w:highlight w:val="none"/>
              </w:rPr>
            </w:pPr>
            <w:r>
              <w:rPr>
                <w:rFonts w:hint="eastAsia" w:ascii="仿宋" w:hAnsi="仿宋" w:eastAsia="仿宋" w:cs="仿宋"/>
                <w:b/>
                <w:bCs/>
                <w:i w:val="0"/>
                <w:iCs w:val="0"/>
                <w:strike w:val="0"/>
                <w:color w:val="auto"/>
                <w:sz w:val="24"/>
                <w:highlight w:val="none"/>
              </w:rPr>
              <w:t>偏离说明</w:t>
            </w:r>
          </w:p>
        </w:tc>
      </w:tr>
      <w:tr w14:paraId="2B55F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1C64CDF2">
            <w:pPr>
              <w:autoSpaceDE w:val="0"/>
              <w:autoSpaceDN w:val="0"/>
              <w:spacing w:line="240" w:lineRule="atLeast"/>
              <w:jc w:val="center"/>
              <w:textAlignment w:val="center"/>
              <w:rPr>
                <w:rFonts w:ascii="仿宋" w:hAnsi="仿宋" w:eastAsia="仿宋" w:cs="仿宋"/>
                <w:i w:val="0"/>
                <w:iCs w:val="0"/>
                <w:strike w:val="0"/>
                <w:color w:val="auto"/>
                <w:kern w:val="0"/>
                <w:sz w:val="24"/>
                <w:highlight w:val="none"/>
              </w:rPr>
            </w:pPr>
            <w:r>
              <w:rPr>
                <w:rFonts w:ascii="仿宋" w:hAnsi="仿宋" w:eastAsia="仿宋" w:cs="仿宋"/>
                <w:i w:val="0"/>
                <w:iCs w:val="0"/>
                <w:strike w:val="0"/>
                <w:color w:val="auto"/>
                <w:kern w:val="0"/>
                <w:sz w:val="24"/>
                <w:highlight w:val="none"/>
              </w:rPr>
              <w:t>1</w:t>
            </w:r>
          </w:p>
        </w:tc>
        <w:tc>
          <w:tcPr>
            <w:tcW w:w="3683" w:type="dxa"/>
            <w:vAlign w:val="center"/>
          </w:tcPr>
          <w:p w14:paraId="776F8572">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1360FFAE">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7829DCC5">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r w14:paraId="75D0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3E7362C3">
            <w:pPr>
              <w:spacing w:line="240" w:lineRule="atLeast"/>
              <w:jc w:val="center"/>
              <w:textAlignment w:val="center"/>
              <w:rPr>
                <w:rFonts w:ascii="仿宋" w:hAnsi="仿宋" w:eastAsia="仿宋" w:cs="仿宋"/>
                <w:i w:val="0"/>
                <w:iCs w:val="0"/>
                <w:strike w:val="0"/>
                <w:color w:val="auto"/>
                <w:kern w:val="0"/>
                <w:sz w:val="24"/>
                <w:highlight w:val="none"/>
              </w:rPr>
            </w:pPr>
            <w:r>
              <w:rPr>
                <w:rFonts w:ascii="仿宋" w:hAnsi="仿宋" w:eastAsia="仿宋" w:cs="仿宋"/>
                <w:i w:val="0"/>
                <w:iCs w:val="0"/>
                <w:strike w:val="0"/>
                <w:color w:val="auto"/>
                <w:kern w:val="0"/>
                <w:sz w:val="24"/>
                <w:highlight w:val="none"/>
              </w:rPr>
              <w:t>2</w:t>
            </w:r>
          </w:p>
        </w:tc>
        <w:tc>
          <w:tcPr>
            <w:tcW w:w="3683" w:type="dxa"/>
            <w:vAlign w:val="center"/>
          </w:tcPr>
          <w:p w14:paraId="7F292869">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1CE2CCED">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37196107">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r w14:paraId="070B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B8F80CF">
            <w:pPr>
              <w:spacing w:line="240" w:lineRule="atLeast"/>
              <w:jc w:val="center"/>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rPr>
              <w:t>……</w:t>
            </w:r>
          </w:p>
        </w:tc>
        <w:tc>
          <w:tcPr>
            <w:tcW w:w="3683" w:type="dxa"/>
            <w:vAlign w:val="center"/>
          </w:tcPr>
          <w:p w14:paraId="5B8A3267">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3546" w:type="dxa"/>
            <w:vAlign w:val="center"/>
          </w:tcPr>
          <w:p w14:paraId="27348FD8">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c>
          <w:tcPr>
            <w:tcW w:w="1276" w:type="dxa"/>
            <w:vAlign w:val="center"/>
          </w:tcPr>
          <w:p w14:paraId="521324DE">
            <w:pPr>
              <w:keepNext/>
              <w:keepLines/>
              <w:tabs>
                <w:tab w:val="left" w:pos="432"/>
              </w:tabs>
              <w:spacing w:line="240" w:lineRule="atLeast"/>
              <w:jc w:val="center"/>
              <w:textAlignment w:val="center"/>
              <w:outlineLvl w:val="0"/>
              <w:rPr>
                <w:rFonts w:ascii="仿宋" w:hAnsi="仿宋" w:eastAsia="仿宋" w:cs="仿宋"/>
                <w:b/>
                <w:i w:val="0"/>
                <w:iCs w:val="0"/>
                <w:strike w:val="0"/>
                <w:color w:val="auto"/>
                <w:kern w:val="0"/>
                <w:sz w:val="32"/>
                <w:szCs w:val="32"/>
                <w:highlight w:val="none"/>
              </w:rPr>
            </w:pPr>
          </w:p>
        </w:tc>
      </w:tr>
    </w:tbl>
    <w:p w14:paraId="18895917">
      <w:pPr>
        <w:jc w:val="left"/>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供应商</w:t>
      </w:r>
      <w:r>
        <w:rPr>
          <w:rFonts w:hint="eastAsia" w:ascii="仿宋" w:hAnsi="仿宋" w:eastAsia="仿宋" w:cs="仿宋"/>
          <w:i w:val="0"/>
          <w:iCs w:val="0"/>
          <w:strike w:val="0"/>
          <w:color w:val="auto"/>
          <w:kern w:val="0"/>
          <w:sz w:val="24"/>
          <w:highlight w:val="none"/>
        </w:rPr>
        <w:t>保证：除商务技术偏离表列出的偏离外，</w:t>
      </w:r>
      <w:r>
        <w:rPr>
          <w:rFonts w:hint="eastAsia" w:ascii="仿宋" w:hAnsi="仿宋" w:eastAsia="仿宋" w:cs="仿宋"/>
          <w:i w:val="0"/>
          <w:iCs w:val="0"/>
          <w:strike w:val="0"/>
          <w:color w:val="auto"/>
          <w:kern w:val="0"/>
          <w:sz w:val="24"/>
          <w:highlight w:val="none"/>
          <w:lang w:eastAsia="zh-CN"/>
        </w:rPr>
        <w:t>供应商</w:t>
      </w:r>
      <w:r>
        <w:rPr>
          <w:rFonts w:hint="eastAsia" w:ascii="仿宋" w:hAnsi="仿宋" w:eastAsia="仿宋" w:cs="仿宋"/>
          <w:i w:val="0"/>
          <w:iCs w:val="0"/>
          <w:strike w:val="0"/>
          <w:color w:val="auto"/>
          <w:kern w:val="0"/>
          <w:sz w:val="24"/>
          <w:highlight w:val="none"/>
        </w:rPr>
        <w:t>响应招标文件的全部要求</w:t>
      </w:r>
    </w:p>
    <w:p w14:paraId="30B245EC">
      <w:pPr>
        <w:jc w:val="center"/>
        <w:rPr>
          <w:rFonts w:ascii="仿宋" w:hAnsi="仿宋" w:eastAsia="仿宋" w:cs="仿宋"/>
          <w:b/>
          <w:i w:val="0"/>
          <w:iCs w:val="0"/>
          <w:strike w:val="0"/>
          <w:color w:val="auto"/>
          <w:kern w:val="0"/>
          <w:sz w:val="32"/>
          <w:szCs w:val="32"/>
          <w:highlight w:val="none"/>
        </w:rPr>
      </w:pPr>
    </w:p>
    <w:p w14:paraId="047F739A">
      <w:pPr>
        <w:spacing w:line="360" w:lineRule="auto"/>
        <w:ind w:right="42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注：按本格式和要求提供。</w:t>
      </w:r>
    </w:p>
    <w:p w14:paraId="74245337">
      <w:pPr>
        <w:ind w:firstLine="1911" w:firstLineChars="595"/>
        <w:rPr>
          <w:rFonts w:ascii="仿宋" w:hAnsi="仿宋" w:eastAsia="仿宋" w:cs="仿宋"/>
          <w:b/>
          <w:bCs/>
          <w:i w:val="0"/>
          <w:iCs w:val="0"/>
          <w:strike w:val="0"/>
          <w:color w:val="auto"/>
          <w:sz w:val="32"/>
          <w:szCs w:val="32"/>
          <w:highlight w:val="none"/>
        </w:rPr>
      </w:pPr>
    </w:p>
    <w:p w14:paraId="253A4C95">
      <w:pPr>
        <w:pStyle w:val="2"/>
        <w:ind w:firstLine="1428"/>
        <w:rPr>
          <w:i w:val="0"/>
          <w:iCs w:val="0"/>
          <w:strike w:val="0"/>
          <w:color w:val="auto"/>
          <w:highlight w:val="none"/>
        </w:rPr>
      </w:pPr>
    </w:p>
    <w:p w14:paraId="3B638ABE">
      <w:pPr>
        <w:pStyle w:val="3"/>
        <w:ind w:firstLine="1249"/>
        <w:rPr>
          <w:rFonts w:eastAsia="仿宋"/>
          <w:i w:val="0"/>
          <w:iCs w:val="0"/>
          <w:strike w:val="0"/>
          <w:color w:val="auto"/>
          <w:highlight w:val="none"/>
        </w:rPr>
      </w:pPr>
    </w:p>
    <w:p w14:paraId="1FD21EF1">
      <w:pPr>
        <w:widowControl/>
        <w:adjustRightInd/>
        <w:jc w:val="left"/>
        <w:rPr>
          <w:rFonts w:hint="eastAsia" w:ascii="仿宋" w:hAnsi="仿宋" w:eastAsia="仿宋" w:cs="仿宋"/>
          <w:b/>
          <w:bCs/>
          <w:i w:val="0"/>
          <w:iCs w:val="0"/>
          <w:strike w:val="0"/>
          <w:color w:val="auto"/>
          <w:sz w:val="32"/>
          <w:szCs w:val="32"/>
          <w:highlight w:val="none"/>
          <w:lang w:val="en-US" w:eastAsia="zh-CN"/>
        </w:rPr>
      </w:pPr>
      <w:r>
        <w:rPr>
          <w:rFonts w:hint="eastAsia" w:ascii="仿宋" w:hAnsi="仿宋" w:eastAsia="仿宋" w:cs="仿宋"/>
          <w:b/>
          <w:bCs/>
          <w:i w:val="0"/>
          <w:iCs w:val="0"/>
          <w:strike w:val="0"/>
          <w:color w:val="auto"/>
          <w:sz w:val="32"/>
          <w:szCs w:val="32"/>
          <w:highlight w:val="none"/>
          <w:lang w:val="en-US" w:eastAsia="zh-CN"/>
        </w:rPr>
        <w:br w:type="page"/>
      </w:r>
    </w:p>
    <w:p w14:paraId="29E68615">
      <w:pPr>
        <w:widowControl/>
        <w:adjustRightInd/>
        <w:jc w:val="center"/>
        <w:rPr>
          <w:rFonts w:ascii="仿宋" w:hAnsi="仿宋" w:eastAsia="仿宋" w:cs="仿宋"/>
          <w:b/>
          <w:i w:val="0"/>
          <w:iCs w:val="0"/>
          <w:strike w:val="0"/>
          <w:color w:val="auto"/>
          <w:kern w:val="0"/>
          <w:sz w:val="32"/>
          <w:szCs w:val="32"/>
          <w:highlight w:val="none"/>
        </w:rPr>
      </w:pPr>
      <w:r>
        <w:rPr>
          <w:rFonts w:hint="eastAsia" w:ascii="仿宋" w:hAnsi="仿宋" w:eastAsia="仿宋" w:cs="仿宋"/>
          <w:b/>
          <w:bCs/>
          <w:i w:val="0"/>
          <w:iCs w:val="0"/>
          <w:strike w:val="0"/>
          <w:color w:val="auto"/>
          <w:sz w:val="32"/>
          <w:szCs w:val="32"/>
          <w:highlight w:val="none"/>
          <w:lang w:val="en-US" w:eastAsia="zh-CN"/>
        </w:rPr>
        <w:t>六</w:t>
      </w:r>
      <w:r>
        <w:rPr>
          <w:rFonts w:hint="eastAsia" w:ascii="仿宋" w:hAnsi="仿宋" w:eastAsia="仿宋" w:cs="仿宋"/>
          <w:b/>
          <w:i w:val="0"/>
          <w:iCs w:val="0"/>
          <w:strike w:val="0"/>
          <w:color w:val="auto"/>
          <w:kern w:val="0"/>
          <w:sz w:val="32"/>
          <w:szCs w:val="32"/>
          <w:highlight w:val="none"/>
        </w:rPr>
        <w:t>、</w:t>
      </w:r>
      <w:r>
        <w:rPr>
          <w:rFonts w:hint="eastAsia" w:ascii="仿宋" w:hAnsi="仿宋" w:eastAsia="仿宋" w:cs="仿宋"/>
          <w:b/>
          <w:i w:val="0"/>
          <w:iCs w:val="0"/>
          <w:strike w:val="0"/>
          <w:color w:val="auto"/>
          <w:kern w:val="0"/>
          <w:sz w:val="32"/>
          <w:szCs w:val="32"/>
          <w:highlight w:val="none"/>
          <w:lang w:val="zh-CN"/>
        </w:rPr>
        <w:t>采购供应商廉洁自律承诺书</w:t>
      </w:r>
    </w:p>
    <w:p w14:paraId="67F800FB">
      <w:pPr>
        <w:snapToGrid w:val="0"/>
        <w:spacing w:line="360" w:lineRule="auto"/>
        <w:rPr>
          <w:rFonts w:ascii="仿宋" w:hAnsi="仿宋" w:eastAsia="仿宋" w:cs="仿宋"/>
          <w:i w:val="0"/>
          <w:iCs w:val="0"/>
          <w:strike w:val="0"/>
          <w:color w:val="auto"/>
          <w:sz w:val="24"/>
          <w:highlight w:val="none"/>
        </w:rPr>
      </w:pPr>
    </w:p>
    <w:p w14:paraId="05BD3BB9">
      <w:pPr>
        <w:snapToGrid w:val="0"/>
        <w:spacing w:line="360" w:lineRule="auto"/>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sz w:val="24"/>
          <w:highlight w:val="none"/>
        </w:rPr>
        <w:t>（采购人）、（采购代理机构）</w:t>
      </w:r>
      <w:r>
        <w:rPr>
          <w:rFonts w:hint="eastAsia" w:ascii="仿宋" w:hAnsi="仿宋" w:eastAsia="仿宋" w:cs="仿宋"/>
          <w:i w:val="0"/>
          <w:iCs w:val="0"/>
          <w:strike w:val="0"/>
          <w:color w:val="auto"/>
          <w:kern w:val="0"/>
          <w:sz w:val="24"/>
          <w:highlight w:val="none"/>
          <w:lang w:val="zh-CN"/>
        </w:rPr>
        <w:t>：</w:t>
      </w:r>
    </w:p>
    <w:p w14:paraId="52259F51">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我</w:t>
      </w:r>
      <w:r>
        <w:rPr>
          <w:rFonts w:hint="default" w:ascii="仿宋" w:hAnsi="仿宋" w:eastAsia="仿宋" w:cs="仿宋"/>
          <w:i w:val="0"/>
          <w:iCs w:val="0"/>
          <w:strike w:val="0"/>
          <w:color w:val="auto"/>
          <w:kern w:val="0"/>
          <w:sz w:val="24"/>
          <w:highlight w:val="none"/>
          <w:lang w:val="en-US"/>
        </w:rPr>
        <w:t>单位</w:t>
      </w:r>
      <w:r>
        <w:rPr>
          <w:rFonts w:hint="eastAsia" w:ascii="仿宋" w:hAnsi="仿宋" w:eastAsia="仿宋" w:cs="仿宋"/>
          <w:i w:val="0"/>
          <w:iCs w:val="0"/>
          <w:strike w:val="0"/>
          <w:color w:val="auto"/>
          <w:kern w:val="0"/>
          <w:sz w:val="24"/>
          <w:highlight w:val="none"/>
          <w:lang w:val="zh-CN"/>
        </w:rPr>
        <w:t>响应你</w:t>
      </w:r>
      <w:r>
        <w:rPr>
          <w:rFonts w:hint="default" w:ascii="仿宋" w:hAnsi="仿宋" w:eastAsia="仿宋" w:cs="仿宋"/>
          <w:i w:val="0"/>
          <w:iCs w:val="0"/>
          <w:strike w:val="0"/>
          <w:color w:val="auto"/>
          <w:sz w:val="24"/>
          <w:highlight w:val="none"/>
          <w:lang w:val="en-US"/>
        </w:rPr>
        <w:t>单位</w:t>
      </w:r>
      <w:r>
        <w:rPr>
          <w:rFonts w:hint="eastAsia" w:ascii="仿宋" w:hAnsi="仿宋" w:eastAsia="仿宋" w:cs="仿宋"/>
          <w:i w:val="0"/>
          <w:iCs w:val="0"/>
          <w:strike w:val="0"/>
          <w:color w:val="auto"/>
          <w:kern w:val="0"/>
          <w:sz w:val="24"/>
          <w:highlight w:val="none"/>
          <w:lang w:val="zh-CN"/>
        </w:rPr>
        <w:t>项目招标要求参加投标。在这次投标过程中和中标后，我</w:t>
      </w:r>
      <w:r>
        <w:rPr>
          <w:rFonts w:hint="eastAsia" w:ascii="仿宋" w:hAnsi="仿宋" w:eastAsia="仿宋" w:cs="仿宋"/>
          <w:i w:val="0"/>
          <w:iCs w:val="0"/>
          <w:strike w:val="0"/>
          <w:color w:val="auto"/>
          <w:kern w:val="0"/>
          <w:sz w:val="24"/>
          <w:highlight w:val="none"/>
          <w:lang w:val="en-US" w:eastAsia="zh-CN"/>
        </w:rPr>
        <w:t>单位</w:t>
      </w:r>
      <w:r>
        <w:rPr>
          <w:rFonts w:hint="eastAsia" w:ascii="仿宋" w:hAnsi="仿宋" w:eastAsia="仿宋" w:cs="仿宋"/>
          <w:i w:val="0"/>
          <w:iCs w:val="0"/>
          <w:strike w:val="0"/>
          <w:color w:val="auto"/>
          <w:kern w:val="0"/>
          <w:sz w:val="24"/>
          <w:highlight w:val="none"/>
          <w:lang w:val="zh-CN"/>
        </w:rPr>
        <w:t>将严格遵守国家法律法规要求，并郑重承诺：</w:t>
      </w:r>
    </w:p>
    <w:p w14:paraId="23291333">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一、不向项目有关人员及部门赠送礼金礼物、有价证券、回扣以及中介费、介绍费、咨询费等好处费；</w:t>
      </w:r>
      <w:r>
        <w:rPr>
          <w:rFonts w:ascii="仿宋" w:hAnsi="仿宋" w:eastAsia="仿宋" w:cs="仿宋"/>
          <w:i w:val="0"/>
          <w:iCs w:val="0"/>
          <w:strike w:val="0"/>
          <w:color w:val="auto"/>
          <w:kern w:val="0"/>
          <w:sz w:val="24"/>
          <w:highlight w:val="none"/>
          <w:lang w:val="zh-CN"/>
        </w:rPr>
        <w:t xml:space="preserve"> </w:t>
      </w:r>
    </w:p>
    <w:p w14:paraId="2B95B08A">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二、不为项目有关人员及部门报销应由你方单位或个人支付的费用；</w:t>
      </w:r>
      <w:r>
        <w:rPr>
          <w:rFonts w:ascii="仿宋" w:hAnsi="仿宋" w:eastAsia="仿宋" w:cs="仿宋"/>
          <w:i w:val="0"/>
          <w:iCs w:val="0"/>
          <w:strike w:val="0"/>
          <w:color w:val="auto"/>
          <w:kern w:val="0"/>
          <w:sz w:val="24"/>
          <w:highlight w:val="none"/>
          <w:lang w:val="zh-CN"/>
        </w:rPr>
        <w:t xml:space="preserve"> </w:t>
      </w:r>
    </w:p>
    <w:p w14:paraId="73CE9A9E">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三、不向项目有关人员及部门提供有可能影响公正的宴请和健身娱乐等活动；</w:t>
      </w:r>
      <w:r>
        <w:rPr>
          <w:rFonts w:ascii="仿宋" w:hAnsi="仿宋" w:eastAsia="仿宋" w:cs="仿宋"/>
          <w:i w:val="0"/>
          <w:iCs w:val="0"/>
          <w:strike w:val="0"/>
          <w:color w:val="auto"/>
          <w:kern w:val="0"/>
          <w:sz w:val="24"/>
          <w:highlight w:val="none"/>
          <w:lang w:val="zh-CN"/>
        </w:rPr>
        <w:t xml:space="preserve"> </w:t>
      </w:r>
    </w:p>
    <w:p w14:paraId="00329142">
      <w:pPr>
        <w:autoSpaceDE w:val="0"/>
        <w:autoSpaceDN w:val="0"/>
        <w:spacing w:line="360" w:lineRule="auto"/>
        <w:ind w:left="2" w:leftChars="1"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四、不为项目有关人员及部门出国（境）、旅游等提供方便；</w:t>
      </w:r>
    </w:p>
    <w:p w14:paraId="077C7479">
      <w:pPr>
        <w:autoSpaceDE w:val="0"/>
        <w:autoSpaceDN w:val="0"/>
        <w:spacing w:line="360" w:lineRule="auto"/>
        <w:ind w:left="481" w:leftChars="229"/>
        <w:jc w:val="left"/>
        <w:rPr>
          <w:rFonts w:hint="eastAsia"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五、不为项目有关人员个人装修住房、婚丧嫁娶、配偶子女工作安排等提供好处；</w:t>
      </w:r>
    </w:p>
    <w:p w14:paraId="7C8AF788">
      <w:pPr>
        <w:autoSpaceDE w:val="0"/>
        <w:autoSpaceDN w:val="0"/>
        <w:spacing w:line="360" w:lineRule="auto"/>
        <w:ind w:left="0" w:leftChars="0"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六、严格遵守《</w:t>
      </w:r>
      <w:r>
        <w:rPr>
          <w:rFonts w:hint="eastAsia" w:ascii="仿宋" w:hAnsi="仿宋" w:eastAsia="仿宋" w:cs="仿宋"/>
          <w:i w:val="0"/>
          <w:iCs w:val="0"/>
          <w:strike w:val="0"/>
          <w:color w:val="auto"/>
          <w:sz w:val="24"/>
          <w:highlight w:val="none"/>
          <w:lang w:val="zh-CN"/>
        </w:rPr>
        <w:t>中华人民共和国</w:t>
      </w:r>
      <w:r>
        <w:rPr>
          <w:rFonts w:hint="eastAsia" w:ascii="仿宋" w:hAnsi="仿宋" w:eastAsia="仿宋" w:cs="仿宋"/>
          <w:i w:val="0"/>
          <w:iCs w:val="0"/>
          <w:strike w:val="0"/>
          <w:color w:val="auto"/>
          <w:kern w:val="0"/>
          <w:sz w:val="24"/>
          <w:highlight w:val="none"/>
          <w:lang w:val="zh-CN"/>
        </w:rPr>
        <w:t>招标投标法》</w:t>
      </w:r>
      <w:r>
        <w:rPr>
          <w:rFonts w:hint="eastAsia" w:ascii="仿宋" w:hAnsi="仿宋" w:eastAsia="仿宋" w:cs="仿宋"/>
          <w:i w:val="0"/>
          <w:iCs w:val="0"/>
          <w:strike w:val="0"/>
          <w:color w:val="auto"/>
          <w:sz w:val="24"/>
          <w:highlight w:val="none"/>
          <w:lang w:val="zh-CN"/>
        </w:rPr>
        <w:t>《中华人民共和国民法典》</w:t>
      </w:r>
      <w:r>
        <w:rPr>
          <w:rFonts w:hint="eastAsia" w:ascii="仿宋" w:hAnsi="仿宋" w:eastAsia="仿宋" w:cs="仿宋"/>
          <w:i w:val="0"/>
          <w:iCs w:val="0"/>
          <w:strike w:val="0"/>
          <w:color w:val="auto"/>
          <w:kern w:val="0"/>
          <w:sz w:val="24"/>
          <w:highlight w:val="none"/>
          <w:lang w:val="zh-CN"/>
        </w:rPr>
        <w:t>等法律法规，诚实守信，合法经营，坚决抵制各种违法违纪行为。</w:t>
      </w:r>
      <w:r>
        <w:rPr>
          <w:rFonts w:ascii="仿宋" w:hAnsi="仿宋" w:eastAsia="仿宋" w:cs="仿宋"/>
          <w:i w:val="0"/>
          <w:iCs w:val="0"/>
          <w:strike w:val="0"/>
          <w:color w:val="auto"/>
          <w:kern w:val="0"/>
          <w:sz w:val="24"/>
          <w:highlight w:val="none"/>
          <w:lang w:val="zh-CN"/>
        </w:rPr>
        <w:t xml:space="preserve"> </w:t>
      </w:r>
    </w:p>
    <w:p w14:paraId="6680CC9F">
      <w:pPr>
        <w:autoSpaceDE w:val="0"/>
        <w:autoSpaceDN w:val="0"/>
        <w:spacing w:line="360" w:lineRule="auto"/>
        <w:ind w:firstLine="480" w:firstLineChars="2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如违反上述承诺，你</w:t>
      </w:r>
      <w:r>
        <w:rPr>
          <w:rFonts w:hint="eastAsia" w:ascii="仿宋" w:hAnsi="仿宋" w:eastAsia="仿宋" w:cs="仿宋"/>
          <w:i w:val="0"/>
          <w:iCs w:val="0"/>
          <w:strike w:val="0"/>
          <w:color w:val="auto"/>
          <w:sz w:val="24"/>
          <w:highlight w:val="none"/>
        </w:rPr>
        <w:t>单位</w:t>
      </w:r>
      <w:r>
        <w:rPr>
          <w:rFonts w:hint="eastAsia" w:ascii="仿宋" w:hAnsi="仿宋" w:eastAsia="仿宋" w:cs="仿宋"/>
          <w:i w:val="0"/>
          <w:iCs w:val="0"/>
          <w:strike w:val="0"/>
          <w:color w:val="auto"/>
          <w:kern w:val="0"/>
          <w:sz w:val="24"/>
          <w:highlight w:val="none"/>
          <w:lang w:val="zh-CN"/>
        </w:rPr>
        <w:t>有权立即取消我</w:t>
      </w:r>
      <w:r>
        <w:rPr>
          <w:rFonts w:hint="default" w:ascii="仿宋" w:hAnsi="仿宋" w:eastAsia="仿宋" w:cs="仿宋"/>
          <w:i w:val="0"/>
          <w:iCs w:val="0"/>
          <w:strike w:val="0"/>
          <w:color w:val="auto"/>
          <w:kern w:val="0"/>
          <w:sz w:val="24"/>
          <w:highlight w:val="none"/>
          <w:lang w:val="en-US"/>
        </w:rPr>
        <w:t>单位</w:t>
      </w:r>
      <w:r>
        <w:rPr>
          <w:rFonts w:hint="eastAsia" w:ascii="仿宋" w:hAnsi="仿宋" w:eastAsia="仿宋" w:cs="仿宋"/>
          <w:i w:val="0"/>
          <w:iCs w:val="0"/>
          <w:strike w:val="0"/>
          <w:color w:val="auto"/>
          <w:kern w:val="0"/>
          <w:sz w:val="24"/>
          <w:highlight w:val="none"/>
          <w:lang w:val="zh-CN"/>
        </w:rPr>
        <w:t>投标、中标或在建项目的建设资格，有权拒绝我单位在一定时期内进入你</w:t>
      </w:r>
      <w:r>
        <w:rPr>
          <w:rFonts w:hint="eastAsia" w:ascii="仿宋" w:hAnsi="仿宋" w:eastAsia="仿宋" w:cs="仿宋"/>
          <w:i w:val="0"/>
          <w:iCs w:val="0"/>
          <w:strike w:val="0"/>
          <w:color w:val="auto"/>
          <w:sz w:val="24"/>
          <w:highlight w:val="none"/>
        </w:rPr>
        <w:t>单位</w:t>
      </w:r>
      <w:r>
        <w:rPr>
          <w:rFonts w:hint="eastAsia" w:ascii="仿宋" w:hAnsi="仿宋" w:eastAsia="仿宋" w:cs="仿宋"/>
          <w:i w:val="0"/>
          <w:iCs w:val="0"/>
          <w:strike w:val="0"/>
          <w:color w:val="auto"/>
          <w:kern w:val="0"/>
          <w:sz w:val="24"/>
          <w:highlight w:val="none"/>
          <w:lang w:val="zh-CN"/>
        </w:rPr>
        <w:t>进行项目建设或其他经营活动，并通报</w:t>
      </w:r>
      <w:r>
        <w:rPr>
          <w:rFonts w:hint="eastAsia" w:ascii="仿宋" w:hAnsi="仿宋" w:eastAsia="仿宋" w:cs="仿宋"/>
          <w:i w:val="0"/>
          <w:iCs w:val="0"/>
          <w:strike w:val="0"/>
          <w:color w:val="auto"/>
          <w:kern w:val="0"/>
          <w:sz w:val="24"/>
          <w:highlight w:val="none"/>
          <w:lang w:val="en-US" w:eastAsia="zh-CN"/>
        </w:rPr>
        <w:t>项目所在行业主管部门（如有）</w:t>
      </w:r>
      <w:r>
        <w:rPr>
          <w:rFonts w:hint="eastAsia" w:ascii="仿宋" w:hAnsi="仿宋" w:eastAsia="仿宋" w:cs="仿宋"/>
          <w:i w:val="0"/>
          <w:iCs w:val="0"/>
          <w:strike w:val="0"/>
          <w:color w:val="auto"/>
          <w:kern w:val="0"/>
          <w:sz w:val="24"/>
          <w:highlight w:val="none"/>
          <w:lang w:val="zh-CN"/>
        </w:rPr>
        <w:t>。由此引起的相应损失均由我单位承担。</w:t>
      </w:r>
    </w:p>
    <w:p w14:paraId="13DED62D">
      <w:pPr>
        <w:autoSpaceDE w:val="0"/>
        <w:autoSpaceDN w:val="0"/>
        <w:spacing w:line="360" w:lineRule="auto"/>
        <w:ind w:left="2" w:leftChars="1" w:right="1120" w:firstLine="4560" w:firstLineChars="1900"/>
        <w:jc w:val="left"/>
        <w:rPr>
          <w:rFonts w:hint="eastAsia" w:ascii="仿宋" w:hAnsi="仿宋" w:eastAsia="仿宋" w:cs="仿宋"/>
          <w:i w:val="0"/>
          <w:iCs w:val="0"/>
          <w:strike w:val="0"/>
          <w:color w:val="auto"/>
          <w:kern w:val="0"/>
          <w:sz w:val="24"/>
          <w:highlight w:val="none"/>
          <w:lang w:val="zh-CN"/>
        </w:rPr>
      </w:pPr>
    </w:p>
    <w:p w14:paraId="5FB6561A">
      <w:pPr>
        <w:autoSpaceDE w:val="0"/>
        <w:autoSpaceDN w:val="0"/>
        <w:spacing w:line="360" w:lineRule="auto"/>
        <w:ind w:left="2" w:leftChars="1" w:right="1120" w:firstLine="4560" w:firstLineChars="1900"/>
        <w:jc w:val="left"/>
        <w:rPr>
          <w:rFonts w:ascii="仿宋" w:hAnsi="仿宋" w:eastAsia="仿宋" w:cs="仿宋"/>
          <w:i w:val="0"/>
          <w:iCs w:val="0"/>
          <w:strike w:val="0"/>
          <w:color w:val="auto"/>
          <w:kern w:val="0"/>
          <w:sz w:val="24"/>
          <w:highlight w:val="none"/>
          <w:lang w:val="zh-CN"/>
        </w:rPr>
      </w:pPr>
      <w:r>
        <w:rPr>
          <w:rFonts w:hint="eastAsia" w:ascii="仿宋" w:hAnsi="仿宋" w:eastAsia="仿宋" w:cs="仿宋"/>
          <w:i w:val="0"/>
          <w:iCs w:val="0"/>
          <w:strike w:val="0"/>
          <w:color w:val="auto"/>
          <w:kern w:val="0"/>
          <w:sz w:val="24"/>
          <w:highlight w:val="none"/>
          <w:lang w:val="zh-CN"/>
        </w:rPr>
        <w:t>供应商名称（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kern w:val="0"/>
          <w:sz w:val="24"/>
          <w:highlight w:val="none"/>
          <w:lang w:val="zh-CN"/>
        </w:rPr>
        <w:t>）：</w:t>
      </w:r>
      <w:r>
        <w:rPr>
          <w:rFonts w:ascii="仿宋" w:hAnsi="仿宋" w:eastAsia="仿宋" w:cs="仿宋"/>
          <w:i w:val="0"/>
          <w:iCs w:val="0"/>
          <w:strike w:val="0"/>
          <w:color w:val="auto"/>
          <w:kern w:val="0"/>
          <w:sz w:val="24"/>
          <w:highlight w:val="none"/>
          <w:lang w:val="zh-CN"/>
        </w:rPr>
        <w:t xml:space="preserve">       </w:t>
      </w:r>
    </w:p>
    <w:p w14:paraId="4BC9958E">
      <w:pPr>
        <w:spacing w:line="360" w:lineRule="auto"/>
        <w:ind w:left="4620" w:leftChars="22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kern w:val="0"/>
          <w:sz w:val="24"/>
          <w:highlight w:val="none"/>
          <w:lang w:val="zh-CN"/>
        </w:rPr>
        <w:t>日期</w:t>
      </w:r>
      <w:r>
        <w:rPr>
          <w:rFonts w:hint="eastAsia" w:ascii="仿宋" w:hAnsi="仿宋" w:eastAsia="仿宋" w:cs="仿宋"/>
          <w:i w:val="0"/>
          <w:iCs w:val="0"/>
          <w:strike w:val="0"/>
          <w:color w:val="auto"/>
          <w:kern w:val="0"/>
          <w:sz w:val="24"/>
          <w:highlight w:val="none"/>
        </w:rPr>
        <w:t>：</w:t>
      </w:r>
      <w:r>
        <w:rPr>
          <w:rFonts w:ascii="仿宋" w:hAnsi="仿宋" w:eastAsia="仿宋" w:cs="仿宋"/>
          <w:i w:val="0"/>
          <w:iCs w:val="0"/>
          <w:strike w:val="0"/>
          <w:color w:val="auto"/>
          <w:kern w:val="0"/>
          <w:sz w:val="24"/>
          <w:highlight w:val="none"/>
          <w:lang w:val="zh-CN"/>
        </w:rPr>
        <w:t xml:space="preserve">   年   月   日</w:t>
      </w:r>
    </w:p>
    <w:p w14:paraId="7D971312">
      <w:pPr>
        <w:spacing w:line="360" w:lineRule="auto"/>
        <w:ind w:right="42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rPr>
        <w:t>注：按本格式和要求提供。</w:t>
      </w:r>
    </w:p>
    <w:p w14:paraId="3D79E705">
      <w:pPr>
        <w:spacing w:line="240" w:lineRule="auto"/>
        <w:jc w:val="left"/>
        <w:rPr>
          <w:rFonts w:hint="eastAsia" w:ascii="仿宋_GB2312" w:hAnsi="仿宋_GB2312" w:eastAsia="仿宋_GB2312" w:cs="仿宋_GB2312"/>
          <w:b/>
          <w:i w:val="0"/>
          <w:iCs w:val="0"/>
          <w:strike w:val="0"/>
          <w:color w:val="auto"/>
          <w:sz w:val="32"/>
          <w:szCs w:val="32"/>
          <w:highlight w:val="none"/>
          <w:lang w:val="en-US" w:eastAsia="zh-CN"/>
        </w:rPr>
      </w:pPr>
      <w:r>
        <w:rPr>
          <w:rFonts w:hint="eastAsia" w:ascii="仿宋_GB2312" w:hAnsi="仿宋_GB2312" w:eastAsia="仿宋_GB2312" w:cs="仿宋_GB2312"/>
          <w:b/>
          <w:i w:val="0"/>
          <w:iCs w:val="0"/>
          <w:strike w:val="0"/>
          <w:color w:val="auto"/>
          <w:sz w:val="32"/>
          <w:szCs w:val="32"/>
          <w:highlight w:val="none"/>
          <w:lang w:val="en-US" w:eastAsia="zh-CN"/>
        </w:rPr>
        <w:br w:type="page"/>
      </w:r>
    </w:p>
    <w:p w14:paraId="1EE90BE5">
      <w:pPr>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i w:val="0"/>
          <w:iCs w:val="0"/>
          <w:strike w:val="0"/>
          <w:color w:val="auto"/>
          <w:sz w:val="32"/>
          <w:szCs w:val="32"/>
          <w:highlight w:val="none"/>
          <w:lang w:val="en-US" w:eastAsia="zh-CN"/>
        </w:rPr>
        <w:t>七</w:t>
      </w:r>
      <w:r>
        <w:rPr>
          <w:rFonts w:hint="eastAsia" w:ascii="仿宋_GB2312" w:hAnsi="仿宋_GB2312" w:eastAsia="仿宋_GB2312" w:cs="仿宋_GB2312"/>
          <w:b/>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主要业绩证明</w:t>
      </w:r>
    </w:p>
    <w:p w14:paraId="330E4816">
      <w:pPr>
        <w:autoSpaceDE w:val="0"/>
        <w:autoSpaceDN w:val="0"/>
        <w:spacing w:line="360" w:lineRule="auto"/>
        <w:ind w:firstLine="120"/>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 xml:space="preserve"> :相关项目建设业绩一览表</w:t>
      </w:r>
    </w:p>
    <w:tbl>
      <w:tblPr>
        <w:tblStyle w:val="65"/>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53C5835B">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7ECDFC58">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0D29F76F">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w:t>
            </w:r>
          </w:p>
          <w:p w14:paraId="094B63A7">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32E4BCEE">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4F16EC7F">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合同</w:t>
            </w:r>
          </w:p>
          <w:p w14:paraId="021AD2E2">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金额</w:t>
            </w:r>
          </w:p>
          <w:p w14:paraId="5773AB5B">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39FEC1E1">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660E7DB1">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3554D353">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所在页码</w:t>
            </w:r>
          </w:p>
        </w:tc>
      </w:tr>
      <w:tr w14:paraId="3D0DA2AC">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6901D56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51C1345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2FC44C9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4B85888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4B1F34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0A6A238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6762FF8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16DEF56A">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1463E9A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41DCF6C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41D279E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6BBD18C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7FFE054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68C60CE6">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7FE3C14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4E773094">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7A08662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6B5564F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5032D94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3C31DC5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9330D8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011EE8F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6CC2D6C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bl>
    <w:p w14:paraId="31B5AD48">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注：供应商可按上述的格式自行编制，须随表提交相应的合同复印件和用户单位验收证明并注明页码。</w:t>
      </w:r>
    </w:p>
    <w:p w14:paraId="156BC501">
      <w:pPr>
        <w:autoSpaceDE w:val="0"/>
        <w:autoSpaceDN w:val="0"/>
        <w:spacing w:line="360" w:lineRule="auto"/>
        <w:rPr>
          <w:rFonts w:ascii="仿宋_GB2312" w:hAnsi="仿宋_GB2312" w:eastAsia="仿宋_GB2312" w:cs="仿宋_GB2312"/>
          <w:b/>
          <w:i w:val="0"/>
          <w:iCs w:val="0"/>
          <w:strike w:val="0"/>
          <w:color w:val="auto"/>
          <w:sz w:val="24"/>
          <w:highlight w:val="none"/>
        </w:rPr>
      </w:pPr>
    </w:p>
    <w:p w14:paraId="335E4B54">
      <w:pPr>
        <w:autoSpaceDE w:val="0"/>
        <w:autoSpaceDN w:val="0"/>
        <w:spacing w:line="360" w:lineRule="auto"/>
        <w:rPr>
          <w:rFonts w:ascii="仿宋_GB2312" w:hAnsi="仿宋_GB2312" w:eastAsia="仿宋_GB2312" w:cs="仿宋_GB2312"/>
          <w:i w:val="0"/>
          <w:iCs w:val="0"/>
          <w:strike w:val="0"/>
          <w:color w:val="auto"/>
          <w:sz w:val="24"/>
          <w:highlight w:val="none"/>
        </w:rPr>
      </w:pPr>
    </w:p>
    <w:p w14:paraId="211A2480">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3B0987C9">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5275C694">
      <w:pPr>
        <w:pStyle w:val="649"/>
        <w:ind w:firstLine="0"/>
        <w:jc w:val="both"/>
        <w:rPr>
          <w:rFonts w:hAnsi="仿宋_GB2312" w:cs="仿宋_GB2312"/>
          <w:i w:val="0"/>
          <w:iCs w:val="0"/>
          <w:strike w:val="0"/>
          <w:color w:val="auto"/>
          <w:highlight w:val="none"/>
        </w:rPr>
      </w:pPr>
    </w:p>
    <w:p w14:paraId="02D7BF17">
      <w:pPr>
        <w:pageBreakBefore/>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lang w:val="en-US" w:eastAsia="zh-CN"/>
        </w:rPr>
        <w:t>八</w:t>
      </w:r>
      <w:r>
        <w:rPr>
          <w:rFonts w:hint="eastAsia" w:ascii="仿宋_GB2312" w:hAnsi="仿宋_GB2312" w:eastAsia="仿宋_GB2312" w:cs="仿宋_GB2312"/>
          <w:b/>
          <w:bCs/>
          <w:i w:val="0"/>
          <w:iCs w:val="0"/>
          <w:strike w:val="0"/>
          <w:color w:val="auto"/>
          <w:sz w:val="32"/>
          <w:szCs w:val="32"/>
          <w:highlight w:val="none"/>
        </w:rPr>
        <w:t>、技术解决方案</w:t>
      </w:r>
    </w:p>
    <w:p w14:paraId="42F5FE95">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78B1F19E">
      <w:pPr>
        <w:spacing w:line="360" w:lineRule="auto"/>
        <w:jc w:val="center"/>
        <w:rPr>
          <w:rFonts w:ascii="仿宋_GB2312" w:hAnsi="仿宋_GB2312" w:eastAsia="仿宋_GB2312" w:cs="仿宋_GB2312"/>
          <w:i w:val="0"/>
          <w:iCs w:val="0"/>
          <w:strike w:val="0"/>
          <w:color w:val="auto"/>
          <w:sz w:val="24"/>
          <w:highlight w:val="none"/>
        </w:rPr>
      </w:pPr>
    </w:p>
    <w:p w14:paraId="04CC608B">
      <w:pPr>
        <w:snapToGrid w:val="0"/>
        <w:spacing w:line="360" w:lineRule="auto"/>
        <w:jc w:val="center"/>
        <w:rPr>
          <w:rFonts w:ascii="仿宋_GB2312" w:hAnsi="仿宋_GB2312" w:eastAsia="仿宋_GB2312" w:cs="仿宋_GB2312"/>
          <w:b/>
          <w:i w:val="0"/>
          <w:iCs w:val="0"/>
          <w:strike w:val="0"/>
          <w:color w:val="auto"/>
          <w:sz w:val="32"/>
          <w:szCs w:val="32"/>
          <w:highlight w:val="none"/>
        </w:rPr>
      </w:pPr>
      <w:r>
        <w:rPr>
          <w:rFonts w:hint="eastAsia" w:ascii="仿宋_GB2312" w:hAnsi="仿宋_GB2312" w:eastAsia="仿宋_GB2312" w:cs="仿宋_GB2312"/>
          <w:b/>
          <w:i w:val="0"/>
          <w:iCs w:val="0"/>
          <w:strike w:val="0"/>
          <w:color w:val="auto"/>
          <w:sz w:val="32"/>
          <w:szCs w:val="32"/>
          <w:highlight w:val="none"/>
        </w:rPr>
        <w:t>投标产品规格配置清单</w:t>
      </w:r>
    </w:p>
    <w:tbl>
      <w:tblPr>
        <w:tblStyle w:val="65"/>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3701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F04B478">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序号</w:t>
            </w:r>
          </w:p>
        </w:tc>
        <w:tc>
          <w:tcPr>
            <w:tcW w:w="1531" w:type="dxa"/>
            <w:vAlign w:val="center"/>
          </w:tcPr>
          <w:p w14:paraId="6A186A4B">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设备名称</w:t>
            </w:r>
          </w:p>
        </w:tc>
        <w:tc>
          <w:tcPr>
            <w:tcW w:w="2160" w:type="dxa"/>
            <w:vAlign w:val="center"/>
          </w:tcPr>
          <w:p w14:paraId="5BFA7F1B">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投标品牌及型号</w:t>
            </w:r>
          </w:p>
        </w:tc>
        <w:tc>
          <w:tcPr>
            <w:tcW w:w="2340" w:type="dxa"/>
            <w:vAlign w:val="center"/>
          </w:tcPr>
          <w:p w14:paraId="0ACD3C37">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规格配置详细说明</w:t>
            </w:r>
          </w:p>
        </w:tc>
        <w:tc>
          <w:tcPr>
            <w:tcW w:w="1080" w:type="dxa"/>
            <w:vAlign w:val="center"/>
          </w:tcPr>
          <w:p w14:paraId="00C8E990">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数量</w:t>
            </w:r>
          </w:p>
        </w:tc>
        <w:tc>
          <w:tcPr>
            <w:tcW w:w="1332" w:type="dxa"/>
            <w:vAlign w:val="center"/>
          </w:tcPr>
          <w:p w14:paraId="24096ADF">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备注</w:t>
            </w:r>
          </w:p>
        </w:tc>
      </w:tr>
      <w:tr w14:paraId="48E7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5DE02B40">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w:t>
            </w:r>
          </w:p>
        </w:tc>
        <w:tc>
          <w:tcPr>
            <w:tcW w:w="1531" w:type="dxa"/>
            <w:vAlign w:val="center"/>
          </w:tcPr>
          <w:p w14:paraId="02643026">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2EB59A44">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525D9B88">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674AFB05">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7944CD7D">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0312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00CDF0E7">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2</w:t>
            </w:r>
          </w:p>
        </w:tc>
        <w:tc>
          <w:tcPr>
            <w:tcW w:w="1531" w:type="dxa"/>
            <w:vAlign w:val="center"/>
          </w:tcPr>
          <w:p w14:paraId="7FA9E8F7">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1FAA796D">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39720071">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2D7CA311">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1288DB83">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7363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509E46BB">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3</w:t>
            </w:r>
          </w:p>
        </w:tc>
        <w:tc>
          <w:tcPr>
            <w:tcW w:w="1531" w:type="dxa"/>
            <w:vAlign w:val="center"/>
          </w:tcPr>
          <w:p w14:paraId="29B2E38F">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1D95D65E">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738019A9">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4B24EFF3">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27F6F12A">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7C618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21C8D92B">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4</w:t>
            </w:r>
          </w:p>
        </w:tc>
        <w:tc>
          <w:tcPr>
            <w:tcW w:w="1531" w:type="dxa"/>
            <w:vAlign w:val="center"/>
          </w:tcPr>
          <w:p w14:paraId="2BEC2D80">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4788BA3D">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47C3DD20">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46E1EAC8">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62004B18">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r w14:paraId="3738D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34A77FD2">
            <w:pPr>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5</w:t>
            </w:r>
          </w:p>
        </w:tc>
        <w:tc>
          <w:tcPr>
            <w:tcW w:w="1531" w:type="dxa"/>
            <w:vAlign w:val="center"/>
          </w:tcPr>
          <w:p w14:paraId="68461FA1">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160" w:type="dxa"/>
            <w:vAlign w:val="center"/>
          </w:tcPr>
          <w:p w14:paraId="6C71AC79">
            <w:pPr>
              <w:keepNext/>
              <w:keepLines/>
              <w:tabs>
                <w:tab w:val="left" w:pos="432"/>
              </w:tabs>
              <w:snapToGrid w:val="0"/>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2340" w:type="dxa"/>
            <w:vAlign w:val="center"/>
          </w:tcPr>
          <w:p w14:paraId="33EC5F13">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080" w:type="dxa"/>
            <w:vAlign w:val="center"/>
          </w:tcPr>
          <w:p w14:paraId="3EEA66F0">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c>
          <w:tcPr>
            <w:tcW w:w="1332" w:type="dxa"/>
            <w:vAlign w:val="center"/>
          </w:tcPr>
          <w:p w14:paraId="2D29C45C">
            <w:pPr>
              <w:keepNext/>
              <w:keepLines/>
              <w:tabs>
                <w:tab w:val="left" w:pos="432"/>
              </w:tabs>
              <w:spacing w:line="360" w:lineRule="auto"/>
              <w:jc w:val="center"/>
              <w:textAlignment w:val="center"/>
              <w:rPr>
                <w:rFonts w:ascii="仿宋_GB2312" w:hAnsi="仿宋_GB2312" w:eastAsia="仿宋_GB2312" w:cs="仿宋_GB2312"/>
                <w:i w:val="0"/>
                <w:iCs w:val="0"/>
                <w:strike w:val="0"/>
                <w:color w:val="auto"/>
                <w:sz w:val="24"/>
                <w:highlight w:val="none"/>
              </w:rPr>
            </w:pPr>
          </w:p>
        </w:tc>
      </w:tr>
    </w:tbl>
    <w:p w14:paraId="116ED184">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kern w:val="0"/>
          <w:sz w:val="24"/>
          <w:highlight w:val="none"/>
        </w:rPr>
        <w:t>注：</w:t>
      </w:r>
      <w:r>
        <w:rPr>
          <w:rFonts w:ascii="仿宋_GB2312" w:hAnsi="仿宋_GB2312" w:eastAsia="仿宋_GB2312" w:cs="仿宋_GB2312"/>
          <w:b/>
          <w:i w:val="0"/>
          <w:iCs w:val="0"/>
          <w:strike w:val="0"/>
          <w:color w:val="auto"/>
          <w:kern w:val="0"/>
          <w:sz w:val="24"/>
          <w:highlight w:val="none"/>
        </w:rPr>
        <w:t>1.</w:t>
      </w:r>
      <w:r>
        <w:rPr>
          <w:rFonts w:hint="eastAsia" w:ascii="仿宋_GB2312" w:hAnsi="仿宋_GB2312" w:eastAsia="仿宋_GB2312" w:cs="仿宋_GB2312"/>
          <w:b/>
          <w:i w:val="0"/>
          <w:iCs w:val="0"/>
          <w:strike w:val="0"/>
          <w:color w:val="auto"/>
          <w:sz w:val="24"/>
          <w:highlight w:val="none"/>
        </w:rPr>
        <w:t>如果本项目涉及硬件设备采购，须在技术文件中提供此配置清单，提供主要投标产品的技术参数证明材料（如官网截图、产品彩页、原厂技术说明等）。</w:t>
      </w:r>
    </w:p>
    <w:p w14:paraId="3058F3D1">
      <w:pPr>
        <w:autoSpaceDE w:val="0"/>
        <w:autoSpaceDN w:val="0"/>
        <w:spacing w:line="360" w:lineRule="auto"/>
        <w:rPr>
          <w:rFonts w:ascii="仿宋" w:hAnsi="仿宋" w:eastAsia="仿宋"/>
          <w:b/>
          <w:i w:val="0"/>
          <w:iCs w:val="0"/>
          <w:strike w:val="0"/>
          <w:color w:val="auto"/>
          <w:spacing w:val="6"/>
          <w:sz w:val="24"/>
          <w:highlight w:val="none"/>
        </w:rPr>
      </w:pPr>
      <w:r>
        <w:rPr>
          <w:rFonts w:ascii="仿宋" w:hAnsi="仿宋" w:eastAsia="仿宋"/>
          <w:b/>
          <w:i w:val="0"/>
          <w:iCs w:val="0"/>
          <w:strike w:val="0"/>
          <w:color w:val="auto"/>
          <w:spacing w:val="6"/>
          <w:sz w:val="24"/>
          <w:highlight w:val="none"/>
        </w:rPr>
        <w:t>2.</w:t>
      </w:r>
      <w:r>
        <w:rPr>
          <w:rFonts w:ascii="仿宋_GB2312" w:hAnsi="仿宋_GB2312" w:eastAsia="仿宋_GB2312" w:cs="仿宋_GB2312"/>
          <w:b/>
          <w:i w:val="0"/>
          <w:iCs w:val="0"/>
          <w:strike w:val="0"/>
          <w:color w:val="auto"/>
          <w:sz w:val="24"/>
          <w:highlight w:val="none"/>
        </w:rPr>
        <w:t>本项目如需采购政府强制采购的节能产品的或</w:t>
      </w:r>
      <w:r>
        <w:rPr>
          <w:rFonts w:hint="eastAsia" w:ascii="仿宋_GB2312" w:hAnsi="仿宋_GB2312" w:eastAsia="仿宋_GB2312" w:cs="仿宋_GB2312"/>
          <w:b/>
          <w:i w:val="0"/>
          <w:iCs w:val="0"/>
          <w:strike w:val="0"/>
          <w:color w:val="auto"/>
          <w:sz w:val="24"/>
          <w:highlight w:val="none"/>
          <w:lang w:eastAsia="zh-CN"/>
        </w:rPr>
        <w:t>供应商</w:t>
      </w:r>
      <w:r>
        <w:rPr>
          <w:rFonts w:ascii="仿宋_GB2312" w:hAnsi="仿宋_GB2312" w:eastAsia="仿宋_GB2312" w:cs="仿宋_GB2312"/>
          <w:b/>
          <w:i w:val="0"/>
          <w:iCs w:val="0"/>
          <w:strike w:val="0"/>
          <w:color w:val="auto"/>
          <w:sz w:val="24"/>
          <w:highlight w:val="none"/>
        </w:rPr>
        <w:t>提供的产品是环境标志产品，</w:t>
      </w:r>
      <w:r>
        <w:rPr>
          <w:rFonts w:hint="eastAsia" w:ascii="仿宋_GB2312" w:hAnsi="仿宋_GB2312" w:eastAsia="仿宋_GB2312" w:cs="仿宋_GB2312"/>
          <w:b/>
          <w:i w:val="0"/>
          <w:iCs w:val="0"/>
          <w:strike w:val="0"/>
          <w:color w:val="auto"/>
          <w:sz w:val="24"/>
          <w:highlight w:val="none"/>
          <w:lang w:eastAsia="zh-CN"/>
        </w:rPr>
        <w:t>供应商</w:t>
      </w:r>
      <w:r>
        <w:rPr>
          <w:rFonts w:ascii="仿宋_GB2312" w:hAnsi="仿宋_GB2312" w:eastAsia="仿宋_GB2312" w:cs="仿宋_GB2312"/>
          <w:b/>
          <w:i w:val="0"/>
          <w:iCs w:val="0"/>
          <w:strike w:val="0"/>
          <w:color w:val="auto"/>
          <w:sz w:val="24"/>
          <w:highlight w:val="none"/>
        </w:rPr>
        <w:t>须提供节能产品、环境标志产品认证证书复印件。</w:t>
      </w:r>
    </w:p>
    <w:p w14:paraId="7C737989">
      <w:pPr>
        <w:autoSpaceDE w:val="0"/>
        <w:autoSpaceDN w:val="0"/>
        <w:spacing w:line="360" w:lineRule="auto"/>
        <w:rPr>
          <w:rFonts w:ascii="仿宋_GB2312" w:hAnsi="仿宋_GB2312" w:eastAsia="仿宋_GB2312" w:cs="仿宋_GB2312"/>
          <w:b/>
          <w:i w:val="0"/>
          <w:iCs w:val="0"/>
          <w:strike w:val="0"/>
          <w:color w:val="auto"/>
          <w:kern w:val="0"/>
          <w:sz w:val="24"/>
          <w:highlight w:val="none"/>
        </w:rPr>
      </w:pPr>
    </w:p>
    <w:p w14:paraId="46327D2A">
      <w:pPr>
        <w:autoSpaceDE w:val="0"/>
        <w:autoSpaceDN w:val="0"/>
        <w:spacing w:line="360" w:lineRule="auto"/>
        <w:ind w:firstLine="4560" w:firstLineChars="1900"/>
        <w:rPr>
          <w:rFonts w:ascii="仿宋_GB2312" w:hAnsi="仿宋_GB2312" w:eastAsia="仿宋_GB2312" w:cs="仿宋_GB2312"/>
          <w:i w:val="0"/>
          <w:iCs w:val="0"/>
          <w:strike w:val="0"/>
          <w:color w:val="auto"/>
          <w:kern w:val="0"/>
          <w:sz w:val="24"/>
          <w:highlight w:val="none"/>
        </w:rPr>
      </w:pPr>
    </w:p>
    <w:p w14:paraId="3C5DA45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07565BD0">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08C26898">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i w:val="0"/>
          <w:iCs w:val="0"/>
          <w:strike w:val="0"/>
          <w:color w:val="auto"/>
          <w:kern w:val="0"/>
          <w:sz w:val="24"/>
          <w:highlight w:val="none"/>
          <w:lang w:val="zh-CN"/>
        </w:rPr>
      </w:pPr>
      <w:r>
        <w:rPr>
          <w:rFonts w:ascii="仿宋_GB2312" w:hAnsi="仿宋_GB2312" w:eastAsia="仿宋_GB2312" w:cs="仿宋_GB2312"/>
          <w:b/>
          <w:bCs/>
          <w:i w:val="0"/>
          <w:iCs w:val="0"/>
          <w:strike w:val="0"/>
          <w:color w:val="auto"/>
          <w:kern w:val="0"/>
          <w:sz w:val="24"/>
          <w:highlight w:val="none"/>
          <w:lang w:val="zh-CN"/>
        </w:rPr>
        <w:tab/>
      </w:r>
      <w:r>
        <w:rPr>
          <w:rFonts w:ascii="仿宋_GB2312" w:hAnsi="仿宋_GB2312" w:eastAsia="仿宋_GB2312" w:cs="仿宋_GB2312"/>
          <w:b/>
          <w:bCs/>
          <w:i w:val="0"/>
          <w:iCs w:val="0"/>
          <w:strike w:val="0"/>
          <w:color w:val="auto"/>
          <w:kern w:val="0"/>
          <w:sz w:val="24"/>
          <w:highlight w:val="none"/>
          <w:lang w:val="zh-CN"/>
        </w:rPr>
        <w:tab/>
      </w:r>
    </w:p>
    <w:p w14:paraId="34CA4472">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strike w:val="0"/>
          <w:color w:val="auto"/>
          <w:kern w:val="0"/>
          <w:sz w:val="36"/>
          <w:szCs w:val="36"/>
          <w:highlight w:val="none"/>
          <w:lang w:val="zh-CN"/>
        </w:rPr>
      </w:pPr>
    </w:p>
    <w:p w14:paraId="0583D1C0">
      <w:pPr>
        <w:pageBreakBefore/>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kern w:val="0"/>
          <w:sz w:val="32"/>
          <w:szCs w:val="32"/>
          <w:highlight w:val="none"/>
          <w:lang w:val="en-US" w:eastAsia="zh-CN"/>
        </w:rPr>
        <w:t>九</w:t>
      </w:r>
      <w:r>
        <w:rPr>
          <w:rFonts w:hint="eastAsia" w:ascii="仿宋_GB2312" w:hAnsi="仿宋_GB2312" w:eastAsia="仿宋_GB2312" w:cs="仿宋_GB2312"/>
          <w:b/>
          <w:bCs/>
          <w:i w:val="0"/>
          <w:iCs w:val="0"/>
          <w:strike w:val="0"/>
          <w:color w:val="auto"/>
          <w:kern w:val="0"/>
          <w:sz w:val="32"/>
          <w:szCs w:val="32"/>
          <w:highlight w:val="none"/>
          <w:lang w:val="zh-CN"/>
        </w:rPr>
        <w:t>、组织实施方案</w:t>
      </w:r>
    </w:p>
    <w:p w14:paraId="3F8730F4">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6AE1A7C7">
      <w:pPr>
        <w:pStyle w:val="2"/>
        <w:rPr>
          <w:i w:val="0"/>
          <w:iCs w:val="0"/>
          <w:strike w:val="0"/>
          <w:color w:val="auto"/>
          <w:highlight w:val="none"/>
        </w:rPr>
      </w:pPr>
    </w:p>
    <w:p w14:paraId="273F3C76">
      <w:pPr>
        <w:tabs>
          <w:tab w:val="left" w:pos="2790"/>
          <w:tab w:val="left" w:pos="4230"/>
        </w:tabs>
        <w:autoSpaceDE w:val="0"/>
        <w:autoSpaceDN w:val="0"/>
        <w:spacing w:line="360" w:lineRule="auto"/>
        <w:ind w:right="1400"/>
        <w:outlineLvl w:val="1"/>
        <w:rPr>
          <w:rFonts w:ascii="仿宋_GB2312" w:hAnsi="仿宋_GB2312" w:eastAsia="仿宋_GB2312" w:cs="仿宋_GB2312"/>
          <w:b/>
          <w:bCs/>
          <w:i w:val="0"/>
          <w:iCs w:val="0"/>
          <w:strike w:val="0"/>
          <w:color w:val="auto"/>
          <w:kern w:val="0"/>
          <w:sz w:val="24"/>
          <w:highlight w:val="none"/>
          <w:lang w:val="zh-CN"/>
        </w:rPr>
      </w:pPr>
      <w:r>
        <w:rPr>
          <w:rFonts w:hint="eastAsia" w:ascii="仿宋_GB2312" w:hAnsi="仿宋_GB2312" w:eastAsia="仿宋_GB2312" w:cs="仿宋_GB2312"/>
          <w:b/>
          <w:bCs/>
          <w:i w:val="0"/>
          <w:iCs w:val="0"/>
          <w:strike w:val="0"/>
          <w:color w:val="auto"/>
          <w:kern w:val="0"/>
          <w:sz w:val="24"/>
          <w:highlight w:val="none"/>
          <w:lang w:val="zh-CN"/>
        </w:rPr>
        <w:t>附表</w:t>
      </w:r>
      <w:r>
        <w:rPr>
          <w:rFonts w:ascii="仿宋_GB2312" w:hAnsi="仿宋_GB2312" w:eastAsia="仿宋_GB2312" w:cs="仿宋_GB2312"/>
          <w:b/>
          <w:bCs/>
          <w:i w:val="0"/>
          <w:iCs w:val="0"/>
          <w:strike w:val="0"/>
          <w:color w:val="auto"/>
          <w:kern w:val="0"/>
          <w:sz w:val="24"/>
          <w:highlight w:val="none"/>
          <w:lang w:val="zh-CN"/>
        </w:rPr>
        <w:t>:项目实施进度计划表</w:t>
      </w:r>
      <w:r>
        <w:rPr>
          <w:rFonts w:ascii="仿宋_GB2312" w:hAnsi="仿宋_GB2312" w:eastAsia="仿宋_GB2312" w:cs="仿宋_GB2312"/>
          <w:b/>
          <w:i w:val="0"/>
          <w:iCs w:val="0"/>
          <w:strike w:val="0"/>
          <w:color w:val="auto"/>
          <w:sz w:val="24"/>
          <w:highlight w:val="none"/>
        </w:rPr>
        <w:t xml:space="preserve">(以生效日算起) </w:t>
      </w:r>
    </w:p>
    <w:tbl>
      <w:tblPr>
        <w:tblStyle w:val="65"/>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0D8A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28CB78D9">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 xml:space="preserve">  工作日</w:t>
            </w:r>
          </w:p>
          <w:p w14:paraId="268E0A5A">
            <w:pPr>
              <w:autoSpaceDE w:val="0"/>
              <w:autoSpaceDN w:val="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内容</w:t>
            </w:r>
          </w:p>
        </w:tc>
        <w:tc>
          <w:tcPr>
            <w:tcW w:w="552" w:type="dxa"/>
            <w:vAlign w:val="center"/>
          </w:tcPr>
          <w:p w14:paraId="5A02063D">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w:t>
            </w:r>
          </w:p>
        </w:tc>
        <w:tc>
          <w:tcPr>
            <w:tcW w:w="552" w:type="dxa"/>
            <w:vAlign w:val="center"/>
          </w:tcPr>
          <w:p w14:paraId="11625DF1">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2</w:t>
            </w:r>
          </w:p>
        </w:tc>
        <w:tc>
          <w:tcPr>
            <w:tcW w:w="552" w:type="dxa"/>
            <w:vAlign w:val="center"/>
          </w:tcPr>
          <w:p w14:paraId="4D04A9F3">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3</w:t>
            </w:r>
          </w:p>
        </w:tc>
        <w:tc>
          <w:tcPr>
            <w:tcW w:w="552" w:type="dxa"/>
            <w:vAlign w:val="center"/>
          </w:tcPr>
          <w:p w14:paraId="6058DA2E">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4</w:t>
            </w:r>
          </w:p>
        </w:tc>
        <w:tc>
          <w:tcPr>
            <w:tcW w:w="552" w:type="dxa"/>
            <w:vAlign w:val="center"/>
          </w:tcPr>
          <w:p w14:paraId="26323384">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5</w:t>
            </w:r>
          </w:p>
        </w:tc>
        <w:tc>
          <w:tcPr>
            <w:tcW w:w="552" w:type="dxa"/>
            <w:vAlign w:val="center"/>
          </w:tcPr>
          <w:p w14:paraId="5CA302DE">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6</w:t>
            </w:r>
          </w:p>
        </w:tc>
        <w:tc>
          <w:tcPr>
            <w:tcW w:w="553" w:type="dxa"/>
            <w:vAlign w:val="center"/>
          </w:tcPr>
          <w:p w14:paraId="6ECDFCA4">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7</w:t>
            </w:r>
          </w:p>
        </w:tc>
        <w:tc>
          <w:tcPr>
            <w:tcW w:w="553" w:type="dxa"/>
            <w:vAlign w:val="center"/>
          </w:tcPr>
          <w:p w14:paraId="67D36CCF">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8</w:t>
            </w:r>
          </w:p>
        </w:tc>
        <w:tc>
          <w:tcPr>
            <w:tcW w:w="553" w:type="dxa"/>
            <w:vAlign w:val="center"/>
          </w:tcPr>
          <w:p w14:paraId="02521D9D">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9</w:t>
            </w:r>
          </w:p>
        </w:tc>
        <w:tc>
          <w:tcPr>
            <w:tcW w:w="553" w:type="dxa"/>
            <w:vAlign w:val="center"/>
          </w:tcPr>
          <w:p w14:paraId="2EC813BD">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10</w:t>
            </w:r>
          </w:p>
        </w:tc>
        <w:tc>
          <w:tcPr>
            <w:tcW w:w="553" w:type="dxa"/>
            <w:vAlign w:val="center"/>
          </w:tcPr>
          <w:p w14:paraId="45ED03E3">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11</w:t>
            </w:r>
          </w:p>
        </w:tc>
        <w:tc>
          <w:tcPr>
            <w:tcW w:w="553" w:type="dxa"/>
            <w:vAlign w:val="center"/>
          </w:tcPr>
          <w:p w14:paraId="4671A866">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12</w:t>
            </w:r>
          </w:p>
        </w:tc>
        <w:tc>
          <w:tcPr>
            <w:tcW w:w="553" w:type="dxa"/>
            <w:vAlign w:val="center"/>
          </w:tcPr>
          <w:p w14:paraId="12C86D14">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13</w:t>
            </w:r>
          </w:p>
        </w:tc>
        <w:tc>
          <w:tcPr>
            <w:tcW w:w="553" w:type="dxa"/>
            <w:vAlign w:val="center"/>
          </w:tcPr>
          <w:p w14:paraId="4D3E7733">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14</w:t>
            </w:r>
          </w:p>
        </w:tc>
        <w:tc>
          <w:tcPr>
            <w:tcW w:w="553" w:type="dxa"/>
            <w:vAlign w:val="center"/>
          </w:tcPr>
          <w:p w14:paraId="3FE40CD2">
            <w:pPr>
              <w:autoSpaceDE w:val="0"/>
              <w:autoSpaceDN w:val="0"/>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15</w:t>
            </w:r>
          </w:p>
        </w:tc>
        <w:tc>
          <w:tcPr>
            <w:tcW w:w="553" w:type="dxa"/>
            <w:vAlign w:val="center"/>
          </w:tcPr>
          <w:p w14:paraId="2DCD7045">
            <w:pPr>
              <w:autoSpaceDE w:val="0"/>
              <w:autoSpaceDN w:val="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w:t>
            </w:r>
          </w:p>
        </w:tc>
      </w:tr>
      <w:tr w14:paraId="5AA8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4500FFC">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270AA164">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44455BD">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7C9623DE">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7AFFE20">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1FB36C1C">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19641F6E">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7B388B7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6FD8923">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7D2485A1">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2EE4A6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7A34FEE">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2A1CC1D">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7AB7E75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59B2F74A">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D8B7241">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D849BF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r>
      <w:tr w14:paraId="0C86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A6E3779">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308E8B67">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F1A0C6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4698C6B9">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75E2659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62CD1F2A">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5D4BFAB4">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5E97E4D5">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0EE1BE4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383E986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2A70936">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45A1BA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6046019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2034F9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80A43C6">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1470E0D3">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3D45517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r>
      <w:tr w14:paraId="093D1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B5794C3">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5233A2D6">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0F58BAC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7BD896AF">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56CA8EF4">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5A0DF4D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2" w:type="dxa"/>
          </w:tcPr>
          <w:p w14:paraId="3855AA40">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0B802B31">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34A5717C">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091872B">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91D1F02">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3A730A6D">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A1579FD">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0FC1898">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0222034C">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486BA7DA">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c>
          <w:tcPr>
            <w:tcW w:w="553" w:type="dxa"/>
          </w:tcPr>
          <w:p w14:paraId="2E614781">
            <w:pPr>
              <w:keepNext/>
              <w:keepLines/>
              <w:tabs>
                <w:tab w:val="left" w:pos="900"/>
              </w:tabs>
              <w:spacing w:line="360" w:lineRule="auto"/>
              <w:ind w:hanging="720"/>
              <w:outlineLvl w:val="2"/>
              <w:rPr>
                <w:rFonts w:ascii="仿宋_GB2312" w:hAnsi="仿宋_GB2312" w:eastAsia="仿宋_GB2312" w:cs="仿宋_GB2312"/>
                <w:i w:val="0"/>
                <w:iCs w:val="0"/>
                <w:strike w:val="0"/>
                <w:color w:val="auto"/>
                <w:sz w:val="24"/>
                <w:highlight w:val="none"/>
              </w:rPr>
            </w:pPr>
          </w:p>
        </w:tc>
      </w:tr>
    </w:tbl>
    <w:p w14:paraId="66BBBC4C">
      <w:pPr>
        <w:autoSpaceDE w:val="0"/>
        <w:autoSpaceDN w:val="0"/>
        <w:spacing w:line="360" w:lineRule="auto"/>
        <w:rPr>
          <w:rFonts w:hint="eastAsia"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w:t>
      </w:r>
      <w:r>
        <w:rPr>
          <w:rFonts w:hint="eastAsia" w:ascii="仿宋_GB2312" w:hAnsi="仿宋_GB2312" w:eastAsia="仿宋_GB2312" w:cs="仿宋_GB2312"/>
          <w:b/>
          <w:i w:val="0"/>
          <w:iCs w:val="0"/>
          <w:strike w:val="0"/>
          <w:color w:val="auto"/>
          <w:sz w:val="24"/>
          <w:highlight w:val="none"/>
          <w:lang w:eastAsia="zh-CN"/>
        </w:rPr>
        <w:t>供应商</w:t>
      </w:r>
      <w:r>
        <w:rPr>
          <w:rFonts w:hint="eastAsia" w:ascii="仿宋_GB2312" w:hAnsi="仿宋_GB2312" w:eastAsia="仿宋_GB2312" w:cs="仿宋_GB2312"/>
          <w:b/>
          <w:i w:val="0"/>
          <w:iCs w:val="0"/>
          <w:strike w:val="0"/>
          <w:color w:val="auto"/>
          <w:sz w:val="24"/>
          <w:highlight w:val="none"/>
        </w:rPr>
        <w:t>可按上述时间表的格式自行编制切合实际的具体时间表。</w:t>
      </w:r>
    </w:p>
    <w:p w14:paraId="750CF447">
      <w:pPr>
        <w:pStyle w:val="2"/>
        <w:rPr>
          <w:i w:val="0"/>
          <w:iCs w:val="0"/>
          <w:strike w:val="0"/>
          <w:color w:val="auto"/>
          <w:highlight w:val="none"/>
        </w:rPr>
      </w:pPr>
    </w:p>
    <w:p w14:paraId="1F940592">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01AE3047">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40F0F9C8">
      <w:pPr>
        <w:spacing w:line="360" w:lineRule="auto"/>
        <w:rPr>
          <w:rFonts w:ascii="仿宋_GB2312" w:hAnsi="仿宋_GB2312" w:eastAsia="仿宋_GB2312" w:cs="仿宋_GB2312"/>
          <w:i w:val="0"/>
          <w:iCs w:val="0"/>
          <w:strike w:val="0"/>
          <w:color w:val="auto"/>
          <w:kern w:val="0"/>
          <w:sz w:val="24"/>
          <w:highlight w:val="none"/>
        </w:rPr>
      </w:pPr>
    </w:p>
    <w:p w14:paraId="791BB6B6">
      <w:pPr>
        <w:pStyle w:val="2"/>
        <w:rPr>
          <w:i w:val="0"/>
          <w:iCs w:val="0"/>
          <w:strike w:val="0"/>
          <w:color w:val="auto"/>
          <w:highlight w:val="none"/>
        </w:rPr>
      </w:pPr>
    </w:p>
    <w:p w14:paraId="28499569">
      <w:pPr>
        <w:pStyle w:val="3"/>
        <w:rPr>
          <w:rFonts w:eastAsia="仿宋_GB2312"/>
          <w:i w:val="0"/>
          <w:iCs w:val="0"/>
          <w:strike w:val="0"/>
          <w:color w:val="auto"/>
          <w:highlight w:val="none"/>
        </w:rPr>
      </w:pPr>
    </w:p>
    <w:p w14:paraId="073FE262">
      <w:pPr>
        <w:rPr>
          <w:i w:val="0"/>
          <w:iCs w:val="0"/>
          <w:strike w:val="0"/>
          <w:color w:val="auto"/>
          <w:highlight w:val="none"/>
        </w:rPr>
      </w:pPr>
    </w:p>
    <w:p w14:paraId="49019150">
      <w:pPr>
        <w:pStyle w:val="2"/>
        <w:rPr>
          <w:i w:val="0"/>
          <w:iCs w:val="0"/>
          <w:strike w:val="0"/>
          <w:color w:val="auto"/>
          <w:highlight w:val="none"/>
        </w:rPr>
      </w:pPr>
    </w:p>
    <w:p w14:paraId="5424162A">
      <w:pPr>
        <w:pStyle w:val="3"/>
        <w:rPr>
          <w:rFonts w:eastAsia="仿宋_GB2312"/>
          <w:i w:val="0"/>
          <w:iCs w:val="0"/>
          <w:strike w:val="0"/>
          <w:color w:val="auto"/>
          <w:highlight w:val="none"/>
        </w:rPr>
      </w:pPr>
    </w:p>
    <w:p w14:paraId="7BEF4EAD">
      <w:pPr>
        <w:rPr>
          <w:i w:val="0"/>
          <w:iCs w:val="0"/>
          <w:strike w:val="0"/>
          <w:color w:val="auto"/>
          <w:highlight w:val="none"/>
        </w:rPr>
      </w:pPr>
    </w:p>
    <w:p w14:paraId="1919E571">
      <w:pPr>
        <w:pStyle w:val="2"/>
        <w:rPr>
          <w:i w:val="0"/>
          <w:iCs w:val="0"/>
          <w:strike w:val="0"/>
          <w:color w:val="auto"/>
          <w:highlight w:val="none"/>
        </w:rPr>
      </w:pPr>
    </w:p>
    <w:p w14:paraId="391CE125">
      <w:pPr>
        <w:pStyle w:val="3"/>
        <w:rPr>
          <w:rFonts w:eastAsia="仿宋_GB2312"/>
          <w:i w:val="0"/>
          <w:iCs w:val="0"/>
          <w:strike w:val="0"/>
          <w:color w:val="auto"/>
          <w:highlight w:val="none"/>
        </w:rPr>
      </w:pPr>
    </w:p>
    <w:p w14:paraId="08C81B78">
      <w:pPr>
        <w:rPr>
          <w:i w:val="0"/>
          <w:iCs w:val="0"/>
          <w:strike w:val="0"/>
          <w:color w:val="auto"/>
          <w:highlight w:val="none"/>
        </w:rPr>
      </w:pPr>
    </w:p>
    <w:p w14:paraId="4153435B">
      <w:pPr>
        <w:pStyle w:val="2"/>
        <w:rPr>
          <w:i w:val="0"/>
          <w:iCs w:val="0"/>
          <w:strike w:val="0"/>
          <w:color w:val="auto"/>
          <w:highlight w:val="none"/>
        </w:rPr>
      </w:pPr>
    </w:p>
    <w:p w14:paraId="3E2B0F50">
      <w:pPr>
        <w:pStyle w:val="3"/>
        <w:rPr>
          <w:rFonts w:eastAsia="仿宋_GB2312"/>
          <w:i w:val="0"/>
          <w:iCs w:val="0"/>
          <w:strike w:val="0"/>
          <w:color w:val="auto"/>
          <w:highlight w:val="none"/>
        </w:rPr>
      </w:pPr>
    </w:p>
    <w:p w14:paraId="2921935D">
      <w:pPr>
        <w:rPr>
          <w:i w:val="0"/>
          <w:iCs w:val="0"/>
          <w:strike w:val="0"/>
          <w:color w:val="auto"/>
          <w:highlight w:val="none"/>
        </w:rPr>
      </w:pPr>
    </w:p>
    <w:p w14:paraId="4BF6F231">
      <w:pPr>
        <w:pStyle w:val="2"/>
        <w:rPr>
          <w:i w:val="0"/>
          <w:iCs w:val="0"/>
          <w:strike w:val="0"/>
          <w:color w:val="auto"/>
          <w:highlight w:val="none"/>
        </w:rPr>
      </w:pPr>
    </w:p>
    <w:p w14:paraId="3A8343EF">
      <w:pPr>
        <w:pStyle w:val="3"/>
        <w:rPr>
          <w:rFonts w:eastAsia="仿宋_GB2312"/>
          <w:i w:val="0"/>
          <w:iCs w:val="0"/>
          <w:strike w:val="0"/>
          <w:color w:val="auto"/>
          <w:highlight w:val="none"/>
        </w:rPr>
      </w:pPr>
    </w:p>
    <w:p w14:paraId="28442160">
      <w:pPr>
        <w:rPr>
          <w:i w:val="0"/>
          <w:iCs w:val="0"/>
          <w:strike w:val="0"/>
          <w:color w:val="auto"/>
          <w:highlight w:val="none"/>
        </w:rPr>
      </w:pPr>
    </w:p>
    <w:p w14:paraId="744ABF7C">
      <w:pPr>
        <w:pStyle w:val="2"/>
        <w:rPr>
          <w:i w:val="0"/>
          <w:iCs w:val="0"/>
          <w:strike w:val="0"/>
          <w:color w:val="auto"/>
          <w:highlight w:val="none"/>
        </w:rPr>
      </w:pPr>
    </w:p>
    <w:p w14:paraId="34682B2B">
      <w:pPr>
        <w:pStyle w:val="3"/>
        <w:rPr>
          <w:rFonts w:eastAsia="仿宋_GB2312"/>
          <w:i w:val="0"/>
          <w:iCs w:val="0"/>
          <w:strike w:val="0"/>
          <w:color w:val="auto"/>
          <w:highlight w:val="none"/>
        </w:rPr>
      </w:pPr>
    </w:p>
    <w:p w14:paraId="7DB4C9CD">
      <w:pPr>
        <w:rPr>
          <w:i w:val="0"/>
          <w:iCs w:val="0"/>
          <w:strike w:val="0"/>
          <w:color w:val="auto"/>
          <w:highlight w:val="none"/>
        </w:rPr>
      </w:pPr>
    </w:p>
    <w:p w14:paraId="4FC4FE50">
      <w:pPr>
        <w:pStyle w:val="2"/>
        <w:rPr>
          <w:i w:val="0"/>
          <w:iCs w:val="0"/>
          <w:strike w:val="0"/>
          <w:color w:val="auto"/>
          <w:highlight w:val="none"/>
        </w:rPr>
      </w:pPr>
    </w:p>
    <w:p w14:paraId="1E8F1A8C">
      <w:pPr>
        <w:pStyle w:val="3"/>
        <w:rPr>
          <w:rFonts w:eastAsia="仿宋_GB2312"/>
          <w:i w:val="0"/>
          <w:iCs w:val="0"/>
          <w:strike w:val="0"/>
          <w:color w:val="auto"/>
          <w:highlight w:val="none"/>
        </w:rPr>
      </w:pPr>
    </w:p>
    <w:p w14:paraId="474008C4">
      <w:pPr>
        <w:rPr>
          <w:i w:val="0"/>
          <w:iCs w:val="0"/>
          <w:strike w:val="0"/>
          <w:color w:val="auto"/>
          <w:highlight w:val="none"/>
        </w:rPr>
      </w:pPr>
    </w:p>
    <w:p w14:paraId="6BEC0DD1">
      <w:pPr>
        <w:pStyle w:val="2"/>
        <w:rPr>
          <w:i w:val="0"/>
          <w:iCs w:val="0"/>
          <w:strike w:val="0"/>
          <w:color w:val="auto"/>
          <w:highlight w:val="none"/>
        </w:rPr>
      </w:pPr>
    </w:p>
    <w:p w14:paraId="55E2C737">
      <w:pPr>
        <w:pStyle w:val="3"/>
        <w:rPr>
          <w:rFonts w:eastAsia="仿宋_GB2312"/>
          <w:i w:val="0"/>
          <w:iCs w:val="0"/>
          <w:strike w:val="0"/>
          <w:color w:val="auto"/>
          <w:highlight w:val="none"/>
        </w:rPr>
      </w:pPr>
    </w:p>
    <w:p w14:paraId="4D6460AF">
      <w:pPr>
        <w:rPr>
          <w:i w:val="0"/>
          <w:iCs w:val="0"/>
          <w:strike w:val="0"/>
          <w:color w:val="auto"/>
          <w:highlight w:val="none"/>
        </w:rPr>
      </w:pPr>
    </w:p>
    <w:p w14:paraId="40DD4578">
      <w:pPr>
        <w:pStyle w:val="2"/>
        <w:rPr>
          <w:i w:val="0"/>
          <w:iCs w:val="0"/>
          <w:strike w:val="0"/>
          <w:color w:val="auto"/>
          <w:highlight w:val="none"/>
        </w:rPr>
      </w:pPr>
    </w:p>
    <w:p w14:paraId="036CDE97">
      <w:pPr>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rPr>
        <w:t>十、售后服务方案</w:t>
      </w:r>
    </w:p>
    <w:p w14:paraId="3B411403">
      <w:pPr>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4A0E6AAC">
      <w:pPr>
        <w:pStyle w:val="2"/>
        <w:rPr>
          <w:i w:val="0"/>
          <w:iCs w:val="0"/>
          <w:strike w:val="0"/>
          <w:color w:val="auto"/>
          <w:highlight w:val="none"/>
        </w:rPr>
      </w:pPr>
    </w:p>
    <w:p w14:paraId="4C9AFED6">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A:售后服务机构情况表</w:t>
      </w:r>
      <w:r>
        <w:rPr>
          <w:rFonts w:hint="eastAsia" w:ascii="仿宋_GB2312" w:hAnsi="仿宋_GB2312" w:eastAsia="仿宋_GB2312" w:cs="仿宋_GB2312"/>
          <w:i w:val="0"/>
          <w:iCs w:val="0"/>
          <w:strike w:val="0"/>
          <w:color w:val="auto"/>
          <w:sz w:val="24"/>
          <w:highlight w:val="none"/>
        </w:rPr>
        <w:t>（按此格式自制）</w:t>
      </w:r>
    </w:p>
    <w:tbl>
      <w:tblPr>
        <w:tblStyle w:val="65"/>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34EA1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vAlign w:val="center"/>
          </w:tcPr>
          <w:p w14:paraId="7653A718">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序号</w:t>
            </w:r>
          </w:p>
        </w:tc>
        <w:tc>
          <w:tcPr>
            <w:tcW w:w="2160" w:type="dxa"/>
            <w:vAlign w:val="center"/>
          </w:tcPr>
          <w:p w14:paraId="0F5786E1">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机构名称</w:t>
            </w:r>
          </w:p>
        </w:tc>
        <w:tc>
          <w:tcPr>
            <w:tcW w:w="1620" w:type="dxa"/>
            <w:vAlign w:val="center"/>
          </w:tcPr>
          <w:p w14:paraId="00AF539D">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机构性质</w:t>
            </w:r>
          </w:p>
        </w:tc>
        <w:tc>
          <w:tcPr>
            <w:tcW w:w="1245" w:type="dxa"/>
            <w:vAlign w:val="center"/>
          </w:tcPr>
          <w:p w14:paraId="39288426">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注册地址</w:t>
            </w:r>
          </w:p>
        </w:tc>
        <w:tc>
          <w:tcPr>
            <w:tcW w:w="2175" w:type="dxa"/>
            <w:vAlign w:val="center"/>
          </w:tcPr>
          <w:p w14:paraId="1400D066">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服务技术人员数量</w:t>
            </w:r>
          </w:p>
        </w:tc>
        <w:tc>
          <w:tcPr>
            <w:tcW w:w="1260" w:type="dxa"/>
            <w:vAlign w:val="center"/>
          </w:tcPr>
          <w:p w14:paraId="794EC1A8">
            <w:pPr>
              <w:autoSpaceDE w:val="0"/>
              <w:autoSpaceDN w:val="0"/>
              <w:spacing w:line="360" w:lineRule="auto"/>
              <w:jc w:val="center"/>
              <w:textAlignment w:val="center"/>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联系电话</w:t>
            </w:r>
          </w:p>
        </w:tc>
      </w:tr>
      <w:tr w14:paraId="46679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6C3B93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777F867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7EF0594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4695969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148F83E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45D8F59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r w14:paraId="4C7C3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304ED8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64889B8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4604916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7097A36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2CB51B2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3F72066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r w14:paraId="14620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7AFE64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60" w:type="dxa"/>
            <w:vAlign w:val="center"/>
          </w:tcPr>
          <w:p w14:paraId="363ECE2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620" w:type="dxa"/>
            <w:vAlign w:val="center"/>
          </w:tcPr>
          <w:p w14:paraId="6914189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45" w:type="dxa"/>
            <w:vAlign w:val="center"/>
          </w:tcPr>
          <w:p w14:paraId="09B7195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2175" w:type="dxa"/>
            <w:vAlign w:val="center"/>
          </w:tcPr>
          <w:p w14:paraId="3A19336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vAlign w:val="center"/>
          </w:tcPr>
          <w:p w14:paraId="6130D84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r>
    </w:tbl>
    <w:p w14:paraId="356C33FC">
      <w:pPr>
        <w:autoSpaceDE w:val="0"/>
        <w:autoSpaceDN w:val="0"/>
        <w:rPr>
          <w:rFonts w:hint="eastAsia"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注：关于项目涉及的所有售后服务机构均在本表注明，包括</w:t>
      </w:r>
      <w:r>
        <w:rPr>
          <w:rFonts w:hint="eastAsia" w:ascii="仿宋_GB2312" w:hAnsi="仿宋_GB2312" w:eastAsia="仿宋_GB2312" w:cs="仿宋_GB2312"/>
          <w:b/>
          <w:i w:val="0"/>
          <w:iCs w:val="0"/>
          <w:strike w:val="0"/>
          <w:color w:val="auto"/>
          <w:sz w:val="24"/>
          <w:highlight w:val="none"/>
          <w:lang w:eastAsia="zh-CN"/>
        </w:rPr>
        <w:t>供应商</w:t>
      </w:r>
      <w:r>
        <w:rPr>
          <w:rFonts w:hint="eastAsia" w:ascii="仿宋_GB2312" w:hAnsi="仿宋_GB2312" w:eastAsia="仿宋_GB2312" w:cs="仿宋_GB2312"/>
          <w:b/>
          <w:i w:val="0"/>
          <w:iCs w:val="0"/>
          <w:strike w:val="0"/>
          <w:color w:val="auto"/>
          <w:sz w:val="24"/>
          <w:highlight w:val="none"/>
        </w:rPr>
        <w:t>本单位和符合条件的第三方服务机构。</w:t>
      </w:r>
    </w:p>
    <w:p w14:paraId="79B0447B">
      <w:pPr>
        <w:pStyle w:val="2"/>
        <w:rPr>
          <w:i w:val="0"/>
          <w:iCs w:val="0"/>
          <w:strike w:val="0"/>
          <w:color w:val="auto"/>
          <w:highlight w:val="none"/>
        </w:rPr>
      </w:pPr>
    </w:p>
    <w:p w14:paraId="41404CD9">
      <w:pPr>
        <w:autoSpaceDE w:val="0"/>
        <w:autoSpaceDN w:val="0"/>
        <w:rPr>
          <w:rFonts w:ascii="仿宋_GB2312" w:hAnsi="仿宋_GB2312" w:eastAsia="仿宋_GB2312" w:cs="仿宋_GB2312"/>
          <w:i w:val="0"/>
          <w:iCs w:val="0"/>
          <w:strike w:val="0"/>
          <w:color w:val="auto"/>
          <w:kern w:val="0"/>
          <w:sz w:val="24"/>
          <w:highlight w:val="none"/>
        </w:rPr>
      </w:pPr>
      <w:r>
        <w:rPr>
          <w:rFonts w:hint="eastAsia" w:ascii="仿宋_GB2312" w:hAnsi="仿宋_GB2312" w:eastAsia="仿宋_GB2312" w:cs="仿宋_GB2312"/>
          <w:b/>
          <w:i w:val="0"/>
          <w:iCs w:val="0"/>
          <w:strike w:val="0"/>
          <w:color w:val="auto"/>
          <w:kern w:val="0"/>
          <w:sz w:val="24"/>
          <w:highlight w:val="none"/>
        </w:rPr>
        <w:t>附表</w:t>
      </w:r>
      <w:r>
        <w:rPr>
          <w:rFonts w:ascii="仿宋_GB2312" w:hAnsi="仿宋_GB2312" w:eastAsia="仿宋_GB2312" w:cs="仿宋_GB2312"/>
          <w:b/>
          <w:i w:val="0"/>
          <w:iCs w:val="0"/>
          <w:strike w:val="0"/>
          <w:color w:val="auto"/>
          <w:kern w:val="0"/>
          <w:sz w:val="24"/>
          <w:highlight w:val="none"/>
        </w:rPr>
        <w:t>B：售后服务人员情况表</w:t>
      </w:r>
      <w:r>
        <w:rPr>
          <w:rFonts w:hint="eastAsia" w:ascii="仿宋_GB2312" w:hAnsi="仿宋_GB2312" w:eastAsia="仿宋_GB2312" w:cs="仿宋_GB2312"/>
          <w:i w:val="0"/>
          <w:iCs w:val="0"/>
          <w:strike w:val="0"/>
          <w:color w:val="auto"/>
          <w:sz w:val="24"/>
          <w:highlight w:val="none"/>
        </w:rPr>
        <w:t>（按此格式自制）</w:t>
      </w:r>
    </w:p>
    <w:tbl>
      <w:tblPr>
        <w:tblStyle w:val="65"/>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2E1D152B">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51FC734D">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531E220D">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2615DA01">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B904076">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2E4F3DF8">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6466F6E8">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1632561A">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5387ED21">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2134F028">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DFB38AA">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7ADF47EC">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到达现场时间</w:t>
            </w:r>
          </w:p>
        </w:tc>
      </w:tr>
      <w:tr w14:paraId="63A918EC">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6A9B9D8F">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6C4AF24C">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2C627B5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9D04E3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576665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C96D59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CB4E95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B0FDE3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1BBB88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992048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C8AF65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r w14:paraId="638E767C">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68C6E40C">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5CE6290F">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77D7468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D36191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DF9DF8D">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6F79003">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2190E31">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F6E468B">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57838D5">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0CF536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4CBCD818">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r w14:paraId="326E9F49">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6EA892B5">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strike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627C5D8A">
            <w:pPr>
              <w:autoSpaceDE w:val="0"/>
              <w:autoSpaceDN w:val="0"/>
              <w:spacing w:line="240" w:lineRule="exact"/>
              <w:jc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0D85365E">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6788F08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D6FB06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6DEF8C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D713D1C">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3DDCB69">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82B677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9887260">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6B8C9800">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strike w:val="0"/>
                <w:color w:val="auto"/>
                <w:sz w:val="24"/>
                <w:highlight w:val="none"/>
              </w:rPr>
            </w:pPr>
          </w:p>
        </w:tc>
      </w:tr>
    </w:tbl>
    <w:p w14:paraId="16C2A0BA">
      <w:pPr>
        <w:spacing w:line="360" w:lineRule="auto"/>
        <w:ind w:firstLine="480" w:firstLineChars="200"/>
        <w:rPr>
          <w:rFonts w:ascii="仿宋_GB2312" w:hAnsi="仿宋_GB2312" w:eastAsia="仿宋_GB2312" w:cs="仿宋_GB2312"/>
          <w:i w:val="0"/>
          <w:iCs w:val="0"/>
          <w:strike w:val="0"/>
          <w:color w:val="auto"/>
          <w:sz w:val="24"/>
          <w:szCs w:val="20"/>
          <w:highlight w:val="none"/>
        </w:rPr>
      </w:pPr>
    </w:p>
    <w:p w14:paraId="37717113">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lang w:val="en-US" w:eastAsia="zh-CN"/>
        </w:rPr>
        <w:t>）</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400D2234">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06905DE9">
      <w:pPr>
        <w:spacing w:line="360" w:lineRule="auto"/>
        <w:rPr>
          <w:rFonts w:ascii="仿宋_GB2312" w:hAnsi="仿宋_GB2312" w:eastAsia="仿宋_GB2312" w:cs="仿宋_GB2312"/>
          <w:b/>
          <w:i w:val="0"/>
          <w:iCs w:val="0"/>
          <w:strike w:val="0"/>
          <w:color w:val="auto"/>
          <w:sz w:val="30"/>
          <w:szCs w:val="30"/>
          <w:highlight w:val="none"/>
        </w:rPr>
      </w:pPr>
    </w:p>
    <w:p w14:paraId="091F7E4F">
      <w:pPr>
        <w:spacing w:line="360" w:lineRule="auto"/>
        <w:rPr>
          <w:rFonts w:ascii="仿宋_GB2312" w:hAnsi="仿宋_GB2312" w:eastAsia="仿宋_GB2312" w:cs="仿宋_GB2312"/>
          <w:b/>
          <w:i w:val="0"/>
          <w:iCs w:val="0"/>
          <w:strike w:val="0"/>
          <w:color w:val="auto"/>
          <w:sz w:val="30"/>
          <w:szCs w:val="30"/>
          <w:highlight w:val="none"/>
        </w:rPr>
      </w:pPr>
    </w:p>
    <w:p w14:paraId="0C5D853B">
      <w:pPr>
        <w:spacing w:line="360" w:lineRule="auto"/>
        <w:rPr>
          <w:rFonts w:ascii="仿宋_GB2312" w:hAnsi="仿宋_GB2312" w:eastAsia="仿宋_GB2312" w:cs="仿宋_GB2312"/>
          <w:b/>
          <w:i w:val="0"/>
          <w:iCs w:val="0"/>
          <w:strike w:val="0"/>
          <w:color w:val="auto"/>
          <w:sz w:val="30"/>
          <w:szCs w:val="30"/>
          <w:highlight w:val="none"/>
        </w:rPr>
      </w:pPr>
    </w:p>
    <w:p w14:paraId="6FF02995">
      <w:pPr>
        <w:spacing w:line="360" w:lineRule="auto"/>
        <w:jc w:val="center"/>
        <w:rPr>
          <w:rFonts w:ascii="仿宋_GB2312" w:hAnsi="仿宋_GB2312" w:eastAsia="仿宋_GB2312" w:cs="仿宋_GB2312"/>
          <w:b/>
          <w:i w:val="0"/>
          <w:iCs w:val="0"/>
          <w:strike w:val="0"/>
          <w:color w:val="auto"/>
          <w:sz w:val="30"/>
          <w:szCs w:val="30"/>
          <w:highlight w:val="none"/>
        </w:rPr>
      </w:pPr>
      <w:r>
        <w:rPr>
          <w:rFonts w:hint="eastAsia" w:ascii="仿宋_GB2312" w:hAnsi="仿宋_GB2312" w:eastAsia="仿宋_GB2312" w:cs="仿宋_GB2312"/>
          <w:b/>
          <w:i w:val="0"/>
          <w:iCs w:val="0"/>
          <w:strike w:val="0"/>
          <w:color w:val="auto"/>
          <w:sz w:val="30"/>
          <w:szCs w:val="30"/>
          <w:highlight w:val="none"/>
        </w:rPr>
        <w:t>十</w:t>
      </w:r>
      <w:r>
        <w:rPr>
          <w:rFonts w:hint="eastAsia" w:ascii="仿宋_GB2312" w:hAnsi="仿宋_GB2312" w:eastAsia="仿宋_GB2312" w:cs="仿宋_GB2312"/>
          <w:b/>
          <w:i w:val="0"/>
          <w:iCs w:val="0"/>
          <w:strike w:val="0"/>
          <w:color w:val="auto"/>
          <w:sz w:val="30"/>
          <w:szCs w:val="30"/>
          <w:highlight w:val="none"/>
          <w:lang w:val="en-US" w:eastAsia="zh-CN"/>
        </w:rPr>
        <w:t>一</w:t>
      </w:r>
      <w:r>
        <w:rPr>
          <w:rFonts w:hint="eastAsia" w:ascii="仿宋_GB2312" w:hAnsi="仿宋_GB2312" w:eastAsia="仿宋_GB2312" w:cs="仿宋_GB2312"/>
          <w:b/>
          <w:i w:val="0"/>
          <w:iCs w:val="0"/>
          <w:strike w:val="0"/>
          <w:color w:val="auto"/>
          <w:sz w:val="30"/>
          <w:szCs w:val="30"/>
          <w:highlight w:val="none"/>
        </w:rPr>
        <w:t>、</w:t>
      </w:r>
      <w:r>
        <w:rPr>
          <w:rFonts w:hint="eastAsia" w:ascii="仿宋_GB2312" w:hAnsi="仿宋_GB2312" w:eastAsia="仿宋_GB2312" w:cs="仿宋_GB2312"/>
          <w:b/>
          <w:i w:val="0"/>
          <w:iCs w:val="0"/>
          <w:strike w:val="0"/>
          <w:color w:val="auto"/>
          <w:sz w:val="30"/>
          <w:szCs w:val="30"/>
          <w:highlight w:val="none"/>
          <w:lang w:eastAsia="zh-CN"/>
        </w:rPr>
        <w:t>供应商</w:t>
      </w:r>
      <w:r>
        <w:rPr>
          <w:rFonts w:hint="eastAsia" w:ascii="仿宋_GB2312" w:hAnsi="仿宋_GB2312" w:eastAsia="仿宋_GB2312" w:cs="仿宋_GB2312"/>
          <w:b/>
          <w:i w:val="0"/>
          <w:iCs w:val="0"/>
          <w:strike w:val="0"/>
          <w:color w:val="auto"/>
          <w:sz w:val="30"/>
          <w:szCs w:val="30"/>
          <w:highlight w:val="none"/>
        </w:rPr>
        <w:t>售后服务能力证明材料</w:t>
      </w:r>
    </w:p>
    <w:p w14:paraId="0E522A95">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w:t>
      </w:r>
      <w:r>
        <w:rPr>
          <w:rFonts w:hint="eastAsia" w:ascii="仿宋_GB2312" w:hAnsi="仿宋_GB2312" w:eastAsia="仿宋_GB2312" w:cs="仿宋_GB2312"/>
          <w:i w:val="0"/>
          <w:iCs w:val="0"/>
          <w:strike w:val="0"/>
          <w:color w:val="auto"/>
          <w:sz w:val="24"/>
          <w:highlight w:val="none"/>
          <w:lang w:val="en-US" w:eastAsia="zh-CN"/>
        </w:rPr>
        <w:t>招标</w:t>
      </w:r>
      <w:r>
        <w:rPr>
          <w:rFonts w:hint="eastAsia" w:ascii="仿宋_GB2312" w:hAnsi="仿宋_GB2312" w:eastAsia="仿宋_GB2312" w:cs="仿宋_GB2312"/>
          <w:i w:val="0"/>
          <w:iCs w:val="0"/>
          <w:strike w:val="0"/>
          <w:color w:val="auto"/>
          <w:sz w:val="24"/>
          <w:highlight w:val="none"/>
        </w:rPr>
        <w:t>文件要求编制）</w:t>
      </w:r>
    </w:p>
    <w:p w14:paraId="7DE63E8B">
      <w:pPr>
        <w:spacing w:line="336" w:lineRule="auto"/>
        <w:ind w:firstLine="3600" w:firstLineChars="1500"/>
        <w:rPr>
          <w:rFonts w:ascii="仿宋" w:hAnsi="仿宋" w:eastAsia="仿宋" w:cs="仿宋"/>
          <w:i w:val="0"/>
          <w:iCs w:val="0"/>
          <w:strike w:val="0"/>
          <w:color w:val="auto"/>
          <w:sz w:val="24"/>
          <w:highlight w:val="none"/>
        </w:rPr>
      </w:pPr>
    </w:p>
    <w:p w14:paraId="0FA6E40E">
      <w:pPr>
        <w:pStyle w:val="2"/>
        <w:rPr>
          <w:i w:val="0"/>
          <w:iCs w:val="0"/>
          <w:strike w:val="0"/>
          <w:color w:val="auto"/>
          <w:highlight w:val="none"/>
        </w:rPr>
      </w:pPr>
    </w:p>
    <w:p w14:paraId="3C56ED9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2424687E">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0B8FD306">
      <w:pPr>
        <w:pageBreakBefore/>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二</w:t>
      </w:r>
      <w:r>
        <w:rPr>
          <w:rFonts w:hint="eastAsia" w:ascii="仿宋_GB2312" w:hAnsi="仿宋_GB2312" w:eastAsia="仿宋_GB2312" w:cs="仿宋_GB2312"/>
          <w:b/>
          <w:bCs/>
          <w:i w:val="0"/>
          <w:iCs w:val="0"/>
          <w:strike w:val="0"/>
          <w:color w:val="auto"/>
          <w:sz w:val="32"/>
          <w:szCs w:val="32"/>
          <w:highlight w:val="none"/>
        </w:rPr>
        <w:t>、项目小组人员名单</w:t>
      </w:r>
    </w:p>
    <w:p w14:paraId="012415AC">
      <w:pPr>
        <w:spacing w:line="360" w:lineRule="auto"/>
        <w:jc w:val="center"/>
        <w:rPr>
          <w:rFonts w:ascii="仿宋_GB2312" w:hAnsi="仿宋_GB2312" w:eastAsia="仿宋_GB2312" w:cs="仿宋_GB2312"/>
          <w:b/>
          <w:bCs/>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根据采购需求及招标文件要求编制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4FF83E0E">
      <w:pPr>
        <w:keepNext/>
        <w:autoSpaceDE w:val="0"/>
        <w:autoSpaceDN w:val="0"/>
        <w:spacing w:line="360" w:lineRule="auto"/>
        <w:ind w:firstLine="477"/>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A:本项目的项目经理情况表</w:t>
      </w:r>
    </w:p>
    <w:tbl>
      <w:tblPr>
        <w:tblStyle w:val="65"/>
        <w:tblW w:w="8755" w:type="dxa"/>
        <w:tblInd w:w="0" w:type="dxa"/>
        <w:tblLayout w:type="fixed"/>
        <w:tblCellMar>
          <w:top w:w="0" w:type="dxa"/>
          <w:left w:w="108" w:type="dxa"/>
          <w:bottom w:w="0" w:type="dxa"/>
          <w:right w:w="108" w:type="dxa"/>
        </w:tblCellMar>
      </w:tblPr>
      <w:tblGrid>
        <w:gridCol w:w="2061"/>
        <w:gridCol w:w="1287"/>
        <w:gridCol w:w="1260"/>
        <w:gridCol w:w="4147"/>
      </w:tblGrid>
      <w:tr w14:paraId="19312E79">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4F7CC9B9">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FDA20C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3A526F0">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7277BA3A">
            <w:pPr>
              <w:autoSpaceDE w:val="0"/>
              <w:autoSpaceDN w:val="0"/>
              <w:spacing w:line="360" w:lineRule="auto"/>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截止投标时间近</w:t>
            </w:r>
            <w:r>
              <w:rPr>
                <w:rFonts w:ascii="仿宋_GB2312" w:hAnsi="仿宋_GB2312" w:eastAsia="仿宋_GB2312" w:cs="仿宋_GB2312"/>
                <w:i w:val="0"/>
                <w:iCs w:val="0"/>
                <w:strike w:val="0"/>
                <w:color w:val="auto"/>
                <w:sz w:val="24"/>
                <w:highlight w:val="none"/>
              </w:rPr>
              <w:t>3年业绩及承担的主要工作情况，曾担任项目经理的项目应列明细</w:t>
            </w:r>
          </w:p>
        </w:tc>
      </w:tr>
      <w:tr w14:paraId="22721F5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44E23CE">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1103D9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302DFC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0548E06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5AEBAFF0">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2F9B3D9">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09F9C8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5632EA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AE5E65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1318DE4B">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BA03B74">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02C902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1D03C8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DE0378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1F4801CA">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2001D9EF">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74DCFD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9F0C6C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2E4A41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3F7DD528">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73D542FF">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E0417B5">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55F4C0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D35C8F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474D4B27">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0570AB0E">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7EEF2AF">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3DC027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3C669B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0865A87B">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2E00BECE">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F60B3F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FCAB35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6EE917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0F8852BE">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0269F83A">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039315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2231AF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7310E6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r w14:paraId="0D62A116">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C7CDC7B">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A5A2A63">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4F379D3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0E312BA">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val="0"/>
                <w:color w:val="auto"/>
                <w:sz w:val="24"/>
                <w:highlight w:val="none"/>
              </w:rPr>
            </w:pPr>
          </w:p>
        </w:tc>
      </w:tr>
    </w:tbl>
    <w:p w14:paraId="32467CD7">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注：须随表提交相应的证书复印件并注明所在投标技术文件页码。</w:t>
      </w:r>
    </w:p>
    <w:p w14:paraId="0ABE8C17">
      <w:pPr>
        <w:pStyle w:val="2"/>
        <w:rPr>
          <w:i w:val="0"/>
          <w:iCs w:val="0"/>
          <w:strike w:val="0"/>
          <w:color w:val="auto"/>
          <w:highlight w:val="none"/>
        </w:rPr>
      </w:pPr>
    </w:p>
    <w:p w14:paraId="0D2FC788">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B:本项目的项目小组人员情况表</w:t>
      </w:r>
      <w:r>
        <w:rPr>
          <w:rFonts w:hint="eastAsia" w:ascii="仿宋_GB2312" w:hAnsi="仿宋_GB2312" w:eastAsia="仿宋_GB2312" w:cs="仿宋_GB2312"/>
          <w:i w:val="0"/>
          <w:iCs w:val="0"/>
          <w:strike w:val="0"/>
          <w:color w:val="auto"/>
          <w:sz w:val="24"/>
          <w:highlight w:val="none"/>
        </w:rPr>
        <w:t>（按此格式自制）</w:t>
      </w:r>
    </w:p>
    <w:tbl>
      <w:tblPr>
        <w:tblStyle w:val="65"/>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58CDEA19">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1246A995">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310541CE">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B7B0340">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05FC6111">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0341026A">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学历</w:t>
            </w:r>
          </w:p>
          <w:p w14:paraId="289C4DCC">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434D3B5C">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专业</w:t>
            </w:r>
          </w:p>
          <w:p w14:paraId="40CF64B6">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3A7EE5C9">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职称</w:t>
            </w:r>
          </w:p>
          <w:p w14:paraId="0C2ED40F">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0BE01DC7">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6530C9C9">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7E2B27CF">
            <w:pPr>
              <w:autoSpaceDE w:val="0"/>
              <w:autoSpaceDN w:val="0"/>
              <w:spacing w:line="360" w:lineRule="auto"/>
              <w:jc w:val="center"/>
              <w:textAlignment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参与本项目的到位情况</w:t>
            </w:r>
          </w:p>
        </w:tc>
      </w:tr>
      <w:tr w14:paraId="400A3B28">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4CBB678D">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7CF1C366">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04A468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2B560C8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68AB1350">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1227879">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857A40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193651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E79F1A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61574D3A">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r>
      <w:tr w14:paraId="4B393A3E">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6FB3174D">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692CCD13">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8C6677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1F09B6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2FB49894">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0EE4595">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2D0707C">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A696B3A">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1DE7C78">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59EC72AB">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val="0"/>
                <w:color w:val="auto"/>
                <w:sz w:val="24"/>
                <w:highlight w:val="none"/>
              </w:rPr>
            </w:pPr>
          </w:p>
        </w:tc>
      </w:tr>
    </w:tbl>
    <w:p w14:paraId="4CE0081C">
      <w:pPr>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w:t>
      </w:r>
      <w:r>
        <w:rPr>
          <w:rFonts w:hint="eastAsia" w:ascii="仿宋_GB2312" w:hAnsi="仿宋_GB2312" w:eastAsia="仿宋_GB2312" w:cs="仿宋_GB2312"/>
          <w:b/>
          <w:i w:val="0"/>
          <w:iCs w:val="0"/>
          <w:strike w:val="0"/>
          <w:color w:val="auto"/>
          <w:sz w:val="24"/>
          <w:highlight w:val="none"/>
          <w:lang w:eastAsia="zh-CN"/>
        </w:rPr>
        <w:t>供应商</w:t>
      </w:r>
      <w:r>
        <w:rPr>
          <w:rFonts w:hint="eastAsia" w:ascii="仿宋_GB2312" w:hAnsi="仿宋_GB2312" w:eastAsia="仿宋_GB2312" w:cs="仿宋_GB2312"/>
          <w:b/>
          <w:i w:val="0"/>
          <w:iCs w:val="0"/>
          <w:strike w:val="0"/>
          <w:color w:val="auto"/>
          <w:sz w:val="24"/>
          <w:highlight w:val="none"/>
        </w:rPr>
        <w:t>可按上述的格式自行编制，须随表提交相应的证书复印件并注明所在投标技术文件页码。</w:t>
      </w:r>
    </w:p>
    <w:p w14:paraId="23158EF6">
      <w:pPr>
        <w:spacing w:line="360" w:lineRule="auto"/>
        <w:rPr>
          <w:rFonts w:ascii="仿宋_GB2312" w:hAnsi="仿宋_GB2312" w:eastAsia="仿宋_GB2312" w:cs="仿宋_GB2312"/>
          <w:b/>
          <w:bCs/>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C:本项目的项目负责人和小组人员社会保障资金记录情况表</w:t>
      </w:r>
      <w:r>
        <w:rPr>
          <w:rFonts w:hint="eastAsia" w:ascii="仿宋_GB2312" w:hAnsi="仿宋_GB2312" w:eastAsia="仿宋_GB2312" w:cs="仿宋_GB2312"/>
          <w:i w:val="0"/>
          <w:iCs w:val="0"/>
          <w:strike w:val="0"/>
          <w:color w:val="auto"/>
          <w:sz w:val="24"/>
          <w:highlight w:val="none"/>
        </w:rPr>
        <w:t>（以社保部门出具缴纳凭证作附件）</w:t>
      </w:r>
    </w:p>
    <w:p w14:paraId="23E7ACD2">
      <w:pPr>
        <w:spacing w:line="336" w:lineRule="auto"/>
        <w:jc w:val="center"/>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p>
    <w:p w14:paraId="770483CD">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69FBDD51">
      <w:pPr>
        <w:snapToGrid w:val="0"/>
        <w:spacing w:line="360" w:lineRule="auto"/>
        <w:ind w:right="960"/>
        <w:jc w:val="center"/>
        <w:rPr>
          <w:rFonts w:ascii="仿宋_GB2312" w:hAnsi="仿宋_GB2312" w:eastAsia="仿宋_GB2312" w:cs="仿宋_GB2312"/>
          <w:b/>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三</w:t>
      </w:r>
      <w:r>
        <w:rPr>
          <w:rFonts w:hint="eastAsia" w:ascii="仿宋_GB2312" w:hAnsi="仿宋_GB2312" w:eastAsia="仿宋_GB2312" w:cs="仿宋_GB2312"/>
          <w:b/>
          <w:bCs/>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优惠条件及特殊承诺</w:t>
      </w:r>
    </w:p>
    <w:p w14:paraId="15B44D3C">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p>
    <w:p w14:paraId="7E2F646A">
      <w:pPr>
        <w:spacing w:line="360" w:lineRule="auto"/>
        <w:rPr>
          <w:rFonts w:ascii="仿宋_GB2312" w:hAnsi="仿宋_GB2312" w:eastAsia="仿宋_GB2312" w:cs="仿宋_GB2312"/>
          <w:i w:val="0"/>
          <w:iCs w:val="0"/>
          <w:strike w:val="0"/>
          <w:color w:val="auto"/>
          <w:sz w:val="18"/>
          <w:szCs w:val="18"/>
          <w:highlight w:val="none"/>
        </w:rPr>
      </w:pPr>
    </w:p>
    <w:p w14:paraId="6E3565B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6A104BB5">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16C6E12B">
      <w:pPr>
        <w:pStyle w:val="2"/>
        <w:rPr>
          <w:i w:val="0"/>
          <w:iCs w:val="0"/>
          <w:strike w:val="0"/>
          <w:color w:val="auto"/>
          <w:highlight w:val="none"/>
        </w:rPr>
      </w:pPr>
    </w:p>
    <w:p w14:paraId="06C48C63">
      <w:pPr>
        <w:spacing w:line="360" w:lineRule="auto"/>
        <w:jc w:val="center"/>
        <w:rPr>
          <w:rFonts w:ascii="仿宋_GB2312" w:hAnsi="仿宋_GB2312" w:eastAsia="仿宋_GB2312" w:cs="仿宋_GB2312"/>
          <w:b/>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四</w:t>
      </w:r>
      <w:r>
        <w:rPr>
          <w:rFonts w:hint="eastAsia" w:ascii="仿宋_GB2312" w:hAnsi="仿宋_GB2312" w:eastAsia="仿宋_GB2312" w:cs="仿宋_GB2312"/>
          <w:b/>
          <w:bCs/>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备品备件及供选择的配套零部件清单</w:t>
      </w:r>
    </w:p>
    <w:p w14:paraId="3B2BB8F5">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p>
    <w:p w14:paraId="23B16FD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58A87F3B">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6BC3C475">
      <w:pPr>
        <w:pStyle w:val="2"/>
        <w:rPr>
          <w:i w:val="0"/>
          <w:iCs w:val="0"/>
          <w:strike w:val="0"/>
          <w:color w:val="auto"/>
          <w:highlight w:val="none"/>
        </w:rPr>
      </w:pPr>
    </w:p>
    <w:p w14:paraId="323F1C0E">
      <w:pPr>
        <w:spacing w:line="360" w:lineRule="auto"/>
        <w:jc w:val="center"/>
        <w:rPr>
          <w:rFonts w:ascii="仿宋_GB2312" w:hAnsi="仿宋_GB2312" w:eastAsia="仿宋_GB2312" w:cs="仿宋_GB2312"/>
          <w:b/>
          <w:i w:val="0"/>
          <w:iCs w:val="0"/>
          <w:strike w:val="0"/>
          <w:color w:val="auto"/>
          <w:kern w:val="0"/>
          <w:sz w:val="32"/>
          <w:szCs w:val="32"/>
          <w:highlight w:val="none"/>
          <w:lang w:val="zh-CN"/>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五</w:t>
      </w:r>
      <w:r>
        <w:rPr>
          <w:rFonts w:hint="eastAsia" w:ascii="仿宋_GB2312" w:hAnsi="仿宋_GB2312" w:eastAsia="仿宋_GB2312" w:cs="仿宋_GB2312"/>
          <w:b/>
          <w:bCs/>
          <w:i w:val="0"/>
          <w:iCs w:val="0"/>
          <w:strike w:val="0"/>
          <w:color w:val="auto"/>
          <w:sz w:val="32"/>
          <w:szCs w:val="32"/>
          <w:highlight w:val="none"/>
        </w:rPr>
        <w:t>、</w:t>
      </w:r>
      <w:r>
        <w:rPr>
          <w:rFonts w:hint="eastAsia" w:ascii="仿宋_GB2312" w:hAnsi="仿宋_GB2312" w:eastAsia="仿宋_GB2312" w:cs="仿宋_GB2312"/>
          <w:b/>
          <w:i w:val="0"/>
          <w:iCs w:val="0"/>
          <w:strike w:val="0"/>
          <w:color w:val="auto"/>
          <w:kern w:val="0"/>
          <w:sz w:val="32"/>
          <w:szCs w:val="32"/>
          <w:highlight w:val="none"/>
          <w:lang w:val="zh-CN"/>
        </w:rPr>
        <w:t>培训计划</w:t>
      </w:r>
    </w:p>
    <w:p w14:paraId="43C8D91E">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r>
        <w:rPr>
          <w:rFonts w:hint="eastAsia" w:ascii="仿宋_GB2312" w:hAnsi="仿宋_GB2312" w:eastAsia="仿宋_GB2312" w:cs="仿宋_GB2312"/>
          <w:i w:val="0"/>
          <w:iCs w:val="0"/>
          <w:strike w:val="0"/>
          <w:color w:val="auto"/>
          <w:sz w:val="24"/>
          <w:highlight w:val="none"/>
          <w:lang w:eastAsia="zh-CN"/>
        </w:rPr>
        <w:t>；</w:t>
      </w:r>
      <w:r>
        <w:rPr>
          <w:rFonts w:hint="eastAsia" w:ascii="仿宋" w:hAnsi="仿宋" w:eastAsia="仿宋" w:cs="仿宋"/>
          <w:i w:val="0"/>
          <w:iCs w:val="0"/>
          <w:strike w:val="0"/>
          <w:color w:val="auto"/>
          <w:sz w:val="24"/>
          <w:highlight w:val="none"/>
        </w:rPr>
        <w:t>未要求的，无需提供</w:t>
      </w:r>
      <w:r>
        <w:rPr>
          <w:rFonts w:hint="eastAsia" w:ascii="仿宋" w:hAnsi="仿宋" w:eastAsia="仿宋" w:cs="仿宋"/>
          <w:i w:val="0"/>
          <w:iCs w:val="0"/>
          <w:strike w:val="0"/>
          <w:color w:val="auto"/>
          <w:sz w:val="24"/>
          <w:highlight w:val="none"/>
          <w:lang w:eastAsia="zh-CN"/>
        </w:rPr>
        <w:t>。</w:t>
      </w:r>
      <w:r>
        <w:rPr>
          <w:rFonts w:hint="eastAsia" w:ascii="仿宋_GB2312" w:hAnsi="仿宋_GB2312" w:eastAsia="仿宋_GB2312" w:cs="仿宋_GB2312"/>
          <w:i w:val="0"/>
          <w:iCs w:val="0"/>
          <w:strike w:val="0"/>
          <w:color w:val="auto"/>
          <w:sz w:val="24"/>
          <w:highlight w:val="none"/>
        </w:rPr>
        <w:t>）</w:t>
      </w:r>
    </w:p>
    <w:p w14:paraId="714F2396">
      <w:pPr>
        <w:keepNext/>
        <w:autoSpaceDE w:val="0"/>
        <w:autoSpaceDN w:val="0"/>
        <w:spacing w:line="360" w:lineRule="auto"/>
        <w:ind w:firstLine="477"/>
        <w:jc w:val="left"/>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附表</w:t>
      </w:r>
      <w:r>
        <w:rPr>
          <w:rFonts w:ascii="仿宋_GB2312" w:hAnsi="仿宋_GB2312" w:eastAsia="仿宋_GB2312" w:cs="仿宋_GB2312"/>
          <w:b/>
          <w:i w:val="0"/>
          <w:iCs w:val="0"/>
          <w:strike w:val="0"/>
          <w:color w:val="auto"/>
          <w:sz w:val="24"/>
          <w:highlight w:val="none"/>
        </w:rPr>
        <w:t xml:space="preserve">: </w:t>
      </w:r>
      <w:r>
        <w:rPr>
          <w:rFonts w:hint="eastAsia" w:ascii="仿宋_GB2312" w:hAnsi="仿宋_GB2312" w:eastAsia="仿宋_GB2312" w:cs="仿宋_GB2312"/>
          <w:b/>
          <w:i w:val="0"/>
          <w:iCs w:val="0"/>
          <w:strike w:val="0"/>
          <w:color w:val="auto"/>
          <w:sz w:val="24"/>
          <w:highlight w:val="none"/>
        </w:rPr>
        <w:t>培训日程及费用</w:t>
      </w:r>
    </w:p>
    <w:tbl>
      <w:tblPr>
        <w:tblStyle w:val="65"/>
        <w:tblW w:w="9000" w:type="dxa"/>
        <w:tblInd w:w="120" w:type="dxa"/>
        <w:tblLayout w:type="fixed"/>
        <w:tblCellMar>
          <w:top w:w="0" w:type="dxa"/>
          <w:left w:w="120" w:type="dxa"/>
          <w:bottom w:w="0" w:type="dxa"/>
          <w:right w:w="120" w:type="dxa"/>
        </w:tblCellMar>
      </w:tblPr>
      <w:tblGrid>
        <w:gridCol w:w="1546"/>
        <w:gridCol w:w="1514"/>
        <w:gridCol w:w="930"/>
        <w:gridCol w:w="953"/>
        <w:gridCol w:w="1305"/>
        <w:gridCol w:w="1276"/>
        <w:gridCol w:w="1476"/>
      </w:tblGrid>
      <w:tr w14:paraId="0CD2CB90">
        <w:tblPrEx>
          <w:tblCellMar>
            <w:top w:w="0" w:type="dxa"/>
            <w:left w:w="120" w:type="dxa"/>
            <w:bottom w:w="0" w:type="dxa"/>
            <w:right w:w="120" w:type="dxa"/>
          </w:tblCellMar>
        </w:tblPrEx>
        <w:trPr>
          <w:trHeight w:val="764" w:hRule="atLeast"/>
        </w:trPr>
        <w:tc>
          <w:tcPr>
            <w:tcW w:w="1546" w:type="dxa"/>
            <w:tcBorders>
              <w:top w:val="single" w:color="auto" w:sz="6" w:space="0"/>
              <w:left w:val="single" w:color="auto" w:sz="6" w:space="0"/>
              <w:bottom w:val="nil"/>
              <w:right w:val="nil"/>
            </w:tcBorders>
            <w:shd w:val="pct10" w:color="auto" w:fill="auto"/>
            <w:vAlign w:val="center"/>
          </w:tcPr>
          <w:p w14:paraId="567D739F">
            <w:pPr>
              <w:tabs>
                <w:tab w:val="center" w:pos="1690"/>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课程名称</w:t>
            </w:r>
          </w:p>
        </w:tc>
        <w:tc>
          <w:tcPr>
            <w:tcW w:w="1514" w:type="dxa"/>
            <w:tcBorders>
              <w:top w:val="single" w:color="auto" w:sz="6" w:space="0"/>
              <w:left w:val="single" w:color="auto" w:sz="6" w:space="0"/>
              <w:bottom w:val="nil"/>
              <w:right w:val="single" w:color="auto" w:sz="6" w:space="0"/>
            </w:tcBorders>
            <w:shd w:val="pct10" w:color="auto" w:fill="auto"/>
            <w:vAlign w:val="center"/>
          </w:tcPr>
          <w:p w14:paraId="1C1BD5F9">
            <w:pPr>
              <w:tabs>
                <w:tab w:val="center" w:pos="595"/>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05F60793">
            <w:pPr>
              <w:tabs>
                <w:tab w:val="center" w:pos="595"/>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1364D17D">
            <w:pPr>
              <w:tabs>
                <w:tab w:val="center" w:pos="1028"/>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授课教师</w:t>
            </w:r>
          </w:p>
        </w:tc>
        <w:tc>
          <w:tcPr>
            <w:tcW w:w="1305" w:type="dxa"/>
            <w:tcBorders>
              <w:top w:val="single" w:color="auto" w:sz="6" w:space="0"/>
              <w:left w:val="single" w:color="auto" w:sz="6" w:space="0"/>
              <w:bottom w:val="nil"/>
              <w:right w:val="nil"/>
            </w:tcBorders>
            <w:shd w:val="pct10" w:color="auto" w:fill="auto"/>
            <w:vAlign w:val="center"/>
          </w:tcPr>
          <w:p w14:paraId="2000ABFF">
            <w:pPr>
              <w:tabs>
                <w:tab w:val="center" w:pos="595"/>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培训对象</w:t>
            </w:r>
          </w:p>
        </w:tc>
        <w:tc>
          <w:tcPr>
            <w:tcW w:w="1276" w:type="dxa"/>
            <w:tcBorders>
              <w:top w:val="single" w:color="auto" w:sz="6" w:space="0"/>
              <w:left w:val="single" w:color="auto" w:sz="6" w:space="0"/>
              <w:bottom w:val="nil"/>
              <w:right w:val="nil"/>
            </w:tcBorders>
            <w:shd w:val="pct10" w:color="auto" w:fill="auto"/>
            <w:vAlign w:val="center"/>
          </w:tcPr>
          <w:p w14:paraId="47469C32">
            <w:pPr>
              <w:tabs>
                <w:tab w:val="center" w:pos="520"/>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培训地点</w:t>
            </w:r>
          </w:p>
        </w:tc>
        <w:tc>
          <w:tcPr>
            <w:tcW w:w="1476" w:type="dxa"/>
            <w:tcBorders>
              <w:top w:val="single" w:color="auto" w:sz="6" w:space="0"/>
              <w:left w:val="single" w:color="auto" w:sz="6" w:space="0"/>
              <w:bottom w:val="nil"/>
              <w:right w:val="single" w:color="auto" w:sz="6" w:space="0"/>
            </w:tcBorders>
            <w:shd w:val="pct10" w:color="auto" w:fill="auto"/>
            <w:vAlign w:val="center"/>
          </w:tcPr>
          <w:p w14:paraId="5646F2D1">
            <w:pPr>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课程费用</w:t>
            </w:r>
          </w:p>
        </w:tc>
      </w:tr>
      <w:tr w14:paraId="115D91A7">
        <w:tblPrEx>
          <w:tblCellMar>
            <w:top w:w="0" w:type="dxa"/>
            <w:left w:w="120" w:type="dxa"/>
            <w:bottom w:w="0" w:type="dxa"/>
            <w:right w:w="120" w:type="dxa"/>
          </w:tblCellMar>
        </w:tblPrEx>
        <w:trPr>
          <w:trHeight w:val="281" w:hRule="atLeast"/>
        </w:trPr>
        <w:tc>
          <w:tcPr>
            <w:tcW w:w="1546" w:type="dxa"/>
            <w:tcBorders>
              <w:top w:val="single" w:color="auto" w:sz="6" w:space="0"/>
              <w:left w:val="single" w:color="auto" w:sz="6" w:space="0"/>
              <w:bottom w:val="nil"/>
              <w:right w:val="nil"/>
            </w:tcBorders>
          </w:tcPr>
          <w:p w14:paraId="0B6059FF">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514" w:type="dxa"/>
            <w:tcBorders>
              <w:top w:val="single" w:color="auto" w:sz="6" w:space="0"/>
              <w:left w:val="single" w:color="auto" w:sz="6" w:space="0"/>
              <w:bottom w:val="nil"/>
              <w:right w:val="single" w:color="auto" w:sz="6" w:space="0"/>
            </w:tcBorders>
          </w:tcPr>
          <w:p w14:paraId="221BCF19">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30" w:type="dxa"/>
            <w:tcBorders>
              <w:top w:val="single" w:color="auto" w:sz="6" w:space="0"/>
              <w:left w:val="single" w:color="auto" w:sz="6" w:space="0"/>
              <w:bottom w:val="nil"/>
              <w:right w:val="nil"/>
            </w:tcBorders>
          </w:tcPr>
          <w:p w14:paraId="7B0B0D87">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53" w:type="dxa"/>
            <w:tcBorders>
              <w:top w:val="single" w:color="auto" w:sz="6" w:space="0"/>
              <w:left w:val="single" w:color="auto" w:sz="6" w:space="0"/>
              <w:bottom w:val="nil"/>
              <w:right w:val="nil"/>
            </w:tcBorders>
          </w:tcPr>
          <w:p w14:paraId="3736866A">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305" w:type="dxa"/>
            <w:tcBorders>
              <w:top w:val="single" w:color="auto" w:sz="6" w:space="0"/>
              <w:left w:val="single" w:color="auto" w:sz="6" w:space="0"/>
              <w:bottom w:val="nil"/>
              <w:right w:val="nil"/>
            </w:tcBorders>
          </w:tcPr>
          <w:p w14:paraId="63BBC3B1">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276" w:type="dxa"/>
            <w:tcBorders>
              <w:top w:val="single" w:color="auto" w:sz="6" w:space="0"/>
              <w:left w:val="single" w:color="auto" w:sz="6" w:space="0"/>
              <w:bottom w:val="nil"/>
              <w:right w:val="nil"/>
            </w:tcBorders>
          </w:tcPr>
          <w:p w14:paraId="2179D8DC">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476" w:type="dxa"/>
            <w:tcBorders>
              <w:top w:val="single" w:color="auto" w:sz="6" w:space="0"/>
              <w:left w:val="single" w:color="auto" w:sz="6" w:space="0"/>
              <w:bottom w:val="nil"/>
              <w:right w:val="single" w:color="auto" w:sz="6" w:space="0"/>
            </w:tcBorders>
          </w:tcPr>
          <w:p w14:paraId="0387FEE6">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r>
      <w:tr w14:paraId="6AB69BC5">
        <w:tblPrEx>
          <w:tblCellMar>
            <w:top w:w="0" w:type="dxa"/>
            <w:left w:w="120" w:type="dxa"/>
            <w:bottom w:w="0" w:type="dxa"/>
            <w:right w:w="120" w:type="dxa"/>
          </w:tblCellMar>
        </w:tblPrEx>
        <w:trPr>
          <w:trHeight w:val="110" w:hRule="atLeast"/>
        </w:trPr>
        <w:tc>
          <w:tcPr>
            <w:tcW w:w="1546" w:type="dxa"/>
            <w:tcBorders>
              <w:top w:val="single" w:color="auto" w:sz="6" w:space="0"/>
              <w:left w:val="single" w:color="auto" w:sz="6" w:space="0"/>
              <w:bottom w:val="single" w:color="auto" w:sz="6" w:space="0"/>
              <w:right w:val="single" w:color="auto" w:sz="6" w:space="0"/>
            </w:tcBorders>
            <w:vAlign w:val="center"/>
          </w:tcPr>
          <w:p w14:paraId="4D05C823">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费用总计</w:t>
            </w:r>
          </w:p>
        </w:tc>
        <w:tc>
          <w:tcPr>
            <w:tcW w:w="1514" w:type="dxa"/>
            <w:tcBorders>
              <w:top w:val="single" w:color="auto" w:sz="6" w:space="0"/>
              <w:left w:val="single" w:color="auto" w:sz="6" w:space="0"/>
              <w:bottom w:val="single" w:color="auto" w:sz="6" w:space="0"/>
              <w:right w:val="single" w:color="auto" w:sz="6" w:space="0"/>
            </w:tcBorders>
          </w:tcPr>
          <w:p w14:paraId="36C543B0">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4DDE65E0">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0FA00588">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305" w:type="dxa"/>
            <w:tcBorders>
              <w:top w:val="single" w:color="auto" w:sz="6" w:space="0"/>
              <w:left w:val="single" w:color="auto" w:sz="6" w:space="0"/>
              <w:bottom w:val="single" w:color="auto" w:sz="6" w:space="0"/>
              <w:right w:val="single" w:color="auto" w:sz="6" w:space="0"/>
            </w:tcBorders>
          </w:tcPr>
          <w:p w14:paraId="52BB0CF8">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276" w:type="dxa"/>
            <w:tcBorders>
              <w:top w:val="single" w:color="auto" w:sz="6" w:space="0"/>
              <w:left w:val="single" w:color="auto" w:sz="6" w:space="0"/>
              <w:bottom w:val="single" w:color="auto" w:sz="6" w:space="0"/>
              <w:right w:val="single" w:color="auto" w:sz="6" w:space="0"/>
            </w:tcBorders>
          </w:tcPr>
          <w:p w14:paraId="30F0A045">
            <w:pPr>
              <w:keepNext/>
              <w:keepLines/>
              <w:tabs>
                <w:tab w:val="left" w:pos="7"/>
                <w:tab w:val="left" w:pos="432"/>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c>
          <w:tcPr>
            <w:tcW w:w="1476" w:type="dxa"/>
            <w:tcBorders>
              <w:top w:val="single" w:color="auto" w:sz="6" w:space="0"/>
              <w:left w:val="single" w:color="auto" w:sz="6" w:space="0"/>
              <w:bottom w:val="single" w:color="auto" w:sz="6" w:space="0"/>
              <w:right w:val="single" w:color="auto" w:sz="6" w:space="0"/>
            </w:tcBorders>
          </w:tcPr>
          <w:p w14:paraId="4E257BCE">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val="0"/>
                <w:color w:val="auto"/>
                <w:sz w:val="24"/>
                <w:highlight w:val="none"/>
              </w:rPr>
            </w:pPr>
          </w:p>
        </w:tc>
      </w:tr>
    </w:tbl>
    <w:p w14:paraId="4807F802">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注解</w:t>
      </w:r>
      <w:r>
        <w:rPr>
          <w:rFonts w:ascii="仿宋_GB2312" w:hAnsi="仿宋_GB2312" w:eastAsia="仿宋_GB2312" w:cs="仿宋_GB2312"/>
          <w:i w:val="0"/>
          <w:iCs w:val="0"/>
          <w:strike w:val="0"/>
          <w:color w:val="auto"/>
          <w:sz w:val="24"/>
          <w:highlight w:val="none"/>
        </w:rPr>
        <w:t>:A</w:t>
      </w:r>
      <w:r>
        <w:rPr>
          <w:rFonts w:ascii="仿宋_GB2312" w:hAnsi="仿宋_GB2312" w:eastAsia="仿宋_GB2312" w:cs="仿宋_GB2312"/>
          <w:i w:val="0"/>
          <w:iCs w:val="0"/>
          <w:strike w:val="0"/>
          <w:color w:val="auto"/>
          <w:sz w:val="24"/>
          <w:highlight w:val="none"/>
        </w:rPr>
        <w:tab/>
      </w:r>
      <w:r>
        <w:rPr>
          <w:rFonts w:hint="eastAsia" w:ascii="仿宋_GB2312" w:hAnsi="仿宋_GB2312" w:eastAsia="仿宋_GB2312" w:cs="仿宋_GB2312"/>
          <w:i w:val="0"/>
          <w:iCs w:val="0"/>
          <w:strike w:val="0"/>
          <w:color w:val="auto"/>
          <w:sz w:val="24"/>
          <w:highlight w:val="none"/>
        </w:rPr>
        <w:t>课程清单按时间顺序排列，并提供以下详细资料：</w:t>
      </w:r>
    </w:p>
    <w:p w14:paraId="245B63A8">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课程概要</w:t>
      </w:r>
    </w:p>
    <w:p w14:paraId="00D390AC">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课程目的</w:t>
      </w:r>
    </w:p>
    <w:p w14:paraId="645D4A77">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教学方式</w:t>
      </w:r>
    </w:p>
    <w:p w14:paraId="51F85F66">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先决条件</w:t>
      </w:r>
    </w:p>
    <w:p w14:paraId="0646ACF2">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教材目录</w:t>
      </w:r>
    </w:p>
    <w:p w14:paraId="5E89386B">
      <w:pPr>
        <w:autoSpaceDE w:val="0"/>
        <w:autoSpaceDN w:val="0"/>
        <w:spacing w:line="360" w:lineRule="auto"/>
        <w:rPr>
          <w:rFonts w:ascii="仿宋_GB2312" w:hAnsi="仿宋_GB2312" w:eastAsia="仿宋_GB2312" w:cs="仿宋_GB2312"/>
          <w:i w:val="0"/>
          <w:iCs w:val="0"/>
          <w:strike w:val="0"/>
          <w:color w:val="auto"/>
          <w:sz w:val="24"/>
          <w:highlight w:val="none"/>
        </w:rPr>
      </w:pPr>
      <w:r>
        <w:rPr>
          <w:rFonts w:ascii="仿宋_GB2312" w:hAnsi="仿宋_GB2312" w:eastAsia="仿宋_GB2312" w:cs="仿宋_GB2312"/>
          <w:i w:val="0"/>
          <w:iCs w:val="0"/>
          <w:strike w:val="0"/>
          <w:color w:val="auto"/>
          <w:sz w:val="24"/>
          <w:highlight w:val="none"/>
        </w:rPr>
        <w:t xml:space="preserve">B  </w:t>
      </w:r>
      <w:r>
        <w:rPr>
          <w:rFonts w:hint="eastAsia" w:ascii="仿宋_GB2312" w:hAnsi="仿宋_GB2312" w:eastAsia="仿宋_GB2312" w:cs="仿宋_GB2312"/>
          <w:i w:val="0"/>
          <w:iCs w:val="0"/>
          <w:strike w:val="0"/>
          <w:color w:val="auto"/>
          <w:sz w:val="24"/>
          <w:highlight w:val="none"/>
        </w:rPr>
        <w:t>按照附表</w:t>
      </w:r>
      <w:r>
        <w:rPr>
          <w:rFonts w:ascii="仿宋_GB2312" w:hAnsi="仿宋_GB2312" w:eastAsia="仿宋_GB2312" w:cs="仿宋_GB2312"/>
          <w:i w:val="0"/>
          <w:iCs w:val="0"/>
          <w:strike w:val="0"/>
          <w:color w:val="auto"/>
          <w:sz w:val="24"/>
          <w:highlight w:val="none"/>
        </w:rPr>
        <w:t>A提供授课教师的简历</w:t>
      </w:r>
    </w:p>
    <w:p w14:paraId="7B7B7942">
      <w:pPr>
        <w:autoSpaceDE w:val="0"/>
        <w:autoSpaceDN w:val="0"/>
        <w:spacing w:line="360" w:lineRule="auto"/>
        <w:rPr>
          <w:rFonts w:ascii="仿宋_GB2312" w:hAnsi="仿宋_GB2312" w:eastAsia="仿宋_GB2312" w:cs="仿宋_GB2312"/>
          <w:b/>
          <w:i w:val="0"/>
          <w:iCs w:val="0"/>
          <w:strike w:val="0"/>
          <w:color w:val="auto"/>
          <w:sz w:val="24"/>
          <w:highlight w:val="none"/>
        </w:rPr>
      </w:pPr>
      <w:r>
        <w:rPr>
          <w:rFonts w:hint="eastAsia" w:ascii="仿宋_GB2312" w:hAnsi="仿宋_GB2312" w:eastAsia="仿宋_GB2312" w:cs="仿宋_GB2312"/>
          <w:b/>
          <w:i w:val="0"/>
          <w:iCs w:val="0"/>
          <w:strike w:val="0"/>
          <w:color w:val="auto"/>
          <w:sz w:val="24"/>
          <w:highlight w:val="none"/>
        </w:rPr>
        <w:t>注：须随表提交相应的证书复印件并注明所在投标技术文件页码。</w:t>
      </w:r>
    </w:p>
    <w:p w14:paraId="7F2119C5">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6748E23E">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647180EC">
      <w:pPr>
        <w:pageBreakBefore/>
        <w:spacing w:line="360" w:lineRule="auto"/>
        <w:jc w:val="center"/>
        <w:rPr>
          <w:rFonts w:ascii="仿宋_GB2312" w:hAnsi="仿宋_GB2312" w:eastAsia="仿宋_GB2312" w:cs="仿宋_GB2312"/>
          <w:b/>
          <w:bCs/>
          <w:i w:val="0"/>
          <w:iCs w:val="0"/>
          <w:strike w:val="0"/>
          <w:color w:val="auto"/>
          <w:sz w:val="32"/>
          <w:szCs w:val="32"/>
          <w:highlight w:val="none"/>
        </w:rPr>
      </w:pPr>
      <w:r>
        <w:rPr>
          <w:rFonts w:hint="eastAsia" w:ascii="仿宋_GB2312" w:hAnsi="仿宋_GB2312" w:eastAsia="仿宋_GB2312" w:cs="仿宋_GB2312"/>
          <w:b/>
          <w:bCs/>
          <w:i w:val="0"/>
          <w:iCs w:val="0"/>
          <w:strike w:val="0"/>
          <w:color w:val="auto"/>
          <w:sz w:val="32"/>
          <w:szCs w:val="32"/>
          <w:highlight w:val="none"/>
        </w:rPr>
        <w:t>十</w:t>
      </w:r>
      <w:r>
        <w:rPr>
          <w:rFonts w:hint="eastAsia" w:ascii="仿宋_GB2312" w:hAnsi="仿宋_GB2312" w:eastAsia="仿宋_GB2312" w:cs="仿宋_GB2312"/>
          <w:b/>
          <w:bCs/>
          <w:i w:val="0"/>
          <w:iCs w:val="0"/>
          <w:strike w:val="0"/>
          <w:color w:val="auto"/>
          <w:sz w:val="32"/>
          <w:szCs w:val="32"/>
          <w:highlight w:val="none"/>
          <w:lang w:val="en-US" w:eastAsia="zh-CN"/>
        </w:rPr>
        <w:t>六</w:t>
      </w:r>
      <w:r>
        <w:rPr>
          <w:rFonts w:hint="eastAsia" w:ascii="仿宋_GB2312" w:hAnsi="仿宋_GB2312" w:eastAsia="仿宋_GB2312" w:cs="仿宋_GB2312"/>
          <w:b/>
          <w:bCs/>
          <w:i w:val="0"/>
          <w:iCs w:val="0"/>
          <w:strike w:val="0"/>
          <w:color w:val="auto"/>
          <w:sz w:val="32"/>
          <w:szCs w:val="32"/>
          <w:highlight w:val="none"/>
        </w:rPr>
        <w:t>、验收方案</w:t>
      </w:r>
    </w:p>
    <w:p w14:paraId="59004A8C">
      <w:pPr>
        <w:spacing w:line="360" w:lineRule="auto"/>
        <w:jc w:val="center"/>
        <w:rPr>
          <w:rFonts w:ascii="仿宋_GB2312" w:hAnsi="仿宋_GB2312" w:eastAsia="仿宋_GB2312" w:cs="仿宋_GB2312"/>
          <w:i w:val="0"/>
          <w:iCs w:val="0"/>
          <w:strike w:val="0"/>
          <w:color w:val="auto"/>
          <w:sz w:val="24"/>
          <w:highlight w:val="none"/>
        </w:rPr>
      </w:pPr>
      <w:r>
        <w:rPr>
          <w:rFonts w:hint="eastAsia" w:ascii="仿宋_GB2312" w:hAnsi="仿宋_GB2312" w:eastAsia="仿宋_GB2312" w:cs="仿宋_GB2312"/>
          <w:i w:val="0"/>
          <w:iCs w:val="0"/>
          <w:strike w:val="0"/>
          <w:color w:val="auto"/>
          <w:sz w:val="24"/>
          <w:highlight w:val="none"/>
        </w:rPr>
        <w:t>（由</w:t>
      </w:r>
      <w:r>
        <w:rPr>
          <w:rFonts w:hint="eastAsia" w:ascii="仿宋_GB2312" w:hAnsi="仿宋_GB2312" w:eastAsia="仿宋_GB2312" w:cs="仿宋_GB2312"/>
          <w:i w:val="0"/>
          <w:iCs w:val="0"/>
          <w:strike w:val="0"/>
          <w:color w:val="auto"/>
          <w:sz w:val="24"/>
          <w:highlight w:val="none"/>
          <w:lang w:eastAsia="zh-CN"/>
        </w:rPr>
        <w:t>供应商</w:t>
      </w:r>
      <w:r>
        <w:rPr>
          <w:rFonts w:hint="eastAsia" w:ascii="仿宋_GB2312" w:hAnsi="仿宋_GB2312" w:eastAsia="仿宋_GB2312" w:cs="仿宋_GB2312"/>
          <w:i w:val="0"/>
          <w:iCs w:val="0"/>
          <w:strike w:val="0"/>
          <w:color w:val="auto"/>
          <w:sz w:val="24"/>
          <w:highlight w:val="none"/>
        </w:rPr>
        <w:t>根据采购需求自行编制）</w:t>
      </w:r>
    </w:p>
    <w:p w14:paraId="5A2E92C3">
      <w:pPr>
        <w:spacing w:line="360" w:lineRule="auto"/>
        <w:jc w:val="center"/>
        <w:rPr>
          <w:rFonts w:ascii="仿宋_GB2312" w:hAnsi="仿宋_GB2312" w:eastAsia="仿宋_GB2312" w:cs="仿宋_GB2312"/>
          <w:i w:val="0"/>
          <w:iCs w:val="0"/>
          <w:strike w:val="0"/>
          <w:color w:val="auto"/>
          <w:sz w:val="24"/>
          <w:highlight w:val="none"/>
        </w:rPr>
      </w:pPr>
    </w:p>
    <w:p w14:paraId="142D0D29">
      <w:pPr>
        <w:spacing w:line="336" w:lineRule="auto"/>
        <w:ind w:firstLine="3600" w:firstLineChars="1500"/>
        <w:rPr>
          <w:rFonts w:ascii="仿宋" w:hAnsi="仿宋" w:eastAsia="仿宋" w:cs="仿宋"/>
          <w:i w:val="0"/>
          <w:iCs w:val="0"/>
          <w:strike w:val="0"/>
          <w:color w:val="auto"/>
          <w:sz w:val="24"/>
          <w:highlight w:val="none"/>
        </w:rPr>
      </w:pPr>
      <w:r>
        <w:rPr>
          <w:rFonts w:hint="eastAsia" w:ascii="仿宋" w:hAnsi="仿宋" w:eastAsia="仿宋" w:cs="仿宋"/>
          <w:i w:val="0"/>
          <w:iCs w:val="0"/>
          <w:strike w:val="0"/>
          <w:color w:val="auto"/>
          <w:sz w:val="24"/>
          <w:highlight w:val="none"/>
          <w:lang w:eastAsia="zh-CN"/>
        </w:rPr>
        <w:t>供应商</w:t>
      </w:r>
      <w:r>
        <w:rPr>
          <w:rFonts w:hint="eastAsia" w:ascii="仿宋" w:hAnsi="仿宋" w:eastAsia="仿宋" w:cs="仿宋"/>
          <w:i w:val="0"/>
          <w:iCs w:val="0"/>
          <w:strike w:val="0"/>
          <w:color w:val="auto"/>
          <w:sz w:val="24"/>
          <w:highlight w:val="none"/>
        </w:rPr>
        <w:t>名称（</w:t>
      </w:r>
      <w:r>
        <w:rPr>
          <w:rFonts w:hint="eastAsia" w:ascii="仿宋" w:hAnsi="仿宋" w:eastAsia="仿宋" w:cs="仿宋"/>
          <w:i w:val="0"/>
          <w:iCs w:val="0"/>
          <w:strike w:val="0"/>
          <w:color w:val="auto"/>
          <w:sz w:val="24"/>
          <w:highlight w:val="none"/>
          <w:lang w:eastAsia="zh-CN"/>
        </w:rPr>
        <w:t>电子印章</w:t>
      </w:r>
      <w:r>
        <w:rPr>
          <w:rFonts w:hint="eastAsia" w:ascii="仿宋" w:hAnsi="仿宋" w:eastAsia="仿宋" w:cs="仿宋"/>
          <w:i w:val="0"/>
          <w:iCs w:val="0"/>
          <w:strike w:val="0"/>
          <w:color w:val="auto"/>
          <w:sz w:val="24"/>
          <w:highlight w:val="none"/>
        </w:rPr>
        <w:t>）：</w:t>
      </w:r>
      <w:r>
        <w:rPr>
          <w:rFonts w:ascii="仿宋" w:hAnsi="仿宋" w:eastAsia="仿宋" w:cs="仿宋"/>
          <w:i w:val="0"/>
          <w:iCs w:val="0"/>
          <w:strike w:val="0"/>
          <w:color w:val="auto"/>
          <w:sz w:val="24"/>
          <w:highlight w:val="none"/>
        </w:rPr>
        <w:t xml:space="preserve">                          </w:t>
      </w:r>
    </w:p>
    <w:p w14:paraId="18AED462">
      <w:pPr>
        <w:spacing w:line="336" w:lineRule="auto"/>
        <w:jc w:val="center"/>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 xml:space="preserve">     日期：  年   月   日</w:t>
      </w:r>
    </w:p>
    <w:p w14:paraId="24D2A66E">
      <w:pPr>
        <w:spacing w:line="360" w:lineRule="auto"/>
        <w:jc w:val="center"/>
        <w:rPr>
          <w:rFonts w:ascii="仿宋_GB2312" w:hAnsi="仿宋_GB2312" w:eastAsia="仿宋_GB2312" w:cs="仿宋_GB2312"/>
          <w:b/>
          <w:bCs/>
          <w:i w:val="0"/>
          <w:iCs w:val="0"/>
          <w:strike w:val="0"/>
          <w:color w:val="auto"/>
          <w:sz w:val="30"/>
          <w:szCs w:val="30"/>
          <w:highlight w:val="none"/>
        </w:rPr>
      </w:pPr>
    </w:p>
    <w:p w14:paraId="132A59B3">
      <w:pPr>
        <w:spacing w:line="360" w:lineRule="auto"/>
        <w:jc w:val="center"/>
        <w:rPr>
          <w:rFonts w:ascii="仿宋_GB2312" w:hAnsi="仿宋_GB2312" w:eastAsia="仿宋_GB2312" w:cs="仿宋_GB2312"/>
          <w:b/>
          <w:bCs/>
          <w:i w:val="0"/>
          <w:iCs w:val="0"/>
          <w:color w:val="000000" w:themeColor="text1"/>
          <w:sz w:val="24"/>
          <w:highlight w:val="none"/>
          <w14:textFill>
            <w14:solidFill>
              <w14:schemeClr w14:val="tx1"/>
            </w14:solidFill>
          </w14:textFill>
        </w:rPr>
      </w:pPr>
    </w:p>
    <w:p w14:paraId="5A02D3A6">
      <w:pPr>
        <w:spacing w:line="360" w:lineRule="auto"/>
        <w:jc w:val="center"/>
        <w:rPr>
          <w:rFonts w:ascii="仿宋_GB2312" w:hAnsi="仿宋_GB2312" w:eastAsia="仿宋_GB2312" w:cs="仿宋_GB2312"/>
          <w:b/>
          <w:i w:val="0"/>
          <w:iCs w:val="0"/>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b/>
          <w:bCs/>
          <w:i w:val="0"/>
          <w:iCs w:val="0"/>
          <w:color w:val="000000" w:themeColor="text1"/>
          <w:sz w:val="32"/>
          <w:szCs w:val="32"/>
          <w:highlight w:val="none"/>
          <w14:textFill>
            <w14:solidFill>
              <w14:schemeClr w14:val="tx1"/>
            </w14:solidFill>
          </w14:textFill>
        </w:rPr>
        <w:t>十</w:t>
      </w:r>
      <w:r>
        <w:rPr>
          <w:rFonts w:hint="eastAsia" w:ascii="仿宋_GB2312" w:hAnsi="仿宋_GB2312" w:eastAsia="仿宋_GB2312" w:cs="仿宋_GB2312"/>
          <w:b/>
          <w:bCs/>
          <w:i w:val="0"/>
          <w:iCs w:val="0"/>
          <w:color w:val="000000" w:themeColor="text1"/>
          <w:sz w:val="32"/>
          <w:szCs w:val="32"/>
          <w:highlight w:val="none"/>
          <w:lang w:val="en-US" w:eastAsia="zh-CN"/>
          <w14:textFill>
            <w14:solidFill>
              <w14:schemeClr w14:val="tx1"/>
            </w14:solidFill>
          </w14:textFill>
        </w:rPr>
        <w:t>七</w:t>
      </w:r>
      <w:r>
        <w:rPr>
          <w:rFonts w:hint="eastAsia" w:ascii="仿宋_GB2312" w:hAnsi="仿宋_GB2312" w:eastAsia="仿宋_GB2312" w:cs="仿宋_GB2312"/>
          <w:b/>
          <w:bCs/>
          <w:i w:val="0"/>
          <w:iCs w:val="0"/>
          <w:color w:val="000000" w:themeColor="text1"/>
          <w:sz w:val="32"/>
          <w:szCs w:val="32"/>
          <w:highlight w:val="none"/>
          <w14:textFill>
            <w14:solidFill>
              <w14:schemeClr w14:val="tx1"/>
            </w14:solidFill>
          </w14:textFill>
        </w:rPr>
        <w:t>、认为需要的</w:t>
      </w:r>
      <w:r>
        <w:rPr>
          <w:rFonts w:hint="eastAsia" w:ascii="仿宋_GB2312" w:hAnsi="仿宋_GB2312" w:eastAsia="仿宋_GB2312" w:cs="仿宋_GB2312"/>
          <w:b/>
          <w:i w:val="0"/>
          <w:iCs w:val="0"/>
          <w:color w:val="000000" w:themeColor="text1"/>
          <w:kern w:val="0"/>
          <w:sz w:val="32"/>
          <w:szCs w:val="32"/>
          <w:highlight w:val="none"/>
          <w:lang w:val="zh-CN"/>
          <w14:textFill>
            <w14:solidFill>
              <w14:schemeClr w14:val="tx1"/>
            </w14:solidFill>
          </w14:textFill>
        </w:rPr>
        <w:t>其他商务技术文件或说明</w:t>
      </w:r>
    </w:p>
    <w:p w14:paraId="6FE1FBB7">
      <w:pPr>
        <w:spacing w:line="360" w:lineRule="auto"/>
        <w:jc w:val="center"/>
        <w:rPr>
          <w:rFonts w:ascii="仿宋_GB2312" w:hAnsi="仿宋_GB2312" w:eastAsia="仿宋_GB2312" w:cs="仿宋_GB2312"/>
          <w:i w:val="0"/>
          <w:iCs w:val="0"/>
          <w:color w:val="000000" w:themeColor="text1"/>
          <w:sz w:val="24"/>
          <w:highlight w:val="none"/>
          <w14:textFill>
            <w14:solidFill>
              <w14:schemeClr w14:val="tx1"/>
            </w14:solidFill>
          </w14:textFill>
        </w:rPr>
      </w:pPr>
      <w:r>
        <w:rPr>
          <w:rFonts w:hint="eastAsia" w:ascii="仿宋_GB2312" w:hAnsi="仿宋_GB2312" w:eastAsia="仿宋_GB2312" w:cs="仿宋_GB2312"/>
          <w:i w:val="0"/>
          <w:iCs w:val="0"/>
          <w:color w:val="000000" w:themeColor="text1"/>
          <w:sz w:val="24"/>
          <w:highlight w:val="none"/>
          <w14:textFill>
            <w14:solidFill>
              <w14:schemeClr w14:val="tx1"/>
            </w14:solidFill>
          </w14:textFill>
        </w:rPr>
        <w:t>（由</w:t>
      </w:r>
      <w:r>
        <w:rPr>
          <w:rFonts w:hint="eastAsia" w:ascii="仿宋_GB2312" w:hAnsi="仿宋_GB2312" w:eastAsia="仿宋_GB2312" w:cs="仿宋_GB2312"/>
          <w:i w:val="0"/>
          <w:iCs w:val="0"/>
          <w:color w:val="000000" w:themeColor="text1"/>
          <w:sz w:val="24"/>
          <w:highlight w:val="none"/>
          <w:lang w:eastAsia="zh-CN"/>
          <w14:textFill>
            <w14:solidFill>
              <w14:schemeClr w14:val="tx1"/>
            </w14:solidFill>
          </w14:textFill>
        </w:rPr>
        <w:t>供应商</w:t>
      </w:r>
      <w:r>
        <w:rPr>
          <w:rFonts w:hint="eastAsia" w:ascii="仿宋_GB2312" w:hAnsi="仿宋_GB2312" w:eastAsia="仿宋_GB2312" w:cs="仿宋_GB2312"/>
          <w:i w:val="0"/>
          <w:iCs w:val="0"/>
          <w:color w:val="000000" w:themeColor="text1"/>
          <w:sz w:val="24"/>
          <w:highlight w:val="none"/>
          <w14:textFill>
            <w14:solidFill>
              <w14:schemeClr w14:val="tx1"/>
            </w14:solidFill>
          </w14:textFill>
        </w:rPr>
        <w:t>根据采购需求自行编制）</w:t>
      </w:r>
    </w:p>
    <w:p w14:paraId="16EFE9FF">
      <w:pPr>
        <w:spacing w:line="360" w:lineRule="auto"/>
        <w:rPr>
          <w:rFonts w:ascii="仿宋_GB2312" w:hAnsi="仿宋_GB2312" w:eastAsia="仿宋_GB2312" w:cs="仿宋_GB2312"/>
          <w:i w:val="0"/>
          <w:iCs w:val="0"/>
          <w:color w:val="000000" w:themeColor="text1"/>
          <w:sz w:val="24"/>
          <w:highlight w:val="none"/>
          <w14:textFill>
            <w14:solidFill>
              <w14:schemeClr w14:val="tx1"/>
            </w14:solidFill>
          </w14:textFill>
        </w:rPr>
      </w:pPr>
    </w:p>
    <w:p w14:paraId="70994EE0">
      <w:pPr>
        <w:pStyle w:val="2"/>
        <w:rPr>
          <w:i w:val="0"/>
          <w:iCs w:val="0"/>
          <w:color w:val="000000" w:themeColor="text1"/>
          <w:highlight w:val="none"/>
          <w14:textFill>
            <w14:solidFill>
              <w14:schemeClr w14:val="tx1"/>
            </w14:solidFill>
          </w14:textFill>
        </w:rPr>
      </w:pPr>
    </w:p>
    <w:p w14:paraId="0A7CE4A5">
      <w:pPr>
        <w:spacing w:line="336" w:lineRule="auto"/>
        <w:ind w:firstLine="3600" w:firstLineChars="15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hint="eastAsia" w:ascii="仿宋" w:hAnsi="仿宋" w:eastAsia="仿宋" w:cs="仿宋"/>
          <w:i w:val="0"/>
          <w:iCs w:val="0"/>
          <w:color w:val="000000" w:themeColor="text1"/>
          <w:sz w:val="24"/>
          <w:highlight w:val="none"/>
          <w14:textFill>
            <w14:solidFill>
              <w14:schemeClr w14:val="tx1"/>
            </w14:solidFill>
          </w14:textFill>
        </w:rPr>
        <w:t>名称（</w:t>
      </w:r>
      <w:r>
        <w:rPr>
          <w:rFonts w:hint="eastAsia" w:ascii="仿宋" w:hAnsi="仿宋" w:eastAsia="仿宋" w:cs="仿宋"/>
          <w:i w:val="0"/>
          <w:iCs w:val="0"/>
          <w:color w:val="000000" w:themeColor="text1"/>
          <w:sz w:val="24"/>
          <w:highlight w:val="none"/>
          <w:lang w:eastAsia="zh-CN"/>
          <w14:textFill>
            <w14:solidFill>
              <w14:schemeClr w14:val="tx1"/>
            </w14:solidFill>
          </w14:textFill>
        </w:rPr>
        <w:t>电子印章</w:t>
      </w:r>
      <w:r>
        <w:rPr>
          <w:rFonts w:hint="eastAsia" w:ascii="仿宋" w:hAnsi="仿宋" w:eastAsia="仿宋" w:cs="仿宋"/>
          <w:i w:val="0"/>
          <w:iCs w:val="0"/>
          <w:color w:val="000000" w:themeColor="text1"/>
          <w:sz w:val="24"/>
          <w:highlight w:val="none"/>
          <w14:textFill>
            <w14:solidFill>
              <w14:schemeClr w14:val="tx1"/>
            </w14:solidFill>
          </w14:textFill>
        </w:rPr>
        <w:t>）：</w:t>
      </w:r>
      <w:r>
        <w:rPr>
          <w:rFonts w:ascii="仿宋" w:hAnsi="仿宋" w:eastAsia="仿宋" w:cs="仿宋"/>
          <w:i w:val="0"/>
          <w:iCs w:val="0"/>
          <w:color w:val="000000" w:themeColor="text1"/>
          <w:sz w:val="24"/>
          <w:highlight w:val="none"/>
          <w14:textFill>
            <w14:solidFill>
              <w14:schemeClr w14:val="tx1"/>
            </w14:solidFill>
          </w14:textFill>
        </w:rPr>
        <w:t xml:space="preserve">                          </w:t>
      </w:r>
    </w:p>
    <w:p w14:paraId="75D2F2E2">
      <w:pPr>
        <w:spacing w:line="336" w:lineRule="auto"/>
        <w:jc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     日期：  年   月   日</w:t>
      </w:r>
    </w:p>
    <w:p w14:paraId="00B049DB">
      <w:pPr>
        <w:pStyle w:val="3"/>
        <w:rPr>
          <w:i w:val="0"/>
          <w:iCs w:val="0"/>
          <w:color w:val="000000" w:themeColor="text1"/>
          <w:highlight w:val="none"/>
          <w14:textFill>
            <w14:solidFill>
              <w14:schemeClr w14:val="tx1"/>
            </w14:solidFill>
          </w14:textFill>
        </w:rPr>
        <w:sectPr>
          <w:headerReference r:id="rId15" w:type="first"/>
          <w:footerReference r:id="rId17" w:type="first"/>
          <w:headerReference r:id="rId14" w:type="default"/>
          <w:footerReference r:id="rId16" w:type="default"/>
          <w:pgSz w:w="11906" w:h="16838"/>
          <w:pgMar w:top="1814" w:right="1474" w:bottom="1814" w:left="1474" w:header="851" w:footer="992" w:gutter="0"/>
          <w:cols w:space="720" w:num="1"/>
          <w:titlePg/>
          <w:docGrid w:linePitch="312" w:charSpace="0"/>
        </w:sectPr>
      </w:pPr>
    </w:p>
    <w:p w14:paraId="317FB588">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报价文件部分</w:t>
      </w:r>
    </w:p>
    <w:p w14:paraId="7BA74C38">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r>
        <w:rPr>
          <w:rFonts w:hint="eastAsia" w:ascii="仿宋" w:hAnsi="仿宋" w:eastAsia="仿宋" w:cs="仿宋"/>
          <w:b/>
          <w:i w:val="0"/>
          <w:iCs w:val="0"/>
          <w:color w:val="000000" w:themeColor="text1"/>
          <w:kern w:val="0"/>
          <w:sz w:val="36"/>
          <w:szCs w:val="36"/>
          <w:highlight w:val="none"/>
          <w14:textFill>
            <w14:solidFill>
              <w14:schemeClr w14:val="tx1"/>
            </w14:solidFill>
          </w14:textFill>
        </w:rPr>
        <w:t>目录</w:t>
      </w:r>
    </w:p>
    <w:p w14:paraId="0A2AF14A">
      <w:pPr>
        <w:spacing w:line="360" w:lineRule="auto"/>
        <w:jc w:val="center"/>
        <w:outlineLvl w:val="0"/>
        <w:rPr>
          <w:rFonts w:ascii="仿宋" w:hAnsi="仿宋" w:eastAsia="仿宋" w:cs="仿宋"/>
          <w:b/>
          <w:i w:val="0"/>
          <w:iCs w:val="0"/>
          <w:color w:val="000000" w:themeColor="text1"/>
          <w:kern w:val="0"/>
          <w:sz w:val="36"/>
          <w:szCs w:val="36"/>
          <w:highlight w:val="none"/>
          <w14:textFill>
            <w14:solidFill>
              <w14:schemeClr w14:val="tx1"/>
            </w14:solidFill>
          </w14:textFill>
        </w:rPr>
      </w:pPr>
    </w:p>
    <w:p w14:paraId="240A995A">
      <w:pPr>
        <w:numPr>
          <w:ilvl w:val="0"/>
          <w:numId w:val="4"/>
        </w:num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开标一览表（报价表）………………………………………………………（页码）</w:t>
      </w:r>
    </w:p>
    <w:p w14:paraId="2820E931">
      <w:pPr>
        <w:numPr>
          <w:ilvl w:val="0"/>
          <w:numId w:val="0"/>
        </w:num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sectPr>
          <w:headerReference r:id="rId19" w:type="first"/>
          <w:footerReference r:id="rId21" w:type="first"/>
          <w:headerReference r:id="rId18" w:type="default"/>
          <w:footerReference r:id="rId20" w:type="default"/>
          <w:pgSz w:w="11906" w:h="16838"/>
          <w:pgMar w:top="1814" w:right="1474" w:bottom="1814" w:left="1474" w:header="851" w:footer="992" w:gutter="0"/>
          <w:cols w:space="720" w:num="1"/>
          <w:titlePg/>
          <w:docGrid w:linePitch="312" w:charSpace="0"/>
        </w:sectPr>
      </w:pPr>
      <w:r>
        <w:rPr>
          <w:rFonts w:hint="eastAsia" w:ascii="仿宋" w:hAnsi="仿宋" w:eastAsia="仿宋" w:cs="仿宋"/>
          <w:i w:val="0"/>
          <w:iCs w:val="0"/>
          <w:color w:val="000000" w:themeColor="text1"/>
          <w:sz w:val="24"/>
          <w:highlight w:val="none"/>
          <w14:textFill>
            <w14:solidFill>
              <w14:schemeClr w14:val="tx1"/>
            </w14:solidFill>
          </w14:textFill>
        </w:rPr>
        <w:t>（2）关于报价的其他资料（如有，如异常低价的合理性说明、证明等，格式自拟）（页码）</w:t>
      </w:r>
    </w:p>
    <w:p w14:paraId="6788C8B0">
      <w:pPr>
        <w:pStyle w:val="693"/>
        <w:keepNext w:val="0"/>
        <w:pageBreakBefore w:val="0"/>
        <w:tabs>
          <w:tab w:val="clear" w:pos="720"/>
        </w:tabs>
        <w:snapToGrid w:val="0"/>
        <w:spacing w:before="120" w:after="120"/>
        <w:ind w:firstLine="643"/>
        <w:outlineLvl w:val="9"/>
        <w:rPr>
          <w:rFonts w:ascii="仿宋" w:hAnsi="仿宋" w:eastAsia="仿宋" w:cs="仿宋"/>
          <w:i w:val="0"/>
          <w:iCs w:val="0"/>
          <w:color w:val="000000" w:themeColor="text1"/>
          <w:kern w:val="2"/>
          <w:sz w:val="32"/>
          <w:szCs w:val="32"/>
          <w:highlight w:val="none"/>
          <w14:textFill>
            <w14:solidFill>
              <w14:schemeClr w14:val="tx1"/>
            </w14:solidFill>
          </w14:textFill>
        </w:rPr>
      </w:pPr>
      <w:r>
        <w:rPr>
          <w:rFonts w:hint="eastAsia" w:ascii="仿宋" w:hAnsi="仿宋" w:eastAsia="仿宋" w:cs="仿宋"/>
          <w:i w:val="0"/>
          <w:iCs w:val="0"/>
          <w:color w:val="000000" w:themeColor="text1"/>
          <w:kern w:val="2"/>
          <w:sz w:val="32"/>
          <w:szCs w:val="32"/>
          <w:highlight w:val="none"/>
          <w14:textFill>
            <w14:solidFill>
              <w14:schemeClr w14:val="tx1"/>
            </w14:solidFill>
          </w14:textFill>
        </w:rPr>
        <w:t>一、</w:t>
      </w:r>
      <w:r>
        <w:rPr>
          <w:rFonts w:hint="eastAsia" w:ascii="仿宋" w:hAnsi="仿宋" w:eastAsia="仿宋" w:cs="仿宋"/>
          <w:i w:val="0"/>
          <w:iCs w:val="0"/>
          <w:color w:val="000000" w:themeColor="text1"/>
          <w:kern w:val="2"/>
          <w:sz w:val="32"/>
          <w:szCs w:val="32"/>
          <w:highlight w:val="none"/>
          <w:lang w:val="en-US" w:eastAsia="zh-CN"/>
          <w14:textFill>
            <w14:solidFill>
              <w14:schemeClr w14:val="tx1"/>
            </w14:solidFill>
          </w14:textFill>
        </w:rPr>
        <w:t>标项一</w:t>
      </w:r>
      <w:r>
        <w:rPr>
          <w:rFonts w:hint="eastAsia" w:ascii="仿宋" w:hAnsi="仿宋" w:eastAsia="仿宋" w:cs="仿宋"/>
          <w:i w:val="0"/>
          <w:iCs w:val="0"/>
          <w:color w:val="000000" w:themeColor="text1"/>
          <w:kern w:val="2"/>
          <w:sz w:val="32"/>
          <w:szCs w:val="32"/>
          <w:highlight w:val="none"/>
          <w14:textFill>
            <w14:solidFill>
              <w14:schemeClr w14:val="tx1"/>
            </w14:solidFill>
          </w14:textFill>
        </w:rPr>
        <w:t>开标一览表（报价表）</w:t>
      </w:r>
    </w:p>
    <w:p w14:paraId="19535535">
      <w:pPr>
        <w:snapToGrid w:val="0"/>
        <w:spacing w:line="360" w:lineRule="auto"/>
        <w:rPr>
          <w:rFonts w:ascii="仿宋" w:hAnsi="仿宋" w:eastAsia="仿宋" w:cs="仿宋"/>
          <w:i w:val="0"/>
          <w:iCs w:val="0"/>
          <w:color w:val="000000" w:themeColor="text1"/>
          <w:kern w:val="0"/>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（采购人）、（采购代理机构）</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66FE9F52">
      <w:pPr>
        <w:snapToGrid w:val="0"/>
        <w:spacing w:line="360" w:lineRule="auto"/>
        <w:ind w:firstLine="482"/>
        <w:rPr>
          <w:rFonts w:ascii="仿宋" w:hAnsi="仿宋" w:eastAsia="仿宋" w:cs="仿宋"/>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按你方招</w:t>
      </w:r>
      <w:r>
        <w:rPr>
          <w:rFonts w:hint="eastAsia" w:ascii="仿宋" w:hAnsi="仿宋" w:eastAsia="仿宋" w:cs="仿宋"/>
          <w:i w:val="0"/>
          <w:iCs w:val="0"/>
          <w:color w:val="auto"/>
          <w:kern w:val="0"/>
          <w:sz w:val="24"/>
          <w:highlight w:val="none"/>
          <w:lang w:val="zh-CN"/>
        </w:rPr>
        <w:t>标文件要求，我</w:t>
      </w:r>
      <w:r>
        <w:rPr>
          <w:rFonts w:hint="eastAsia" w:ascii="仿宋" w:hAnsi="仿宋" w:eastAsia="仿宋" w:cs="仿宋"/>
          <w:i w:val="0"/>
          <w:iCs w:val="0"/>
          <w:color w:val="auto"/>
          <w:kern w:val="0"/>
          <w:sz w:val="24"/>
          <w:highlight w:val="none"/>
          <w:lang w:val="en-US" w:eastAsia="zh-CN"/>
        </w:rPr>
        <w:t>方</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w:t>
      </w:r>
      <w:r>
        <w:rPr>
          <w:rFonts w:hint="eastAsia" w:ascii="仿宋" w:hAnsi="仿宋" w:eastAsia="仿宋" w:cs="仿宋"/>
          <w:i w:val="0"/>
          <w:iCs w:val="0"/>
          <w:color w:val="auto"/>
          <w:kern w:val="0"/>
          <w:sz w:val="24"/>
          <w:highlight w:val="none"/>
          <w:u w:val="single"/>
          <w:lang w:val="zh-CN"/>
        </w:rPr>
        <w:t>供应商</w:t>
      </w:r>
      <w:r>
        <w:rPr>
          <w:rFonts w:ascii="仿宋" w:hAnsi="仿宋" w:eastAsia="仿宋" w:cs="仿宋"/>
          <w:i w:val="0"/>
          <w:iCs w:val="0"/>
          <w:color w:val="auto"/>
          <w:sz w:val="24"/>
          <w:highlight w:val="none"/>
          <w:u w:val="single"/>
        </w:rPr>
        <w:t>全称</w:t>
      </w:r>
      <w:r>
        <w:rPr>
          <w:rFonts w:hint="eastAsia" w:ascii="仿宋" w:hAnsi="仿宋" w:eastAsia="仿宋" w:cs="仿宋"/>
          <w:i w:val="0"/>
          <w:iCs w:val="0"/>
          <w:color w:val="auto"/>
          <w:kern w:val="0"/>
          <w:sz w:val="24"/>
          <w:highlight w:val="none"/>
          <w:lang w:val="en-US" w:eastAsia="zh-CN"/>
        </w:rPr>
        <w:t>）</w:t>
      </w:r>
      <w:r>
        <w:rPr>
          <w:rFonts w:hint="eastAsia" w:ascii="仿宋" w:hAnsi="仿宋" w:eastAsia="仿宋" w:cs="仿宋"/>
          <w:i w:val="0"/>
          <w:iCs w:val="0"/>
          <w:color w:val="auto"/>
          <w:kern w:val="0"/>
          <w:sz w:val="24"/>
          <w:highlight w:val="none"/>
          <w:lang w:val="zh-CN"/>
        </w:rPr>
        <w:t>，谨此向你方发出要约如下：如你方接受本投标，我方承诺按照如下开标一览表（报价表）</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的价格完成</w:t>
      </w:r>
      <w:r>
        <w:rPr>
          <w:rFonts w:hint="eastAsia" w:ascii="仿宋" w:hAnsi="仿宋" w:eastAsia="仿宋" w:cs="仿宋"/>
          <w:i w:val="0"/>
          <w:iCs w:val="0"/>
          <w:color w:val="000000" w:themeColor="text1"/>
          <w:sz w:val="24"/>
          <w:highlight w:val="none"/>
          <w14:textFill>
            <w14:solidFill>
              <w14:schemeClr w14:val="tx1"/>
            </w14:solidFill>
          </w14:textFill>
        </w:rPr>
        <w:t>（项目名称）</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【招标编号：</w:t>
      </w:r>
      <w:r>
        <w:rPr>
          <w:rFonts w:hint="eastAsia" w:ascii="仿宋" w:hAnsi="仿宋" w:eastAsia="仿宋" w:cs="仿宋"/>
          <w:i w:val="0"/>
          <w:iCs w:val="0"/>
          <w:color w:val="000000" w:themeColor="text1"/>
          <w:sz w:val="24"/>
          <w:highlight w:val="none"/>
          <w14:textFill>
            <w14:solidFill>
              <w14:schemeClr w14:val="tx1"/>
            </w14:solidFill>
          </w14:textFill>
        </w:rPr>
        <w:t>（采购编号）】的实施</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0E085DFB">
      <w:pPr>
        <w:spacing w:line="360" w:lineRule="auto"/>
        <w:jc w:val="center"/>
        <w:rPr>
          <w:rFonts w:ascii="仿宋" w:hAnsi="仿宋" w:eastAsia="仿宋" w:cs="仿宋"/>
          <w:b/>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开标一览表（报价表）【</w:t>
      </w:r>
      <w:r>
        <w:rPr>
          <w:rFonts w:hint="eastAsia" w:ascii="仿宋" w:hAnsi="仿宋" w:eastAsia="仿宋" w:cs="仿宋"/>
          <w:b/>
          <w:i w:val="0"/>
          <w:iCs w:val="0"/>
          <w:color w:val="000000" w:themeColor="text1"/>
          <w:kern w:val="0"/>
          <w:sz w:val="24"/>
          <w:highlight w:val="none"/>
          <w:lang w:val="en-US" w:eastAsia="zh-CN"/>
          <w14:textFill>
            <w14:solidFill>
              <w14:schemeClr w14:val="tx1"/>
            </w14:solidFill>
          </w14:textFill>
        </w:rPr>
        <w:t>货物适用</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w:t>
      </w:r>
    </w:p>
    <w:tbl>
      <w:tblPr>
        <w:tblStyle w:val="65"/>
        <w:tblW w:w="9826" w:type="dxa"/>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
      <w:tblGrid>
        <w:gridCol w:w="758"/>
        <w:gridCol w:w="2249"/>
        <w:gridCol w:w="4018"/>
        <w:gridCol w:w="2636"/>
      </w:tblGrid>
      <w:tr w14:paraId="04AD7E4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trHeight w:val="532" w:hRule="atLeast"/>
          <w:jc w:val="center"/>
        </w:trPr>
        <w:tc>
          <w:tcPr>
            <w:tcW w:w="758" w:type="dxa"/>
            <w:tcBorders>
              <w:top w:val="single" w:color="auto" w:sz="6" w:space="0"/>
              <w:left w:val="single" w:color="auto" w:sz="6" w:space="0"/>
              <w:bottom w:val="single" w:color="auto" w:sz="6" w:space="0"/>
              <w:right w:val="single" w:color="auto" w:sz="6" w:space="0"/>
            </w:tcBorders>
            <w:noWrap w:val="0"/>
            <w:vAlign w:val="center"/>
          </w:tcPr>
          <w:p w14:paraId="1F94A462">
            <w:pPr>
              <w:keepNext w:val="0"/>
              <w:keepLines w:val="0"/>
              <w:widowControl w:val="0"/>
              <w:suppressLineNumbers w:val="0"/>
              <w:autoSpaceDE w:val="0"/>
              <w:autoSpaceDN w:val="0"/>
              <w:adjustRightInd w:val="0"/>
              <w:spacing w:before="0" w:beforeAutospacing="0" w:after="0" w:afterAutospacing="0" w:line="360" w:lineRule="exact"/>
              <w:ind w:left="0" w:right="0"/>
              <w:jc w:val="center"/>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lang w:val="en-US" w:eastAsia="zh-CN" w:bidi="ar"/>
              </w:rPr>
              <w:t>序号</w:t>
            </w:r>
          </w:p>
        </w:tc>
        <w:tc>
          <w:tcPr>
            <w:tcW w:w="2249" w:type="dxa"/>
            <w:tcBorders>
              <w:top w:val="single" w:color="auto" w:sz="6" w:space="0"/>
              <w:left w:val="nil"/>
              <w:bottom w:val="single" w:color="auto" w:sz="6" w:space="0"/>
              <w:right w:val="single" w:color="auto" w:sz="6" w:space="0"/>
            </w:tcBorders>
            <w:noWrap w:val="0"/>
            <w:vAlign w:val="center"/>
          </w:tcPr>
          <w:p w14:paraId="714E9C30">
            <w:pPr>
              <w:keepNext w:val="0"/>
              <w:keepLines w:val="0"/>
              <w:widowControl w:val="0"/>
              <w:suppressLineNumbers w:val="0"/>
              <w:autoSpaceDE w:val="0"/>
              <w:autoSpaceDN w:val="0"/>
              <w:adjustRightInd w:val="0"/>
              <w:spacing w:before="0" w:beforeAutospacing="0" w:after="0" w:afterAutospacing="0" w:line="360" w:lineRule="exact"/>
              <w:ind w:left="0" w:right="0"/>
              <w:jc w:val="center"/>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lang w:val="en-US" w:eastAsia="zh-CN" w:bidi="ar"/>
              </w:rPr>
              <w:t>项目内容</w:t>
            </w:r>
          </w:p>
        </w:tc>
        <w:tc>
          <w:tcPr>
            <w:tcW w:w="4018" w:type="dxa"/>
            <w:tcBorders>
              <w:top w:val="single" w:color="auto" w:sz="6" w:space="0"/>
              <w:left w:val="nil"/>
              <w:bottom w:val="single" w:color="auto" w:sz="6" w:space="0"/>
              <w:right w:val="single" w:color="auto" w:sz="4" w:space="0"/>
            </w:tcBorders>
            <w:noWrap w:val="0"/>
            <w:vAlign w:val="center"/>
          </w:tcPr>
          <w:p w14:paraId="33646D2B">
            <w:pPr>
              <w:spacing w:line="360" w:lineRule="auto"/>
              <w:jc w:val="center"/>
              <w:rPr>
                <w:rFonts w:hint="eastAsia" w:ascii="仿宋" w:hAnsi="仿宋" w:eastAsia="仿宋" w:cs="仿宋"/>
                <w:b/>
                <w:color w:val="auto"/>
                <w:kern w:val="2"/>
                <w:sz w:val="24"/>
                <w:szCs w:val="24"/>
                <w:highlight w:val="none"/>
                <w:lang w:val="en-US" w:eastAsia="zh-CN" w:bidi="ar"/>
              </w:rPr>
            </w:pPr>
            <w:r>
              <w:rPr>
                <w:rFonts w:hint="eastAsia" w:ascii="仿宋" w:hAnsi="仿宋" w:eastAsia="仿宋" w:cs="仿宋"/>
                <w:b/>
                <w:color w:val="auto"/>
                <w:kern w:val="2"/>
                <w:sz w:val="24"/>
                <w:szCs w:val="24"/>
                <w:highlight w:val="none"/>
                <w:lang w:val="en-US" w:eastAsia="zh-CN" w:bidi="ar"/>
              </w:rPr>
              <w:t>投标下浮率报价</w:t>
            </w:r>
          </w:p>
        </w:tc>
        <w:tc>
          <w:tcPr>
            <w:tcW w:w="2636" w:type="dxa"/>
            <w:tcBorders>
              <w:top w:val="single" w:color="auto" w:sz="6" w:space="0"/>
              <w:left w:val="nil"/>
              <w:bottom w:val="single" w:color="auto" w:sz="6" w:space="0"/>
              <w:right w:val="single" w:color="auto" w:sz="6" w:space="0"/>
            </w:tcBorders>
            <w:noWrap w:val="0"/>
            <w:vAlign w:val="center"/>
          </w:tcPr>
          <w:p w14:paraId="6649835B">
            <w:pPr>
              <w:keepNext w:val="0"/>
              <w:keepLines w:val="0"/>
              <w:widowControl w:val="0"/>
              <w:suppressLineNumbers w:val="0"/>
              <w:autoSpaceDE w:val="0"/>
              <w:autoSpaceDN w:val="0"/>
              <w:adjustRightInd w:val="0"/>
              <w:spacing w:before="0" w:beforeAutospacing="0" w:after="0" w:afterAutospacing="0" w:line="360" w:lineRule="exact"/>
              <w:ind w:left="0" w:right="0"/>
              <w:jc w:val="center"/>
              <w:rPr>
                <w:rFonts w:hint="eastAsia" w:ascii="仿宋" w:hAnsi="仿宋" w:eastAsia="仿宋" w:cs="仿宋"/>
                <w:b/>
                <w:color w:val="auto"/>
                <w:kern w:val="2"/>
                <w:sz w:val="24"/>
                <w:szCs w:val="24"/>
                <w:highlight w:val="none"/>
              </w:rPr>
            </w:pPr>
            <w:r>
              <w:rPr>
                <w:rFonts w:hint="eastAsia" w:ascii="仿宋" w:hAnsi="仿宋" w:eastAsia="仿宋" w:cs="仿宋"/>
                <w:b/>
                <w:color w:val="auto"/>
                <w:kern w:val="2"/>
                <w:sz w:val="24"/>
                <w:szCs w:val="24"/>
                <w:highlight w:val="none"/>
                <w:lang w:val="en-US" w:eastAsia="zh-CN" w:bidi="ar"/>
              </w:rPr>
              <w:t>备注</w:t>
            </w:r>
          </w:p>
        </w:tc>
      </w:tr>
      <w:tr w14:paraId="46E846B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47" w:hRule="atLeast"/>
          <w:jc w:val="center"/>
        </w:trPr>
        <w:tc>
          <w:tcPr>
            <w:tcW w:w="758" w:type="dxa"/>
            <w:vMerge w:val="restart"/>
            <w:tcBorders>
              <w:top w:val="single" w:color="auto" w:sz="6" w:space="0"/>
              <w:left w:val="single" w:color="auto" w:sz="6" w:space="0"/>
              <w:right w:val="single" w:color="auto" w:sz="6" w:space="0"/>
            </w:tcBorders>
            <w:noWrap w:val="0"/>
            <w:vAlign w:val="center"/>
          </w:tcPr>
          <w:p w14:paraId="702E7881">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1</w:t>
            </w:r>
          </w:p>
        </w:tc>
        <w:tc>
          <w:tcPr>
            <w:tcW w:w="2249" w:type="dxa"/>
            <w:vMerge w:val="restart"/>
            <w:tcBorders>
              <w:top w:val="single" w:color="auto" w:sz="6" w:space="0"/>
              <w:left w:val="nil"/>
              <w:right w:val="single" w:color="auto" w:sz="6" w:space="0"/>
            </w:tcBorders>
            <w:noWrap w:val="0"/>
            <w:vAlign w:val="center"/>
          </w:tcPr>
          <w:p w14:paraId="53D6B293">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exact"/>
              <w:ind w:left="0" w:right="0"/>
              <w:jc w:val="center"/>
              <w:textAlignment w:val="auto"/>
              <w:rPr>
                <w:rFonts w:hint="eastAsia" w:ascii="仿宋" w:hAnsi="仿宋" w:eastAsia="仿宋" w:cs="仿宋"/>
                <w:color w:val="auto"/>
                <w:kern w:val="2"/>
                <w:sz w:val="24"/>
                <w:szCs w:val="24"/>
                <w:highlight w:val="none"/>
                <w:lang w:val="en-US" w:eastAsia="zh-CN"/>
              </w:rPr>
            </w:pPr>
            <w:r>
              <w:rPr>
                <w:rFonts w:hint="eastAsia" w:ascii="仿宋" w:hAnsi="仿宋" w:eastAsia="仿宋" w:cs="仿宋"/>
                <w:color w:val="auto"/>
                <w:kern w:val="2"/>
                <w:sz w:val="24"/>
                <w:szCs w:val="24"/>
                <w:highlight w:val="none"/>
                <w:lang w:val="en-US" w:eastAsia="zh-CN"/>
              </w:rPr>
              <w:t>绍兴轨交畅行文化产业有限公司2026年-2028年物料制作采购项目</w:t>
            </w:r>
          </w:p>
        </w:tc>
        <w:tc>
          <w:tcPr>
            <w:tcW w:w="4018" w:type="dxa"/>
            <w:tcBorders>
              <w:top w:val="single" w:color="auto" w:sz="6" w:space="0"/>
              <w:left w:val="nil"/>
              <w:bottom w:val="single" w:color="auto" w:sz="6" w:space="0"/>
              <w:right w:val="single" w:color="auto" w:sz="4" w:space="0"/>
            </w:tcBorders>
            <w:noWrap w:val="0"/>
            <w:vAlign w:val="center"/>
          </w:tcPr>
          <w:p w14:paraId="1A57FC40">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
              </w:rPr>
              <w:t>小写：</w:t>
            </w:r>
            <w:r>
              <w:rPr>
                <w:rFonts w:hint="eastAsia" w:ascii="仿宋" w:hAnsi="仿宋" w:eastAsia="仿宋" w:cs="仿宋"/>
                <w:color w:val="auto"/>
                <w:kern w:val="2"/>
                <w:sz w:val="24"/>
                <w:szCs w:val="24"/>
                <w:highlight w:val="none"/>
                <w:u w:val="single"/>
                <w:lang w:val="en-US" w:eastAsia="zh-CN" w:bidi="ar"/>
              </w:rPr>
              <w:t xml:space="preserve">       </w:t>
            </w:r>
            <w:r>
              <w:rPr>
                <w:rFonts w:hint="eastAsia" w:ascii="仿宋" w:hAnsi="仿宋" w:eastAsia="仿宋" w:cs="仿宋"/>
                <w:color w:val="auto"/>
                <w:kern w:val="2"/>
                <w:sz w:val="24"/>
                <w:szCs w:val="24"/>
                <w:highlight w:val="none"/>
                <w:lang w:val="en-US" w:eastAsia="zh-CN" w:bidi="ar"/>
              </w:rPr>
              <w:t>%</w:t>
            </w:r>
          </w:p>
        </w:tc>
        <w:tc>
          <w:tcPr>
            <w:tcW w:w="2636" w:type="dxa"/>
            <w:vMerge w:val="restart"/>
            <w:tcBorders>
              <w:top w:val="single" w:color="auto" w:sz="6" w:space="0"/>
              <w:left w:val="nil"/>
              <w:right w:val="single" w:color="auto" w:sz="6" w:space="0"/>
            </w:tcBorders>
            <w:noWrap w:val="0"/>
            <w:vAlign w:val="center"/>
          </w:tcPr>
          <w:p w14:paraId="1BC6241F">
            <w:pPr>
              <w:keepNext w:val="0"/>
              <w:keepLines w:val="0"/>
              <w:pageBreakBefore w:val="0"/>
              <w:widowControl w:val="0"/>
              <w:kinsoku/>
              <w:wordWrap/>
              <w:overflowPunct/>
              <w:topLinePunct w:val="0"/>
              <w:autoSpaceDE/>
              <w:autoSpaceDN/>
              <w:bidi w:val="0"/>
              <w:adjustRightInd w:val="0"/>
              <w:snapToGrid w:val="0"/>
              <w:spacing w:line="360" w:lineRule="exact"/>
              <w:jc w:val="left"/>
              <w:textAlignment w:val="auto"/>
              <w:rPr>
                <w:rFonts w:hint="eastAsia"/>
                <w:color w:val="auto"/>
                <w:highlight w:val="none"/>
              </w:rPr>
            </w:pPr>
            <w:r>
              <w:rPr>
                <w:rFonts w:hint="eastAsia" w:ascii="仿宋" w:hAnsi="仿宋" w:eastAsia="仿宋" w:cs="仿宋"/>
                <w:b w:val="0"/>
                <w:bCs w:val="0"/>
                <w:i w:val="0"/>
                <w:iCs w:val="0"/>
                <w:color w:val="auto"/>
                <w:sz w:val="24"/>
                <w:szCs w:val="20"/>
                <w:highlight w:val="none"/>
                <w:lang w:val="en-US" w:eastAsia="zh-CN"/>
              </w:rPr>
              <w:t>投标下浮率最多只能精确到小数点后2位，例如：9.88%。投标单价=项目采购清单上限单价*（1-投标下浮率）</w:t>
            </w:r>
            <w:r>
              <w:rPr>
                <w:rFonts w:hint="eastAsia" w:ascii="仿宋_GB2312" w:hAnsi="仿宋_GB2312" w:eastAsia="仿宋_GB2312" w:cs="仿宋_GB2312"/>
                <w:bCs/>
                <w:sz w:val="24"/>
                <w:szCs w:val="24"/>
                <w:highlight w:val="none"/>
                <w:lang w:val="en-US" w:eastAsia="zh-CN"/>
              </w:rPr>
              <w:t>。</w:t>
            </w:r>
          </w:p>
        </w:tc>
      </w:tr>
      <w:tr w14:paraId="4610F7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72" w:hRule="atLeast"/>
          <w:jc w:val="center"/>
        </w:trPr>
        <w:tc>
          <w:tcPr>
            <w:tcW w:w="758" w:type="dxa"/>
            <w:vMerge w:val="continue"/>
            <w:tcBorders>
              <w:left w:val="single" w:color="auto" w:sz="6" w:space="0"/>
              <w:bottom w:val="single" w:color="auto" w:sz="6" w:space="0"/>
              <w:right w:val="single" w:color="auto" w:sz="6" w:space="0"/>
            </w:tcBorders>
            <w:noWrap w:val="0"/>
            <w:vAlign w:val="center"/>
          </w:tcPr>
          <w:p w14:paraId="57755D1B">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center"/>
              <w:textAlignment w:val="auto"/>
              <w:rPr>
                <w:rFonts w:hint="eastAsia" w:ascii="仿宋" w:hAnsi="仿宋" w:eastAsia="仿宋" w:cs="仿宋"/>
                <w:color w:val="auto"/>
                <w:kern w:val="2"/>
                <w:sz w:val="24"/>
                <w:szCs w:val="24"/>
                <w:highlight w:val="none"/>
                <w:lang w:val="en-US" w:eastAsia="zh-CN" w:bidi="ar"/>
              </w:rPr>
            </w:pPr>
          </w:p>
        </w:tc>
        <w:tc>
          <w:tcPr>
            <w:tcW w:w="2249" w:type="dxa"/>
            <w:vMerge w:val="continue"/>
            <w:tcBorders>
              <w:left w:val="nil"/>
              <w:bottom w:val="single" w:color="auto" w:sz="6" w:space="0"/>
              <w:right w:val="single" w:color="auto" w:sz="6" w:space="0"/>
            </w:tcBorders>
            <w:noWrap w:val="0"/>
            <w:vAlign w:val="center"/>
          </w:tcPr>
          <w:p w14:paraId="2736B0A4">
            <w:pPr>
              <w:keepNext w:val="0"/>
              <w:keepLines w:val="0"/>
              <w:pageBreakBefore w:val="0"/>
              <w:widowControl w:val="0"/>
              <w:suppressLineNumbers w:val="0"/>
              <w:kinsoku/>
              <w:wordWrap/>
              <w:overflowPunct/>
              <w:topLinePunct w:val="0"/>
              <w:bidi w:val="0"/>
              <w:adjustRightInd w:val="0"/>
              <w:snapToGrid/>
              <w:spacing w:before="0" w:beforeAutospacing="0" w:after="0" w:afterAutospacing="0" w:line="360" w:lineRule="exact"/>
              <w:ind w:left="0" w:right="0"/>
              <w:jc w:val="center"/>
              <w:textAlignment w:val="auto"/>
              <w:rPr>
                <w:rFonts w:hint="eastAsia" w:ascii="仿宋" w:hAnsi="仿宋" w:eastAsia="仿宋" w:cs="仿宋"/>
                <w:color w:val="auto"/>
                <w:kern w:val="2"/>
                <w:sz w:val="24"/>
                <w:szCs w:val="24"/>
                <w:highlight w:val="none"/>
                <w:lang w:val="en-US" w:eastAsia="zh-CN"/>
              </w:rPr>
            </w:pPr>
          </w:p>
        </w:tc>
        <w:tc>
          <w:tcPr>
            <w:tcW w:w="4018" w:type="dxa"/>
            <w:tcBorders>
              <w:top w:val="single" w:color="auto" w:sz="6" w:space="0"/>
              <w:left w:val="nil"/>
              <w:bottom w:val="single" w:color="auto" w:sz="6" w:space="0"/>
              <w:right w:val="single" w:color="auto" w:sz="4" w:space="0"/>
            </w:tcBorders>
            <w:noWrap w:val="0"/>
            <w:vAlign w:val="center"/>
          </w:tcPr>
          <w:p w14:paraId="10D40056">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right="0"/>
              <w:jc w:val="left"/>
              <w:textAlignment w:val="auto"/>
              <w:rPr>
                <w:rFonts w:hint="default" w:ascii="仿宋" w:hAnsi="仿宋" w:eastAsia="仿宋" w:cs="仿宋"/>
                <w:color w:val="auto"/>
                <w:kern w:val="2"/>
                <w:sz w:val="24"/>
                <w:szCs w:val="24"/>
                <w:highlight w:val="yellow"/>
                <w:u w:val="single"/>
                <w:lang w:val="en-US" w:eastAsia="zh-CN" w:bidi="ar"/>
              </w:rPr>
            </w:pPr>
            <w:r>
              <w:rPr>
                <w:rFonts w:hint="eastAsia" w:ascii="仿宋" w:hAnsi="仿宋" w:eastAsia="仿宋" w:cs="仿宋"/>
                <w:color w:val="auto"/>
                <w:kern w:val="2"/>
                <w:sz w:val="24"/>
                <w:szCs w:val="24"/>
                <w:highlight w:val="none"/>
                <w:lang w:val="en-US" w:eastAsia="zh-CN" w:bidi="ar"/>
              </w:rPr>
              <w:t>大写：百分之</w:t>
            </w:r>
            <w:r>
              <w:rPr>
                <w:rFonts w:hint="eastAsia" w:ascii="仿宋" w:hAnsi="仿宋" w:eastAsia="仿宋" w:cs="仿宋"/>
                <w:color w:val="auto"/>
                <w:kern w:val="2"/>
                <w:sz w:val="24"/>
                <w:szCs w:val="24"/>
                <w:highlight w:val="none"/>
                <w:u w:val="single"/>
                <w:lang w:val="en-US" w:eastAsia="zh-CN" w:bidi="ar"/>
              </w:rPr>
              <w:t xml:space="preserve">              </w:t>
            </w:r>
          </w:p>
        </w:tc>
        <w:tc>
          <w:tcPr>
            <w:tcW w:w="2636" w:type="dxa"/>
            <w:vMerge w:val="continue"/>
            <w:tcBorders>
              <w:left w:val="nil"/>
              <w:bottom w:val="single" w:color="auto" w:sz="6" w:space="0"/>
              <w:right w:val="single" w:color="auto" w:sz="6" w:space="0"/>
            </w:tcBorders>
            <w:noWrap w:val="0"/>
            <w:vAlign w:val="center"/>
          </w:tcPr>
          <w:p w14:paraId="34004FAC">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exact"/>
              <w:ind w:left="0" w:leftChars="0" w:right="0" w:rightChars="0"/>
              <w:jc w:val="left"/>
              <w:textAlignment w:val="auto"/>
              <w:rPr>
                <w:rFonts w:hint="eastAsia"/>
                <w:color w:val="auto"/>
                <w:highlight w:val="none"/>
              </w:rPr>
            </w:pPr>
          </w:p>
        </w:tc>
      </w:tr>
    </w:tbl>
    <w:p w14:paraId="7A419849">
      <w:pPr>
        <w:snapToGrid w:val="0"/>
        <w:spacing w:line="360" w:lineRule="auto"/>
        <w:ind w:left="480"/>
        <w:rPr>
          <w:rFonts w:ascii="仿宋" w:hAnsi="仿宋" w:eastAsia="仿宋" w:cs="仿宋"/>
          <w:b/>
          <w:i w:val="0"/>
          <w:iCs w:val="0"/>
          <w:color w:val="000000" w:themeColor="text1"/>
          <w:kern w:val="0"/>
          <w:sz w:val="24"/>
          <w:highlight w:val="none"/>
          <w:lang w:val="zh-CN"/>
          <w14:textFill>
            <w14:solidFill>
              <w14:schemeClr w14:val="tx1"/>
            </w14:solidFill>
          </w14:textFill>
        </w:rPr>
      </w:pP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注：</w:t>
      </w:r>
    </w:p>
    <w:p w14:paraId="49A007DF">
      <w:pPr>
        <w:spacing w:line="360" w:lineRule="auto"/>
        <w:ind w:left="-2" w:leftChars="-1" w:firstLine="480" w:firstLineChars="200"/>
        <w:rPr>
          <w:rFonts w:ascii="仿宋" w:hAnsi="仿宋" w:eastAsia="仿宋" w:cs="仿宋"/>
          <w:i w:val="0"/>
          <w:iCs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1、</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供应商</w:t>
      </w:r>
      <w:r>
        <w:rPr>
          <w:rFonts w:ascii="仿宋" w:hAnsi="仿宋" w:eastAsia="仿宋" w:cs="仿宋"/>
          <w:i w:val="0"/>
          <w:iCs w:val="0"/>
          <w:color w:val="000000" w:themeColor="text1"/>
          <w:kern w:val="0"/>
          <w:sz w:val="24"/>
          <w:highlight w:val="none"/>
          <w:lang w:val="zh-CN"/>
          <w14:textFill>
            <w14:solidFill>
              <w14:schemeClr w14:val="tx1"/>
            </w14:solidFill>
          </w14:textFill>
        </w:rPr>
        <w:t>需按本表格式填写</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b/>
          <w:i w:val="0"/>
          <w:iCs w:val="0"/>
          <w:color w:val="000000" w:themeColor="text1"/>
          <w:kern w:val="0"/>
          <w:sz w:val="24"/>
          <w:highlight w:val="none"/>
          <w14:textFill>
            <w14:solidFill>
              <w14:schemeClr w14:val="tx1"/>
            </w14:solidFill>
          </w14:textFill>
        </w:rPr>
        <w:t>否则视为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p>
    <w:p w14:paraId="27256E1F">
      <w:pPr>
        <w:spacing w:line="360" w:lineRule="auto"/>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2、有关本项目实施所涉及的一切费用均计入报价。</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采购人将以合同形式有偿取得货物或服务，不接受供应商给予的赠品、回扣或者与采购无关的其他商品、服务</w:t>
      </w:r>
      <w:r>
        <w:rPr>
          <w:rFonts w:hint="eastAsia" w:ascii="仿宋" w:hAnsi="仿宋" w:eastAsia="仿宋" w:cs="仿宋"/>
          <w:i w:val="0"/>
          <w:iCs w:val="0"/>
          <w:color w:val="000000" w:themeColor="text1"/>
          <w:kern w:val="0"/>
          <w:sz w:val="24"/>
          <w:highlight w:val="none"/>
          <w:lang w:val="zh-CN"/>
          <w14:textFill>
            <w14:solidFill>
              <w14:schemeClr w14:val="tx1"/>
            </w14:solidFill>
          </w14:textFill>
        </w:rPr>
        <w:t>，</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不得出现“</w:t>
      </w:r>
      <w:r>
        <w:rPr>
          <w:rFonts w:ascii="仿宋" w:hAnsi="仿宋" w:eastAsia="仿宋" w:cs="仿宋"/>
          <w:b/>
          <w:i w:val="0"/>
          <w:iCs w:val="0"/>
          <w:color w:val="000000" w:themeColor="text1"/>
          <w:kern w:val="0"/>
          <w:sz w:val="24"/>
          <w:highlight w:val="none"/>
          <w:lang w:val="zh-CN"/>
          <w14:textFill>
            <w14:solidFill>
              <w14:schemeClr w14:val="tx1"/>
            </w14:solidFill>
          </w14:textFill>
        </w:rPr>
        <w:t>0元”“免费赠送”等形式的无偿报价，</w:t>
      </w:r>
      <w:r>
        <w:rPr>
          <w:rFonts w:hint="eastAsia" w:ascii="仿宋" w:hAnsi="仿宋" w:eastAsia="仿宋" w:cs="仿宋"/>
          <w:b/>
          <w:i w:val="0"/>
          <w:iCs w:val="0"/>
          <w:color w:val="000000" w:themeColor="text1"/>
          <w:kern w:val="0"/>
          <w:sz w:val="24"/>
          <w:highlight w:val="none"/>
          <w14:textFill>
            <w14:solidFill>
              <w14:schemeClr w14:val="tx1"/>
            </w14:solidFill>
          </w14:textFill>
        </w:rPr>
        <w:t>否则视为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b/>
          <w:i w:val="0"/>
          <w:iCs w:val="0"/>
          <w:color w:val="000000" w:themeColor="text1"/>
          <w:kern w:val="0"/>
          <w:sz w:val="24"/>
          <w:highlight w:val="none"/>
          <w:lang w:val="zh-CN"/>
          <w14:textFill>
            <w14:solidFill>
              <w14:schemeClr w14:val="tx1"/>
            </w14:solidFill>
          </w14:textFill>
        </w:rPr>
        <w:t>；采购内容未包含在《开标一览表（报价表）》名称栏中，供应商不能作出合理解释的，</w:t>
      </w:r>
      <w:r>
        <w:rPr>
          <w:rFonts w:hint="eastAsia" w:ascii="仿宋" w:hAnsi="仿宋" w:eastAsia="仿宋" w:cs="仿宋"/>
          <w:b/>
          <w:i w:val="0"/>
          <w:iCs w:val="0"/>
          <w:color w:val="000000" w:themeColor="text1"/>
          <w:kern w:val="0"/>
          <w:sz w:val="24"/>
          <w:highlight w:val="none"/>
          <w14:textFill>
            <w14:solidFill>
              <w14:schemeClr w14:val="tx1"/>
            </w14:solidFill>
          </w14:textFill>
        </w:rPr>
        <w:t>视为</w:t>
      </w:r>
      <w:r>
        <w:rPr>
          <w:rFonts w:hint="eastAsia" w:ascii="仿宋" w:hAnsi="仿宋" w:eastAsia="仿宋" w:cs="仿宋"/>
          <w:b/>
          <w:i w:val="0"/>
          <w:iCs w:val="0"/>
          <w:color w:val="000000" w:themeColor="text1"/>
          <w:sz w:val="24"/>
          <w:highlight w:val="none"/>
          <w14:textFill>
            <w14:solidFill>
              <w14:schemeClr w14:val="tx1"/>
            </w14:solidFill>
          </w14:textFill>
        </w:rPr>
        <w:t>投标文件含有采购人不能接受的附加条件的，投标无效。</w:t>
      </w:r>
    </w:p>
    <w:p w14:paraId="698A001A">
      <w:pPr>
        <w:snapToGrid w:val="0"/>
        <w:spacing w:line="360" w:lineRule="auto"/>
        <w:ind w:firstLine="480" w:firstLineChars="200"/>
        <w:jc w:val="left"/>
        <w:rPr>
          <w:rFonts w:ascii="仿宋" w:hAnsi="仿宋" w:eastAsia="仿宋" w:cs="仿宋"/>
          <w:i w:val="0"/>
          <w:iCs w:val="0"/>
          <w:strike w:val="0"/>
          <w:color w:val="000000" w:themeColor="text1"/>
          <w:kern w:val="0"/>
          <w:sz w:val="24"/>
          <w:highlight w:val="none"/>
          <w:lang w:val="zh-CN"/>
          <w14:textFill>
            <w14:solidFill>
              <w14:schemeClr w14:val="tx1"/>
            </w14:solidFill>
          </w14:textFill>
        </w:rPr>
      </w:pPr>
      <w:r>
        <w:rPr>
          <w:rFonts w:ascii="仿宋" w:hAnsi="仿宋" w:eastAsia="仿宋" w:cs="仿宋"/>
          <w:i w:val="0"/>
          <w:iCs w:val="0"/>
          <w:color w:val="000000" w:themeColor="text1"/>
          <w:kern w:val="0"/>
          <w:sz w:val="24"/>
          <w:highlight w:val="none"/>
          <w:lang w:val="zh-CN"/>
          <w14:textFill>
            <w14:solidFill>
              <w14:schemeClr w14:val="tx1"/>
            </w14:solidFill>
          </w14:textFill>
        </w:rPr>
        <w:t>3、特别提示：采购代理机构将对项目名称和项目编号，中标供应商名称和中标金额，主要中标标的名称、品牌（如果有）、规格型号、数量、单价等予以</w:t>
      </w:r>
      <w:r>
        <w:rPr>
          <w:rFonts w:ascii="仿宋" w:hAnsi="仿宋" w:eastAsia="仿宋" w:cs="仿宋"/>
          <w:i w:val="0"/>
          <w:iCs w:val="0"/>
          <w:strike w:val="0"/>
          <w:color w:val="000000" w:themeColor="text1"/>
          <w:kern w:val="0"/>
          <w:sz w:val="24"/>
          <w:highlight w:val="none"/>
          <w:lang w:val="zh-CN"/>
          <w14:textFill>
            <w14:solidFill>
              <w14:schemeClr w14:val="tx1"/>
            </w14:solidFill>
          </w14:textFill>
        </w:rPr>
        <w:t>公示。</w:t>
      </w:r>
    </w:p>
    <w:p w14:paraId="26A9D6C6">
      <w:pPr>
        <w:spacing w:line="360" w:lineRule="auto"/>
        <w:ind w:firstLine="482" w:firstLineChars="200"/>
        <w:rPr>
          <w:rFonts w:hint="eastAsia" w:ascii="仿宋" w:hAnsi="仿宋" w:eastAsia="仿宋" w:cs="仿宋"/>
          <w:b/>
          <w:i w:val="0"/>
          <w:iCs w:val="0"/>
          <w:color w:val="000000" w:themeColor="text1"/>
          <w:kern w:val="0"/>
          <w:sz w:val="24"/>
          <w:highlight w:val="none"/>
          <w14:textFill>
            <w14:solidFill>
              <w14:schemeClr w14:val="tx1"/>
            </w14:solidFill>
          </w14:textFill>
        </w:rPr>
      </w:pPr>
    </w:p>
    <w:p w14:paraId="622963BD">
      <w:pPr>
        <w:keepNext w:val="0"/>
        <w:keepLines w:val="0"/>
        <w:pageBreakBefore w:val="0"/>
        <w:widowControl/>
        <w:kinsoku/>
        <w:wordWrap/>
        <w:overflowPunct/>
        <w:topLinePunct w:val="0"/>
        <w:autoSpaceDE/>
        <w:autoSpaceDN/>
        <w:bidi w:val="0"/>
        <w:adjustRightInd/>
        <w:spacing w:line="360" w:lineRule="auto"/>
        <w:ind w:firstLine="482" w:firstLineChars="200"/>
        <w:jc w:val="right"/>
        <w:textAlignment w:val="auto"/>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供应商名称（电子印章）：</w:t>
      </w:r>
    </w:p>
    <w:p w14:paraId="73CEA09E">
      <w:pPr>
        <w:keepNext w:val="0"/>
        <w:keepLines w:val="0"/>
        <w:pageBreakBefore w:val="0"/>
        <w:widowControl/>
        <w:kinsoku/>
        <w:wordWrap/>
        <w:overflowPunct/>
        <w:topLinePunct w:val="0"/>
        <w:autoSpaceDE/>
        <w:autoSpaceDN/>
        <w:bidi w:val="0"/>
        <w:adjustRightInd/>
        <w:spacing w:line="360" w:lineRule="auto"/>
        <w:ind w:firstLine="482" w:firstLineChars="200"/>
        <w:jc w:val="right"/>
        <w:textAlignment w:val="auto"/>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日期：  年   月   日</w:t>
      </w:r>
    </w:p>
    <w:p w14:paraId="372BE464">
      <w:pPr>
        <w:rPr>
          <w:rFonts w:hint="eastAsia" w:ascii="宋体" w:hAnsi="宋体"/>
          <w:color w:val="auto"/>
          <w:sz w:val="24"/>
          <w:highlight w:val="none"/>
        </w:rPr>
        <w:sectPr>
          <w:headerReference r:id="rId23" w:type="first"/>
          <w:footerReference r:id="rId25" w:type="first"/>
          <w:headerReference r:id="rId22" w:type="default"/>
          <w:footerReference r:id="rId24" w:type="default"/>
          <w:pgSz w:w="11906" w:h="16838"/>
          <w:pgMar w:top="850" w:right="1587" w:bottom="850" w:left="1587" w:header="851" w:footer="992" w:gutter="0"/>
          <w:pgNumType w:fmt="decimal"/>
          <w:cols w:space="720" w:num="1"/>
          <w:titlePg/>
          <w:docGrid w:linePitch="312" w:charSpace="0"/>
        </w:sectPr>
      </w:pPr>
    </w:p>
    <w:p w14:paraId="11BC0EC0">
      <w:pPr>
        <w:numPr>
          <w:ilvl w:val="0"/>
          <w:numId w:val="5"/>
        </w:numPr>
        <w:shd w:val="clear" w:color="auto" w:fill="auto"/>
        <w:spacing w:line="540" w:lineRule="exact"/>
        <w:jc w:val="center"/>
        <w:rPr>
          <w:rFonts w:hint="eastAsia" w:ascii="仿宋" w:hAnsi="仿宋" w:eastAsia="仿宋" w:cs="仿宋"/>
          <w:b/>
          <w:color w:val="auto"/>
          <w:kern w:val="0"/>
          <w:sz w:val="32"/>
          <w:szCs w:val="32"/>
          <w:highlight w:val="none"/>
        </w:rPr>
      </w:pPr>
      <w:bookmarkStart w:id="182" w:name="_Toc465665161"/>
      <w:r>
        <w:rPr>
          <w:rFonts w:hint="eastAsia" w:ascii="仿宋" w:hAnsi="仿宋" w:eastAsia="仿宋" w:cs="仿宋"/>
          <w:b/>
          <w:color w:val="auto"/>
          <w:kern w:val="0"/>
          <w:sz w:val="32"/>
          <w:szCs w:val="32"/>
          <w:highlight w:val="none"/>
        </w:rPr>
        <w:t>报价说明（如有）</w:t>
      </w:r>
    </w:p>
    <w:p w14:paraId="0D27FAFC">
      <w:pPr>
        <w:numPr>
          <w:ilvl w:val="-1"/>
          <w:numId w:val="0"/>
        </w:numPr>
        <w:shd w:val="clear" w:color="auto" w:fill="auto"/>
        <w:spacing w:line="540" w:lineRule="exact"/>
        <w:ind w:left="0" w:firstLine="480" w:firstLineChars="200"/>
        <w:jc w:val="both"/>
        <w:rPr>
          <w:rFonts w:hint="eastAsia" w:ascii="仿宋" w:hAnsi="仿宋" w:eastAsia="仿宋" w:cs="仿宋"/>
          <w:i w:val="0"/>
          <w:iCs w:val="0"/>
          <w:color w:val="auto"/>
          <w:sz w:val="24"/>
          <w:highlight w:val="none"/>
        </w:rPr>
      </w:pPr>
    </w:p>
    <w:p w14:paraId="734A88AC">
      <w:pPr>
        <w:numPr>
          <w:ilvl w:val="-1"/>
          <w:numId w:val="0"/>
        </w:numPr>
        <w:shd w:val="clear" w:color="auto" w:fill="auto"/>
        <w:spacing w:line="540" w:lineRule="exact"/>
        <w:ind w:left="0" w:firstLine="480" w:firstLineChars="200"/>
        <w:jc w:val="both"/>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响应）报价低于采购项目最高限价45%的，即投标（响应）报价&lt;采购项目最高限价×45%，提供项目具体成本测算等与报价合理性相关的书面说明及必要的证明材料，包括但不限于原材料成本、人工成本、制造费用等。）</w:t>
      </w:r>
    </w:p>
    <w:p w14:paraId="2F67994A">
      <w:pPr>
        <w:pStyle w:val="4"/>
        <w:keepNext w:val="0"/>
        <w:keepLines w:val="0"/>
        <w:pageBreakBefore/>
        <w:widowControl/>
        <w:spacing w:before="100" w:beforeAutospacing="1" w:after="100" w:afterAutospacing="1" w:line="360" w:lineRule="auto"/>
        <w:ind w:left="1290" w:firstLine="3092" w:firstLineChars="700"/>
        <w:rPr>
          <w:rFonts w:ascii="仿宋" w:hAnsi="仿宋" w:eastAsia="仿宋" w:cs="仿宋"/>
          <w:i w:val="0"/>
          <w:iCs w:val="0"/>
          <w:color w:val="000000" w:themeColor="text1"/>
          <w:highlight w:val="none"/>
          <w14:textFill>
            <w14:solidFill>
              <w14:schemeClr w14:val="tx1"/>
            </w14:solidFill>
          </w14:textFill>
        </w:rPr>
      </w:pPr>
      <w:r>
        <w:rPr>
          <w:rFonts w:hint="eastAsia" w:ascii="仿宋" w:hAnsi="仿宋" w:eastAsia="仿宋" w:cs="仿宋"/>
          <w:i w:val="0"/>
          <w:iCs w:val="0"/>
          <w:color w:val="000000" w:themeColor="text1"/>
          <w:highlight w:val="none"/>
          <w14:textFill>
            <w14:solidFill>
              <w14:schemeClr w14:val="tx1"/>
            </w14:solidFill>
          </w14:textFill>
        </w:rPr>
        <w:t>附件</w:t>
      </w:r>
      <w:bookmarkEnd w:id="182"/>
    </w:p>
    <w:p w14:paraId="523EBEDB">
      <w:pPr>
        <w:spacing w:line="360" w:lineRule="auto"/>
        <w:jc w:val="left"/>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1：质疑函范本及制作说明</w:t>
      </w:r>
    </w:p>
    <w:p w14:paraId="0A55B40F">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质疑函范本</w:t>
      </w:r>
    </w:p>
    <w:p w14:paraId="320E9D95">
      <w:pPr>
        <w:snapToGrid w:val="0"/>
        <w:spacing w:before="240" w:beforeLines="100"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一、质疑供应商基本信息</w:t>
      </w:r>
    </w:p>
    <w:p w14:paraId="4627AC34">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质疑供应商：</w:t>
      </w:r>
    </w:p>
    <w:p w14:paraId="35F03B05">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地址：邮编：</w:t>
      </w:r>
    </w:p>
    <w:p w14:paraId="1705FF63">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73E6D45A">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授权代表：</w:t>
      </w:r>
    </w:p>
    <w:p w14:paraId="7C4C8854">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联系电话：</w:t>
      </w:r>
    </w:p>
    <w:p w14:paraId="142A540A">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地址：</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邮编：</w:t>
      </w:r>
    </w:p>
    <w:p w14:paraId="57FF4D85">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二、质疑项目基本情况</w:t>
      </w:r>
    </w:p>
    <w:p w14:paraId="65816F68">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质疑项目的名称：</w:t>
      </w:r>
    </w:p>
    <w:p w14:paraId="1446F6D7">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质疑项目的编号：包号：</w:t>
      </w:r>
    </w:p>
    <w:p w14:paraId="7CC70F97">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采购人名称：</w:t>
      </w:r>
    </w:p>
    <w:p w14:paraId="32FF61F4">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lang w:eastAsia="zh-CN"/>
          <w14:textFill>
            <w14:solidFill>
              <w14:schemeClr w14:val="tx1"/>
            </w14:solidFill>
          </w14:textFill>
        </w:rPr>
        <w:t>招标</w:t>
      </w:r>
      <w:r>
        <w:rPr>
          <w:rFonts w:hint="eastAsia" w:ascii="仿宋" w:hAnsi="仿宋" w:eastAsia="仿宋" w:cs="仿宋"/>
          <w:i w:val="0"/>
          <w:iCs w:val="0"/>
          <w:color w:val="000000" w:themeColor="text1"/>
          <w:sz w:val="24"/>
          <w:highlight w:val="none"/>
          <w14:textFill>
            <w14:solidFill>
              <w14:schemeClr w14:val="tx1"/>
            </w14:solidFill>
          </w14:textFill>
        </w:rPr>
        <w:t>文件获取日期：</w:t>
      </w:r>
    </w:p>
    <w:p w14:paraId="199DF4B0">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三、质疑事项具体内容</w:t>
      </w:r>
    </w:p>
    <w:p w14:paraId="09ED0295">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质疑事项</w:t>
      </w:r>
      <w:r>
        <w:rPr>
          <w:rFonts w:ascii="仿宋" w:hAnsi="仿宋" w:eastAsia="仿宋" w:cs="仿宋"/>
          <w:i w:val="0"/>
          <w:iCs w:val="0"/>
          <w:color w:val="000000" w:themeColor="text1"/>
          <w:sz w:val="24"/>
          <w:highlight w:val="none"/>
          <w14:textFill>
            <w14:solidFill>
              <w14:schemeClr w14:val="tx1"/>
            </w14:solidFill>
          </w14:textFill>
        </w:rPr>
        <w:t>1：</w:t>
      </w:r>
    </w:p>
    <w:p w14:paraId="1C7322D2">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事实依据：</w:t>
      </w:r>
    </w:p>
    <w:p w14:paraId="6BB0BAD0">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p>
    <w:p w14:paraId="10CDB789">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法律依据：</w:t>
      </w:r>
    </w:p>
    <w:p w14:paraId="25AD5E9C">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46E12403">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质疑事项</w:t>
      </w:r>
      <w:r>
        <w:rPr>
          <w:rFonts w:ascii="仿宋" w:hAnsi="仿宋" w:eastAsia="仿宋" w:cs="仿宋"/>
          <w:i w:val="0"/>
          <w:iCs w:val="0"/>
          <w:color w:val="000000" w:themeColor="text1"/>
          <w:sz w:val="24"/>
          <w:highlight w:val="none"/>
          <w14:textFill>
            <w14:solidFill>
              <w14:schemeClr w14:val="tx1"/>
            </w14:solidFill>
          </w14:textFill>
        </w:rPr>
        <w:t>2</w:t>
      </w:r>
    </w:p>
    <w:p w14:paraId="18761B3B">
      <w:pPr>
        <w:snapToGrid w:val="0"/>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36C396B3">
      <w:pPr>
        <w:snapToGrid w:val="0"/>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hint="eastAsia" w:ascii="仿宋" w:hAnsi="仿宋" w:eastAsia="仿宋" w:cs="仿宋"/>
          <w:bCs/>
          <w:i w:val="0"/>
          <w:iCs w:val="0"/>
          <w:color w:val="000000" w:themeColor="text1"/>
          <w:sz w:val="24"/>
          <w:highlight w:val="none"/>
          <w14:textFill>
            <w14:solidFill>
              <w14:schemeClr w14:val="tx1"/>
            </w14:solidFill>
          </w14:textFill>
        </w:rPr>
        <w:t>四、与质疑事项相关的质疑请求</w:t>
      </w:r>
    </w:p>
    <w:p w14:paraId="1EA42DD7">
      <w:pPr>
        <w:snapToGrid w:val="0"/>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请求：</w:t>
      </w:r>
    </w:p>
    <w:p w14:paraId="50B49BF5">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w:t>
      </w:r>
      <w:r>
        <w:rPr>
          <w:rFonts w:ascii="仿宋" w:hAnsi="仿宋" w:eastAsia="仿宋" w:cs="仿宋"/>
          <w:i w:val="0"/>
          <w:iCs w:val="0"/>
          <w:color w:val="000000" w:themeColor="text1"/>
          <w:sz w:val="24"/>
          <w:highlight w:val="none"/>
          <w14:textFill>
            <w14:solidFill>
              <w14:schemeClr w14:val="tx1"/>
            </w14:solidFill>
          </w14:textFill>
        </w:rPr>
        <w:t xml:space="preserve">(签章)：                   公章：                      </w:t>
      </w:r>
    </w:p>
    <w:p w14:paraId="0706F977">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日期：</w:t>
      </w:r>
      <w:r>
        <w:rPr>
          <w:rFonts w:ascii="仿宋" w:hAnsi="仿宋" w:eastAsia="仿宋" w:cs="仿宋"/>
          <w:i w:val="0"/>
          <w:iCs w:val="0"/>
          <w:color w:val="000000" w:themeColor="text1"/>
          <w:sz w:val="24"/>
          <w:highlight w:val="none"/>
          <w14:textFill>
            <w14:solidFill>
              <w14:schemeClr w14:val="tx1"/>
            </w14:solidFill>
          </w14:textFill>
        </w:rPr>
        <w:t xml:space="preserve">    </w:t>
      </w:r>
    </w:p>
    <w:p w14:paraId="4BD9D251">
      <w:pPr>
        <w:spacing w:line="360" w:lineRule="auto"/>
        <w:jc w:val="center"/>
        <w:rPr>
          <w:rFonts w:ascii="仿宋" w:hAnsi="仿宋" w:eastAsia="仿宋" w:cs="仿宋"/>
          <w:b/>
          <w:bCs/>
          <w:i w:val="0"/>
          <w:iCs w:val="0"/>
          <w:color w:val="000000" w:themeColor="text1"/>
          <w:sz w:val="24"/>
          <w:highlight w:val="none"/>
          <w14:textFill>
            <w14:solidFill>
              <w14:schemeClr w14:val="tx1"/>
            </w14:solidFill>
          </w14:textFill>
        </w:rPr>
      </w:pPr>
    </w:p>
    <w:p w14:paraId="15F40392">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106DDCF8">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715C4A3D">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09C6C3ED">
      <w:pPr>
        <w:spacing w:line="360" w:lineRule="auto"/>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质疑函制作说明：</w:t>
      </w:r>
    </w:p>
    <w:p w14:paraId="6AA3C066">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1.供应商提出质疑时，应提交质疑函和必要的证明材料。</w:t>
      </w:r>
    </w:p>
    <w:p w14:paraId="1128EDDA">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2.质疑供应商若委托代理人进行质疑的，质疑函应按要求列明“授权代表”的有关内容，并在附件中提交由质疑</w:t>
      </w:r>
      <w:r>
        <w:rPr>
          <w:rFonts w:hint="eastAsia" w:ascii="仿宋" w:hAnsi="仿宋" w:eastAsia="仿宋" w:cs="仿宋"/>
          <w:i w:val="0"/>
          <w:iCs w:val="0"/>
          <w:color w:val="000000" w:themeColor="text1"/>
          <w:kern w:val="0"/>
          <w:sz w:val="24"/>
          <w:highlight w:val="none"/>
          <w14:textFill>
            <w14:solidFill>
              <w14:schemeClr w14:val="tx1"/>
            </w14:solidFill>
          </w14:textFill>
        </w:rPr>
        <w:t>供应商签署的授权委托书。授权委托书应载明代理人的姓名或者名称、代理事项、具体权限、期限和相关事项。</w:t>
      </w:r>
    </w:p>
    <w:p w14:paraId="5EA12A00">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3.质疑供应商若对项目的某一分包进行质疑，质疑函中应列明具体分包号。</w:t>
      </w:r>
    </w:p>
    <w:p w14:paraId="053992C7">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4.质疑函的质疑事项应具体、明确，并有必要的事实依据和法律依据。</w:t>
      </w:r>
    </w:p>
    <w:p w14:paraId="137A4CD9">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5.质疑函的质疑请求应与质疑事项相关。</w:t>
      </w:r>
    </w:p>
    <w:p w14:paraId="4988F44F">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280B00FE">
      <w:pPr>
        <w:widowControl/>
        <w:spacing w:line="360" w:lineRule="auto"/>
        <w:ind w:firstLine="600" w:firstLineChars="200"/>
        <w:jc w:val="left"/>
        <w:rPr>
          <w:rFonts w:ascii="仿宋" w:hAnsi="仿宋" w:eastAsia="仿宋" w:cs="仿宋"/>
          <w:i w:val="0"/>
          <w:iCs w:val="0"/>
          <w:color w:val="000000" w:themeColor="text1"/>
          <w:sz w:val="30"/>
          <w:szCs w:val="30"/>
          <w:highlight w:val="none"/>
          <w14:textFill>
            <w14:solidFill>
              <w14:schemeClr w14:val="tx1"/>
            </w14:solidFill>
          </w14:textFill>
        </w:rPr>
      </w:pPr>
    </w:p>
    <w:p w14:paraId="3FE06BE3">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710E242A">
      <w:pPr>
        <w:pStyle w:val="2"/>
        <w:rPr>
          <w:i w:val="0"/>
          <w:iCs w:val="0"/>
          <w:color w:val="000000" w:themeColor="text1"/>
          <w:highlight w:val="none"/>
          <w14:textFill>
            <w14:solidFill>
              <w14:schemeClr w14:val="tx1"/>
            </w14:solidFill>
          </w14:textFill>
        </w:rPr>
      </w:pPr>
    </w:p>
    <w:p w14:paraId="22E23177">
      <w:pPr>
        <w:pStyle w:val="3"/>
        <w:rPr>
          <w:rFonts w:eastAsiaTheme="minorEastAsia"/>
          <w:i w:val="0"/>
          <w:iCs w:val="0"/>
          <w:color w:val="000000" w:themeColor="text1"/>
          <w:highlight w:val="none"/>
          <w14:textFill>
            <w14:solidFill>
              <w14:schemeClr w14:val="tx1"/>
            </w14:solidFill>
          </w14:textFill>
        </w:rPr>
      </w:pPr>
    </w:p>
    <w:p w14:paraId="0BEC0D13">
      <w:pPr>
        <w:rPr>
          <w:i w:val="0"/>
          <w:iCs w:val="0"/>
          <w:color w:val="000000" w:themeColor="text1"/>
          <w:highlight w:val="none"/>
          <w14:textFill>
            <w14:solidFill>
              <w14:schemeClr w14:val="tx1"/>
            </w14:solidFill>
          </w14:textFill>
        </w:rPr>
      </w:pPr>
    </w:p>
    <w:p w14:paraId="6566A387">
      <w:pPr>
        <w:pStyle w:val="2"/>
        <w:rPr>
          <w:i w:val="0"/>
          <w:iCs w:val="0"/>
          <w:color w:val="000000" w:themeColor="text1"/>
          <w:highlight w:val="none"/>
          <w14:textFill>
            <w14:solidFill>
              <w14:schemeClr w14:val="tx1"/>
            </w14:solidFill>
          </w14:textFill>
        </w:rPr>
      </w:pPr>
    </w:p>
    <w:p w14:paraId="53B61113">
      <w:pPr>
        <w:pStyle w:val="3"/>
        <w:rPr>
          <w:rFonts w:eastAsia="仿宋"/>
          <w:i w:val="0"/>
          <w:iCs w:val="0"/>
          <w:color w:val="000000" w:themeColor="text1"/>
          <w:highlight w:val="none"/>
          <w14:textFill>
            <w14:solidFill>
              <w14:schemeClr w14:val="tx1"/>
            </w14:solidFill>
          </w14:textFill>
        </w:rPr>
      </w:pPr>
    </w:p>
    <w:p w14:paraId="28172FBC">
      <w:pPr>
        <w:rPr>
          <w:i w:val="0"/>
          <w:iCs w:val="0"/>
          <w:color w:val="000000" w:themeColor="text1"/>
          <w:highlight w:val="none"/>
          <w14:textFill>
            <w14:solidFill>
              <w14:schemeClr w14:val="tx1"/>
            </w14:solidFill>
          </w14:textFill>
        </w:rPr>
      </w:pPr>
    </w:p>
    <w:p w14:paraId="20F2E96B">
      <w:pPr>
        <w:pStyle w:val="2"/>
        <w:rPr>
          <w:i w:val="0"/>
          <w:iCs w:val="0"/>
          <w:color w:val="000000" w:themeColor="text1"/>
          <w:highlight w:val="none"/>
          <w14:textFill>
            <w14:solidFill>
              <w14:schemeClr w14:val="tx1"/>
            </w14:solidFill>
          </w14:textFill>
        </w:rPr>
      </w:pPr>
    </w:p>
    <w:p w14:paraId="107525D7">
      <w:pPr>
        <w:pStyle w:val="3"/>
        <w:rPr>
          <w:rFonts w:eastAsia="仿宋"/>
          <w:i w:val="0"/>
          <w:iCs w:val="0"/>
          <w:color w:val="000000" w:themeColor="text1"/>
          <w:highlight w:val="none"/>
          <w14:textFill>
            <w14:solidFill>
              <w14:schemeClr w14:val="tx1"/>
            </w14:solidFill>
          </w14:textFill>
        </w:rPr>
      </w:pPr>
    </w:p>
    <w:p w14:paraId="71320B5B">
      <w:pPr>
        <w:rPr>
          <w:i w:val="0"/>
          <w:iCs w:val="0"/>
          <w:color w:val="000000" w:themeColor="text1"/>
          <w:highlight w:val="none"/>
          <w14:textFill>
            <w14:solidFill>
              <w14:schemeClr w14:val="tx1"/>
            </w14:solidFill>
          </w14:textFill>
        </w:rPr>
      </w:pPr>
    </w:p>
    <w:p w14:paraId="2BF91E90">
      <w:pPr>
        <w:pStyle w:val="2"/>
        <w:rPr>
          <w:i w:val="0"/>
          <w:iCs w:val="0"/>
          <w:color w:val="000000" w:themeColor="text1"/>
          <w:highlight w:val="none"/>
          <w14:textFill>
            <w14:solidFill>
              <w14:schemeClr w14:val="tx1"/>
            </w14:solidFill>
          </w14:textFill>
        </w:rPr>
      </w:pPr>
    </w:p>
    <w:p w14:paraId="7E61B632">
      <w:pPr>
        <w:pStyle w:val="3"/>
        <w:rPr>
          <w:rFonts w:eastAsia="仿宋"/>
          <w:i w:val="0"/>
          <w:iCs w:val="0"/>
          <w:color w:val="000000" w:themeColor="text1"/>
          <w:highlight w:val="none"/>
          <w14:textFill>
            <w14:solidFill>
              <w14:schemeClr w14:val="tx1"/>
            </w14:solidFill>
          </w14:textFill>
        </w:rPr>
      </w:pPr>
    </w:p>
    <w:p w14:paraId="23B2F557">
      <w:pPr>
        <w:rPr>
          <w:i w:val="0"/>
          <w:iCs w:val="0"/>
          <w:color w:val="000000" w:themeColor="text1"/>
          <w:highlight w:val="none"/>
          <w14:textFill>
            <w14:solidFill>
              <w14:schemeClr w14:val="tx1"/>
            </w14:solidFill>
          </w14:textFill>
        </w:rPr>
      </w:pPr>
    </w:p>
    <w:p w14:paraId="72553D10">
      <w:pPr>
        <w:pStyle w:val="2"/>
        <w:rPr>
          <w:i w:val="0"/>
          <w:iCs w:val="0"/>
          <w:color w:val="000000" w:themeColor="text1"/>
          <w:highlight w:val="none"/>
          <w14:textFill>
            <w14:solidFill>
              <w14:schemeClr w14:val="tx1"/>
            </w14:solidFill>
          </w14:textFill>
        </w:rPr>
      </w:pPr>
    </w:p>
    <w:p w14:paraId="0564DABB">
      <w:pPr>
        <w:pStyle w:val="3"/>
        <w:rPr>
          <w:rFonts w:eastAsia="仿宋"/>
          <w:i w:val="0"/>
          <w:iCs w:val="0"/>
          <w:color w:val="000000" w:themeColor="text1"/>
          <w:highlight w:val="none"/>
          <w14:textFill>
            <w14:solidFill>
              <w14:schemeClr w14:val="tx1"/>
            </w14:solidFill>
          </w14:textFill>
        </w:rPr>
      </w:pPr>
    </w:p>
    <w:p w14:paraId="269F7426">
      <w:pPr>
        <w:rPr>
          <w:i w:val="0"/>
          <w:iCs w:val="0"/>
          <w:color w:val="000000" w:themeColor="text1"/>
          <w:highlight w:val="none"/>
          <w14:textFill>
            <w14:solidFill>
              <w14:schemeClr w14:val="tx1"/>
            </w14:solidFill>
          </w14:textFill>
        </w:rPr>
      </w:pPr>
    </w:p>
    <w:p w14:paraId="7D784B53">
      <w:pPr>
        <w:spacing w:line="360" w:lineRule="auto"/>
        <w:jc w:val="left"/>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2：投诉书范本及制作说明</w:t>
      </w:r>
    </w:p>
    <w:p w14:paraId="65107B8E">
      <w:pPr>
        <w:spacing w:line="360" w:lineRule="auto"/>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投诉书范本</w:t>
      </w:r>
    </w:p>
    <w:p w14:paraId="02F3E071">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一、投诉相关主体基本情况</w:t>
      </w:r>
    </w:p>
    <w:p w14:paraId="032B8120">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投诉人：</w:t>
      </w:r>
    </w:p>
    <w:p w14:paraId="05BD0F34">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28C7ABF6">
      <w:pPr>
        <w:tabs>
          <w:tab w:val="left" w:pos="6510"/>
        </w:tabs>
        <w:spacing w:line="360" w:lineRule="auto"/>
        <w:jc w:val="left"/>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法定代表人</w:t>
      </w:r>
      <w:r>
        <w:rPr>
          <w:rFonts w:ascii="仿宋" w:hAnsi="仿宋" w:eastAsia="仿宋" w:cs="仿宋"/>
          <w:i w:val="0"/>
          <w:iCs w:val="0"/>
          <w:color w:val="000000" w:themeColor="text1"/>
          <w:sz w:val="24"/>
          <w:highlight w:val="none"/>
          <w14:textFill>
            <w14:solidFill>
              <w14:schemeClr w14:val="tx1"/>
            </w14:solidFill>
          </w14:textFill>
        </w:rPr>
        <w:t>/主要负责人：</w:t>
      </w:r>
    </w:p>
    <w:p w14:paraId="6AFF8B2E">
      <w:pPr>
        <w:tabs>
          <w:tab w:val="left" w:pos="6510"/>
        </w:tabs>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联系电话：</w:t>
      </w:r>
    </w:p>
    <w:p w14:paraId="36F1C0A6">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授权代表：联系电话</w:t>
      </w:r>
      <w:r>
        <w:rPr>
          <w:rFonts w:hint="eastAsia" w:ascii="仿宋" w:hAnsi="仿宋" w:eastAsia="仿宋" w:cs="仿宋"/>
          <w:i w:val="0"/>
          <w:iCs w:val="0"/>
          <w:color w:val="000000" w:themeColor="text1"/>
          <w:sz w:val="24"/>
          <w:highlight w:val="none"/>
          <w:u w:val="dotted"/>
          <w14:textFill>
            <w14:solidFill>
              <w14:schemeClr w14:val="tx1"/>
            </w14:solidFill>
          </w14:textFill>
        </w:rPr>
        <w:t>：</w:t>
      </w:r>
      <w:r>
        <w:rPr>
          <w:rFonts w:ascii="仿宋" w:hAnsi="仿宋" w:eastAsia="仿宋" w:cs="仿宋"/>
          <w:i w:val="0"/>
          <w:iCs w:val="0"/>
          <w:color w:val="000000" w:themeColor="text1"/>
          <w:sz w:val="24"/>
          <w:highlight w:val="none"/>
          <w:u w:val="dotted"/>
          <w14:textFill>
            <w14:solidFill>
              <w14:schemeClr w14:val="tx1"/>
            </w14:solidFill>
          </w14:textFill>
        </w:rPr>
        <w:t xml:space="preserve">                  </w:t>
      </w:r>
    </w:p>
    <w:p w14:paraId="3BFE39D3">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1B43F3C3">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被投诉人</w:t>
      </w:r>
      <w:r>
        <w:rPr>
          <w:rFonts w:ascii="仿宋" w:hAnsi="仿宋" w:eastAsia="仿宋" w:cs="仿宋"/>
          <w:i w:val="0"/>
          <w:iCs w:val="0"/>
          <w:color w:val="000000" w:themeColor="text1"/>
          <w:sz w:val="24"/>
          <w:highlight w:val="none"/>
          <w14:textFill>
            <w14:solidFill>
              <w14:schemeClr w14:val="tx1"/>
            </w14:solidFill>
          </w14:textFill>
        </w:rPr>
        <w:t>1：</w:t>
      </w:r>
    </w:p>
    <w:p w14:paraId="14487816">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2F80B23A">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54D57A57">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被投诉人</w:t>
      </w:r>
      <w:r>
        <w:rPr>
          <w:rFonts w:ascii="仿宋" w:hAnsi="仿宋" w:eastAsia="仿宋" w:cs="仿宋"/>
          <w:i w:val="0"/>
          <w:iCs w:val="0"/>
          <w:color w:val="000000" w:themeColor="text1"/>
          <w:sz w:val="24"/>
          <w:highlight w:val="none"/>
          <w14:textFill>
            <w14:solidFill>
              <w14:schemeClr w14:val="tx1"/>
            </w14:solidFill>
          </w14:textFill>
        </w:rPr>
        <w:t>2</w:t>
      </w:r>
    </w:p>
    <w:p w14:paraId="5FAA3903">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331C09EB">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相关供应商：</w:t>
      </w:r>
    </w:p>
    <w:p w14:paraId="1BB6AFA1">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地</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址：邮编：</w:t>
      </w:r>
    </w:p>
    <w:p w14:paraId="7AC2BD94">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联系人：联系电话：</w:t>
      </w:r>
    </w:p>
    <w:p w14:paraId="50E629A5">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二、投诉项目基本情况</w:t>
      </w:r>
    </w:p>
    <w:p w14:paraId="000BB0A2">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采购项目名称：</w:t>
      </w:r>
    </w:p>
    <w:p w14:paraId="4C096E2F">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采购项目编号：包号：</w:t>
      </w:r>
    </w:p>
    <w:p w14:paraId="62654257">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采购人名称：</w:t>
      </w:r>
    </w:p>
    <w:p w14:paraId="5F82ED67">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代理机构名称：</w:t>
      </w:r>
    </w:p>
    <w:p w14:paraId="68A4DCE1">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lang w:eastAsia="zh-CN"/>
        </w:rPr>
        <w:t>招标</w:t>
      </w:r>
      <w:r>
        <w:rPr>
          <w:rFonts w:hint="eastAsia" w:ascii="仿宋" w:hAnsi="仿宋" w:eastAsia="仿宋" w:cs="仿宋"/>
          <w:i w:val="0"/>
          <w:iCs w:val="0"/>
          <w:color w:val="auto"/>
          <w:sz w:val="24"/>
          <w:highlight w:val="none"/>
        </w:rPr>
        <w:t>文件公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22E4C4D1">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采购结果公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4FBEBD72">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三、质疑基本情况</w:t>
      </w:r>
    </w:p>
    <w:p w14:paraId="3A8F10FB">
      <w:pPr>
        <w:spacing w:line="360" w:lineRule="auto"/>
        <w:ind w:firstLine="480" w:firstLineChars="200"/>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投诉人于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r>
        <w:rPr>
          <w:rFonts w:ascii="仿宋" w:hAnsi="仿宋" w:eastAsia="仿宋" w:cs="仿宋"/>
          <w:i w:val="0"/>
          <w:iCs w:val="0"/>
          <w:color w:val="auto"/>
          <w:sz w:val="24"/>
          <w:highlight w:val="none"/>
        </w:rPr>
        <w:t>,向</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rPr>
        <w:t>提出质疑，质疑事项为：</w:t>
      </w:r>
    </w:p>
    <w:p w14:paraId="3F71DB82">
      <w:pPr>
        <w:spacing w:line="360" w:lineRule="auto"/>
        <w:rPr>
          <w:rFonts w:ascii="仿宋" w:hAnsi="仿宋" w:eastAsia="仿宋" w:cs="仿宋"/>
          <w:i w:val="0"/>
          <w:iCs w:val="0"/>
          <w:color w:val="auto"/>
          <w:sz w:val="24"/>
          <w:highlight w:val="none"/>
          <w:u w:val="dotted"/>
        </w:rPr>
      </w:pPr>
    </w:p>
    <w:p w14:paraId="1588FB68">
      <w:pPr>
        <w:spacing w:line="360" w:lineRule="auto"/>
        <w:ind w:firstLine="360" w:firstLineChars="15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auto"/>
          <w:sz w:val="24"/>
          <w:highlight w:val="none"/>
          <w:u w:val="dotted"/>
        </w:rPr>
        <w:t>采购人</w:t>
      </w:r>
      <w:r>
        <w:rPr>
          <w:rFonts w:ascii="仿宋" w:hAnsi="仿宋" w:eastAsia="仿宋" w:cs="仿宋"/>
          <w:i w:val="0"/>
          <w:iCs w:val="0"/>
          <w:color w:val="auto"/>
          <w:sz w:val="24"/>
          <w:highlight w:val="none"/>
          <w:u w:val="dotted"/>
        </w:rPr>
        <w:t>/</w:t>
      </w:r>
      <w:r>
        <w:rPr>
          <w:rFonts w:hint="eastAsia" w:ascii="仿宋" w:hAnsi="仿宋" w:eastAsia="仿宋" w:cs="仿宋"/>
          <w:i w:val="0"/>
          <w:iCs w:val="0"/>
          <w:color w:val="auto"/>
          <w:sz w:val="24"/>
          <w:highlight w:val="none"/>
          <w:u w:val="dotted"/>
          <w:lang w:val="en-US" w:eastAsia="zh-CN"/>
        </w:rPr>
        <w:t>采购</w:t>
      </w:r>
      <w:r>
        <w:rPr>
          <w:rFonts w:ascii="仿宋" w:hAnsi="仿宋" w:eastAsia="仿宋" w:cs="仿宋"/>
          <w:i w:val="0"/>
          <w:iCs w:val="0"/>
          <w:color w:val="auto"/>
          <w:sz w:val="24"/>
          <w:highlight w:val="none"/>
          <w:u w:val="dotted"/>
        </w:rPr>
        <w:t>代理机构</w:t>
      </w:r>
      <w:r>
        <w:rPr>
          <w:rFonts w:hint="eastAsia" w:ascii="仿宋" w:hAnsi="仿宋" w:eastAsia="仿宋" w:cs="仿宋"/>
          <w:i w:val="0"/>
          <w:iCs w:val="0"/>
          <w:color w:val="auto"/>
          <w:sz w:val="24"/>
          <w:highlight w:val="none"/>
        </w:rPr>
        <w:t>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年</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月</w:t>
      </w:r>
      <w:r>
        <w:rPr>
          <w:rFonts w:hint="eastAsia" w:ascii="仿宋" w:hAnsi="仿宋" w:eastAsia="仿宋" w:cs="仿宋"/>
          <w:i w:val="0"/>
          <w:iCs w:val="0"/>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日</w:t>
      </w:r>
      <w:r>
        <w:rPr>
          <w:rFonts w:ascii="仿宋" w:hAnsi="仿宋" w:eastAsia="仿宋" w:cs="仿宋"/>
          <w:i w:val="0"/>
          <w:iCs w:val="0"/>
          <w:color w:val="000000" w:themeColor="text1"/>
          <w:sz w:val="24"/>
          <w:highlight w:val="none"/>
          <w14:textFill>
            <w14:solidFill>
              <w14:schemeClr w14:val="tx1"/>
            </w14:solidFill>
          </w14:textFill>
        </w:rPr>
        <w:t>,就质疑事项作出了答复/没有在法定期限内作出答复。</w:t>
      </w:r>
    </w:p>
    <w:p w14:paraId="353188D5">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四、投诉事项具体内容</w:t>
      </w:r>
    </w:p>
    <w:p w14:paraId="552DC0DE">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投诉事项</w:t>
      </w:r>
      <w:r>
        <w:rPr>
          <w:rFonts w:ascii="仿宋" w:hAnsi="仿宋" w:eastAsia="仿宋" w:cs="仿宋"/>
          <w:i w:val="0"/>
          <w:iCs w:val="0"/>
          <w:color w:val="000000" w:themeColor="text1"/>
          <w:sz w:val="24"/>
          <w:highlight w:val="none"/>
          <w14:textFill>
            <w14:solidFill>
              <w14:schemeClr w14:val="tx1"/>
            </w14:solidFill>
          </w14:textFill>
        </w:rPr>
        <w:t xml:space="preserve"> 1：</w:t>
      </w:r>
    </w:p>
    <w:p w14:paraId="1CF76EB6">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事实依据：</w:t>
      </w:r>
    </w:p>
    <w:p w14:paraId="146FD4BE">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70C36FBA">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法律依据：</w:t>
      </w:r>
    </w:p>
    <w:p w14:paraId="1E396E88">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p>
    <w:p w14:paraId="43A67D59">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投诉事项</w:t>
      </w:r>
      <w:r>
        <w:rPr>
          <w:rFonts w:ascii="仿宋" w:hAnsi="仿宋" w:eastAsia="仿宋" w:cs="仿宋"/>
          <w:i w:val="0"/>
          <w:iCs w:val="0"/>
          <w:color w:val="000000" w:themeColor="text1"/>
          <w:sz w:val="24"/>
          <w:highlight w:val="none"/>
          <w14:textFill>
            <w14:solidFill>
              <w14:schemeClr w14:val="tx1"/>
            </w14:solidFill>
          </w14:textFill>
        </w:rPr>
        <w:t>2</w:t>
      </w:r>
    </w:p>
    <w:p w14:paraId="4B10D62D">
      <w:pPr>
        <w:spacing w:line="360" w:lineRule="auto"/>
        <w:rPr>
          <w:rFonts w:ascii="仿宋" w:hAnsi="仿宋" w:eastAsia="仿宋" w:cs="仿宋"/>
          <w:i w:val="0"/>
          <w:iCs w:val="0"/>
          <w:color w:val="000000" w:themeColor="text1"/>
          <w:sz w:val="24"/>
          <w:highlight w:val="none"/>
          <w:u w:val="dotted"/>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w:t>
      </w:r>
    </w:p>
    <w:p w14:paraId="31DA9391">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五、与投诉事项相关的投诉请求</w:t>
      </w:r>
    </w:p>
    <w:p w14:paraId="68CE6BF6">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请求：</w:t>
      </w:r>
    </w:p>
    <w:p w14:paraId="61BDE82B">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p>
    <w:p w14:paraId="4616D3AD">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签字</w:t>
      </w:r>
      <w:r>
        <w:rPr>
          <w:rFonts w:ascii="仿宋" w:hAnsi="仿宋" w:eastAsia="仿宋" w:cs="仿宋"/>
          <w:i w:val="0"/>
          <w:iCs w:val="0"/>
          <w:color w:val="000000" w:themeColor="text1"/>
          <w:sz w:val="24"/>
          <w:highlight w:val="none"/>
          <w14:textFill>
            <w14:solidFill>
              <w14:schemeClr w14:val="tx1"/>
            </w14:solidFill>
          </w14:textFill>
        </w:rPr>
        <w:t xml:space="preserve">(签章)：                   公章：                      </w:t>
      </w:r>
    </w:p>
    <w:p w14:paraId="289D436B">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日期：</w:t>
      </w:r>
      <w:r>
        <w:rPr>
          <w:rFonts w:ascii="仿宋" w:hAnsi="仿宋" w:eastAsia="仿宋" w:cs="仿宋"/>
          <w:i w:val="0"/>
          <w:iCs w:val="0"/>
          <w:color w:val="000000" w:themeColor="text1"/>
          <w:sz w:val="24"/>
          <w:highlight w:val="none"/>
          <w14:textFill>
            <w14:solidFill>
              <w14:schemeClr w14:val="tx1"/>
            </w14:solidFill>
          </w14:textFill>
        </w:rPr>
        <w:t xml:space="preserve">    </w:t>
      </w:r>
    </w:p>
    <w:p w14:paraId="01F2D3B2">
      <w:pPr>
        <w:spacing w:line="360" w:lineRule="auto"/>
        <w:rPr>
          <w:rFonts w:ascii="仿宋" w:hAnsi="仿宋" w:eastAsia="仿宋" w:cs="仿宋"/>
          <w:b/>
          <w:i w:val="0"/>
          <w:iCs w:val="0"/>
          <w:color w:val="000000" w:themeColor="text1"/>
          <w:sz w:val="24"/>
          <w:highlight w:val="none"/>
          <w14:textFill>
            <w14:solidFill>
              <w14:schemeClr w14:val="tx1"/>
            </w14:solidFill>
          </w14:textFill>
        </w:rPr>
      </w:pPr>
    </w:p>
    <w:p w14:paraId="70491215">
      <w:pPr>
        <w:spacing w:line="360" w:lineRule="auto"/>
        <w:rPr>
          <w:rFonts w:ascii="仿宋" w:hAnsi="仿宋" w:eastAsia="仿宋" w:cs="仿宋"/>
          <w:b/>
          <w:i w:val="0"/>
          <w:iCs w:val="0"/>
          <w:color w:val="000000" w:themeColor="text1"/>
          <w:sz w:val="24"/>
          <w:highlight w:val="none"/>
          <w14:textFill>
            <w14:solidFill>
              <w14:schemeClr w14:val="tx1"/>
            </w14:solidFill>
          </w14:textFill>
        </w:rPr>
      </w:pPr>
      <w:r>
        <w:rPr>
          <w:rFonts w:hint="eastAsia" w:ascii="仿宋" w:hAnsi="仿宋" w:eastAsia="仿宋" w:cs="仿宋"/>
          <w:b/>
          <w:i w:val="0"/>
          <w:iCs w:val="0"/>
          <w:color w:val="000000" w:themeColor="text1"/>
          <w:sz w:val="24"/>
          <w:highlight w:val="none"/>
          <w14:textFill>
            <w14:solidFill>
              <w14:schemeClr w14:val="tx1"/>
            </w14:solidFill>
          </w14:textFill>
        </w:rPr>
        <w:t>投诉书制作说明：</w:t>
      </w:r>
    </w:p>
    <w:p w14:paraId="6E2A468F">
      <w:pPr>
        <w:widowControl/>
        <w:spacing w:line="360" w:lineRule="auto"/>
        <w:ind w:firstLine="480" w:firstLineChars="200"/>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1.投诉人提起投诉时，应当提交投诉书和必要的证明材料，并按照被投诉人和与投诉事项有关的供应商数量提供投诉书副本。</w:t>
      </w:r>
    </w:p>
    <w:p w14:paraId="38205990">
      <w:pPr>
        <w:widowControl/>
        <w:spacing w:line="360" w:lineRule="auto"/>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2.投诉人若委托代理人进行投诉的，投诉书应按照要求列明“授权代表”的有关内容，并在附件中提交由</w:t>
      </w:r>
      <w:r>
        <w:rPr>
          <w:rFonts w:hint="eastAsia" w:ascii="仿宋" w:hAnsi="仿宋" w:eastAsia="仿宋" w:cs="仿宋"/>
          <w:i w:val="0"/>
          <w:iCs w:val="0"/>
          <w:color w:val="000000" w:themeColor="text1"/>
          <w:kern w:val="0"/>
          <w:sz w:val="24"/>
          <w:highlight w:val="none"/>
          <w14:textFill>
            <w14:solidFill>
              <w14:schemeClr w14:val="tx1"/>
            </w14:solidFill>
          </w14:textFill>
        </w:rPr>
        <w:t>投诉人签署的授权委托书。授权委托书应当载明代理人的姓名或者名称、代理事项、具体权限、期限和相关事项。</w:t>
      </w:r>
    </w:p>
    <w:p w14:paraId="7575C4B8">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3.投诉人若对项目的某一分包进行投诉，投诉书应列明具体分包号。</w:t>
      </w:r>
    </w:p>
    <w:p w14:paraId="42E1AFFB">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4.投诉书应简要列明质疑事项，质疑函、质疑答复等作为附件材料提供。</w:t>
      </w:r>
    </w:p>
    <w:p w14:paraId="54F028FE">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5.投诉书的投诉事项应具体、明确，并有必要的事实依据和法律依据。</w:t>
      </w:r>
    </w:p>
    <w:p w14:paraId="44A78FE8">
      <w:pPr>
        <w:widowControl/>
        <w:spacing w:line="360" w:lineRule="auto"/>
        <w:ind w:firstLine="480" w:firstLineChars="200"/>
        <w:jc w:val="left"/>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6.投诉书的投诉请求应与投诉事项相关。</w:t>
      </w:r>
    </w:p>
    <w:p w14:paraId="695FC3D0">
      <w:pPr>
        <w:widowControl/>
        <w:spacing w:line="360" w:lineRule="auto"/>
        <w:ind w:firstLine="480" w:firstLineChars="200"/>
        <w:jc w:val="left"/>
        <w:rPr>
          <w:rFonts w:ascii="仿宋" w:hAnsi="仿宋" w:eastAsia="仿宋" w:cs="仿宋"/>
          <w:i w:val="0"/>
          <w:iCs w:val="0"/>
          <w:color w:val="000000" w:themeColor="text1"/>
          <w:kern w:val="0"/>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7.投诉人为自然人的，投诉书应当由本人签字；投诉人为法人或者其他组织的，投诉书应当由法定代表人、主要负责人，或者其授权代表签字或者盖章，并加盖公章。</w:t>
      </w:r>
    </w:p>
    <w:p w14:paraId="201B8058">
      <w:pPr>
        <w:autoSpaceDE w:val="0"/>
        <w:autoSpaceDN w:val="0"/>
        <w:jc w:val="center"/>
        <w:rPr>
          <w:rFonts w:ascii="仿宋" w:hAnsi="仿宋" w:eastAsia="仿宋" w:cs="仿宋"/>
          <w:b/>
          <w:bCs/>
          <w:i w:val="0"/>
          <w:iCs w:val="0"/>
          <w:color w:val="000000" w:themeColor="text1"/>
          <w:sz w:val="32"/>
          <w:szCs w:val="32"/>
          <w:highlight w:val="none"/>
          <w14:textFill>
            <w14:solidFill>
              <w14:schemeClr w14:val="tx1"/>
            </w14:solidFill>
          </w14:textFill>
        </w:rPr>
      </w:pPr>
      <w:r>
        <w:rPr>
          <w:rFonts w:hint="eastAsia" w:ascii="仿宋" w:hAnsi="仿宋" w:eastAsia="仿宋" w:cs="仿宋"/>
          <w:b/>
          <w:i w:val="0"/>
          <w:iCs w:val="0"/>
          <w:color w:val="000000" w:themeColor="text1"/>
          <w:spacing w:val="6"/>
          <w:sz w:val="32"/>
          <w:szCs w:val="32"/>
          <w:highlight w:val="none"/>
          <w14:textFill>
            <w14:solidFill>
              <w14:schemeClr w14:val="tx1"/>
            </w14:solidFill>
          </w14:textFill>
        </w:rPr>
        <w:t>附件</w:t>
      </w:r>
      <w:r>
        <w:rPr>
          <w:rFonts w:ascii="仿宋" w:hAnsi="仿宋" w:eastAsia="仿宋" w:cs="仿宋"/>
          <w:b/>
          <w:i w:val="0"/>
          <w:iCs w:val="0"/>
          <w:color w:val="000000" w:themeColor="text1"/>
          <w:spacing w:val="6"/>
          <w:sz w:val="32"/>
          <w:szCs w:val="32"/>
          <w:highlight w:val="none"/>
          <w14:textFill>
            <w14:solidFill>
              <w14:schemeClr w14:val="tx1"/>
            </w14:solidFill>
          </w14:textFill>
        </w:rPr>
        <w:t>3：</w:t>
      </w:r>
      <w:r>
        <w:rPr>
          <w:rFonts w:hint="eastAsia" w:ascii="仿宋" w:hAnsi="仿宋" w:eastAsia="仿宋" w:cs="仿宋"/>
          <w:b/>
          <w:bCs/>
          <w:i w:val="0"/>
          <w:iCs w:val="0"/>
          <w:color w:val="000000" w:themeColor="text1"/>
          <w:sz w:val="32"/>
          <w:szCs w:val="32"/>
          <w:highlight w:val="none"/>
          <w14:textFill>
            <w14:solidFill>
              <w14:schemeClr w14:val="tx1"/>
            </w14:solidFill>
          </w14:textFill>
        </w:rPr>
        <w:t>业务专用章使用说明函</w:t>
      </w:r>
    </w:p>
    <w:p w14:paraId="14052FD3">
      <w:pPr>
        <w:spacing w:line="360" w:lineRule="auto"/>
        <w:rPr>
          <w:rFonts w:ascii="仿宋" w:hAnsi="仿宋" w:eastAsia="仿宋" w:cs="仿宋"/>
          <w:i w:val="0"/>
          <w:iCs w:val="0"/>
          <w:color w:val="000000" w:themeColor="text1"/>
          <w:sz w:val="24"/>
          <w:highlight w:val="none"/>
          <w:u w:val="single"/>
          <w14:textFill>
            <w14:solidFill>
              <w14:schemeClr w14:val="tx1"/>
            </w14:solidFill>
          </w14:textFill>
        </w:rPr>
      </w:pPr>
    </w:p>
    <w:p w14:paraId="2CA60E5B">
      <w:pPr>
        <w:spacing w:line="360" w:lineRule="auto"/>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u w:val="single"/>
          <w14:textFill>
            <w14:solidFill>
              <w14:schemeClr w14:val="tx1"/>
            </w14:solidFill>
          </w14:textFill>
        </w:rPr>
        <w:t>（采购人）、（采购代理机构）：</w:t>
      </w:r>
    </w:p>
    <w:p w14:paraId="7EF3FA7A">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kern w:val="0"/>
          <w:sz w:val="24"/>
          <w:highlight w:val="none"/>
          <w:lang w:val="zh-CN"/>
          <w14:textFill>
            <w14:solidFill>
              <w14:schemeClr w14:val="tx1"/>
            </w14:solidFill>
          </w14:textFill>
        </w:rPr>
        <w:t>我方</w:t>
      </w:r>
      <w:r>
        <w:rPr>
          <w:rFonts w:ascii="仿宋" w:hAnsi="仿宋" w:eastAsia="仿宋" w:cs="仿宋"/>
          <w:i w:val="0"/>
          <w:iCs w:val="0"/>
          <w:color w:val="000000" w:themeColor="text1"/>
          <w:sz w:val="24"/>
          <w:highlight w:val="none"/>
          <w14:textFill>
            <w14:solidFill>
              <w14:schemeClr w14:val="tx1"/>
            </w14:solidFill>
          </w14:textFill>
        </w:rPr>
        <w:t>(</w:t>
      </w:r>
      <w:r>
        <w:rPr>
          <w:rFonts w:hint="eastAsia" w:ascii="仿宋" w:hAnsi="仿宋" w:eastAsia="仿宋" w:cs="仿宋"/>
          <w:i w:val="0"/>
          <w:iCs w:val="0"/>
          <w:color w:val="000000" w:themeColor="text1"/>
          <w:sz w:val="24"/>
          <w:highlight w:val="none"/>
          <w:lang w:eastAsia="zh-CN"/>
          <w14:textFill>
            <w14:solidFill>
              <w14:schemeClr w14:val="tx1"/>
            </w14:solidFill>
          </w14:textFill>
        </w:rPr>
        <w:t>供应商</w:t>
      </w:r>
      <w:r>
        <w:rPr>
          <w:rFonts w:ascii="仿宋" w:hAnsi="仿宋" w:eastAsia="仿宋" w:cs="仿宋"/>
          <w:i w:val="0"/>
          <w:iCs w:val="0"/>
          <w:color w:val="000000" w:themeColor="text1"/>
          <w:sz w:val="24"/>
          <w:highlight w:val="none"/>
          <w14:textFill>
            <w14:solidFill>
              <w14:schemeClr w14:val="tx1"/>
            </w14:solidFill>
          </w14:textFill>
        </w:rPr>
        <w:t>全称)是中华人民共和国依法登记注册的合法企业，</w:t>
      </w:r>
      <w:r>
        <w:rPr>
          <w:rFonts w:hint="eastAsia" w:ascii="仿宋" w:hAnsi="仿宋" w:eastAsia="仿宋" w:cs="仿宋"/>
          <w:bCs/>
          <w:i w:val="0"/>
          <w:iCs w:val="0"/>
          <w:color w:val="000000" w:themeColor="text1"/>
          <w:sz w:val="24"/>
          <w:highlight w:val="none"/>
          <w14:textFill>
            <w14:solidFill>
              <w14:schemeClr w14:val="tx1"/>
            </w14:solidFill>
          </w14:textFill>
        </w:rPr>
        <w:t>在参加</w:t>
      </w:r>
      <w:r>
        <w:rPr>
          <w:rFonts w:hint="eastAsia" w:ascii="仿宋" w:hAnsi="仿宋" w:eastAsia="仿宋" w:cs="仿宋"/>
          <w:i w:val="0"/>
          <w:iCs w:val="0"/>
          <w:color w:val="000000" w:themeColor="text1"/>
          <w:sz w:val="24"/>
          <w:highlight w:val="none"/>
          <w14:textFill>
            <w14:solidFill>
              <w14:schemeClr w14:val="tx1"/>
            </w14:solidFill>
          </w14:textFill>
        </w:rPr>
        <w:t>你方组织的（项目名称）【招标编号：（采购编号）】</w:t>
      </w:r>
      <w:r>
        <w:rPr>
          <w:rFonts w:hint="eastAsia" w:ascii="仿宋" w:hAnsi="仿宋" w:eastAsia="仿宋" w:cs="仿宋"/>
          <w:bCs/>
          <w:i w:val="0"/>
          <w:iCs w:val="0"/>
          <w:color w:val="000000" w:themeColor="text1"/>
          <w:sz w:val="24"/>
          <w:highlight w:val="none"/>
          <w14:textFill>
            <w14:solidFill>
              <w14:schemeClr w14:val="tx1"/>
            </w14:solidFill>
          </w14:textFill>
        </w:rPr>
        <w:t>投标活动中作如下说明：</w:t>
      </w:r>
      <w:r>
        <w:rPr>
          <w:rFonts w:hint="eastAsia" w:ascii="仿宋" w:hAnsi="仿宋" w:eastAsia="仿宋" w:cs="仿宋"/>
          <w:i w:val="0"/>
          <w:iCs w:val="0"/>
          <w:color w:val="000000" w:themeColor="text1"/>
          <w:sz w:val="24"/>
          <w:highlight w:val="none"/>
          <w14:textFill>
            <w14:solidFill>
              <w14:schemeClr w14:val="tx1"/>
            </w14:solidFill>
          </w14:textFill>
        </w:rPr>
        <w:t>我方所使用的“</w:t>
      </w:r>
      <w:r>
        <w:rPr>
          <w:rFonts w:ascii="仿宋" w:hAnsi="仿宋" w:eastAsia="仿宋" w:cs="仿宋"/>
          <w:i w:val="0"/>
          <w:iCs w:val="0"/>
          <w:color w:val="000000" w:themeColor="text1"/>
          <w:sz w:val="24"/>
          <w:highlight w:val="none"/>
          <w14:textFill>
            <w14:solidFill>
              <w14:schemeClr w14:val="tx1"/>
            </w14:solidFill>
          </w14:textFill>
        </w:rPr>
        <w:t xml:space="preserve">XX专用章”与法定名称章具有同等的法律效力，对使用“XX专用章”的行为予以完全承认，并愿意承担相应责任。   </w:t>
      </w:r>
    </w:p>
    <w:p w14:paraId="2A1AC9EC">
      <w:pPr>
        <w:spacing w:line="360" w:lineRule="auto"/>
        <w:ind w:firstLine="480" w:firstLineChars="2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特此说明。</w:t>
      </w:r>
    </w:p>
    <w:p w14:paraId="408B7F6D">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46E69BC0">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1B43D027">
      <w:pPr>
        <w:spacing w:line="360" w:lineRule="auto"/>
        <w:ind w:firstLine="494"/>
        <w:rPr>
          <w:rFonts w:ascii="仿宋" w:hAnsi="仿宋" w:eastAsia="仿宋" w:cs="仿宋"/>
          <w:i w:val="0"/>
          <w:iCs w:val="0"/>
          <w:color w:val="000000" w:themeColor="text1"/>
          <w:sz w:val="24"/>
          <w:highlight w:val="none"/>
          <w14:textFill>
            <w14:solidFill>
              <w14:schemeClr w14:val="tx1"/>
            </w14:solidFill>
          </w14:textFill>
        </w:rPr>
      </w:pPr>
    </w:p>
    <w:p w14:paraId="7F7B92CD">
      <w:pPr>
        <w:spacing w:line="360" w:lineRule="auto"/>
        <w:ind w:right="480" w:firstLine="4080" w:firstLineChars="1700"/>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i w:val="0"/>
          <w:iCs w:val="0"/>
          <w:color w:val="000000" w:themeColor="text1"/>
          <w:sz w:val="24"/>
          <w:highlight w:val="none"/>
          <w14:textFill>
            <w14:solidFill>
              <w14:schemeClr w14:val="tx1"/>
            </w14:solidFill>
          </w14:textFill>
        </w:rPr>
        <w:t>投标单位（法定名称章）：</w:t>
      </w:r>
    </w:p>
    <w:p w14:paraId="475F989A">
      <w:pPr>
        <w:ind w:right="1440" w:firstLine="494"/>
        <w:jc w:val="center"/>
        <w:rPr>
          <w:rFonts w:ascii="仿宋" w:hAnsi="仿宋" w:eastAsia="仿宋" w:cs="仿宋"/>
          <w:i w:val="0"/>
          <w:iCs w:val="0"/>
          <w:color w:val="000000" w:themeColor="text1"/>
          <w:sz w:val="24"/>
          <w:highlight w:val="none"/>
          <w14:textFill>
            <w14:solidFill>
              <w14:schemeClr w14:val="tx1"/>
            </w14:solidFill>
          </w14:textFill>
        </w:rPr>
      </w:pPr>
      <w:r>
        <w:rPr>
          <w:rFonts w:ascii="仿宋" w:hAnsi="仿宋" w:eastAsia="仿宋" w:cs="仿宋"/>
          <w:i w:val="0"/>
          <w:iCs w:val="0"/>
          <w:color w:val="000000" w:themeColor="text1"/>
          <w:sz w:val="24"/>
          <w:highlight w:val="none"/>
          <w14:textFill>
            <w14:solidFill>
              <w14:schemeClr w14:val="tx1"/>
            </w14:solidFill>
          </w14:textFill>
        </w:rPr>
        <w:t xml:space="preserve">                              日期：       年     月     日</w:t>
      </w:r>
    </w:p>
    <w:p w14:paraId="4FE91009">
      <w:pPr>
        <w:pStyle w:val="2"/>
        <w:rPr>
          <w:i w:val="0"/>
          <w:iCs w:val="0"/>
          <w:color w:val="000000" w:themeColor="text1"/>
          <w:highlight w:val="none"/>
          <w14:textFill>
            <w14:solidFill>
              <w14:schemeClr w14:val="tx1"/>
            </w14:solidFill>
          </w14:textFill>
        </w:rPr>
      </w:pPr>
    </w:p>
    <w:p w14:paraId="220EF294">
      <w:pPr>
        <w:rPr>
          <w:rFonts w:ascii="仿宋" w:hAnsi="仿宋" w:eastAsia="仿宋" w:cs="仿宋"/>
          <w:i w:val="0"/>
          <w:iCs w:val="0"/>
          <w:color w:val="000000" w:themeColor="text1"/>
          <w:sz w:val="24"/>
          <w:highlight w:val="none"/>
          <w14:textFill>
            <w14:solidFill>
              <w14:schemeClr w14:val="tx1"/>
            </w14:solidFill>
          </w14:textFill>
        </w:rPr>
      </w:pPr>
      <w:r>
        <w:rPr>
          <w:rFonts w:hint="eastAsia" w:ascii="仿宋" w:hAnsi="仿宋" w:eastAsia="仿宋" w:cs="仿宋"/>
          <w:b/>
          <w:bCs/>
          <w:i w:val="0"/>
          <w:iCs w:val="0"/>
          <w:color w:val="000000" w:themeColor="text1"/>
          <w:sz w:val="24"/>
          <w:highlight w:val="none"/>
          <w14:textFill>
            <w14:solidFill>
              <w14:schemeClr w14:val="tx1"/>
            </w14:solidFill>
          </w14:textFill>
        </w:rPr>
        <w:t>附：</w:t>
      </w:r>
    </w:p>
    <w:p w14:paraId="74EB2FBB">
      <w:pPr>
        <w:spacing w:line="360" w:lineRule="auto"/>
        <w:rPr>
          <w:rFonts w:ascii="仿宋" w:hAnsi="仿宋" w:eastAsia="仿宋" w:cs="仿宋"/>
          <w:bCs/>
          <w:i w:val="0"/>
          <w:iCs w:val="0"/>
          <w:color w:val="000000" w:themeColor="text1"/>
          <w:sz w:val="24"/>
          <w:highlight w:val="none"/>
          <w14:textFill>
            <w14:solidFill>
              <w14:schemeClr w14:val="tx1"/>
            </w14:solidFill>
          </w14:textFill>
        </w:rPr>
      </w:pPr>
      <w:r>
        <w:rPr>
          <w:rFonts w:ascii="仿宋" w:hAnsi="仿宋" w:eastAsia="仿宋" w:cs="仿宋"/>
          <w:b/>
          <w:bCs/>
          <w:i w:val="0"/>
          <w:iCs w:val="0"/>
          <w:color w:val="000000" w:themeColor="text1"/>
          <w:sz w:val="24"/>
          <w:highlight w:val="none"/>
          <w14:textFill>
            <w14:solidFill>
              <w14:schemeClr w14:val="tx1"/>
            </w14:solidFill>
          </w14:textFill>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8415" b="1270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i w:val="0"/>
          <w:iCs w:val="0"/>
          <w:color w:val="000000" w:themeColor="text1"/>
          <w:sz w:val="24"/>
          <w:highlight w:val="none"/>
          <w14:textFill>
            <w14:solidFill>
              <w14:schemeClr w14:val="tx1"/>
            </w14:solidFill>
          </w14:textFill>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1270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i w:val="0"/>
          <w:iCs w:val="0"/>
          <w:color w:val="000000" w:themeColor="text1"/>
          <w:sz w:val="24"/>
          <w:highlight w:val="none"/>
          <w14:textFill>
            <w14:solidFill>
              <w14:schemeClr w14:val="tx1"/>
            </w14:solidFill>
          </w14:textFill>
        </w:rPr>
        <w:t>投标单位法定名称章（印模）</w:t>
      </w:r>
      <w:r>
        <w:rPr>
          <w:rFonts w:ascii="仿宋" w:hAnsi="仿宋" w:eastAsia="仿宋" w:cs="仿宋"/>
          <w:i w:val="0"/>
          <w:iCs w:val="0"/>
          <w:color w:val="000000" w:themeColor="text1"/>
          <w:sz w:val="24"/>
          <w:highlight w:val="none"/>
          <w14:textFill>
            <w14:solidFill>
              <w14:schemeClr w14:val="tx1"/>
            </w14:solidFill>
          </w14:textFill>
        </w:rPr>
        <w:t xml:space="preserve">                </w:t>
      </w:r>
      <w:r>
        <w:rPr>
          <w:rFonts w:hint="eastAsia" w:ascii="仿宋" w:hAnsi="仿宋" w:eastAsia="仿宋" w:cs="仿宋"/>
          <w:i w:val="0"/>
          <w:iCs w:val="0"/>
          <w:color w:val="000000" w:themeColor="text1"/>
          <w:sz w:val="24"/>
          <w:highlight w:val="none"/>
          <w14:textFill>
            <w14:solidFill>
              <w14:schemeClr w14:val="tx1"/>
            </w14:solidFill>
          </w14:textFill>
        </w:rPr>
        <w:t>投标单位“</w:t>
      </w:r>
      <w:r>
        <w:rPr>
          <w:rFonts w:ascii="仿宋" w:hAnsi="仿宋" w:eastAsia="仿宋" w:cs="仿宋"/>
          <w:i w:val="0"/>
          <w:iCs w:val="0"/>
          <w:color w:val="000000" w:themeColor="text1"/>
          <w:sz w:val="24"/>
          <w:highlight w:val="none"/>
          <w14:textFill>
            <w14:solidFill>
              <w14:schemeClr w14:val="tx1"/>
            </w14:solidFill>
          </w14:textFill>
        </w:rPr>
        <w:t>XX专用章”（印模）</w:t>
      </w:r>
    </w:p>
    <w:p w14:paraId="4E9276FC">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2CAD0FF2">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1FB77719">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3E5ACF4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05EC8945">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E16755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71F652DC">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155BA07F">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0A048B40">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CE6EFF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2FB6FA4">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88E61F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FDC62A9">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329EF5D1">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29D69BDD">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336F4958">
      <w:pPr>
        <w:snapToGrid w:val="0"/>
        <w:spacing w:line="360" w:lineRule="auto"/>
        <w:jc w:val="center"/>
        <w:outlineLvl w:val="0"/>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dstrike w:val="0"/>
          <w:color w:val="000000" w:themeColor="text1"/>
          <w:kern w:val="0"/>
          <w:sz w:val="32"/>
          <w:szCs w:val="32"/>
          <w:highlight w:val="none"/>
          <w14:textFill>
            <w14:solidFill>
              <w14:schemeClr w14:val="tx1"/>
            </w14:solidFill>
          </w14:textFill>
        </w:rPr>
        <w:t>附件</w:t>
      </w:r>
      <w:r>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t>4：联合协议</w:t>
      </w:r>
    </w:p>
    <w:p w14:paraId="06C3B05C">
      <w:pPr>
        <w:widowControl/>
        <w:spacing w:line="360" w:lineRule="auto"/>
        <w:ind w:firstLine="482" w:firstLineChars="200"/>
        <w:jc w:val="left"/>
        <w:rPr>
          <w:rFonts w:ascii="仿宋" w:hAnsi="仿宋" w:eastAsia="仿宋" w:cs="仿宋"/>
          <w:b/>
          <w:i w:val="0"/>
          <w:iCs w:val="0"/>
          <w:strike/>
          <w:dstrike w:val="0"/>
          <w:color w:val="000000" w:themeColor="text1"/>
          <w:sz w:val="24"/>
          <w:highlight w:val="none"/>
          <w14:textFill>
            <w14:solidFill>
              <w14:schemeClr w14:val="tx1"/>
            </w14:solidFill>
          </w14:textFill>
        </w:rPr>
      </w:pPr>
      <w:r>
        <w:rPr>
          <w:rFonts w:hint="eastAsia" w:ascii="仿宋" w:hAnsi="仿宋" w:eastAsia="仿宋" w:cs="仿宋"/>
          <w:b/>
          <w:i w:val="0"/>
          <w:iCs w:val="0"/>
          <w:strike/>
          <w:dstrike w:val="0"/>
          <w:color w:val="000000" w:themeColor="text1"/>
          <w:sz w:val="24"/>
          <w:highlight w:val="none"/>
          <w14:textFill>
            <w14:solidFill>
              <w14:schemeClr w14:val="tx1"/>
            </w14:solidFill>
          </w14:textFill>
        </w:rPr>
        <w:t>（以联合体形式投标的，提供联合协议；本项目不接受联合体投标或者</w:t>
      </w:r>
      <w:r>
        <w:rPr>
          <w:rFonts w:hint="eastAsia" w:ascii="仿宋" w:hAnsi="仿宋" w:eastAsia="仿宋" w:cs="仿宋"/>
          <w:b/>
          <w:i w:val="0"/>
          <w:iCs w:val="0"/>
          <w:strike/>
          <w:dstrike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strike/>
          <w:dstrike w:val="0"/>
          <w:color w:val="000000" w:themeColor="text1"/>
          <w:sz w:val="24"/>
          <w:highlight w:val="none"/>
          <w14:textFill>
            <w14:solidFill>
              <w14:schemeClr w14:val="tx1"/>
            </w14:solidFill>
          </w14:textFill>
        </w:rPr>
        <w:t>不以联合体形式投标的，则不需要提供）</w:t>
      </w:r>
    </w:p>
    <w:p w14:paraId="5DB9D9AD">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（联合体所有成员名称）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自愿</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组成一个联合体，以一个供应商的身份</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参加</w:t>
      </w:r>
      <w:r>
        <w:rPr>
          <w:rFonts w:hint="eastAsia" w:ascii="仿宋" w:hAnsi="仿宋" w:eastAsia="仿宋" w:cs="仿宋"/>
          <w:i w:val="0"/>
          <w:iCs w:val="0"/>
          <w:strike/>
          <w:dstrike w:val="0"/>
          <w:color w:val="000000" w:themeColor="text1"/>
          <w:sz w:val="24"/>
          <w:highlight w:val="none"/>
          <w14:textFill>
            <w14:solidFill>
              <w14:schemeClr w14:val="tx1"/>
            </w14:solidFill>
          </w14:textFill>
        </w:rPr>
        <w:t>（项目名称）【招标编号：（采购编号）】</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投标。</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p>
    <w:p w14:paraId="227BBAFC">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一、各方一致决定，</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（某联合体成员名称）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为联合体</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牵头人</w:t>
      </w:r>
      <w:r>
        <w:rPr>
          <w:rFonts w:hint="eastAsia" w:ascii="仿宋" w:hAnsi="仿宋" w:eastAsia="仿宋" w:cs="仿宋"/>
          <w:i w:val="0"/>
          <w:iCs w:val="0"/>
          <w:strike/>
          <w:dstrike w:val="0"/>
          <w:color w:val="000000" w:themeColor="text1"/>
          <w:sz w:val="24"/>
          <w:highlight w:val="none"/>
          <w14:textFill>
            <w14:solidFill>
              <w14:schemeClr w14:val="tx1"/>
            </w14:solidFill>
          </w14:textFill>
        </w:rPr>
        <w:t>，代表所有联合体成员负责投标和合同实施阶段的主办、协调工作</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p>
    <w:p w14:paraId="0151142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二、</w:t>
      </w:r>
      <w:r>
        <w:rPr>
          <w:rFonts w:hint="eastAsia" w:ascii="仿宋" w:hAnsi="仿宋" w:eastAsia="仿宋" w:cs="仿宋"/>
          <w:i w:val="0"/>
          <w:iCs w:val="0"/>
          <w:strike/>
          <w:dstrike w:val="0"/>
          <w:color w:val="000000" w:themeColor="text1"/>
          <w:sz w:val="24"/>
          <w:highlight w:val="none"/>
          <w14:textFill>
            <w14:solidFill>
              <w14:schemeClr w14:val="tx1"/>
            </w14:solidFill>
          </w14:textFill>
        </w:rPr>
        <w:t>所有联合体成员各方签署授权书，授权书载明的</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授权代表根据招标文件规定及投标内容而对采购人、采购代理机构所作的任何合法承诺，包括书面澄清及响应等均对联合投标各方产生约束力。</w:t>
      </w:r>
    </w:p>
    <w:p w14:paraId="12D923C8">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三、本次联合投标中，分工如下：</w:t>
      </w:r>
    </w:p>
    <w:p w14:paraId="2BF9B2E8">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bookmarkStart w:id="183" w:name="_Hlk101134295"/>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（联合体成员</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1）</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承担的工作和义务为：；</w:t>
      </w:r>
    </w:p>
    <w:p w14:paraId="5DAE55E0">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（联合体成员</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2）</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承担的工作和义务为：；</w:t>
      </w:r>
    </w:p>
    <w:p w14:paraId="70AC0FD4">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p>
    <w:bookmarkEnd w:id="183"/>
    <w:p w14:paraId="35111047">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四、如果中标，</w:t>
      </w:r>
      <w:r>
        <w:rPr>
          <w:rFonts w:hint="eastAsia" w:ascii="仿宋" w:hAnsi="仿宋" w:eastAsia="仿宋" w:cs="仿宋"/>
          <w:i w:val="0"/>
          <w:iCs w:val="0"/>
          <w:strike/>
          <w:dstrike w:val="0"/>
          <w:color w:val="000000" w:themeColor="text1"/>
          <w:sz w:val="24"/>
          <w:highlight w:val="none"/>
          <w14:textFill>
            <w14:solidFill>
              <w14:schemeClr w14:val="tx1"/>
            </w14:solidFill>
          </w14:textFill>
        </w:rPr>
        <w:t>联合体各成员方共同与采购人签订合同，并就采购合同约定的事项对采购人承担连带责任。</w:t>
      </w:r>
    </w:p>
    <w:p w14:paraId="3373B72C">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五</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、有关本次联合投标的其他事宜：</w:t>
      </w:r>
    </w:p>
    <w:p w14:paraId="7DA5BA96">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1、联合体各方不再单独参加或者与其他供应商另外组成联合体参加同一合同项下的采购活动。</w:t>
      </w:r>
    </w:p>
    <w:p w14:paraId="44562B5D">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2、联合体中有同类资质的各方按照联合体分工承担相同工作的，按照资质等级较低的供应商确定资质等级。</w:t>
      </w:r>
    </w:p>
    <w:p w14:paraId="0C8482D1">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3、本协议提交采购人、采购代理机构后，联合体各方不得以任何形式对上述内容进行修改或撤销。</w:t>
      </w:r>
    </w:p>
    <w:p w14:paraId="5271D6C3">
      <w:pPr>
        <w:snapToGrid w:val="0"/>
        <w:spacing w:line="360" w:lineRule="auto"/>
        <w:ind w:firstLine="5040" w:firstLineChars="2100"/>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联合体成员名称</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公章)：</w:t>
      </w:r>
    </w:p>
    <w:p w14:paraId="64E18967">
      <w:pPr>
        <w:snapToGrid w:val="0"/>
        <w:spacing w:line="360" w:lineRule="auto"/>
        <w:ind w:firstLine="5040" w:firstLineChars="2100"/>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联合体成员名称</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公章)：</w:t>
      </w:r>
    </w:p>
    <w:p w14:paraId="56EC3407">
      <w:pPr>
        <w:snapToGrid w:val="0"/>
        <w:spacing w:line="360" w:lineRule="auto"/>
        <w:ind w:right="960"/>
        <w:jc w:val="cente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p>
    <w:p w14:paraId="7FBD87CF">
      <w:pPr>
        <w:snapToGrid w:val="0"/>
        <w:spacing w:line="360" w:lineRule="auto"/>
        <w:jc w:val="right"/>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日期：</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年</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月</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日</w:t>
      </w:r>
    </w:p>
    <w:p w14:paraId="72AD80BA">
      <w:pPr>
        <w:spacing w:line="360" w:lineRule="auto"/>
        <w:ind w:right="420"/>
        <w:rPr>
          <w:rFonts w:ascii="仿宋" w:hAnsi="仿宋" w:eastAsia="仿宋" w:cs="仿宋"/>
          <w:i w:val="0"/>
          <w:iCs w:val="0"/>
          <w:strike/>
          <w:dstrike w:val="0"/>
          <w:color w:val="000000" w:themeColor="text1"/>
          <w:sz w:val="24"/>
          <w:highlight w:val="none"/>
          <w14:textFill>
            <w14:solidFill>
              <w14:schemeClr w14:val="tx1"/>
            </w14:solidFill>
          </w14:textFill>
        </w:rPr>
      </w:pPr>
      <w:r>
        <w:rPr>
          <w:rFonts w:hint="eastAsia" w:ascii="仿宋" w:hAnsi="仿宋" w:eastAsia="仿宋" w:cs="仿宋"/>
          <w:i w:val="0"/>
          <w:iCs w:val="0"/>
          <w:strike/>
          <w:dstrike w:val="0"/>
          <w:color w:val="000000" w:themeColor="text1"/>
          <w:sz w:val="24"/>
          <w:highlight w:val="none"/>
          <w14:textFill>
            <w14:solidFill>
              <w14:schemeClr w14:val="tx1"/>
            </w14:solidFill>
          </w14:textFill>
        </w:rPr>
        <w:t>注：按本格式和要求提供。</w:t>
      </w:r>
    </w:p>
    <w:p w14:paraId="1689E92D">
      <w:pPr>
        <w:snapToGrid w:val="0"/>
        <w:spacing w:line="360" w:lineRule="auto"/>
        <w:jc w:val="center"/>
        <w:outlineLvl w:val="0"/>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pPr>
      <w:r>
        <w:rPr>
          <w:rFonts w:hint="eastAsia" w:ascii="仿宋" w:hAnsi="仿宋" w:eastAsia="仿宋" w:cs="仿宋"/>
          <w:b/>
          <w:i w:val="0"/>
          <w:iCs w:val="0"/>
          <w:strike/>
          <w:dstrike w:val="0"/>
          <w:color w:val="000000" w:themeColor="text1"/>
          <w:kern w:val="0"/>
          <w:sz w:val="32"/>
          <w:szCs w:val="32"/>
          <w:highlight w:val="none"/>
          <w14:textFill>
            <w14:solidFill>
              <w14:schemeClr w14:val="tx1"/>
            </w14:solidFill>
          </w14:textFill>
        </w:rPr>
        <w:t>附件</w:t>
      </w:r>
      <w:r>
        <w:rPr>
          <w:rFonts w:ascii="仿宋" w:hAnsi="仿宋" w:eastAsia="仿宋" w:cs="仿宋"/>
          <w:b/>
          <w:i w:val="0"/>
          <w:iCs w:val="0"/>
          <w:strike/>
          <w:dstrike w:val="0"/>
          <w:color w:val="000000" w:themeColor="text1"/>
          <w:kern w:val="0"/>
          <w:sz w:val="32"/>
          <w:szCs w:val="32"/>
          <w:highlight w:val="none"/>
          <w14:textFill>
            <w14:solidFill>
              <w14:schemeClr w14:val="tx1"/>
            </w14:solidFill>
          </w14:textFill>
        </w:rPr>
        <w:t>5：分包意向协议</w:t>
      </w:r>
    </w:p>
    <w:p w14:paraId="55FDEEDA">
      <w:pPr>
        <w:widowControl/>
        <w:spacing w:line="360" w:lineRule="auto"/>
        <w:ind w:firstLine="120" w:firstLineChars="50"/>
        <w:jc w:val="left"/>
        <w:rPr>
          <w:rFonts w:ascii="仿宋" w:hAnsi="仿宋" w:eastAsia="仿宋" w:cs="仿宋"/>
          <w:i w:val="0"/>
          <w:iCs w:val="0"/>
          <w:strike/>
          <w:dstrike w:val="0"/>
          <w:color w:val="000000" w:themeColor="text1"/>
          <w:sz w:val="24"/>
          <w:highlight w:val="none"/>
          <w14:textFill>
            <w14:solidFill>
              <w14:schemeClr w14:val="tx1"/>
            </w14:solidFill>
          </w14:textFill>
        </w:rPr>
      </w:pPr>
      <w:r>
        <w:rPr>
          <w:rFonts w:hint="eastAsia" w:ascii="仿宋" w:hAnsi="仿宋" w:eastAsia="仿宋" w:cs="仿宋"/>
          <w:i w:val="0"/>
          <w:iCs w:val="0"/>
          <w:strike/>
          <w:dstrike w:val="0"/>
          <w:color w:val="000000" w:themeColor="text1"/>
          <w:sz w:val="24"/>
          <w:highlight w:val="none"/>
          <w14:textFill>
            <w14:solidFill>
              <w14:schemeClr w14:val="tx1"/>
            </w14:solidFill>
          </w14:textFill>
        </w:rPr>
        <w:t>（</w:t>
      </w:r>
      <w:r>
        <w:rPr>
          <w:rFonts w:hint="eastAsia" w:ascii="仿宋" w:hAnsi="仿宋" w:eastAsia="仿宋" w:cs="仿宋"/>
          <w:b/>
          <w:i w:val="0"/>
          <w:iCs w:val="0"/>
          <w:strike/>
          <w:dstrike w:val="0"/>
          <w:color w:val="000000" w:themeColor="text1"/>
          <w:sz w:val="24"/>
          <w:highlight w:val="none"/>
          <w14:textFill>
            <w14:solidFill>
              <w14:schemeClr w14:val="tx1"/>
            </w14:solidFill>
          </w14:textFill>
        </w:rPr>
        <w:t>中标后以分包方式履行合同的，提供分包意向协议；采购人不同意分包或者</w:t>
      </w:r>
      <w:r>
        <w:rPr>
          <w:rFonts w:hint="eastAsia" w:ascii="仿宋" w:hAnsi="仿宋" w:eastAsia="仿宋" w:cs="仿宋"/>
          <w:b/>
          <w:i w:val="0"/>
          <w:iCs w:val="0"/>
          <w:strike/>
          <w:dstrike w:val="0"/>
          <w:color w:val="000000" w:themeColor="text1"/>
          <w:sz w:val="24"/>
          <w:highlight w:val="none"/>
          <w:lang w:eastAsia="zh-CN"/>
          <w14:textFill>
            <w14:solidFill>
              <w14:schemeClr w14:val="tx1"/>
            </w14:solidFill>
          </w14:textFill>
        </w:rPr>
        <w:t>供应商</w:t>
      </w:r>
      <w:r>
        <w:rPr>
          <w:rFonts w:hint="eastAsia" w:ascii="仿宋" w:hAnsi="仿宋" w:eastAsia="仿宋" w:cs="仿宋"/>
          <w:b/>
          <w:i w:val="0"/>
          <w:iCs w:val="0"/>
          <w:strike/>
          <w:dstrike w:val="0"/>
          <w:color w:val="000000" w:themeColor="text1"/>
          <w:sz w:val="24"/>
          <w:highlight w:val="none"/>
          <w14:textFill>
            <w14:solidFill>
              <w14:schemeClr w14:val="tx1"/>
            </w14:solidFill>
          </w14:textFill>
        </w:rPr>
        <w:t>中标后不以分包方式履行合同的，则不需要提供。</w:t>
      </w:r>
      <w:r>
        <w:rPr>
          <w:rFonts w:hint="eastAsia" w:ascii="仿宋" w:hAnsi="仿宋" w:eastAsia="仿宋" w:cs="仿宋"/>
          <w:i w:val="0"/>
          <w:iCs w:val="0"/>
          <w:strike/>
          <w:dstrike w:val="0"/>
          <w:color w:val="000000" w:themeColor="text1"/>
          <w:sz w:val="24"/>
          <w:highlight w:val="none"/>
          <w14:textFill>
            <w14:solidFill>
              <w14:schemeClr w14:val="tx1"/>
            </w14:solidFill>
          </w14:textFill>
        </w:rPr>
        <w:t>）</w:t>
      </w:r>
    </w:p>
    <w:p w14:paraId="73D698E0">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若成为</w:t>
      </w:r>
      <w:r>
        <w:rPr>
          <w:rFonts w:hint="eastAsia" w:ascii="仿宋" w:hAnsi="仿宋" w:eastAsia="仿宋" w:cs="仿宋"/>
          <w:i w:val="0"/>
          <w:iCs w:val="0"/>
          <w:strike/>
          <w:dstrike w:val="0"/>
          <w:color w:val="000000" w:themeColor="text1"/>
          <w:sz w:val="24"/>
          <w:highlight w:val="none"/>
          <w14:textFill>
            <w14:solidFill>
              <w14:schemeClr w14:val="tx1"/>
            </w14:solidFill>
          </w14:textFill>
        </w:rPr>
        <w:t>（项目名称）【招标编号：（采购编号）】</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的中标供应商，将依法采取分包方式履行合同。</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与</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（所有分包供应商名称）</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达成分包意向协议</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p>
    <w:p w14:paraId="46ED71D0">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一、分包标的及数量</w:t>
      </w:r>
    </w:p>
    <w:p w14:paraId="78BAA127">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lang w:eastAsia="zh-CN"/>
          <w14:textFill>
            <w14:solidFill>
              <w14:schemeClr w14:val="tx1"/>
            </w14:solidFill>
          </w14:textFill>
        </w:rPr>
        <w:t>供应商</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将</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 xml:space="preserve">  XX工作内容   </w:t>
      </w:r>
      <w:r>
        <w:rPr>
          <w:rFonts w:hint="eastAsia" w:ascii="仿宋" w:hAnsi="仿宋" w:eastAsia="仿宋" w:cs="仿宋"/>
          <w:i w:val="0"/>
          <w:iCs w:val="0"/>
          <w:strike/>
          <w:dstrike w:val="0"/>
          <w:color w:val="000000" w:themeColor="text1"/>
          <w:sz w:val="24"/>
          <w:highlight w:val="none"/>
          <w14:textFill>
            <w14:solidFill>
              <w14:schemeClr w14:val="tx1"/>
            </w14:solidFill>
          </w14:textFill>
        </w:rPr>
        <w:t>分包给</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（分包供应商</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1名称）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u w:val="single"/>
          <w14:textFill>
            <w14:solidFill>
              <w14:schemeClr w14:val="tx1"/>
            </w14:solidFill>
          </w14:textFill>
        </w:rPr>
        <w:t>（分包供应商</w:t>
      </w:r>
      <w:r>
        <w:rPr>
          <w:rFonts w:ascii="仿宋" w:hAnsi="仿宋" w:eastAsia="仿宋" w:cs="仿宋"/>
          <w:i w:val="0"/>
          <w:iCs w:val="0"/>
          <w:strike/>
          <w:dstrike w:val="0"/>
          <w:color w:val="000000" w:themeColor="text1"/>
          <w:kern w:val="0"/>
          <w:sz w:val="24"/>
          <w:highlight w:val="none"/>
          <w:u w:val="single"/>
          <w14:textFill>
            <w14:solidFill>
              <w14:schemeClr w14:val="tx1"/>
            </w14:solidFill>
          </w14:textFill>
        </w:rPr>
        <w:t>1名称），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具备承</w:t>
      </w:r>
      <w:r>
        <w:rPr>
          <w:rFonts w:hint="eastAsia" w:ascii="仿宋" w:hAnsi="仿宋" w:eastAsia="仿宋" w:cs="仿宋"/>
          <w:i w:val="0"/>
          <w:iCs w:val="0"/>
          <w:strike/>
          <w:dstrike w:val="0"/>
          <w:color w:val="000000" w:themeColor="text1"/>
          <w:kern w:val="0"/>
          <w:sz w:val="24"/>
          <w:highlight w:val="none"/>
          <w14:textFill>
            <w14:solidFill>
              <w14:schemeClr w14:val="tx1"/>
            </w14:solidFill>
          </w14:textFill>
        </w:rPr>
        <w:t>担</w:t>
      </w:r>
      <w:r>
        <w:rPr>
          <w:rFonts w:ascii="仿宋" w:hAnsi="仿宋" w:eastAsia="仿宋" w:cs="仿宋"/>
          <w:i w:val="0"/>
          <w:iCs w:val="0"/>
          <w:strike/>
          <w:dstrike w:val="0"/>
          <w:color w:val="000000" w:themeColor="text1"/>
          <w:kern w:val="0"/>
          <w:sz w:val="24"/>
          <w:highlight w:val="none"/>
          <w:u w:val="single"/>
          <w:lang w:val="zh-CN"/>
          <w14:textFill>
            <w14:solidFill>
              <w14:schemeClr w14:val="tx1"/>
            </w14:solidFill>
          </w14:textFill>
        </w:rPr>
        <w:t>XX工作内容</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相应资质条件且不得再次分包；</w:t>
      </w:r>
    </w:p>
    <w:p w14:paraId="002DB750">
      <w:pPr>
        <w:pStyle w:val="5"/>
        <w:ind w:left="664" w:leftChars="316" w:firstLine="229" w:firstLineChars="95"/>
        <w:rPr>
          <w:rFonts w:ascii="仿宋" w:eastAsia="仿宋" w:cs="仿宋"/>
          <w:i w:val="0"/>
          <w:iCs w:val="0"/>
          <w:strike/>
          <w:dstrike w:val="0"/>
          <w:color w:val="000000" w:themeColor="text1"/>
          <w:kern w:val="0"/>
          <w:sz w:val="24"/>
          <w:szCs w:val="24"/>
          <w:highlight w:val="none"/>
          <w14:textFill>
            <w14:solidFill>
              <w14:schemeClr w14:val="tx1"/>
            </w14:solidFill>
          </w14:textFill>
        </w:rPr>
      </w:pPr>
      <w:r>
        <w:rPr>
          <w:rFonts w:hint="eastAsia" w:ascii="仿宋" w:eastAsia="仿宋" w:cs="仿宋"/>
          <w:i w:val="0"/>
          <w:iCs w:val="0"/>
          <w:strike/>
          <w:dstrike w:val="0"/>
          <w:color w:val="000000" w:themeColor="text1"/>
          <w:kern w:val="0"/>
          <w:sz w:val="24"/>
          <w:szCs w:val="24"/>
          <w:highlight w:val="none"/>
          <w14:textFill>
            <w14:solidFill>
              <w14:schemeClr w14:val="tx1"/>
            </w14:solidFill>
          </w14:textFill>
        </w:rPr>
        <w:t>……</w:t>
      </w:r>
    </w:p>
    <w:p w14:paraId="177B94D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二、分包工作履行期限、地点、方式</w:t>
      </w:r>
    </w:p>
    <w:p w14:paraId="354737F2">
      <w:pPr>
        <w:snapToGrid w:val="0"/>
        <w:spacing w:line="360" w:lineRule="auto"/>
        <w:ind w:firstLine="576"/>
        <w:rPr>
          <w:rFonts w:ascii="仿宋" w:hAnsi="仿宋" w:eastAsia="仿宋" w:cs="仿宋"/>
          <w:i w:val="0"/>
          <w:iCs w:val="0"/>
          <w:strike/>
          <w:dstrike w:val="0"/>
          <w:color w:val="000000" w:themeColor="text1"/>
          <w:highlight w:val="none"/>
          <w:u w:val="single"/>
          <w14:textFill>
            <w14:solidFill>
              <w14:schemeClr w14:val="tx1"/>
            </w14:solidFill>
          </w14:textFill>
        </w:rPr>
      </w:pPr>
    </w:p>
    <w:p w14:paraId="2F644AAB">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三</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、质量</w:t>
      </w:r>
    </w:p>
    <w:p w14:paraId="0539DA3E">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3A5DA685">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四</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、价款或者报酬</w:t>
      </w:r>
    </w:p>
    <w:p w14:paraId="78298ADC">
      <w:pPr>
        <w:snapToGrid w:val="0"/>
        <w:spacing w:line="360" w:lineRule="auto"/>
        <w:ind w:left="573" w:leftChars="273"/>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18222381">
      <w:pPr>
        <w:snapToGrid w:val="0"/>
        <w:spacing w:line="360" w:lineRule="auto"/>
        <w:ind w:left="573" w:leftChars="273"/>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五</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、违约责任</w:t>
      </w:r>
    </w:p>
    <w:p w14:paraId="64142266">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14AFB435">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六</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、争议解决的办法</w:t>
      </w:r>
    </w:p>
    <w:p w14:paraId="29396192">
      <w:pPr>
        <w:snapToGrid w:val="0"/>
        <w:spacing w:line="360" w:lineRule="auto"/>
        <w:ind w:firstLine="576"/>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p>
    <w:p w14:paraId="23E559C7">
      <w:pPr>
        <w:snapToGrid w:val="0"/>
        <w:spacing w:line="360" w:lineRule="auto"/>
        <w:ind w:left="5758" w:leftChars="342" w:hanging="5040" w:hangingChars="2100"/>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供应商</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名称(</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p>
    <w:p w14:paraId="08A42EBF">
      <w:pPr>
        <w:snapToGrid w:val="0"/>
        <w:spacing w:line="360" w:lineRule="auto"/>
        <w:jc w:val="right"/>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分包供应商名称</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w:t>
      </w: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电子印章</w:t>
      </w:r>
      <w:r>
        <w:rPr>
          <w:rFonts w:hint="eastAsia" w:ascii="仿宋" w:hAnsi="仿宋" w:eastAsia="仿宋" w:cs="仿宋"/>
          <w:i w:val="0"/>
          <w:iCs w:val="0"/>
          <w:strike/>
          <w:dstrike w:val="0"/>
          <w:color w:val="000000" w:themeColor="text1"/>
          <w:kern w:val="0"/>
          <w:sz w:val="24"/>
          <w:highlight w:val="none"/>
          <w:lang w:val="en-US" w:eastAsia="zh-CN"/>
          <w14:textFill>
            <w14:solidFill>
              <w14:schemeClr w14:val="tx1"/>
            </w14:solidFill>
          </w14:textFill>
        </w:rPr>
        <w:t>或</w:t>
      </w: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公章)：</w:t>
      </w:r>
    </w:p>
    <w:p w14:paraId="27CB5924">
      <w:pPr>
        <w:snapToGrid w:val="0"/>
        <w:spacing w:line="360" w:lineRule="auto"/>
        <w:ind w:firstLine="5760" w:firstLineChars="2400"/>
        <w:rPr>
          <w:rFonts w:ascii="仿宋" w:hAnsi="仿宋" w:eastAsia="仿宋" w:cs="仿宋"/>
          <w:i w:val="0"/>
          <w:iCs w:val="0"/>
          <w:strike/>
          <w:dstrike w:val="0"/>
          <w:color w:val="000000" w:themeColor="text1"/>
          <w:highlight w:val="none"/>
          <w14:textFill>
            <w14:solidFill>
              <w14:schemeClr w14:val="tx1"/>
            </w14:solidFill>
          </w14:textFill>
        </w:rPr>
      </w:pPr>
      <w:r>
        <w:rPr>
          <w:rFonts w:hint="eastAsia" w:ascii="仿宋" w:hAnsi="仿宋" w:eastAsia="仿宋" w:cs="仿宋"/>
          <w:i w:val="0"/>
          <w:iCs w:val="0"/>
          <w:strike/>
          <w:dstrike w:val="0"/>
          <w:color w:val="000000" w:themeColor="text1"/>
          <w:kern w:val="0"/>
          <w:sz w:val="24"/>
          <w:highlight w:val="none"/>
          <w:lang w:val="zh-CN"/>
          <w14:textFill>
            <w14:solidFill>
              <w14:schemeClr w14:val="tx1"/>
            </w14:solidFill>
          </w14:textFill>
        </w:rPr>
        <w:t>……</w:t>
      </w:r>
    </w:p>
    <w:p w14:paraId="689CB8CD">
      <w:pPr>
        <w:spacing w:line="360" w:lineRule="auto"/>
        <w:jc w:val="cente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pPr>
      <w:r>
        <w:rPr>
          <w:rFonts w:ascii="仿宋" w:hAnsi="仿宋" w:eastAsia="仿宋" w:cs="仿宋"/>
          <w:i w:val="0"/>
          <w:iCs w:val="0"/>
          <w:strike/>
          <w:dstrike w:val="0"/>
          <w:color w:val="000000" w:themeColor="text1"/>
          <w:kern w:val="0"/>
          <w:sz w:val="24"/>
          <w:highlight w:val="none"/>
          <w:lang w:val="zh-CN"/>
          <w14:textFill>
            <w14:solidFill>
              <w14:schemeClr w14:val="tx1"/>
            </w14:solidFill>
          </w14:textFill>
        </w:rPr>
        <w:t xml:space="preserve">                                        日期：  年  月   日</w:t>
      </w:r>
    </w:p>
    <w:p w14:paraId="3223EDDD">
      <w:pPr>
        <w:autoSpaceDE/>
        <w:autoSpaceDN/>
        <w:spacing w:line="360" w:lineRule="auto"/>
        <w:ind w:right="420"/>
        <w:jc w:val="left"/>
        <w:rPr>
          <w:rFonts w:ascii="仿宋" w:hAnsi="仿宋" w:eastAsia="仿宋" w:cs="仿宋"/>
          <w:b/>
          <w:i w:val="0"/>
          <w:iCs w:val="0"/>
          <w:strike/>
          <w:dstrike w:val="0"/>
          <w:color w:val="000000" w:themeColor="text1"/>
          <w:spacing w:val="6"/>
          <w:sz w:val="32"/>
          <w:szCs w:val="32"/>
          <w:highlight w:val="none"/>
          <w14:textFill>
            <w14:solidFill>
              <w14:schemeClr w14:val="tx1"/>
            </w14:solidFill>
          </w14:textFill>
        </w:rPr>
      </w:pPr>
      <w:r>
        <w:rPr>
          <w:rFonts w:hint="eastAsia" w:ascii="仿宋" w:hAnsi="仿宋" w:eastAsia="仿宋" w:cs="仿宋"/>
          <w:i w:val="0"/>
          <w:iCs w:val="0"/>
          <w:strike/>
          <w:dstrike w:val="0"/>
          <w:color w:val="000000" w:themeColor="text1"/>
          <w:sz w:val="24"/>
          <w:highlight w:val="none"/>
          <w14:textFill>
            <w14:solidFill>
              <w14:schemeClr w14:val="tx1"/>
            </w14:solidFill>
          </w14:textFill>
        </w:rPr>
        <w:t>注：按本格式和要求提供。</w:t>
      </w:r>
    </w:p>
    <w:p w14:paraId="12C33943">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DC367EE">
      <w:pPr>
        <w:autoSpaceDE w:val="0"/>
        <w:autoSpaceDN w:val="0"/>
        <w:jc w:val="center"/>
        <w:rPr>
          <w:rFonts w:ascii="仿宋" w:hAnsi="仿宋" w:eastAsia="仿宋" w:cs="仿宋"/>
          <w:b/>
          <w:i w:val="0"/>
          <w:iCs w:val="0"/>
          <w:color w:val="000000" w:themeColor="text1"/>
          <w:spacing w:val="6"/>
          <w:sz w:val="32"/>
          <w:szCs w:val="32"/>
          <w:highlight w:val="none"/>
          <w14:textFill>
            <w14:solidFill>
              <w14:schemeClr w14:val="tx1"/>
            </w14:solidFill>
          </w14:textFill>
        </w:rPr>
      </w:pPr>
    </w:p>
    <w:p w14:paraId="6FAE3709">
      <w:pPr>
        <w:spacing w:line="360" w:lineRule="auto"/>
        <w:rPr>
          <w:rFonts w:ascii="宋体" w:hAnsi="宋体" w:cs="宋体"/>
          <w:bCs/>
          <w:i w:val="0"/>
          <w:iCs w:val="0"/>
          <w:color w:val="000000" w:themeColor="text1"/>
          <w:sz w:val="24"/>
          <w:highlight w:val="none"/>
          <w14:textFill>
            <w14:solidFill>
              <w14:schemeClr w14:val="tx1"/>
            </w14:solidFill>
          </w14:textFill>
        </w:rPr>
      </w:pPr>
    </w:p>
    <w:sectPr>
      <w:headerReference r:id="rId27" w:type="first"/>
      <w:footerReference r:id="rId30" w:type="first"/>
      <w:headerReference r:id="rId26" w:type="default"/>
      <w:footerReference r:id="rId28" w:type="default"/>
      <w:footerReference r:id="rId29" w:type="even"/>
      <w:pgSz w:w="11906" w:h="16838"/>
      <w:pgMar w:top="1814" w:right="1474" w:bottom="1814" w:left="1474" w:header="851" w:footer="992" w:gutter="0"/>
      <w:cols w:space="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UI Symbol"/>
    <w:panose1 w:val="020B0500000000000000"/>
    <w:charset w:val="00"/>
    <w:family w:val="swiss"/>
    <w:pitch w:val="default"/>
    <w:sig w:usb0="00000000" w:usb1="00000000" w:usb2="00000000" w:usb3="00000000" w:csb0="00000001" w:csb1="00000000"/>
  </w:font>
  <w:font w:name="Segoe UI Symbol">
    <w:panose1 w:val="020B0502040204020203"/>
    <w:charset w:val="00"/>
    <w:family w:val="auto"/>
    <w:pitch w:val="default"/>
    <w:sig w:usb0="8000006F" w:usb1="1200FBEF" w:usb2="0064C000" w:usb3="00000002" w:csb0="00000001" w:csb1="4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swiss"/>
    <w:pitch w:val="default"/>
    <w:sig w:usb0="80001AFF" w:usb1="0000396B" w:usb2="00000000" w:usb3="00000000" w:csb0="200000BF" w:csb1="D7F70000"/>
  </w:font>
  <w:font w:name="等线 Light">
    <w:altName w:val="宋体"/>
    <w:panose1 w:val="02010600030101010101"/>
    <w:charset w:val="86"/>
    <w:family w:val="auto"/>
    <w:pitch w:val="default"/>
    <w:sig w:usb0="00000000" w:usb1="00000000" w:usb2="00000016" w:usb3="00000000" w:csb0="0004000F" w:csb1="00000000"/>
  </w:font>
  <w:font w:name="Verdana">
    <w:panose1 w:val="020B0604030504040204"/>
    <w:charset w:val="00"/>
    <w:family w:val="swiss"/>
    <w:pitch w:val="default"/>
    <w:sig w:usb0="A1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10022FF" w:usb1="C000E47F" w:usb2="00000029" w:usb3="00000000" w:csb0="200001DF" w:csb1="20000000"/>
  </w:font>
  <w:font w:name="Latha">
    <w:panose1 w:val="020B0604020202020204"/>
    <w:charset w:val="01"/>
    <w:family w:val="roman"/>
    <w:pitch w:val="default"/>
    <w:sig w:usb0="00100003" w:usb1="00000000" w:usb2="00000000" w:usb3="00000000" w:csb0="00000001" w:csb1="00000000"/>
  </w:font>
  <w:font w:name="等线">
    <w:altName w:val="微软雅黑"/>
    <w:panose1 w:val="02010600030101010101"/>
    <w:charset w:val="86"/>
    <w:family w:val="auto"/>
    <w:pitch w:val="default"/>
    <w:sig w:usb0="00000000" w:usb1="00000000" w:usb2="00000016" w:usb3="00000000" w:csb0="0004000F" w:csb1="00000000"/>
  </w:font>
  <w:font w:name="新宋体">
    <w:panose1 w:val="02010609030101010101"/>
    <w:charset w:val="86"/>
    <w:family w:val="modern"/>
    <w:pitch w:val="default"/>
    <w:sig w:usb0="00000003" w:usb1="288F0000" w:usb2="00000006" w:usb3="00000000" w:csb0="00040001" w:csb1="00000000"/>
  </w:font>
  <w:font w:name="Century Gothic">
    <w:altName w:val="NumberOnly"/>
    <w:panose1 w:val="020B0502020202020204"/>
    <w:charset w:val="00"/>
    <w:family w:val="swiss"/>
    <w:pitch w:val="default"/>
    <w:sig w:usb0="00000000" w:usb1="00000000" w:usb2="00000000" w:usb3="00000000" w:csb0="2000009F" w:csb1="DFD70000"/>
  </w:font>
  <w:font w:name="NumberOnly">
    <w:panose1 w:val="020B0500000000000000"/>
    <w:charset w:val="00"/>
    <w:family w:val="auto"/>
    <w:pitch w:val="default"/>
    <w:sig w:usb0="8000002F" w:usb1="10000048" w:usb2="00000000" w:usb3="00000000" w:csb0="00000111" w:csb1="4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C719C">
    <w:pPr>
      <w:pStyle w:val="42"/>
      <w:framePr w:wrap="around" w:vAnchor="text" w:hAnchor="margin" w:xAlign="right" w:y="1"/>
      <w:rPr>
        <w:rStyle w:val="75"/>
      </w:rPr>
    </w:pPr>
    <w:r>
      <w:fldChar w:fldCharType="begin"/>
    </w:r>
    <w:r>
      <w:rPr>
        <w:rStyle w:val="75"/>
      </w:rPr>
      <w:instrText xml:space="preserve">PAGE  </w:instrText>
    </w:r>
    <w:r>
      <w:fldChar w:fldCharType="end"/>
    </w:r>
  </w:p>
  <w:p w14:paraId="00B10FC7">
    <w:pPr>
      <w:pStyle w:val="4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1"/>
      <w:docPartObj>
        <w:docPartGallery w:val="autotext"/>
      </w:docPartObj>
    </w:sdtPr>
    <w:sdtContent>
      <w:p w14:paraId="1C02CF42">
        <w:pPr>
          <w:pStyle w:val="42"/>
          <w:jc w:val="center"/>
        </w:pPr>
        <w:r>
          <w:fldChar w:fldCharType="begin"/>
        </w:r>
        <w:r>
          <w:instrText xml:space="preserve"> PAGE   \* MERGEFORMAT </w:instrText>
        </w:r>
        <w:r>
          <w:fldChar w:fldCharType="separate"/>
        </w:r>
        <w:r>
          <w:rPr>
            <w:lang w:val="zh-CN"/>
          </w:rPr>
          <w:t>1</w:t>
        </w:r>
        <w:r>
          <w:fldChar w:fldCharType="end"/>
        </w:r>
      </w:p>
    </w:sdtContent>
  </w:sdt>
  <w:p w14:paraId="634152B5">
    <w:pPr>
      <w:pStyle w:val="4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EE25B">
    <w:pPr>
      <w:pStyle w:val="42"/>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FAF8B">
    <w:pPr>
      <w:pStyle w:val="42"/>
      <w:framePr w:wrap="around" w:vAnchor="text" w:hAnchor="margin" w:xAlign="right" w:y="1"/>
      <w:rPr>
        <w:rStyle w:val="75"/>
      </w:rPr>
    </w:pPr>
    <w:r>
      <w:fldChar w:fldCharType="begin"/>
    </w:r>
    <w:r>
      <w:rPr>
        <w:rStyle w:val="75"/>
      </w:rPr>
      <w:instrText xml:space="preserve">PAGE  </w:instrText>
    </w:r>
    <w:r>
      <w:fldChar w:fldCharType="end"/>
    </w:r>
  </w:p>
  <w:p w14:paraId="30EB2202">
    <w:pPr>
      <w:pStyle w:val="42"/>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2"/>
      <w:docPartObj>
        <w:docPartGallery w:val="autotext"/>
      </w:docPartObj>
    </w:sdtPr>
    <w:sdtContent>
      <w:p w14:paraId="1FD367D3">
        <w:pPr>
          <w:pStyle w:val="42"/>
          <w:jc w:val="center"/>
        </w:pPr>
        <w:r>
          <w:fldChar w:fldCharType="begin"/>
        </w:r>
        <w:r>
          <w:instrText xml:space="preserve"> PAGE   \* MERGEFORMAT </w:instrText>
        </w:r>
        <w:r>
          <w:fldChar w:fldCharType="separate"/>
        </w:r>
        <w:r>
          <w:rPr>
            <w:lang w:val="zh-CN"/>
          </w:rPr>
          <w:t>2</w:t>
        </w:r>
        <w:r>
          <w:fldChar w:fldCharType="end"/>
        </w:r>
      </w:p>
    </w:sdtContent>
  </w:sdt>
  <w:p w14:paraId="3594DF49">
    <w:pPr>
      <w:pStyle w:val="42"/>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4"/>
      <w:docPartObj>
        <w:docPartGallery w:val="autotext"/>
      </w:docPartObj>
    </w:sdtPr>
    <w:sdtContent>
      <w:p w14:paraId="5A1A0C3C">
        <w:pPr>
          <w:pStyle w:val="42"/>
          <w:jc w:val="center"/>
        </w:pPr>
        <w:r>
          <w:fldChar w:fldCharType="begin"/>
        </w:r>
        <w:r>
          <w:instrText xml:space="preserve"> PAGE   \* MERGEFORMAT </w:instrText>
        </w:r>
        <w:r>
          <w:fldChar w:fldCharType="separate"/>
        </w:r>
        <w:r>
          <w:rPr>
            <w:lang w:val="zh-CN"/>
          </w:rPr>
          <w:t>22</w:t>
        </w:r>
        <w:r>
          <w:fldChar w:fldCharType="end"/>
        </w:r>
      </w:p>
    </w:sdtContent>
  </w:sdt>
  <w:p w14:paraId="2618AB31">
    <w:pPr>
      <w:pStyle w:val="42"/>
      <w:jc w:val="cente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3E18F">
    <w:pPr>
      <w:pStyle w:val="42"/>
      <w:jc w:val="center"/>
      <w:rPr>
        <w:rFonts w:ascii="仿宋_GB2312" w:eastAsia="仿宋_GB2312"/>
      </w:rP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69</w:t>
    </w:r>
    <w:r>
      <w:rPr>
        <w:rFonts w:hint="eastAsia" w:ascii="仿宋_GB2312" w:eastAsia="仿宋_GB2312"/>
        <w:kern w:val="0"/>
      </w:rPr>
      <w:fldChar w:fldCharType="end"/>
    </w:r>
    <w:r>
      <w:rPr>
        <w:rFonts w:hint="eastAsia" w:ascii="仿宋_GB2312" w:eastAsia="仿宋_GB2312"/>
        <w:kern w:val="0"/>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1"/>
      <w:docPartObj>
        <w:docPartGallery w:val="autotext"/>
      </w:docPartObj>
    </w:sdtPr>
    <w:sdtContent>
      <w:p w14:paraId="0A4EBF51">
        <w:pPr>
          <w:pStyle w:val="42"/>
          <w:jc w:val="center"/>
        </w:pPr>
        <w:r>
          <w:fldChar w:fldCharType="begin"/>
        </w:r>
        <w:r>
          <w:instrText xml:space="preserve"> PAGE   \* MERGEFORMAT </w:instrText>
        </w:r>
        <w:r>
          <w:fldChar w:fldCharType="separate"/>
        </w:r>
        <w:r>
          <w:rPr>
            <w:lang w:val="zh-CN"/>
          </w:rPr>
          <w:t>60</w:t>
        </w:r>
        <w:r>
          <w:fldChar w:fldCharType="end"/>
        </w:r>
      </w:p>
    </w:sdtContent>
  </w:sdt>
  <w:p w14:paraId="3998E0E5">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8"/>
      <w:docPartObj>
        <w:docPartGallery w:val="autotext"/>
      </w:docPartObj>
    </w:sdtPr>
    <w:sdtContent>
      <w:p w14:paraId="6034B73C">
        <w:pPr>
          <w:pStyle w:val="42"/>
          <w:jc w:val="center"/>
        </w:pPr>
        <w:r>
          <w:fldChar w:fldCharType="begin"/>
        </w:r>
        <w:r>
          <w:instrText xml:space="preserve"> PAGE   \* MERGEFORMAT </w:instrText>
        </w:r>
        <w:r>
          <w:fldChar w:fldCharType="separate"/>
        </w:r>
        <w:r>
          <w:rPr>
            <w:lang w:val="zh-CN"/>
          </w:rPr>
          <w:t>29</w:t>
        </w:r>
        <w:r>
          <w:fldChar w:fldCharType="end"/>
        </w:r>
      </w:p>
    </w:sdtContent>
  </w:sdt>
  <w:p w14:paraId="5D193965">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5"/>
      <w:docPartObj>
        <w:docPartGallery w:val="autotext"/>
      </w:docPartObj>
    </w:sdtPr>
    <w:sdtContent>
      <w:p w14:paraId="309BA7C4">
        <w:pPr>
          <w:pStyle w:val="42"/>
          <w:jc w:val="center"/>
        </w:pPr>
        <w:r>
          <w:fldChar w:fldCharType="begin"/>
        </w:r>
        <w:r>
          <w:instrText xml:space="preserve"> PAGE   \* MERGEFORMAT </w:instrText>
        </w:r>
        <w:r>
          <w:fldChar w:fldCharType="separate"/>
        </w:r>
        <w:r>
          <w:rPr>
            <w:lang w:val="zh-CN"/>
          </w:rPr>
          <w:t>63</w:t>
        </w:r>
        <w:r>
          <w:fldChar w:fldCharType="end"/>
        </w:r>
      </w:p>
    </w:sdtContent>
  </w:sdt>
  <w:p w14:paraId="2FF9E3DE">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4"/>
      <w:docPartObj>
        <w:docPartGallery w:val="autotext"/>
      </w:docPartObj>
    </w:sdtPr>
    <w:sdtContent>
      <w:p w14:paraId="242DC250">
        <w:pPr>
          <w:pStyle w:val="42"/>
          <w:jc w:val="center"/>
        </w:pPr>
        <w:r>
          <w:fldChar w:fldCharType="begin"/>
        </w:r>
        <w:r>
          <w:instrText xml:space="preserve"> PAGE   \* MERGEFORMAT </w:instrText>
        </w:r>
        <w:r>
          <w:fldChar w:fldCharType="separate"/>
        </w:r>
        <w:r>
          <w:rPr>
            <w:lang w:val="zh-CN"/>
          </w:rPr>
          <w:t>62</w:t>
        </w:r>
        <w:r>
          <w:fldChar w:fldCharType="end"/>
        </w:r>
      </w:p>
    </w:sdtContent>
  </w:sdt>
  <w:p w14:paraId="15C9CFCE">
    <w:pPr>
      <w:rPr>
        <w:rFonts w:ascii="仿宋_GB2312" w:eastAsia="仿宋_GB231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DF45C">
    <w:pPr>
      <w:pStyle w:val="42"/>
      <w:jc w:val="center"/>
      <w:rPr>
        <w:rFonts w:ascii="仿宋_GB2312" w:eastAsia="仿宋_GB2312"/>
        <w:szCs w:val="24"/>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3391511">
                          <w:pPr>
                            <w:pStyle w:val="42"/>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j+QQz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j+QQzAgAAZQQAAA4AAAAAAAAAAQAgAAAAHwEAAGRycy9lMm9Eb2MueG1sUEsF&#10;BgAAAAAGAAYAWQEAAMQFAAAAAA==&#10;">
              <v:fill on="f" focussize="0,0"/>
              <v:stroke on="f" weight="0.5pt"/>
              <v:imagedata o:title=""/>
              <o:lock v:ext="edit" aspectratio="f"/>
              <v:textbox inset="0mm,0mm,0mm,0mm" style="mso-fit-shape-to-text:t;">
                <w:txbxContent>
                  <w:p w14:paraId="53391511">
                    <w:pPr>
                      <w:pStyle w:val="42"/>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80A27">
    <w:pPr>
      <w:pStyle w:val="42"/>
      <w:jc w:val="center"/>
      <w:rPr>
        <w:rFonts w:ascii="仿宋_GB2312" w:eastAsia="仿宋_GB2312"/>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790D1FA">
                          <w:pPr>
                            <w:pStyle w:val="42"/>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Kux4zAgAAZ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vr8bpwcUDcKljrEjT0MNESl3p0Qrt&#10;ru157kxxAk1nuknxlm9qlLJlPtwzh9FA+ViecIdPKQ1Smt6ipDLu67/uYzw6Bi8lDUYtpxqbRYn8&#10;oNFJAIbBcIOxGwx9ULcGszvBUlqeTDxwQQ5m6Yz6go1axRxwMc2RKadhMG9DN+7YSC5WqxSE2bMs&#10;bPWD5RE6yuPt6hAgZ1I5itIpge7EA6Yv9anflDjef55T1NO/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QKux4zAgAAZQQAAA4AAAAAAAAAAQAgAAAAHwEAAGRycy9lMm9Eb2MueG1sUEsF&#10;BgAAAAAGAAYAWQEAAMQFAAAAAA==&#10;">
              <v:fill on="f" focussize="0,0"/>
              <v:stroke on="f" weight="0.5pt"/>
              <v:imagedata o:title=""/>
              <o:lock v:ext="edit" aspectratio="f"/>
              <v:textbox inset="0mm,0mm,0mm,0mm" style="mso-fit-shape-to-text:t;">
                <w:txbxContent>
                  <w:p w14:paraId="4790D1FA">
                    <w:pPr>
                      <w:pStyle w:val="42"/>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91773">
    <w:pPr>
      <w:pStyle w:val="42"/>
      <w:jc w:val="center"/>
    </w:pPr>
    <w:r>
      <w:fldChar w:fldCharType="begin"/>
    </w:r>
    <w:r>
      <w:instrText xml:space="preserve"> PAGE   \* MERGEFORMAT </w:instrText>
    </w:r>
    <w:r>
      <w:fldChar w:fldCharType="separate"/>
    </w:r>
    <w:r>
      <w:rPr>
        <w:lang w:val="zh-CN"/>
      </w:rPr>
      <w:t>84</w:t>
    </w:r>
    <w:r>
      <w:fldChar w:fldCharType="end"/>
    </w:r>
  </w:p>
  <w:p w14:paraId="63337520">
    <w:pPr>
      <w:pStyle w:val="42"/>
      <w:jc w:val="center"/>
      <w:rPr>
        <w:rFonts w:ascii="仿宋_GB2312" w:eastAsia="仿宋_GB2312"/>
        <w:szCs w:val="24"/>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86252">
    <w:pPr>
      <w:pStyle w:val="42"/>
      <w:framePr w:wrap="around" w:vAnchor="text" w:hAnchor="margin" w:xAlign="right" w:y="1"/>
      <w:rPr>
        <w:rStyle w:val="75"/>
      </w:rPr>
    </w:pPr>
    <w:r>
      <w:fldChar w:fldCharType="begin"/>
    </w:r>
    <w:r>
      <w:rPr>
        <w:rStyle w:val="75"/>
      </w:rPr>
      <w:instrText xml:space="preserve">PAGE  </w:instrText>
    </w:r>
    <w:r>
      <w:fldChar w:fldCharType="end"/>
    </w:r>
  </w:p>
  <w:p w14:paraId="3EDCC1EA">
    <w:pPr>
      <w:pStyle w:val="42"/>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F99B8">
    <w:pPr>
      <w:pStyle w:val="42"/>
      <w:jc w:val="center"/>
    </w:pPr>
    <w:r>
      <w:fldChar w:fldCharType="begin"/>
    </w:r>
    <w:r>
      <w:instrText xml:space="preserve"> PAGE   \* MERGEFORMAT </w:instrText>
    </w:r>
    <w:r>
      <w:fldChar w:fldCharType="separate"/>
    </w:r>
    <w:r>
      <w:rPr>
        <w:lang w:val="zh-CN"/>
      </w:rPr>
      <w:t>64</w:t>
    </w:r>
    <w:r>
      <w:fldChar w:fldCharType="end"/>
    </w:r>
  </w:p>
  <w:p w14:paraId="73172C93">
    <w:pPr>
      <w:pStyle w:val="42"/>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C8002">
    <w:pPr>
      <w:pStyle w:val="62"/>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FF5F2">
    <w:pPr>
      <w:pStyle w:val="43"/>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ZJZL2026217</w:t>
    </w:r>
  </w:p>
  <w:p w14:paraId="4608F8F6">
    <w:pPr>
      <w:pStyle w:val="43"/>
      <w:pBdr>
        <w:bottom w:val="none" w:color="auto" w:sz="0" w:space="0"/>
      </w:pBdr>
      <w:tabs>
        <w:tab w:val="clear" w:pos="4153"/>
        <w:tab w:val="clear" w:pos="8306"/>
      </w:tabs>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00377">
    <w:pPr>
      <w:pStyle w:val="43"/>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ZJZL2026217</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64751">
    <w:pPr>
      <w:pStyle w:val="43"/>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ZJZL2026217</w:t>
    </w:r>
  </w:p>
  <w:p w14:paraId="388768BD">
    <w:pPr>
      <w:pStyle w:val="43"/>
      <w:pBdr>
        <w:bottom w:val="none" w:color="auto" w:sz="0" w:space="0"/>
      </w:pBdr>
      <w:tabs>
        <w:tab w:val="clear" w:pos="4153"/>
        <w:tab w:val="clear" w:pos="8306"/>
      </w:tabs>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942E0">
    <w:pPr>
      <w:pStyle w:val="43"/>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ZJZL2026217</w:t>
    </w:r>
  </w:p>
  <w:p w14:paraId="38F7B86D">
    <w:pPr>
      <w:rPr>
        <w:rFonts w:ascii="仿宋_GB2312" w:eastAsia="仿宋_GB2312"/>
        <w:b/>
        <w:i/>
        <w:sz w:val="18"/>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4ABDC">
    <w:pPr>
      <w:pStyle w:val="43"/>
      <w:ind w:firstLine="0" w:firstLineChars="0"/>
      <w:jc w:val="center"/>
      <w:rPr>
        <w:rFonts w:hint="eastAsia" w:ascii="仿宋_GB2312" w:eastAsia="仿宋"/>
        <w:i/>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ZJZL2026217</w:t>
    </w:r>
  </w:p>
  <w:p w14:paraId="76ADCD13">
    <w:pPr>
      <w:pStyle w:val="43"/>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DD3E7">
    <w:pPr>
      <w:pStyle w:val="43"/>
      <w:jc w:val="left"/>
      <w:rPr>
        <w:rFonts w:ascii="仿宋_GB2312" w:eastAsia="仿宋_GB2312"/>
        <w:i/>
        <w:u w:val="single"/>
      </w:rPr>
    </w:pPr>
    <w:r>
      <w:t></w:t>
    </w:r>
    <w:r>
      <w:rPr>
        <w:rFonts w:hint="eastAsia" w:ascii="仿宋" w:hAnsi="仿宋" w:eastAsia="仿宋" w:cs="仿宋"/>
      </w:rPr>
      <w:t xml:space="preserve">（代理机构）               文件编号: </w:t>
    </w:r>
  </w:p>
  <w:p w14:paraId="4F61FDC2">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157F5">
    <w:pPr>
      <w:pStyle w:val="43"/>
      <w:ind w:firstLine="0" w:firstLineChars="0"/>
      <w:jc w:val="center"/>
      <w:rPr>
        <w:rFonts w:hint="eastAsia" w:eastAsia="仿宋"/>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ZJZL2026217</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E5200">
    <w:pPr>
      <w:pStyle w:val="43"/>
      <w:ind w:right="0"/>
      <w:jc w:val="center"/>
      <w:rPr>
        <w:rFonts w:hint="eastAsia" w:eastAsia="仿宋"/>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ZJZL2026217</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CFE8D">
    <w:pPr>
      <w:pStyle w:val="43"/>
      <w:ind w:right="0"/>
      <w:jc w:val="center"/>
      <w:rPr>
        <w:rFonts w:hint="eastAsia" w:eastAsia="仿宋"/>
        <w:sz w:val="15"/>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ZJZL2026217</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34838">
    <w:pPr>
      <w:pStyle w:val="43"/>
      <w:ind w:firstLine="0" w:firstLineChars="0"/>
      <w:jc w:val="center"/>
      <w:rPr>
        <w:rFonts w:hint="eastAsia" w:ascii="仿宋_GB2312" w:eastAsia="仿宋"/>
        <w:b/>
        <w:i/>
        <w:iCs/>
        <w:u w:val="single"/>
        <w:lang w:eastAsia="zh-CN"/>
      </w:rPr>
    </w:pPr>
    <w:r>
      <w:rPr>
        <w:rFonts w:hint="eastAsia" w:ascii="仿宋" w:hAnsi="仿宋" w:eastAsia="仿宋" w:cs="仿宋"/>
      </w:rPr>
      <w:t>（浙江筑脸全过程工程咨询有限公司）                              文件编号:</w:t>
    </w:r>
    <w:r>
      <w:rPr>
        <w:rFonts w:hint="eastAsia" w:ascii="仿宋" w:hAnsi="仿宋" w:eastAsia="仿宋" w:cs="仿宋"/>
        <w:lang w:eastAsia="zh-CN"/>
      </w:rPr>
      <w:t>ZJZL2026217</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2C20C">
    <w:pPr>
      <w:pStyle w:val="43"/>
      <w:ind w:firstLine="0" w:firstLineChars="0"/>
      <w:jc w:val="left"/>
      <w:rPr>
        <w:rFonts w:hint="eastAsia" w:eastAsia="仿宋"/>
        <w:lang w:eastAsia="zh-CN"/>
      </w:rPr>
    </w:pPr>
    <w:r>
      <w:rPr>
        <w:rFonts w:hint="eastAsia" w:ascii="仿宋" w:hAnsi="仿宋" w:eastAsia="仿宋" w:cs="仿宋"/>
      </w:rPr>
      <w:t xml:space="preserve">（浙江筑脸全过程工程咨询有限公司）                           </w:t>
    </w:r>
    <w:r>
      <w:rPr>
        <w:rFonts w:hint="eastAsia" w:ascii="仿宋" w:hAnsi="仿宋" w:eastAsia="仿宋" w:cs="仿宋"/>
        <w:lang w:val="en-US" w:eastAsia="zh-CN"/>
      </w:rPr>
      <w:t xml:space="preserve">    </w:t>
    </w:r>
    <w:r>
      <w:rPr>
        <w:rFonts w:hint="eastAsia" w:ascii="仿宋" w:hAnsi="仿宋" w:eastAsia="仿宋" w:cs="仿宋"/>
      </w:rPr>
      <w:t xml:space="preserve">   文件编号:</w:t>
    </w:r>
    <w:r>
      <w:rPr>
        <w:rFonts w:hint="eastAsia" w:ascii="仿宋" w:hAnsi="仿宋" w:eastAsia="仿宋" w:cs="仿宋"/>
        <w:lang w:eastAsia="zh-CN"/>
      </w:rPr>
      <w:t>ZJZL2026217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1">
    <w:nsid w:val="071BFA89"/>
    <w:multiLevelType w:val="singleLevel"/>
    <w:tmpl w:val="071BFA89"/>
    <w:lvl w:ilvl="0" w:tentative="0">
      <w:start w:val="5"/>
      <w:numFmt w:val="chineseCounting"/>
      <w:suff w:val="space"/>
      <w:lvlText w:val="第%1部分"/>
      <w:lvlJc w:val="left"/>
      <w:rPr>
        <w:rFonts w:hint="eastAsia"/>
      </w:rPr>
    </w:lvl>
  </w:abstractNum>
  <w:abstractNum w:abstractNumId="2">
    <w:nsid w:val="172B3A4C"/>
    <w:multiLevelType w:val="singleLevel"/>
    <w:tmpl w:val="172B3A4C"/>
    <w:lvl w:ilvl="0" w:tentative="0">
      <w:start w:val="1"/>
      <w:numFmt w:val="decimal"/>
      <w:suff w:val="nothing"/>
      <w:lvlText w:val="（%1）"/>
      <w:lvlJc w:val="left"/>
    </w:lvl>
  </w:abstractNum>
  <w:abstractNum w:abstractNumId="3">
    <w:nsid w:val="668E31E0"/>
    <w:multiLevelType w:val="singleLevel"/>
    <w:tmpl w:val="668E31E0"/>
    <w:lvl w:ilvl="0" w:tentative="0">
      <w:start w:val="1"/>
      <w:numFmt w:val="decimal"/>
      <w:suff w:val="nothing"/>
      <w:lvlText w:val="（%1）"/>
      <w:lvlJc w:val="left"/>
    </w:lvl>
  </w:abstractNum>
  <w:abstractNum w:abstractNumId="4">
    <w:nsid w:val="7E5356D6"/>
    <w:multiLevelType w:val="singleLevel"/>
    <w:tmpl w:val="7E5356D6"/>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yOTA1MjBjYzRiYmQ5MTQzYzQyMGNkMTc1Mjg1N2EifQ=="/>
    <w:docVar w:name="KSO_WPS_MARK_KEY" w:val="002f8e70-dff8-4261-bb58-d8b63a7734f7"/>
  </w:docVars>
  <w:rsids>
    <w:rsidRoot w:val="00A91C81"/>
    <w:rsid w:val="0000631B"/>
    <w:rsid w:val="0001199A"/>
    <w:rsid w:val="00020B3B"/>
    <w:rsid w:val="000233D4"/>
    <w:rsid w:val="00070649"/>
    <w:rsid w:val="000827EC"/>
    <w:rsid w:val="000A0F42"/>
    <w:rsid w:val="000A640B"/>
    <w:rsid w:val="000B417D"/>
    <w:rsid w:val="000B50A3"/>
    <w:rsid w:val="000C2561"/>
    <w:rsid w:val="000C3156"/>
    <w:rsid w:val="000E1B3E"/>
    <w:rsid w:val="00115871"/>
    <w:rsid w:val="00140D63"/>
    <w:rsid w:val="00144B86"/>
    <w:rsid w:val="001808AF"/>
    <w:rsid w:val="00181FF2"/>
    <w:rsid w:val="001A00E8"/>
    <w:rsid w:val="001D2014"/>
    <w:rsid w:val="00206137"/>
    <w:rsid w:val="00237559"/>
    <w:rsid w:val="00241B3E"/>
    <w:rsid w:val="002758E2"/>
    <w:rsid w:val="0028101A"/>
    <w:rsid w:val="002A03F0"/>
    <w:rsid w:val="002A4CDA"/>
    <w:rsid w:val="002E7838"/>
    <w:rsid w:val="003373F4"/>
    <w:rsid w:val="00362093"/>
    <w:rsid w:val="003875BA"/>
    <w:rsid w:val="003A7A34"/>
    <w:rsid w:val="003B658C"/>
    <w:rsid w:val="003C64C9"/>
    <w:rsid w:val="003D028C"/>
    <w:rsid w:val="003D5F63"/>
    <w:rsid w:val="003D73FA"/>
    <w:rsid w:val="003E3B5F"/>
    <w:rsid w:val="003E766E"/>
    <w:rsid w:val="003F66E7"/>
    <w:rsid w:val="00433A5E"/>
    <w:rsid w:val="0043524A"/>
    <w:rsid w:val="00453A62"/>
    <w:rsid w:val="00482151"/>
    <w:rsid w:val="004911BC"/>
    <w:rsid w:val="004962D9"/>
    <w:rsid w:val="00497041"/>
    <w:rsid w:val="004A377A"/>
    <w:rsid w:val="004A7033"/>
    <w:rsid w:val="004C140E"/>
    <w:rsid w:val="004E330F"/>
    <w:rsid w:val="004F4018"/>
    <w:rsid w:val="00550144"/>
    <w:rsid w:val="005504F8"/>
    <w:rsid w:val="005505AE"/>
    <w:rsid w:val="00586210"/>
    <w:rsid w:val="005A285C"/>
    <w:rsid w:val="0062010E"/>
    <w:rsid w:val="006357E8"/>
    <w:rsid w:val="00636CE4"/>
    <w:rsid w:val="00641A2B"/>
    <w:rsid w:val="0065201E"/>
    <w:rsid w:val="006640E8"/>
    <w:rsid w:val="006669B8"/>
    <w:rsid w:val="00674B9A"/>
    <w:rsid w:val="006E4AF1"/>
    <w:rsid w:val="007247EB"/>
    <w:rsid w:val="007350A1"/>
    <w:rsid w:val="00753040"/>
    <w:rsid w:val="007531C0"/>
    <w:rsid w:val="0075656A"/>
    <w:rsid w:val="007710C9"/>
    <w:rsid w:val="00772B78"/>
    <w:rsid w:val="00781C7D"/>
    <w:rsid w:val="00783F38"/>
    <w:rsid w:val="007B724A"/>
    <w:rsid w:val="007F1A8A"/>
    <w:rsid w:val="00802FC0"/>
    <w:rsid w:val="0081639C"/>
    <w:rsid w:val="008C21A0"/>
    <w:rsid w:val="008D3E5D"/>
    <w:rsid w:val="008F0F2F"/>
    <w:rsid w:val="00912C08"/>
    <w:rsid w:val="00916455"/>
    <w:rsid w:val="00923FF9"/>
    <w:rsid w:val="00932BB2"/>
    <w:rsid w:val="00940150"/>
    <w:rsid w:val="00945277"/>
    <w:rsid w:val="0099132D"/>
    <w:rsid w:val="0099313C"/>
    <w:rsid w:val="009C5EE9"/>
    <w:rsid w:val="009E4DD7"/>
    <w:rsid w:val="00A25271"/>
    <w:rsid w:val="00A27C9B"/>
    <w:rsid w:val="00A44607"/>
    <w:rsid w:val="00A56FD7"/>
    <w:rsid w:val="00A832A6"/>
    <w:rsid w:val="00A91C81"/>
    <w:rsid w:val="00A96DD5"/>
    <w:rsid w:val="00A96F7B"/>
    <w:rsid w:val="00AA6E02"/>
    <w:rsid w:val="00AD7B04"/>
    <w:rsid w:val="00AE2DF4"/>
    <w:rsid w:val="00AE7AF6"/>
    <w:rsid w:val="00AF303D"/>
    <w:rsid w:val="00AF6AFC"/>
    <w:rsid w:val="00B02219"/>
    <w:rsid w:val="00B263FD"/>
    <w:rsid w:val="00B26AFB"/>
    <w:rsid w:val="00B82447"/>
    <w:rsid w:val="00BB7C2B"/>
    <w:rsid w:val="00BC5D12"/>
    <w:rsid w:val="00BD26D3"/>
    <w:rsid w:val="00BD28F3"/>
    <w:rsid w:val="00BD3B3D"/>
    <w:rsid w:val="00BD5829"/>
    <w:rsid w:val="00BE73D7"/>
    <w:rsid w:val="00BF0220"/>
    <w:rsid w:val="00BF0BFD"/>
    <w:rsid w:val="00C16734"/>
    <w:rsid w:val="00C202D9"/>
    <w:rsid w:val="00C5095E"/>
    <w:rsid w:val="00C8494E"/>
    <w:rsid w:val="00CA5593"/>
    <w:rsid w:val="00CB25BB"/>
    <w:rsid w:val="00CD4990"/>
    <w:rsid w:val="00D01FF3"/>
    <w:rsid w:val="00D10971"/>
    <w:rsid w:val="00D163E4"/>
    <w:rsid w:val="00D25EAF"/>
    <w:rsid w:val="00D3215E"/>
    <w:rsid w:val="00D3557D"/>
    <w:rsid w:val="00D502F1"/>
    <w:rsid w:val="00D61852"/>
    <w:rsid w:val="00D94B4A"/>
    <w:rsid w:val="00DB0813"/>
    <w:rsid w:val="00DB18F6"/>
    <w:rsid w:val="00DE3E75"/>
    <w:rsid w:val="00E0190B"/>
    <w:rsid w:val="00E025E7"/>
    <w:rsid w:val="00E22BC0"/>
    <w:rsid w:val="00E24DAB"/>
    <w:rsid w:val="00E27700"/>
    <w:rsid w:val="00E30D19"/>
    <w:rsid w:val="00E54EAD"/>
    <w:rsid w:val="00E67738"/>
    <w:rsid w:val="00E83FA8"/>
    <w:rsid w:val="00EA3C2D"/>
    <w:rsid w:val="00EE5EA4"/>
    <w:rsid w:val="00F071CA"/>
    <w:rsid w:val="00F10C25"/>
    <w:rsid w:val="00F14037"/>
    <w:rsid w:val="00F21078"/>
    <w:rsid w:val="00F408CF"/>
    <w:rsid w:val="00F45F10"/>
    <w:rsid w:val="00F47484"/>
    <w:rsid w:val="00F62C11"/>
    <w:rsid w:val="00F714C4"/>
    <w:rsid w:val="00F749E4"/>
    <w:rsid w:val="00F901DA"/>
    <w:rsid w:val="00FC5095"/>
    <w:rsid w:val="014E7D85"/>
    <w:rsid w:val="03231B33"/>
    <w:rsid w:val="033E089E"/>
    <w:rsid w:val="03C70711"/>
    <w:rsid w:val="063D58D9"/>
    <w:rsid w:val="067A7CBC"/>
    <w:rsid w:val="06A93693"/>
    <w:rsid w:val="06D74677"/>
    <w:rsid w:val="077972B6"/>
    <w:rsid w:val="08244C71"/>
    <w:rsid w:val="091A588A"/>
    <w:rsid w:val="09514463"/>
    <w:rsid w:val="09516F6C"/>
    <w:rsid w:val="0983157E"/>
    <w:rsid w:val="0B2055FE"/>
    <w:rsid w:val="0B2E51DF"/>
    <w:rsid w:val="0BD73DC1"/>
    <w:rsid w:val="0C0A3890"/>
    <w:rsid w:val="0D1008EF"/>
    <w:rsid w:val="0EB9334C"/>
    <w:rsid w:val="0F7D460C"/>
    <w:rsid w:val="0FA0239A"/>
    <w:rsid w:val="11D618DF"/>
    <w:rsid w:val="123A5DF6"/>
    <w:rsid w:val="14127BE9"/>
    <w:rsid w:val="16557DE1"/>
    <w:rsid w:val="169E17AF"/>
    <w:rsid w:val="16DD5F97"/>
    <w:rsid w:val="1738494C"/>
    <w:rsid w:val="183A374F"/>
    <w:rsid w:val="18EF453A"/>
    <w:rsid w:val="19CD6537"/>
    <w:rsid w:val="1A40430B"/>
    <w:rsid w:val="1A892913"/>
    <w:rsid w:val="1A8C400A"/>
    <w:rsid w:val="1CB47859"/>
    <w:rsid w:val="1CF30371"/>
    <w:rsid w:val="1E2E5C9C"/>
    <w:rsid w:val="1E585301"/>
    <w:rsid w:val="1EC91389"/>
    <w:rsid w:val="1F137E75"/>
    <w:rsid w:val="1F37140A"/>
    <w:rsid w:val="208A0FEC"/>
    <w:rsid w:val="20D85DAC"/>
    <w:rsid w:val="21820724"/>
    <w:rsid w:val="21C40374"/>
    <w:rsid w:val="21E83A2C"/>
    <w:rsid w:val="224346A7"/>
    <w:rsid w:val="245D5DD5"/>
    <w:rsid w:val="245E42E9"/>
    <w:rsid w:val="257B07B5"/>
    <w:rsid w:val="261A41E0"/>
    <w:rsid w:val="27702CEA"/>
    <w:rsid w:val="28D03320"/>
    <w:rsid w:val="29546F6D"/>
    <w:rsid w:val="29AB18A1"/>
    <w:rsid w:val="2B1D0B69"/>
    <w:rsid w:val="2BAD07CB"/>
    <w:rsid w:val="2C2B67C0"/>
    <w:rsid w:val="2C66733E"/>
    <w:rsid w:val="2C806197"/>
    <w:rsid w:val="2CDA6E57"/>
    <w:rsid w:val="2D5A4D2D"/>
    <w:rsid w:val="2D766B80"/>
    <w:rsid w:val="2D8121C1"/>
    <w:rsid w:val="2DA50295"/>
    <w:rsid w:val="2E122733"/>
    <w:rsid w:val="2F5711FE"/>
    <w:rsid w:val="2FB721C3"/>
    <w:rsid w:val="2FBD3F50"/>
    <w:rsid w:val="30F92B9E"/>
    <w:rsid w:val="30FC72F9"/>
    <w:rsid w:val="317E1279"/>
    <w:rsid w:val="328B4E7C"/>
    <w:rsid w:val="330F5F53"/>
    <w:rsid w:val="33280C83"/>
    <w:rsid w:val="33DA46B1"/>
    <w:rsid w:val="34670FD0"/>
    <w:rsid w:val="354A367F"/>
    <w:rsid w:val="35F44022"/>
    <w:rsid w:val="361E7DB5"/>
    <w:rsid w:val="36E954CC"/>
    <w:rsid w:val="37CB7E31"/>
    <w:rsid w:val="37EC6B43"/>
    <w:rsid w:val="385F77CF"/>
    <w:rsid w:val="38870814"/>
    <w:rsid w:val="38A32703"/>
    <w:rsid w:val="38BD5663"/>
    <w:rsid w:val="39592965"/>
    <w:rsid w:val="39DD3AE3"/>
    <w:rsid w:val="3AAA1C17"/>
    <w:rsid w:val="3AED5310"/>
    <w:rsid w:val="3BA91EC9"/>
    <w:rsid w:val="3C0D201B"/>
    <w:rsid w:val="3DD00241"/>
    <w:rsid w:val="3F326AC0"/>
    <w:rsid w:val="3F6842C6"/>
    <w:rsid w:val="3F8F65FC"/>
    <w:rsid w:val="404E3C77"/>
    <w:rsid w:val="421A43C5"/>
    <w:rsid w:val="431B1CF2"/>
    <w:rsid w:val="433A43D8"/>
    <w:rsid w:val="43A22025"/>
    <w:rsid w:val="44643434"/>
    <w:rsid w:val="45404B5C"/>
    <w:rsid w:val="45941E41"/>
    <w:rsid w:val="467852BF"/>
    <w:rsid w:val="47AC3472"/>
    <w:rsid w:val="47F170D7"/>
    <w:rsid w:val="4890009E"/>
    <w:rsid w:val="48EF6AFA"/>
    <w:rsid w:val="4B490FD8"/>
    <w:rsid w:val="4B807D91"/>
    <w:rsid w:val="4D78514E"/>
    <w:rsid w:val="4DE4148C"/>
    <w:rsid w:val="4E0B134A"/>
    <w:rsid w:val="4F6572FD"/>
    <w:rsid w:val="4FAE554B"/>
    <w:rsid w:val="50387330"/>
    <w:rsid w:val="50675ECC"/>
    <w:rsid w:val="506906D7"/>
    <w:rsid w:val="50C301CB"/>
    <w:rsid w:val="50E05491"/>
    <w:rsid w:val="511E2DF7"/>
    <w:rsid w:val="514411B6"/>
    <w:rsid w:val="515659E4"/>
    <w:rsid w:val="51FC51FF"/>
    <w:rsid w:val="52343FE2"/>
    <w:rsid w:val="52466271"/>
    <w:rsid w:val="52BC29D7"/>
    <w:rsid w:val="53021A9A"/>
    <w:rsid w:val="53770328"/>
    <w:rsid w:val="53DA0CAB"/>
    <w:rsid w:val="54B675F4"/>
    <w:rsid w:val="552A59D6"/>
    <w:rsid w:val="57876737"/>
    <w:rsid w:val="57DAE6E1"/>
    <w:rsid w:val="580F1A05"/>
    <w:rsid w:val="584C78D3"/>
    <w:rsid w:val="59833D26"/>
    <w:rsid w:val="5A137A98"/>
    <w:rsid w:val="5A292338"/>
    <w:rsid w:val="5B176020"/>
    <w:rsid w:val="5D0225C4"/>
    <w:rsid w:val="5D6106C0"/>
    <w:rsid w:val="5D9E3405"/>
    <w:rsid w:val="5E21062F"/>
    <w:rsid w:val="5EFD23AE"/>
    <w:rsid w:val="5F665FB3"/>
    <w:rsid w:val="603E67DA"/>
    <w:rsid w:val="613B0E64"/>
    <w:rsid w:val="616131D1"/>
    <w:rsid w:val="61A56D3F"/>
    <w:rsid w:val="62642D3A"/>
    <w:rsid w:val="63F02D6C"/>
    <w:rsid w:val="642152E2"/>
    <w:rsid w:val="645B6CB8"/>
    <w:rsid w:val="645D5FE8"/>
    <w:rsid w:val="6507446B"/>
    <w:rsid w:val="65077AE2"/>
    <w:rsid w:val="650F7C99"/>
    <w:rsid w:val="652E506F"/>
    <w:rsid w:val="654F74B7"/>
    <w:rsid w:val="655D3B07"/>
    <w:rsid w:val="66212E26"/>
    <w:rsid w:val="669939FD"/>
    <w:rsid w:val="66F944DB"/>
    <w:rsid w:val="677C4DC5"/>
    <w:rsid w:val="67E96204"/>
    <w:rsid w:val="68091DC3"/>
    <w:rsid w:val="684828EC"/>
    <w:rsid w:val="68F82343"/>
    <w:rsid w:val="6A9B6047"/>
    <w:rsid w:val="6AEF1016"/>
    <w:rsid w:val="6B487FE9"/>
    <w:rsid w:val="6F6DE783"/>
    <w:rsid w:val="6FA04DBB"/>
    <w:rsid w:val="6FCB1FDB"/>
    <w:rsid w:val="6FCF3A9D"/>
    <w:rsid w:val="6FE07735"/>
    <w:rsid w:val="70544E4E"/>
    <w:rsid w:val="729E74BD"/>
    <w:rsid w:val="74C71287"/>
    <w:rsid w:val="76530B50"/>
    <w:rsid w:val="76CA51D5"/>
    <w:rsid w:val="786643A0"/>
    <w:rsid w:val="790C12CC"/>
    <w:rsid w:val="796E4CAE"/>
    <w:rsid w:val="7A06363D"/>
    <w:rsid w:val="7A2417D0"/>
    <w:rsid w:val="7AD96225"/>
    <w:rsid w:val="7B0A70AA"/>
    <w:rsid w:val="7B905D52"/>
    <w:rsid w:val="7C345209"/>
    <w:rsid w:val="7C523B48"/>
    <w:rsid w:val="7CB04067"/>
    <w:rsid w:val="7DF34F77"/>
    <w:rsid w:val="7E1A21DD"/>
    <w:rsid w:val="7E9F2324"/>
    <w:rsid w:val="7EB7B118"/>
    <w:rsid w:val="7EC243A0"/>
    <w:rsid w:val="7EF537AD"/>
    <w:rsid w:val="7EFFEA3D"/>
    <w:rsid w:val="7F35379D"/>
    <w:rsid w:val="7F3D2DE9"/>
    <w:rsid w:val="7F4DBC21"/>
    <w:rsid w:val="7FFD82EA"/>
    <w:rsid w:val="AFB93E2D"/>
    <w:rsid w:val="BD630731"/>
    <w:rsid w:val="DD7BA43F"/>
    <w:rsid w:val="ECDF148A"/>
    <w:rsid w:val="F8EDAF5B"/>
    <w:rsid w:val="FBCB48A5"/>
    <w:rsid w:val="FDBF45F0"/>
    <w:rsid w:val="FED57E1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82"/>
    <w:autoRedefine/>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5">
    <w:name w:val="heading 2"/>
    <w:basedOn w:val="1"/>
    <w:next w:val="1"/>
    <w:autoRedefine/>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6">
    <w:name w:val="heading 3"/>
    <w:basedOn w:val="1"/>
    <w:next w:val="1"/>
    <w:autoRedefine/>
    <w:qFormat/>
    <w:uiPriority w:val="0"/>
    <w:pPr>
      <w:keepNext/>
      <w:keepLines/>
      <w:tabs>
        <w:tab w:val="left" w:pos="900"/>
      </w:tabs>
      <w:spacing w:before="260" w:after="260" w:line="416" w:lineRule="auto"/>
      <w:ind w:left="900" w:hanging="720"/>
      <w:outlineLvl w:val="2"/>
    </w:pPr>
    <w:rPr>
      <w:b/>
      <w:bCs/>
      <w:sz w:val="32"/>
      <w:szCs w:val="32"/>
    </w:rPr>
  </w:style>
  <w:style w:type="paragraph" w:styleId="7">
    <w:name w:val="heading 4"/>
    <w:basedOn w:val="1"/>
    <w:next w:val="1"/>
    <w:link w:val="326"/>
    <w:autoRedefine/>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8">
    <w:name w:val="heading 5"/>
    <w:basedOn w:val="1"/>
    <w:next w:val="1"/>
    <w:link w:val="292"/>
    <w:autoRedefine/>
    <w:qFormat/>
    <w:uiPriority w:val="0"/>
    <w:pPr>
      <w:keepNext/>
      <w:keepLines/>
      <w:tabs>
        <w:tab w:val="left" w:pos="1008"/>
      </w:tabs>
      <w:spacing w:before="280" w:after="290" w:line="376" w:lineRule="auto"/>
      <w:ind w:left="1008" w:hanging="1008"/>
      <w:outlineLvl w:val="4"/>
    </w:pPr>
    <w:rPr>
      <w:b/>
      <w:bCs/>
      <w:sz w:val="28"/>
      <w:szCs w:val="28"/>
    </w:rPr>
  </w:style>
  <w:style w:type="paragraph" w:styleId="9">
    <w:name w:val="heading 6"/>
    <w:basedOn w:val="1"/>
    <w:next w:val="1"/>
    <w:link w:val="147"/>
    <w:autoRedefine/>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10">
    <w:name w:val="heading 7"/>
    <w:basedOn w:val="1"/>
    <w:next w:val="1"/>
    <w:link w:val="306"/>
    <w:autoRedefine/>
    <w:qFormat/>
    <w:uiPriority w:val="0"/>
    <w:pPr>
      <w:keepNext/>
      <w:keepLines/>
      <w:tabs>
        <w:tab w:val="left" w:pos="1296"/>
      </w:tabs>
      <w:spacing w:before="240" w:after="64" w:line="320" w:lineRule="auto"/>
      <w:ind w:left="1296" w:hanging="1296"/>
      <w:outlineLvl w:val="6"/>
    </w:pPr>
    <w:rPr>
      <w:b/>
      <w:bCs/>
      <w:sz w:val="24"/>
    </w:rPr>
  </w:style>
  <w:style w:type="paragraph" w:styleId="11">
    <w:name w:val="heading 8"/>
    <w:basedOn w:val="1"/>
    <w:next w:val="1"/>
    <w:link w:val="357"/>
    <w:autoRedefine/>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2">
    <w:name w:val="heading 9"/>
    <w:basedOn w:val="1"/>
    <w:next w:val="1"/>
    <w:link w:val="182"/>
    <w:autoRedefine/>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2">
    <w:name w:val="Default Paragraph Font"/>
    <w:autoRedefine/>
    <w:semiHidden/>
    <w:unhideWhenUsed/>
    <w:qFormat/>
    <w:uiPriority w:val="1"/>
  </w:style>
  <w:style w:type="table" w:default="1" w:styleId="65">
    <w:name w:val="Normal Table"/>
    <w:autoRedefine/>
    <w:semiHidden/>
    <w:unhideWhenUsed/>
    <w:qFormat/>
    <w:uiPriority w:val="99"/>
    <w:tblPr>
      <w:tblCellMar>
        <w:top w:w="0" w:type="dxa"/>
        <w:left w:w="108" w:type="dxa"/>
        <w:bottom w:w="0" w:type="dxa"/>
        <w:right w:w="108" w:type="dxa"/>
      </w:tblCellMar>
    </w:tblPr>
  </w:style>
  <w:style w:type="paragraph" w:customStyle="1" w:styleId="2">
    <w:name w:val="Default"/>
    <w:next w:val="3"/>
    <w:link w:val="234"/>
    <w:autoRedefine/>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3">
    <w:name w:val="目录 71"/>
    <w:next w:val="1"/>
    <w:autoRedefine/>
    <w:qFormat/>
    <w:uiPriority w:val="0"/>
    <w:pPr>
      <w:wordWrap w:val="0"/>
      <w:ind w:left="2550"/>
      <w:jc w:val="both"/>
    </w:pPr>
    <w:rPr>
      <w:rFonts w:ascii="宋体" w:hAnsi="宋体" w:eastAsia="Times New Roman" w:cs="Times New Roman"/>
      <w:sz w:val="21"/>
      <w:lang w:val="en-US" w:eastAsia="zh-CN" w:bidi="ar-SA"/>
    </w:rPr>
  </w:style>
  <w:style w:type="paragraph" w:styleId="13">
    <w:name w:val="toc 7"/>
    <w:basedOn w:val="1"/>
    <w:next w:val="1"/>
    <w:autoRedefine/>
    <w:qFormat/>
    <w:uiPriority w:val="0"/>
    <w:pPr>
      <w:ind w:left="2520" w:leftChars="1200"/>
    </w:pPr>
  </w:style>
  <w:style w:type="paragraph" w:styleId="14">
    <w:name w:val="List Number 2"/>
    <w:basedOn w:val="1"/>
    <w:autoRedefine/>
    <w:qFormat/>
    <w:uiPriority w:val="0"/>
    <w:pPr>
      <w:widowControl/>
      <w:tabs>
        <w:tab w:val="left" w:pos="1697"/>
      </w:tabs>
      <w:adjustRightInd/>
      <w:spacing w:afterLines="50"/>
      <w:ind w:left="1697" w:hanging="420"/>
      <w:jc w:val="left"/>
    </w:pPr>
    <w:rPr>
      <w:kern w:val="0"/>
      <w:sz w:val="24"/>
      <w:szCs w:val="20"/>
    </w:rPr>
  </w:style>
  <w:style w:type="paragraph" w:styleId="15">
    <w:name w:val="List Bullet 4"/>
    <w:basedOn w:val="1"/>
    <w:autoRedefine/>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6">
    <w:name w:val="List Number"/>
    <w:basedOn w:val="1"/>
    <w:autoRedefine/>
    <w:qFormat/>
    <w:uiPriority w:val="0"/>
    <w:pPr>
      <w:widowControl/>
      <w:tabs>
        <w:tab w:val="left" w:pos="390"/>
        <w:tab w:val="left" w:pos="454"/>
      </w:tabs>
      <w:adjustRightInd/>
      <w:spacing w:afterLines="50"/>
      <w:ind w:left="454" w:hanging="284"/>
      <w:jc w:val="left"/>
    </w:pPr>
    <w:rPr>
      <w:kern w:val="0"/>
      <w:sz w:val="24"/>
      <w:szCs w:val="20"/>
    </w:rPr>
  </w:style>
  <w:style w:type="paragraph" w:styleId="17">
    <w:name w:val="Normal Indent"/>
    <w:basedOn w:val="1"/>
    <w:link w:val="193"/>
    <w:autoRedefine/>
    <w:qFormat/>
    <w:uiPriority w:val="0"/>
    <w:pPr>
      <w:widowControl/>
      <w:snapToGrid w:val="0"/>
      <w:spacing w:line="480" w:lineRule="exact"/>
      <w:ind w:firstLine="567"/>
    </w:pPr>
    <w:rPr>
      <w:rFonts w:ascii="宋体"/>
      <w:snapToGrid w:val="0"/>
      <w:color w:val="000000"/>
      <w:kern w:val="28"/>
      <w:sz w:val="28"/>
      <w:szCs w:val="20"/>
    </w:rPr>
  </w:style>
  <w:style w:type="paragraph" w:styleId="18">
    <w:name w:val="caption"/>
    <w:basedOn w:val="1"/>
    <w:next w:val="1"/>
    <w:link w:val="229"/>
    <w:autoRedefine/>
    <w:qFormat/>
    <w:uiPriority w:val="0"/>
    <w:rPr>
      <w:b/>
      <w:sz w:val="28"/>
      <w:szCs w:val="20"/>
    </w:rPr>
  </w:style>
  <w:style w:type="paragraph" w:styleId="19">
    <w:name w:val="index 5"/>
    <w:basedOn w:val="1"/>
    <w:next w:val="1"/>
    <w:autoRedefine/>
    <w:qFormat/>
    <w:uiPriority w:val="0"/>
    <w:pPr>
      <w:adjustRightInd/>
      <w:ind w:left="800" w:leftChars="800" w:firstLine="200" w:firstLineChars="200"/>
    </w:pPr>
  </w:style>
  <w:style w:type="paragraph" w:styleId="20">
    <w:name w:val="Document Map"/>
    <w:basedOn w:val="1"/>
    <w:link w:val="202"/>
    <w:autoRedefine/>
    <w:qFormat/>
    <w:uiPriority w:val="0"/>
    <w:pPr>
      <w:shd w:val="clear" w:color="auto" w:fill="000080"/>
    </w:pPr>
  </w:style>
  <w:style w:type="paragraph" w:styleId="21">
    <w:name w:val="annotation text"/>
    <w:basedOn w:val="1"/>
    <w:link w:val="343"/>
    <w:autoRedefine/>
    <w:qFormat/>
    <w:uiPriority w:val="99"/>
    <w:pPr>
      <w:jc w:val="left"/>
    </w:pPr>
  </w:style>
  <w:style w:type="paragraph" w:styleId="22">
    <w:name w:val="Salutation"/>
    <w:basedOn w:val="1"/>
    <w:next w:val="1"/>
    <w:link w:val="297"/>
    <w:autoRedefine/>
    <w:qFormat/>
    <w:uiPriority w:val="0"/>
    <w:rPr>
      <w:rFonts w:ascii="仿宋_GB2312" w:eastAsia="仿宋_GB2312"/>
      <w:sz w:val="28"/>
      <w:szCs w:val="20"/>
    </w:rPr>
  </w:style>
  <w:style w:type="paragraph" w:styleId="23">
    <w:name w:val="Body Text 3"/>
    <w:basedOn w:val="1"/>
    <w:link w:val="329"/>
    <w:autoRedefine/>
    <w:qFormat/>
    <w:uiPriority w:val="0"/>
    <w:pPr>
      <w:jc w:val="center"/>
    </w:pPr>
    <w:rPr>
      <w:szCs w:val="20"/>
    </w:rPr>
  </w:style>
  <w:style w:type="paragraph" w:styleId="24">
    <w:name w:val="List Bullet 3"/>
    <w:basedOn w:val="1"/>
    <w:autoRedefine/>
    <w:qFormat/>
    <w:uiPriority w:val="0"/>
    <w:pPr>
      <w:snapToGrid w:val="0"/>
      <w:spacing w:line="360" w:lineRule="auto"/>
      <w:ind w:left="360" w:right="238" w:hanging="360"/>
      <w:contextualSpacing/>
    </w:pPr>
    <w:rPr>
      <w:sz w:val="24"/>
    </w:rPr>
  </w:style>
  <w:style w:type="paragraph" w:styleId="25">
    <w:name w:val="Body Text"/>
    <w:basedOn w:val="1"/>
    <w:link w:val="429"/>
    <w:autoRedefine/>
    <w:qFormat/>
    <w:uiPriority w:val="0"/>
    <w:pPr>
      <w:autoSpaceDE w:val="0"/>
      <w:autoSpaceDN w:val="0"/>
      <w:spacing w:line="360" w:lineRule="auto"/>
    </w:pPr>
    <w:rPr>
      <w:rFonts w:ascii="宋体" w:hAnsi="Arial" w:cs="Arial"/>
      <w:snapToGrid w:val="0"/>
      <w:sz w:val="24"/>
      <w:szCs w:val="21"/>
      <w:lang w:val="zh-CN"/>
    </w:rPr>
  </w:style>
  <w:style w:type="paragraph" w:styleId="26">
    <w:name w:val="Body Text Indent"/>
    <w:basedOn w:val="1"/>
    <w:next w:val="27"/>
    <w:link w:val="264"/>
    <w:autoRedefine/>
    <w:qFormat/>
    <w:uiPriority w:val="0"/>
    <w:pPr>
      <w:spacing w:line="480" w:lineRule="exact"/>
      <w:ind w:firstLine="480" w:firstLineChars="200"/>
    </w:pPr>
    <w:rPr>
      <w:rFonts w:ascii="宋体" w:hAnsi="宋体"/>
      <w:sz w:val="24"/>
    </w:rPr>
  </w:style>
  <w:style w:type="paragraph" w:styleId="27">
    <w:name w:val="Body Text First Indent 2"/>
    <w:basedOn w:val="26"/>
    <w:link w:val="121"/>
    <w:autoRedefine/>
    <w:qFormat/>
    <w:uiPriority w:val="0"/>
    <w:pPr>
      <w:adjustRightInd/>
      <w:spacing w:after="120" w:line="240" w:lineRule="auto"/>
      <w:ind w:left="420" w:leftChars="200" w:firstLine="210"/>
    </w:pPr>
    <w:rPr>
      <w:sz w:val="21"/>
    </w:rPr>
  </w:style>
  <w:style w:type="paragraph" w:styleId="28">
    <w:name w:val="List Number 3"/>
    <w:basedOn w:val="1"/>
    <w:autoRedefine/>
    <w:qFormat/>
    <w:uiPriority w:val="0"/>
    <w:pPr>
      <w:widowControl/>
      <w:tabs>
        <w:tab w:val="left" w:pos="360"/>
        <w:tab w:val="left" w:pos="482"/>
      </w:tabs>
      <w:adjustRightInd/>
      <w:spacing w:afterLines="50"/>
      <w:ind w:left="482" w:hanging="340"/>
      <w:jc w:val="left"/>
    </w:pPr>
    <w:rPr>
      <w:kern w:val="0"/>
      <w:sz w:val="24"/>
      <w:szCs w:val="20"/>
    </w:rPr>
  </w:style>
  <w:style w:type="paragraph" w:styleId="29">
    <w:name w:val="List 2"/>
    <w:basedOn w:val="1"/>
    <w:autoRedefine/>
    <w:qFormat/>
    <w:uiPriority w:val="0"/>
    <w:pPr>
      <w:adjustRightInd/>
      <w:spacing w:line="360" w:lineRule="auto"/>
      <w:ind w:left="100" w:leftChars="200" w:hanging="200" w:hangingChars="200"/>
    </w:pPr>
    <w:rPr>
      <w:rFonts w:eastAsia="微软雅黑"/>
    </w:rPr>
  </w:style>
  <w:style w:type="paragraph" w:styleId="30">
    <w:name w:val="Block Text"/>
    <w:basedOn w:val="1"/>
    <w:autoRedefine/>
    <w:qFormat/>
    <w:uiPriority w:val="0"/>
    <w:pPr>
      <w:ind w:left="-359" w:leftChars="-171" w:right="-244" w:rightChars="-244" w:firstLine="501" w:firstLineChars="239"/>
    </w:pPr>
    <w:rPr>
      <w:rFonts w:ascii="仿宋_GB2312" w:eastAsia="仿宋_GB2312"/>
      <w:sz w:val="30"/>
      <w:szCs w:val="20"/>
    </w:rPr>
  </w:style>
  <w:style w:type="paragraph" w:styleId="31">
    <w:name w:val="List Bullet 2"/>
    <w:basedOn w:val="1"/>
    <w:autoRedefine/>
    <w:qFormat/>
    <w:uiPriority w:val="0"/>
    <w:pPr>
      <w:autoSpaceDE w:val="0"/>
      <w:autoSpaceDN w:val="0"/>
      <w:ind w:left="420"/>
      <w:jc w:val="left"/>
    </w:pPr>
    <w:rPr>
      <w:rFonts w:ascii="宋体" w:hAnsi="宋体"/>
      <w:color w:val="000000"/>
      <w:kern w:val="0"/>
      <w:sz w:val="24"/>
      <w:szCs w:val="20"/>
    </w:rPr>
  </w:style>
  <w:style w:type="paragraph" w:styleId="32">
    <w:name w:val="HTML Address"/>
    <w:basedOn w:val="1"/>
    <w:link w:val="219"/>
    <w:autoRedefine/>
    <w:qFormat/>
    <w:uiPriority w:val="0"/>
    <w:pPr>
      <w:widowControl/>
      <w:adjustRightInd/>
      <w:ind w:firstLine="200" w:firstLineChars="200"/>
      <w:jc w:val="left"/>
    </w:pPr>
    <w:rPr>
      <w:rFonts w:ascii="宋体" w:hAnsi="宋体"/>
      <w:i/>
      <w:iCs/>
      <w:kern w:val="0"/>
      <w:sz w:val="24"/>
    </w:rPr>
  </w:style>
  <w:style w:type="paragraph" w:styleId="33">
    <w:name w:val="toc 5"/>
    <w:basedOn w:val="1"/>
    <w:next w:val="1"/>
    <w:autoRedefine/>
    <w:qFormat/>
    <w:uiPriority w:val="0"/>
    <w:pPr>
      <w:ind w:left="1680" w:leftChars="800"/>
    </w:pPr>
  </w:style>
  <w:style w:type="paragraph" w:styleId="34">
    <w:name w:val="toc 3"/>
    <w:basedOn w:val="1"/>
    <w:next w:val="1"/>
    <w:autoRedefine/>
    <w:qFormat/>
    <w:uiPriority w:val="0"/>
    <w:pPr>
      <w:tabs>
        <w:tab w:val="right" w:leader="dot" w:pos="8268"/>
      </w:tabs>
      <w:spacing w:line="460" w:lineRule="exact"/>
      <w:ind w:left="840" w:leftChars="400" w:firstLine="482"/>
    </w:pPr>
    <w:rPr>
      <w:rFonts w:ascii="宋体" w:hAnsi="宋体"/>
    </w:rPr>
  </w:style>
  <w:style w:type="paragraph" w:styleId="35">
    <w:name w:val="Plain Text"/>
    <w:basedOn w:val="1"/>
    <w:link w:val="125"/>
    <w:autoRedefine/>
    <w:qFormat/>
    <w:uiPriority w:val="0"/>
    <w:rPr>
      <w:rFonts w:ascii="宋体" w:hAnsi="Courier New" w:cs="Arial"/>
      <w:snapToGrid w:val="0"/>
      <w:szCs w:val="21"/>
    </w:rPr>
  </w:style>
  <w:style w:type="paragraph" w:styleId="36">
    <w:name w:val="List Number 4"/>
    <w:basedOn w:val="1"/>
    <w:autoRedefine/>
    <w:qFormat/>
    <w:uiPriority w:val="0"/>
    <w:pPr>
      <w:tabs>
        <w:tab w:val="left" w:pos="840"/>
      </w:tabs>
      <w:autoSpaceDE w:val="0"/>
      <w:autoSpaceDN w:val="0"/>
      <w:spacing w:line="360" w:lineRule="atLeast"/>
      <w:ind w:left="840" w:hanging="420"/>
    </w:pPr>
    <w:rPr>
      <w:kern w:val="0"/>
      <w:sz w:val="24"/>
    </w:rPr>
  </w:style>
  <w:style w:type="paragraph" w:styleId="37">
    <w:name w:val="toc 8"/>
    <w:basedOn w:val="1"/>
    <w:next w:val="1"/>
    <w:autoRedefine/>
    <w:qFormat/>
    <w:uiPriority w:val="0"/>
    <w:pPr>
      <w:ind w:left="2940" w:leftChars="1400"/>
    </w:pPr>
  </w:style>
  <w:style w:type="paragraph" w:styleId="38">
    <w:name w:val="Date"/>
    <w:basedOn w:val="1"/>
    <w:next w:val="1"/>
    <w:link w:val="181"/>
    <w:autoRedefine/>
    <w:qFormat/>
    <w:uiPriority w:val="0"/>
    <w:pPr>
      <w:ind w:left="100" w:leftChars="2500"/>
    </w:pPr>
    <w:rPr>
      <w:rFonts w:ascii="宋体"/>
      <w:sz w:val="24"/>
      <w:szCs w:val="21"/>
      <w:lang w:val="zh-CN"/>
    </w:rPr>
  </w:style>
  <w:style w:type="paragraph" w:styleId="39">
    <w:name w:val="Body Text Indent 2"/>
    <w:basedOn w:val="1"/>
    <w:link w:val="307"/>
    <w:autoRedefine/>
    <w:qFormat/>
    <w:uiPriority w:val="0"/>
    <w:pPr>
      <w:spacing w:line="360" w:lineRule="auto"/>
      <w:ind w:firstLine="601"/>
      <w:textAlignment w:val="baseline"/>
    </w:pPr>
    <w:rPr>
      <w:rFonts w:ascii="宋体"/>
      <w:kern w:val="0"/>
      <w:sz w:val="28"/>
      <w:szCs w:val="20"/>
    </w:rPr>
  </w:style>
  <w:style w:type="paragraph" w:styleId="40">
    <w:name w:val="endnote text"/>
    <w:basedOn w:val="1"/>
    <w:link w:val="932"/>
    <w:autoRedefine/>
    <w:qFormat/>
    <w:uiPriority w:val="0"/>
    <w:rPr>
      <w:lang w:val="zh-CN"/>
    </w:rPr>
  </w:style>
  <w:style w:type="paragraph" w:styleId="41">
    <w:name w:val="Balloon Text"/>
    <w:basedOn w:val="1"/>
    <w:link w:val="188"/>
    <w:autoRedefine/>
    <w:qFormat/>
    <w:uiPriority w:val="0"/>
    <w:rPr>
      <w:sz w:val="18"/>
      <w:szCs w:val="18"/>
    </w:rPr>
  </w:style>
  <w:style w:type="paragraph" w:styleId="42">
    <w:name w:val="footer"/>
    <w:basedOn w:val="1"/>
    <w:link w:val="382"/>
    <w:autoRedefine/>
    <w:qFormat/>
    <w:uiPriority w:val="99"/>
    <w:pPr>
      <w:tabs>
        <w:tab w:val="center" w:pos="4153"/>
        <w:tab w:val="right" w:pos="8306"/>
      </w:tabs>
      <w:snapToGrid w:val="0"/>
      <w:jc w:val="left"/>
    </w:pPr>
    <w:rPr>
      <w:sz w:val="18"/>
      <w:szCs w:val="18"/>
    </w:rPr>
  </w:style>
  <w:style w:type="paragraph" w:styleId="43">
    <w:name w:val="header"/>
    <w:basedOn w:val="1"/>
    <w:link w:val="391"/>
    <w:autoRedefine/>
    <w:qFormat/>
    <w:uiPriority w:val="99"/>
    <w:pPr>
      <w:pBdr>
        <w:bottom w:val="single" w:color="auto" w:sz="6" w:space="1"/>
      </w:pBdr>
      <w:tabs>
        <w:tab w:val="center" w:pos="4153"/>
        <w:tab w:val="right" w:pos="8306"/>
      </w:tabs>
      <w:snapToGrid w:val="0"/>
      <w:jc w:val="center"/>
    </w:pPr>
    <w:rPr>
      <w:sz w:val="18"/>
      <w:szCs w:val="18"/>
    </w:rPr>
  </w:style>
  <w:style w:type="paragraph" w:styleId="44">
    <w:name w:val="Signature"/>
    <w:basedOn w:val="1"/>
    <w:link w:val="344"/>
    <w:autoRedefine/>
    <w:qFormat/>
    <w:uiPriority w:val="0"/>
    <w:pPr>
      <w:spacing w:after="600" w:line="312" w:lineRule="atLeast"/>
      <w:jc w:val="center"/>
      <w:textAlignment w:val="baseline"/>
    </w:pPr>
    <w:rPr>
      <w:rFonts w:eastAsia="仿宋_GB2312"/>
      <w:kern w:val="0"/>
      <w:sz w:val="24"/>
      <w:szCs w:val="20"/>
    </w:rPr>
  </w:style>
  <w:style w:type="paragraph" w:styleId="45">
    <w:name w:val="toc 1"/>
    <w:basedOn w:val="1"/>
    <w:next w:val="1"/>
    <w:autoRedefine/>
    <w:qFormat/>
    <w:uiPriority w:val="0"/>
  </w:style>
  <w:style w:type="paragraph" w:styleId="46">
    <w:name w:val="toc 4"/>
    <w:basedOn w:val="1"/>
    <w:next w:val="1"/>
    <w:autoRedefine/>
    <w:qFormat/>
    <w:uiPriority w:val="0"/>
    <w:pPr>
      <w:ind w:left="1260" w:leftChars="600"/>
    </w:pPr>
  </w:style>
  <w:style w:type="paragraph" w:styleId="47">
    <w:name w:val="index heading"/>
    <w:basedOn w:val="1"/>
    <w:next w:val="48"/>
    <w:autoRedefine/>
    <w:qFormat/>
    <w:uiPriority w:val="0"/>
    <w:pPr>
      <w:adjustRightInd/>
      <w:ind w:firstLine="200" w:firstLineChars="200"/>
    </w:pPr>
  </w:style>
  <w:style w:type="paragraph" w:styleId="48">
    <w:name w:val="index 1"/>
    <w:basedOn w:val="1"/>
    <w:next w:val="1"/>
    <w:autoRedefine/>
    <w:qFormat/>
    <w:uiPriority w:val="0"/>
    <w:pPr>
      <w:adjustRightInd/>
      <w:spacing w:line="360" w:lineRule="auto"/>
      <w:ind w:firstLine="200" w:firstLineChars="200"/>
      <w:jc w:val="center"/>
    </w:pPr>
    <w:rPr>
      <w:sz w:val="24"/>
      <w:szCs w:val="20"/>
    </w:rPr>
  </w:style>
  <w:style w:type="paragraph" w:styleId="49">
    <w:name w:val="Subtitle"/>
    <w:link w:val="133"/>
    <w:autoRedefine/>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50">
    <w:name w:val="List Number 5"/>
    <w:basedOn w:val="1"/>
    <w:autoRedefine/>
    <w:qFormat/>
    <w:uiPriority w:val="0"/>
    <w:pPr>
      <w:tabs>
        <w:tab w:val="left" w:pos="902"/>
      </w:tabs>
      <w:adjustRightInd/>
      <w:spacing w:line="400" w:lineRule="exact"/>
      <w:ind w:left="902" w:hanging="420"/>
    </w:pPr>
    <w:rPr>
      <w:sz w:val="24"/>
      <w:szCs w:val="20"/>
    </w:rPr>
  </w:style>
  <w:style w:type="paragraph" w:styleId="51">
    <w:name w:val="List"/>
    <w:basedOn w:val="1"/>
    <w:autoRedefine/>
    <w:qFormat/>
    <w:uiPriority w:val="0"/>
    <w:pPr>
      <w:ind w:left="200" w:hanging="200" w:hangingChars="200"/>
    </w:pPr>
  </w:style>
  <w:style w:type="paragraph" w:styleId="52">
    <w:name w:val="footnote text"/>
    <w:basedOn w:val="17"/>
    <w:link w:val="309"/>
    <w:autoRedefine/>
    <w:qFormat/>
    <w:uiPriority w:val="0"/>
    <w:pPr>
      <w:adjustRightInd/>
      <w:snapToGrid/>
      <w:spacing w:before="60" w:after="60" w:line="300" w:lineRule="exact"/>
      <w:ind w:firstLine="0"/>
    </w:pPr>
    <w:rPr>
      <w:rFonts w:ascii="Calibri"/>
      <w:snapToGrid/>
      <w:color w:val="0000FF"/>
      <w:kern w:val="0"/>
      <w:sz w:val="21"/>
    </w:rPr>
  </w:style>
  <w:style w:type="paragraph" w:styleId="53">
    <w:name w:val="toc 6"/>
    <w:basedOn w:val="1"/>
    <w:next w:val="1"/>
    <w:autoRedefine/>
    <w:qFormat/>
    <w:uiPriority w:val="0"/>
    <w:pPr>
      <w:ind w:left="2100" w:leftChars="1000"/>
    </w:pPr>
  </w:style>
  <w:style w:type="paragraph" w:styleId="54">
    <w:name w:val="List 5"/>
    <w:basedOn w:val="1"/>
    <w:autoRedefine/>
    <w:qFormat/>
    <w:uiPriority w:val="0"/>
    <w:pPr>
      <w:adjustRightInd/>
      <w:ind w:left="100" w:leftChars="800" w:hanging="200" w:hangingChars="200"/>
    </w:pPr>
  </w:style>
  <w:style w:type="paragraph" w:styleId="55">
    <w:name w:val="Body Text Indent 3"/>
    <w:basedOn w:val="1"/>
    <w:link w:val="374"/>
    <w:autoRedefine/>
    <w:qFormat/>
    <w:uiPriority w:val="0"/>
    <w:pPr>
      <w:spacing w:line="360" w:lineRule="auto"/>
      <w:ind w:firstLine="420"/>
    </w:pPr>
    <w:rPr>
      <w:sz w:val="24"/>
      <w:szCs w:val="20"/>
    </w:rPr>
  </w:style>
  <w:style w:type="paragraph" w:styleId="56">
    <w:name w:val="index 7"/>
    <w:basedOn w:val="1"/>
    <w:next w:val="1"/>
    <w:unhideWhenUsed/>
    <w:qFormat/>
    <w:uiPriority w:val="99"/>
    <w:pPr>
      <w:ind w:left="1200" w:leftChars="1200"/>
    </w:pPr>
  </w:style>
  <w:style w:type="paragraph" w:styleId="57">
    <w:name w:val="toc 2"/>
    <w:basedOn w:val="1"/>
    <w:next w:val="1"/>
    <w:autoRedefine/>
    <w:qFormat/>
    <w:uiPriority w:val="0"/>
    <w:pPr>
      <w:ind w:left="420" w:leftChars="200"/>
    </w:pPr>
  </w:style>
  <w:style w:type="paragraph" w:styleId="58">
    <w:name w:val="toc 9"/>
    <w:basedOn w:val="1"/>
    <w:next w:val="1"/>
    <w:autoRedefine/>
    <w:qFormat/>
    <w:uiPriority w:val="0"/>
    <w:pPr>
      <w:ind w:left="3360" w:leftChars="1600"/>
    </w:pPr>
  </w:style>
  <w:style w:type="paragraph" w:styleId="59">
    <w:name w:val="Body Text 2"/>
    <w:basedOn w:val="1"/>
    <w:link w:val="301"/>
    <w:autoRedefine/>
    <w:qFormat/>
    <w:uiPriority w:val="0"/>
    <w:pPr>
      <w:spacing w:after="120" w:line="480" w:lineRule="auto"/>
    </w:pPr>
  </w:style>
  <w:style w:type="paragraph" w:styleId="60">
    <w:name w:val="HTML Preformatted"/>
    <w:basedOn w:val="1"/>
    <w:link w:val="300"/>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61">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62">
    <w:name w:val="Title"/>
    <w:basedOn w:val="1"/>
    <w:link w:val="285"/>
    <w:autoRedefine/>
    <w:qFormat/>
    <w:uiPriority w:val="10"/>
    <w:pPr>
      <w:widowControl/>
      <w:overflowPunct w:val="0"/>
      <w:autoSpaceDE w:val="0"/>
      <w:autoSpaceDN w:val="0"/>
      <w:jc w:val="center"/>
      <w:textAlignment w:val="baseline"/>
    </w:pPr>
    <w:rPr>
      <w:b/>
      <w:kern w:val="0"/>
      <w:sz w:val="24"/>
      <w:szCs w:val="20"/>
      <w:lang w:val="en-GB"/>
    </w:rPr>
  </w:style>
  <w:style w:type="paragraph" w:styleId="63">
    <w:name w:val="annotation subject"/>
    <w:basedOn w:val="21"/>
    <w:next w:val="21"/>
    <w:link w:val="96"/>
    <w:autoRedefine/>
    <w:qFormat/>
    <w:uiPriority w:val="0"/>
    <w:rPr>
      <w:b/>
      <w:bCs/>
    </w:rPr>
  </w:style>
  <w:style w:type="paragraph" w:styleId="64">
    <w:name w:val="Body Text First Indent"/>
    <w:basedOn w:val="25"/>
    <w:next w:val="1"/>
    <w:link w:val="320"/>
    <w:autoRedefine/>
    <w:qFormat/>
    <w:uiPriority w:val="0"/>
    <w:pPr>
      <w:ind w:firstLine="420"/>
    </w:pPr>
    <w:rPr>
      <w:rFonts w:hAnsi="Calibri" w:cs="Times New Roman"/>
      <w:snapToGrid/>
      <w:szCs w:val="20"/>
    </w:rPr>
  </w:style>
  <w:style w:type="table" w:styleId="66">
    <w:name w:val="Table Grid"/>
    <w:basedOn w:val="6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7">
    <w:name w:val="Table Theme"/>
    <w:basedOn w:val="6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8">
    <w:name w:val="Table Elegant"/>
    <w:basedOn w:val="65"/>
    <w:autoRedefine/>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9">
    <w:name w:val="Table Grid 5"/>
    <w:basedOn w:val="65"/>
    <w:autoRedefine/>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70">
    <w:name w:val="Table Grid 8"/>
    <w:basedOn w:val="65"/>
    <w:autoRedefine/>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71">
    <w:name w:val="Table Professional"/>
    <w:basedOn w:val="65"/>
    <w:autoRedefine/>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3">
    <w:name w:val="Strong"/>
    <w:basedOn w:val="72"/>
    <w:autoRedefine/>
    <w:qFormat/>
    <w:uiPriority w:val="22"/>
    <w:rPr>
      <w:b/>
      <w:bCs/>
    </w:rPr>
  </w:style>
  <w:style w:type="character" w:styleId="74">
    <w:name w:val="endnote reference"/>
    <w:autoRedefine/>
    <w:qFormat/>
    <w:uiPriority w:val="0"/>
    <w:rPr>
      <w:vertAlign w:val="superscript"/>
    </w:rPr>
  </w:style>
  <w:style w:type="character" w:styleId="75">
    <w:name w:val="page number"/>
    <w:basedOn w:val="72"/>
    <w:autoRedefine/>
    <w:qFormat/>
    <w:uiPriority w:val="0"/>
    <w:rPr>
      <w:rFonts w:ascii="Arial" w:hAnsi="Arial" w:eastAsia="黑体" w:cs="Arial"/>
      <w:snapToGrid w:val="0"/>
      <w:kern w:val="0"/>
      <w:szCs w:val="21"/>
    </w:rPr>
  </w:style>
  <w:style w:type="character" w:styleId="76">
    <w:name w:val="FollowedHyperlink"/>
    <w:autoRedefine/>
    <w:qFormat/>
    <w:uiPriority w:val="99"/>
    <w:rPr>
      <w:rFonts w:ascii="Arial" w:hAnsi="Arial" w:eastAsia="黑体" w:cs="Arial"/>
      <w:snapToGrid w:val="0"/>
      <w:color w:val="000000"/>
      <w:kern w:val="0"/>
      <w:sz w:val="18"/>
      <w:szCs w:val="18"/>
      <w:u w:val="none"/>
    </w:rPr>
  </w:style>
  <w:style w:type="character" w:styleId="77">
    <w:name w:val="Emphasis"/>
    <w:autoRedefine/>
    <w:qFormat/>
    <w:uiPriority w:val="20"/>
    <w:rPr>
      <w:color w:val="CC0033"/>
    </w:rPr>
  </w:style>
  <w:style w:type="character" w:styleId="78">
    <w:name w:val="line number"/>
    <w:basedOn w:val="72"/>
    <w:autoRedefine/>
    <w:qFormat/>
    <w:uiPriority w:val="0"/>
    <w:rPr>
      <w:rFonts w:ascii="Arial" w:hAnsi="Arial" w:eastAsia="黑体" w:cs="Arial"/>
      <w:snapToGrid w:val="0"/>
      <w:kern w:val="0"/>
      <w:szCs w:val="21"/>
    </w:rPr>
  </w:style>
  <w:style w:type="character" w:styleId="79">
    <w:name w:val="Hyperlink"/>
    <w:autoRedefine/>
    <w:qFormat/>
    <w:uiPriority w:val="99"/>
    <w:rPr>
      <w:rFonts w:ascii="Arial" w:hAnsi="Arial" w:eastAsia="黑体" w:cs="Arial"/>
      <w:snapToGrid w:val="0"/>
      <w:color w:val="000000"/>
      <w:kern w:val="0"/>
      <w:sz w:val="18"/>
      <w:szCs w:val="18"/>
      <w:u w:val="none"/>
    </w:rPr>
  </w:style>
  <w:style w:type="character" w:styleId="80">
    <w:name w:val="HTML Code"/>
    <w:autoRedefine/>
    <w:qFormat/>
    <w:uiPriority w:val="0"/>
    <w:rPr>
      <w:rFonts w:ascii="黑体" w:hAnsi="Courier New" w:eastAsia="黑体" w:cs="楷体_GB2312"/>
      <w:sz w:val="20"/>
      <w:szCs w:val="20"/>
    </w:rPr>
  </w:style>
  <w:style w:type="character" w:styleId="81">
    <w:name w:val="annotation reference"/>
    <w:autoRedefine/>
    <w:qFormat/>
    <w:uiPriority w:val="99"/>
    <w:rPr>
      <w:sz w:val="21"/>
      <w:szCs w:val="21"/>
    </w:rPr>
  </w:style>
  <w:style w:type="character" w:customStyle="1" w:styleId="82">
    <w:name w:val="表格非标题文字 Char"/>
    <w:link w:val="83"/>
    <w:autoRedefine/>
    <w:qFormat/>
    <w:uiPriority w:val="0"/>
    <w:rPr>
      <w:rFonts w:ascii="Futura Bk" w:hAnsi="Futura Bk"/>
      <w:kern w:val="2"/>
      <w:sz w:val="18"/>
      <w:szCs w:val="21"/>
      <w:lang w:val="en-US" w:eastAsia="zh-CN" w:bidi="ar-SA"/>
    </w:rPr>
  </w:style>
  <w:style w:type="paragraph" w:customStyle="1" w:styleId="83">
    <w:name w:val="表格非标题文字"/>
    <w:link w:val="82"/>
    <w:autoRedefine/>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4">
    <w:name w:val="*正文 Char"/>
    <w:link w:val="85"/>
    <w:autoRedefine/>
    <w:qFormat/>
    <w:uiPriority w:val="0"/>
    <w:rPr>
      <w:rFonts w:ascii="宋体" w:hAnsi="宋体"/>
      <w:sz w:val="24"/>
    </w:rPr>
  </w:style>
  <w:style w:type="paragraph" w:customStyle="1" w:styleId="85">
    <w:name w:val="*正文"/>
    <w:basedOn w:val="1"/>
    <w:link w:val="84"/>
    <w:autoRedefine/>
    <w:qFormat/>
    <w:uiPriority w:val="0"/>
    <w:pPr>
      <w:snapToGrid w:val="0"/>
      <w:spacing w:line="360" w:lineRule="auto"/>
      <w:ind w:firstLine="482"/>
      <w:jc w:val="left"/>
    </w:pPr>
    <w:rPr>
      <w:rFonts w:ascii="宋体" w:hAnsi="宋体"/>
      <w:kern w:val="0"/>
      <w:sz w:val="24"/>
      <w:szCs w:val="20"/>
    </w:rPr>
  </w:style>
  <w:style w:type="character" w:customStyle="1" w:styleId="86">
    <w:name w:val="Char Char71"/>
    <w:autoRedefine/>
    <w:qFormat/>
    <w:uiPriority w:val="0"/>
    <w:rPr>
      <w:rFonts w:eastAsia="宋体"/>
      <w:kern w:val="2"/>
      <w:sz w:val="21"/>
      <w:szCs w:val="24"/>
      <w:lang w:val="en-US" w:eastAsia="zh-CN" w:bidi="ar-SA"/>
    </w:rPr>
  </w:style>
  <w:style w:type="character" w:customStyle="1" w:styleId="87">
    <w:name w:val="Char Char6"/>
    <w:autoRedefine/>
    <w:qFormat/>
    <w:uiPriority w:val="0"/>
    <w:rPr>
      <w:rFonts w:eastAsia="宋体"/>
      <w:kern w:val="2"/>
      <w:sz w:val="21"/>
      <w:szCs w:val="24"/>
      <w:lang w:val="en-US" w:eastAsia="zh-CN" w:bidi="ar-SA"/>
    </w:rPr>
  </w:style>
  <w:style w:type="character" w:customStyle="1" w:styleId="88">
    <w:name w:val="正文缩进 Char"/>
    <w:autoRedefine/>
    <w:qFormat/>
    <w:uiPriority w:val="0"/>
    <w:rPr>
      <w:rFonts w:eastAsia="宋体"/>
      <w:kern w:val="2"/>
      <w:sz w:val="21"/>
      <w:lang w:val="en-US" w:eastAsia="zh-CN"/>
    </w:rPr>
  </w:style>
  <w:style w:type="character" w:customStyle="1" w:styleId="89">
    <w:name w:val="正文首行缩进 Char1"/>
    <w:autoRedefine/>
    <w:qFormat/>
    <w:uiPriority w:val="0"/>
    <w:rPr>
      <w:rFonts w:ascii="宋体" w:hAnsi="Times New Roman" w:eastAsia="宋体" w:cs="Times New Roman"/>
      <w:snapToGrid w:val="0"/>
      <w:kern w:val="2"/>
      <w:sz w:val="24"/>
      <w:szCs w:val="21"/>
      <w:lang w:val="zh-CN"/>
    </w:rPr>
  </w:style>
  <w:style w:type="character" w:customStyle="1" w:styleId="90">
    <w:name w:val="Char Char28"/>
    <w:autoRedefine/>
    <w:qFormat/>
    <w:uiPriority w:val="6"/>
    <w:rPr>
      <w:rFonts w:ascii="仿宋_GB2312" w:hAnsi="仿宋_GB2312" w:eastAsia="仿宋_GB2312"/>
      <w:kern w:val="1"/>
      <w:sz w:val="28"/>
    </w:rPr>
  </w:style>
  <w:style w:type="character" w:customStyle="1" w:styleId="91">
    <w:name w:val="标题 3 Char1"/>
    <w:autoRedefine/>
    <w:qFormat/>
    <w:uiPriority w:val="0"/>
    <w:rPr>
      <w:rFonts w:hint="eastAsia" w:ascii="华文中宋" w:hAnsi="华文中宋" w:eastAsia="华文中宋"/>
      <w:b/>
      <w:bCs/>
      <w:kern w:val="2"/>
      <w:sz w:val="32"/>
      <w:szCs w:val="32"/>
      <w:lang w:val="en-US" w:eastAsia="zh-CN" w:bidi="ar-SA"/>
    </w:rPr>
  </w:style>
  <w:style w:type="character" w:customStyle="1" w:styleId="92">
    <w:name w:val="Heading 1 Char_a7bee19d-6ee1-4f59-9a95-63e8ae457081"/>
    <w:autoRedefine/>
    <w:qFormat/>
    <w:uiPriority w:val="6"/>
    <w:rPr>
      <w:rFonts w:ascii="Times New Roman" w:hAnsi="Times New Roman" w:eastAsia="黑体" w:cs="Times New Roman"/>
      <w:b/>
      <w:kern w:val="0"/>
      <w:sz w:val="24"/>
      <w:szCs w:val="24"/>
    </w:rPr>
  </w:style>
  <w:style w:type="character" w:customStyle="1" w:styleId="93">
    <w:name w:val="U_正文 Char"/>
    <w:link w:val="94"/>
    <w:autoRedefine/>
    <w:qFormat/>
    <w:uiPriority w:val="0"/>
    <w:rPr>
      <w:sz w:val="24"/>
      <w:szCs w:val="24"/>
    </w:rPr>
  </w:style>
  <w:style w:type="paragraph" w:customStyle="1" w:styleId="94">
    <w:name w:val="U_正文"/>
    <w:basedOn w:val="1"/>
    <w:link w:val="93"/>
    <w:autoRedefine/>
    <w:qFormat/>
    <w:uiPriority w:val="0"/>
    <w:pPr>
      <w:adjustRightInd/>
      <w:spacing w:beforeLines="20" w:afterLines="20" w:line="300" w:lineRule="auto"/>
      <w:ind w:firstLine="200" w:firstLineChars="200"/>
    </w:pPr>
    <w:rPr>
      <w:kern w:val="0"/>
      <w:sz w:val="24"/>
    </w:rPr>
  </w:style>
  <w:style w:type="character" w:customStyle="1" w:styleId="95">
    <w:name w:val="HTML 地址 Char1"/>
    <w:autoRedefine/>
    <w:qFormat/>
    <w:uiPriority w:val="0"/>
    <w:rPr>
      <w:rFonts w:ascii="Times New Roman" w:hAnsi="Times New Roman" w:eastAsia="宋体" w:cs="Times New Roman"/>
      <w:i/>
      <w:iCs/>
      <w:szCs w:val="24"/>
    </w:rPr>
  </w:style>
  <w:style w:type="character" w:customStyle="1" w:styleId="96">
    <w:name w:val="批注主题 Char1"/>
    <w:link w:val="63"/>
    <w:autoRedefine/>
    <w:qFormat/>
    <w:uiPriority w:val="0"/>
    <w:rPr>
      <w:b/>
      <w:bCs/>
      <w:kern w:val="2"/>
      <w:sz w:val="21"/>
      <w:szCs w:val="24"/>
    </w:rPr>
  </w:style>
  <w:style w:type="character" w:customStyle="1" w:styleId="97">
    <w:name w:val="Char Char51"/>
    <w:autoRedefine/>
    <w:qFormat/>
    <w:uiPriority w:val="0"/>
    <w:rPr>
      <w:rFonts w:ascii="宋体" w:hAnsi="Courier New" w:eastAsia="宋体"/>
      <w:kern w:val="2"/>
      <w:sz w:val="21"/>
      <w:lang w:val="en-US" w:eastAsia="zh-CN"/>
    </w:rPr>
  </w:style>
  <w:style w:type="character" w:customStyle="1" w:styleId="98">
    <w:name w:val="表正文 Char"/>
    <w:autoRedefine/>
    <w:qFormat/>
    <w:uiPriority w:val="0"/>
    <w:rPr>
      <w:rFonts w:ascii="宋体" w:eastAsia="宋体"/>
      <w:snapToGrid w:val="0"/>
      <w:color w:val="000000"/>
      <w:kern w:val="28"/>
      <w:sz w:val="28"/>
      <w:lang w:val="en-US" w:eastAsia="zh-CN" w:bidi="ar-SA"/>
    </w:rPr>
  </w:style>
  <w:style w:type="character" w:customStyle="1" w:styleId="99">
    <w:name w:val="Char Char34"/>
    <w:autoRedefine/>
    <w:qFormat/>
    <w:uiPriority w:val="6"/>
    <w:rPr>
      <w:b/>
      <w:kern w:val="1"/>
      <w:sz w:val="28"/>
      <w:szCs w:val="28"/>
    </w:rPr>
  </w:style>
  <w:style w:type="character" w:customStyle="1" w:styleId="100">
    <w:name w:val="Normal Indent Char"/>
    <w:autoRedefine/>
    <w:qFormat/>
    <w:uiPriority w:val="0"/>
    <w:rPr>
      <w:rFonts w:ascii="Calibri" w:hAnsi="Calibri" w:eastAsia="宋体" w:cs="黑体"/>
      <w:snapToGrid w:val="0"/>
      <w:kern w:val="2"/>
      <w:sz w:val="24"/>
      <w:szCs w:val="22"/>
      <w:lang w:val="en-US" w:eastAsia="zh-CN" w:bidi="ar-SA"/>
    </w:rPr>
  </w:style>
  <w:style w:type="character" w:customStyle="1" w:styleId="101">
    <w:name w:val="哈哈正文 Char"/>
    <w:link w:val="102"/>
    <w:autoRedefine/>
    <w:qFormat/>
    <w:uiPriority w:val="0"/>
    <w:rPr>
      <w:rFonts w:ascii="宋体" w:hAnsi="宋体" w:eastAsia="宋体"/>
      <w:kern w:val="2"/>
      <w:sz w:val="24"/>
      <w:lang w:bidi="ar-SA"/>
    </w:rPr>
  </w:style>
  <w:style w:type="paragraph" w:customStyle="1" w:styleId="102">
    <w:name w:val="哈哈正文"/>
    <w:basedOn w:val="1"/>
    <w:link w:val="101"/>
    <w:autoRedefine/>
    <w:qFormat/>
    <w:uiPriority w:val="0"/>
    <w:pPr>
      <w:adjustRightInd/>
      <w:spacing w:line="360" w:lineRule="auto"/>
      <w:ind w:firstLine="200" w:firstLineChars="200"/>
    </w:pPr>
    <w:rPr>
      <w:rFonts w:ascii="宋体" w:hAnsi="宋体"/>
      <w:sz w:val="24"/>
      <w:szCs w:val="20"/>
    </w:rPr>
  </w:style>
  <w:style w:type="character" w:customStyle="1" w:styleId="103">
    <w:name w:val="未处理的提及1"/>
    <w:autoRedefine/>
    <w:qFormat/>
    <w:uiPriority w:val="0"/>
    <w:rPr>
      <w:color w:val="808080"/>
      <w:shd w:val="clear" w:color="auto" w:fill="E6E6E6"/>
    </w:rPr>
  </w:style>
  <w:style w:type="character" w:customStyle="1" w:styleId="104">
    <w:name w:val="txt"/>
    <w:autoRedefine/>
    <w:qFormat/>
    <w:uiPriority w:val="0"/>
    <w:rPr>
      <w:rFonts w:ascii="仿宋_GB2312" w:eastAsia="微软雅黑"/>
      <w:b/>
      <w:kern w:val="2"/>
      <w:sz w:val="32"/>
      <w:szCs w:val="32"/>
      <w:lang w:val="en-US" w:eastAsia="zh-CN" w:bidi="ar-SA"/>
    </w:rPr>
  </w:style>
  <w:style w:type="character" w:customStyle="1" w:styleId="105">
    <w:name w:val="二级标题 Char Char"/>
    <w:autoRedefine/>
    <w:qFormat/>
    <w:uiPriority w:val="0"/>
    <w:rPr>
      <w:rFonts w:ascii="宋体" w:hAnsi="宋体" w:eastAsia="宋体"/>
      <w:b/>
      <w:snapToGrid w:val="0"/>
      <w:kern w:val="2"/>
      <w:sz w:val="24"/>
      <w:szCs w:val="24"/>
      <w:lang w:val="en-US" w:eastAsia="zh-CN" w:bidi="ar-SA"/>
    </w:rPr>
  </w:style>
  <w:style w:type="character" w:customStyle="1" w:styleId="106">
    <w:name w:val="Char Char32"/>
    <w:autoRedefine/>
    <w:qFormat/>
    <w:uiPriority w:val="6"/>
    <w:rPr>
      <w:b/>
      <w:kern w:val="1"/>
      <w:sz w:val="24"/>
      <w:szCs w:val="24"/>
    </w:rPr>
  </w:style>
  <w:style w:type="character" w:customStyle="1" w:styleId="107">
    <w:name w:val="PI Char1"/>
    <w:autoRedefine/>
    <w:qFormat/>
    <w:uiPriority w:val="0"/>
    <w:rPr>
      <w:rFonts w:ascii="宋体" w:hAnsi="宋体"/>
      <w:kern w:val="2"/>
      <w:sz w:val="24"/>
      <w:szCs w:val="24"/>
    </w:rPr>
  </w:style>
  <w:style w:type="character" w:customStyle="1" w:styleId="108">
    <w:name w:val="tw4winTerm"/>
    <w:autoRedefine/>
    <w:qFormat/>
    <w:uiPriority w:val="0"/>
    <w:rPr>
      <w:color w:val="0000FF"/>
    </w:rPr>
  </w:style>
  <w:style w:type="character" w:customStyle="1" w:styleId="109">
    <w:name w:val="Footer Char_349d8ccd-87a8-4174-b318-483ee852d82b"/>
    <w:autoRedefine/>
    <w:qFormat/>
    <w:uiPriority w:val="0"/>
    <w:rPr>
      <w:rFonts w:eastAsia="宋体"/>
      <w:kern w:val="2"/>
      <w:sz w:val="18"/>
      <w:lang w:val="en-US" w:eastAsia="zh-CN" w:bidi="ar-SA"/>
    </w:rPr>
  </w:style>
  <w:style w:type="character" w:customStyle="1" w:styleId="110">
    <w:name w:val="普通文字 Char Char1"/>
    <w:autoRedefine/>
    <w:qFormat/>
    <w:uiPriority w:val="0"/>
    <w:rPr>
      <w:rFonts w:ascii="宋体" w:hAnsi="Courier New"/>
      <w:kern w:val="2"/>
      <w:sz w:val="21"/>
    </w:rPr>
  </w:style>
  <w:style w:type="character" w:customStyle="1" w:styleId="111">
    <w:name w:val="Char Char101"/>
    <w:autoRedefine/>
    <w:qFormat/>
    <w:uiPriority w:val="6"/>
    <w:rPr>
      <w:rFonts w:ascii="宋体" w:hAnsi="宋体"/>
      <w:kern w:val="2"/>
      <w:sz w:val="21"/>
      <w:szCs w:val="24"/>
      <w:lang w:val="en-US" w:eastAsia="zh-CN"/>
    </w:rPr>
  </w:style>
  <w:style w:type="character" w:customStyle="1" w:styleId="112">
    <w:name w:val="标题 4 Char"/>
    <w:autoRedefine/>
    <w:qFormat/>
    <w:uiPriority w:val="0"/>
    <w:rPr>
      <w:rFonts w:ascii="Arial" w:hAnsi="Arial" w:eastAsia="黑体"/>
      <w:b/>
      <w:kern w:val="2"/>
      <w:sz w:val="28"/>
    </w:rPr>
  </w:style>
  <w:style w:type="character" w:customStyle="1" w:styleId="113">
    <w:name w:val="链接"/>
    <w:autoRedefine/>
    <w:qFormat/>
    <w:uiPriority w:val="0"/>
    <w:rPr>
      <w:color w:val="0000FF"/>
      <w:sz w:val="21"/>
      <w:szCs w:val="21"/>
      <w:u w:val="single"/>
    </w:rPr>
  </w:style>
  <w:style w:type="character" w:customStyle="1" w:styleId="114">
    <w:name w:val="h4 Char"/>
    <w:autoRedefine/>
    <w:qFormat/>
    <w:uiPriority w:val="0"/>
    <w:rPr>
      <w:rFonts w:ascii="Arial" w:hAnsi="Arial" w:eastAsia="黑体"/>
      <w:b/>
      <w:bCs/>
      <w:kern w:val="2"/>
      <w:sz w:val="28"/>
      <w:szCs w:val="28"/>
      <w:lang w:val="zh-CN" w:eastAsia="zh-CN" w:bidi="ar-SA"/>
    </w:rPr>
  </w:style>
  <w:style w:type="character" w:customStyle="1" w:styleId="115">
    <w:name w:val="5正文 Char"/>
    <w:link w:val="116"/>
    <w:autoRedefine/>
    <w:qFormat/>
    <w:uiPriority w:val="0"/>
    <w:rPr>
      <w:rFonts w:ascii="仿宋_GB2312" w:hAnsi="微软雅黑" w:eastAsia="仿宋_GB2312"/>
      <w:sz w:val="28"/>
      <w:szCs w:val="21"/>
    </w:rPr>
  </w:style>
  <w:style w:type="paragraph" w:customStyle="1" w:styleId="116">
    <w:name w:val="5正文"/>
    <w:basedOn w:val="1"/>
    <w:link w:val="115"/>
    <w:autoRedefine/>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7">
    <w:name w:val="标题 3 字符"/>
    <w:autoRedefine/>
    <w:qFormat/>
    <w:uiPriority w:val="9"/>
    <w:rPr>
      <w:b/>
      <w:bCs/>
      <w:kern w:val="2"/>
      <w:sz w:val="32"/>
      <w:szCs w:val="32"/>
    </w:rPr>
  </w:style>
  <w:style w:type="character" w:customStyle="1" w:styleId="118">
    <w:name w:val="样式6 Char"/>
    <w:autoRedefine/>
    <w:qFormat/>
    <w:uiPriority w:val="0"/>
    <w:rPr>
      <w:rFonts w:ascii="仿宋_GB2312" w:hAnsi="宋体" w:eastAsia="仿宋_GB2312"/>
      <w:b/>
      <w:bCs/>
      <w:kern w:val="2"/>
      <w:sz w:val="24"/>
      <w:szCs w:val="24"/>
      <w:lang w:val="en-US" w:eastAsia="zh-CN" w:bidi="ar-SA"/>
    </w:rPr>
  </w:style>
  <w:style w:type="character" w:customStyle="1" w:styleId="119">
    <w:name w:val="Char Char14"/>
    <w:autoRedefine/>
    <w:qFormat/>
    <w:uiPriority w:val="6"/>
    <w:rPr>
      <w:rFonts w:ascii="黑体" w:hAnsi="黑体" w:eastAsia="黑体"/>
    </w:rPr>
  </w:style>
  <w:style w:type="character" w:customStyle="1" w:styleId="120">
    <w:name w:val="Heading 2 Hidden Char"/>
    <w:autoRedefine/>
    <w:qFormat/>
    <w:uiPriority w:val="0"/>
    <w:rPr>
      <w:rFonts w:ascii="仿宋_GB2312" w:eastAsia="仿宋_GB2312"/>
      <w:b/>
      <w:bCs/>
      <w:kern w:val="2"/>
      <w:sz w:val="24"/>
      <w:szCs w:val="24"/>
      <w:lang w:val="zh-CN" w:eastAsia="zh-CN" w:bidi="ar-SA"/>
    </w:rPr>
  </w:style>
  <w:style w:type="character" w:customStyle="1" w:styleId="121">
    <w:name w:val="正文首行缩进 2 Char"/>
    <w:link w:val="27"/>
    <w:autoRedefine/>
    <w:qFormat/>
    <w:uiPriority w:val="0"/>
    <w:rPr>
      <w:rFonts w:ascii="宋体" w:hAnsi="宋体"/>
      <w:kern w:val="2"/>
      <w:sz w:val="21"/>
      <w:szCs w:val="24"/>
    </w:rPr>
  </w:style>
  <w:style w:type="character" w:customStyle="1" w:styleId="122">
    <w:name w:val="font11"/>
    <w:basedOn w:val="72"/>
    <w:autoRedefine/>
    <w:qFormat/>
    <w:uiPriority w:val="0"/>
    <w:rPr>
      <w:rFonts w:hint="default" w:ascii="Times New Roman" w:hAnsi="Times New Roman" w:cs="Times New Roman"/>
      <w:color w:val="000000"/>
      <w:sz w:val="22"/>
      <w:szCs w:val="22"/>
      <w:u w:val="none"/>
    </w:rPr>
  </w:style>
  <w:style w:type="character" w:customStyle="1" w:styleId="123">
    <w:name w:val="表正文 Char1"/>
    <w:autoRedefine/>
    <w:qFormat/>
    <w:uiPriority w:val="0"/>
    <w:rPr>
      <w:rFonts w:ascii="宋体" w:eastAsia="宋体"/>
      <w:snapToGrid w:val="0"/>
      <w:color w:val="000000"/>
      <w:kern w:val="28"/>
      <w:sz w:val="28"/>
    </w:rPr>
  </w:style>
  <w:style w:type="character" w:customStyle="1" w:styleId="124">
    <w:name w:val="blue1"/>
    <w:basedOn w:val="72"/>
    <w:autoRedefine/>
    <w:qFormat/>
    <w:uiPriority w:val="0"/>
    <w:rPr>
      <w:rFonts w:ascii="Arial" w:hAnsi="Arial" w:eastAsia="黑体" w:cs="Arial"/>
      <w:snapToGrid w:val="0"/>
      <w:kern w:val="0"/>
      <w:szCs w:val="21"/>
    </w:rPr>
  </w:style>
  <w:style w:type="character" w:customStyle="1" w:styleId="125">
    <w:name w:val="纯文本 Char"/>
    <w:link w:val="35"/>
    <w:autoRedefine/>
    <w:qFormat/>
    <w:uiPriority w:val="0"/>
    <w:rPr>
      <w:rFonts w:ascii="宋体" w:hAnsi="Courier New" w:eastAsia="宋体" w:cs="Arial"/>
      <w:snapToGrid w:val="0"/>
      <w:kern w:val="2"/>
      <w:sz w:val="21"/>
      <w:szCs w:val="21"/>
      <w:lang w:val="en-US" w:eastAsia="zh-CN" w:bidi="ar-SA"/>
    </w:rPr>
  </w:style>
  <w:style w:type="character" w:customStyle="1" w:styleId="126">
    <w:name w:val="标书1 Char"/>
    <w:autoRedefine/>
    <w:qFormat/>
    <w:uiPriority w:val="0"/>
    <w:rPr>
      <w:rFonts w:eastAsia="宋体"/>
      <w:b/>
      <w:bCs/>
      <w:kern w:val="44"/>
      <w:sz w:val="44"/>
      <w:szCs w:val="44"/>
      <w:lang w:val="en-US" w:eastAsia="zh-CN" w:bidi="ar-SA"/>
    </w:rPr>
  </w:style>
  <w:style w:type="character" w:customStyle="1" w:styleId="127">
    <w:name w:val="样式5 Char"/>
    <w:autoRedefine/>
    <w:qFormat/>
    <w:uiPriority w:val="0"/>
    <w:rPr>
      <w:rFonts w:ascii="仿宋_GB2312" w:hAnsi="仿宋" w:eastAsia="仿宋_GB2312"/>
      <w:kern w:val="2"/>
      <w:sz w:val="24"/>
      <w:szCs w:val="24"/>
    </w:rPr>
  </w:style>
  <w:style w:type="character" w:customStyle="1" w:styleId="128">
    <w:name w:val="样式4 Char"/>
    <w:autoRedefine/>
    <w:qFormat/>
    <w:uiPriority w:val="0"/>
    <w:rPr>
      <w:rFonts w:ascii="仿宋_GB2312" w:hAnsi="仿宋" w:eastAsia="仿宋_GB2312"/>
      <w:b/>
      <w:kern w:val="2"/>
      <w:sz w:val="32"/>
      <w:szCs w:val="32"/>
      <w:lang w:bidi="ar-SA"/>
    </w:rPr>
  </w:style>
  <w:style w:type="character" w:customStyle="1" w:styleId="129">
    <w:name w:val="插图说明 Char"/>
    <w:autoRedefine/>
    <w:qFormat/>
    <w:uiPriority w:val="0"/>
    <w:rPr>
      <w:rFonts w:eastAsia="黑体"/>
      <w:sz w:val="24"/>
      <w:lang w:val="en-US" w:eastAsia="zh-CN"/>
    </w:rPr>
  </w:style>
  <w:style w:type="character" w:customStyle="1" w:styleId="130">
    <w:name w:val="正文2 Char Char"/>
    <w:link w:val="131"/>
    <w:autoRedefine/>
    <w:qFormat/>
    <w:uiPriority w:val="0"/>
    <w:rPr>
      <w:rFonts w:eastAsia="宋体"/>
      <w:kern w:val="2"/>
      <w:sz w:val="24"/>
      <w:lang w:val="en-US" w:eastAsia="zh-CN" w:bidi="ar-SA"/>
    </w:rPr>
  </w:style>
  <w:style w:type="paragraph" w:customStyle="1" w:styleId="131">
    <w:name w:val="正文2"/>
    <w:basedOn w:val="1"/>
    <w:link w:val="130"/>
    <w:autoRedefine/>
    <w:qFormat/>
    <w:uiPriority w:val="0"/>
    <w:pPr>
      <w:spacing w:before="156" w:line="360" w:lineRule="auto"/>
      <w:ind w:firstLine="510" w:firstLineChars="200"/>
    </w:pPr>
    <w:rPr>
      <w:sz w:val="24"/>
      <w:szCs w:val="20"/>
    </w:rPr>
  </w:style>
  <w:style w:type="character" w:customStyle="1" w:styleId="132">
    <w:name w:val="Char Char24"/>
    <w:autoRedefine/>
    <w:qFormat/>
    <w:uiPriority w:val="6"/>
    <w:rPr>
      <w:kern w:val="1"/>
      <w:sz w:val="21"/>
    </w:rPr>
  </w:style>
  <w:style w:type="character" w:customStyle="1" w:styleId="133">
    <w:name w:val="副标题 Char"/>
    <w:link w:val="49"/>
    <w:autoRedefine/>
    <w:qFormat/>
    <w:uiPriority w:val="0"/>
    <w:rPr>
      <w:rFonts w:ascii="Arial" w:hAnsi="Arial" w:eastAsia="隶书"/>
      <w:b/>
      <w:bCs/>
      <w:kern w:val="28"/>
      <w:sz w:val="44"/>
      <w:szCs w:val="32"/>
      <w:lang w:val="en-US" w:eastAsia="zh-CN" w:bidi="ar-SA"/>
    </w:rPr>
  </w:style>
  <w:style w:type="character" w:customStyle="1" w:styleId="134">
    <w:name w:val="普通文字 Char1 Char"/>
    <w:autoRedefine/>
    <w:qFormat/>
    <w:uiPriority w:val="0"/>
    <w:rPr>
      <w:rFonts w:ascii="宋体" w:hAnsi="Courier New" w:eastAsia="宋体"/>
      <w:kern w:val="2"/>
      <w:sz w:val="21"/>
      <w:szCs w:val="24"/>
      <w:lang w:val="en-US" w:eastAsia="zh-CN" w:bidi="ar-SA"/>
    </w:rPr>
  </w:style>
  <w:style w:type="character" w:customStyle="1" w:styleId="135">
    <w:name w:val="h3 Char1"/>
    <w:autoRedefine/>
    <w:qFormat/>
    <w:uiPriority w:val="0"/>
    <w:rPr>
      <w:rFonts w:eastAsia="宋体"/>
      <w:b/>
      <w:bCs/>
      <w:kern w:val="2"/>
      <w:sz w:val="32"/>
      <w:szCs w:val="32"/>
      <w:lang w:bidi="ar-SA"/>
    </w:rPr>
  </w:style>
  <w:style w:type="character" w:customStyle="1" w:styleId="136">
    <w:name w:val="标题 Char1"/>
    <w:autoRedefine/>
    <w:qFormat/>
    <w:uiPriority w:val="0"/>
    <w:rPr>
      <w:rFonts w:ascii="Cambria" w:hAnsi="Cambria" w:eastAsia="宋体" w:cs="Times New Roman"/>
      <w:b/>
      <w:bCs/>
      <w:sz w:val="32"/>
      <w:szCs w:val="32"/>
      <w:lang w:bidi="ar-SA"/>
    </w:rPr>
  </w:style>
  <w:style w:type="character" w:customStyle="1" w:styleId="137">
    <w:name w:val="gf正文1 Char"/>
    <w:autoRedefine/>
    <w:qFormat/>
    <w:uiPriority w:val="0"/>
    <w:rPr>
      <w:rFonts w:ascii="宋体" w:hAnsi="宋体" w:eastAsia="宋体" w:cs="宋体"/>
      <w:kern w:val="2"/>
      <w:sz w:val="24"/>
      <w:szCs w:val="24"/>
      <w:lang w:val="en-US" w:eastAsia="zh-CN" w:bidi="ar-SA"/>
    </w:rPr>
  </w:style>
  <w:style w:type="character" w:customStyle="1" w:styleId="138">
    <w:name w:val="正文文本缩进 Char1"/>
    <w:autoRedefine/>
    <w:qFormat/>
    <w:uiPriority w:val="0"/>
    <w:rPr>
      <w:rFonts w:ascii="Calibri" w:hAnsi="Calibri"/>
      <w:sz w:val="28"/>
    </w:rPr>
  </w:style>
  <w:style w:type="character" w:customStyle="1" w:styleId="139">
    <w:name w:val="No Spacing Char"/>
    <w:link w:val="140"/>
    <w:autoRedefine/>
    <w:qFormat/>
    <w:uiPriority w:val="1"/>
    <w:rPr>
      <w:sz w:val="22"/>
      <w:szCs w:val="22"/>
      <w:lang w:val="en-US" w:eastAsia="zh-CN" w:bidi="ar-SA"/>
    </w:rPr>
  </w:style>
  <w:style w:type="paragraph" w:customStyle="1" w:styleId="140">
    <w:name w:val="无间隔1"/>
    <w:link w:val="139"/>
    <w:autoRedefine/>
    <w:qFormat/>
    <w:uiPriority w:val="1"/>
    <w:rPr>
      <w:rFonts w:ascii="Times New Roman" w:hAnsi="Times New Roman" w:eastAsia="宋体" w:cs="Times New Roman"/>
      <w:sz w:val="22"/>
      <w:szCs w:val="22"/>
      <w:lang w:val="en-US" w:eastAsia="zh-CN" w:bidi="ar-SA"/>
    </w:rPr>
  </w:style>
  <w:style w:type="character" w:customStyle="1" w:styleId="141">
    <w:name w:val="样式7 Char"/>
    <w:autoRedefine/>
    <w:qFormat/>
    <w:uiPriority w:val="0"/>
    <w:rPr>
      <w:rFonts w:ascii="仿宋_GB2312" w:hAnsi="仿宋" w:eastAsia="仿宋_GB2312"/>
      <w:b/>
      <w:kern w:val="2"/>
      <w:sz w:val="24"/>
      <w:szCs w:val="24"/>
    </w:rPr>
  </w:style>
  <w:style w:type="character" w:customStyle="1" w:styleId="142">
    <w:name w:val="font12gray1"/>
    <w:autoRedefine/>
    <w:qFormat/>
    <w:uiPriority w:val="0"/>
    <w:rPr>
      <w:rFonts w:ascii="仿宋_GB2312" w:eastAsia="微软雅黑"/>
      <w:b/>
      <w:spacing w:val="300"/>
      <w:kern w:val="2"/>
      <w:sz w:val="18"/>
      <w:szCs w:val="18"/>
      <w:lang w:val="en-US" w:eastAsia="zh-CN" w:bidi="ar-SA"/>
    </w:rPr>
  </w:style>
  <w:style w:type="character" w:customStyle="1" w:styleId="143">
    <w:name w:val="Char Char7"/>
    <w:autoRedefine/>
    <w:qFormat/>
    <w:uiPriority w:val="0"/>
    <w:rPr>
      <w:rFonts w:eastAsia="宋体"/>
      <w:kern w:val="2"/>
      <w:sz w:val="21"/>
      <w:szCs w:val="24"/>
      <w:lang w:val="en-US" w:eastAsia="zh-CN" w:bidi="ar-SA"/>
    </w:rPr>
  </w:style>
  <w:style w:type="character" w:customStyle="1" w:styleId="144">
    <w:name w:val="表名 Char"/>
    <w:autoRedefine/>
    <w:qFormat/>
    <w:uiPriority w:val="0"/>
    <w:rPr>
      <w:rFonts w:eastAsia="宋体"/>
      <w:b/>
      <w:bCs/>
      <w:kern w:val="2"/>
      <w:sz w:val="24"/>
      <w:szCs w:val="24"/>
      <w:lang w:val="en-US" w:eastAsia="zh-CN" w:bidi="ar-SA"/>
    </w:rPr>
  </w:style>
  <w:style w:type="character" w:customStyle="1" w:styleId="145">
    <w:name w:val="Document Map Char"/>
    <w:autoRedefine/>
    <w:qFormat/>
    <w:uiPriority w:val="0"/>
    <w:rPr>
      <w:rFonts w:eastAsia="宋体"/>
      <w:kern w:val="2"/>
      <w:sz w:val="21"/>
      <w:szCs w:val="24"/>
      <w:lang w:val="en-US" w:eastAsia="zh-CN" w:bidi="ar-SA"/>
    </w:rPr>
  </w:style>
  <w:style w:type="character" w:customStyle="1" w:styleId="146">
    <w:name w:val="font41"/>
    <w:autoRedefine/>
    <w:qFormat/>
    <w:uiPriority w:val="0"/>
    <w:rPr>
      <w:rFonts w:hint="eastAsia" w:ascii="仿宋_GB2312" w:eastAsia="仿宋_GB2312" w:cs="仿宋_GB2312"/>
      <w:color w:val="000000"/>
      <w:sz w:val="22"/>
      <w:szCs w:val="22"/>
      <w:u w:val="none"/>
    </w:rPr>
  </w:style>
  <w:style w:type="character" w:customStyle="1" w:styleId="147">
    <w:name w:val="标题 6 Char"/>
    <w:link w:val="9"/>
    <w:autoRedefine/>
    <w:qFormat/>
    <w:uiPriority w:val="0"/>
    <w:rPr>
      <w:rFonts w:ascii="Arial" w:hAnsi="Arial" w:eastAsia="黑体"/>
      <w:b/>
      <w:bCs/>
      <w:kern w:val="2"/>
      <w:sz w:val="24"/>
      <w:szCs w:val="24"/>
    </w:rPr>
  </w:style>
  <w:style w:type="character" w:customStyle="1" w:styleId="148">
    <w:name w:val="纯文本 Char_0"/>
    <w:link w:val="149"/>
    <w:autoRedefine/>
    <w:qFormat/>
    <w:uiPriority w:val="0"/>
    <w:rPr>
      <w:rFonts w:ascii="宋体" w:hAnsi="Courier New"/>
      <w:kern w:val="2"/>
      <w:sz w:val="21"/>
      <w:szCs w:val="21"/>
      <w:lang w:val="en-US" w:eastAsia="zh-CN"/>
    </w:rPr>
  </w:style>
  <w:style w:type="paragraph" w:customStyle="1" w:styleId="149">
    <w:name w:val="纯文本_0_0"/>
    <w:basedOn w:val="150"/>
    <w:link w:val="148"/>
    <w:autoRedefine/>
    <w:qFormat/>
    <w:uiPriority w:val="0"/>
    <w:rPr>
      <w:rFonts w:ascii="宋体" w:hAnsi="Courier New"/>
      <w:szCs w:val="21"/>
    </w:rPr>
  </w:style>
  <w:style w:type="paragraph" w:customStyle="1" w:styleId="150">
    <w:name w:val="正文_1_0"/>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1">
    <w:name w:val="Balloon Text Char"/>
    <w:autoRedefine/>
    <w:qFormat/>
    <w:uiPriority w:val="0"/>
    <w:rPr>
      <w:rFonts w:eastAsia="宋体"/>
      <w:kern w:val="2"/>
      <w:sz w:val="18"/>
      <w:szCs w:val="18"/>
      <w:lang w:val="en-US" w:eastAsia="zh-CN" w:bidi="ar-SA"/>
    </w:rPr>
  </w:style>
  <w:style w:type="character" w:customStyle="1" w:styleId="152">
    <w:name w:val="正文 项目2 Char"/>
    <w:basedOn w:val="153"/>
    <w:autoRedefine/>
    <w:qFormat/>
    <w:uiPriority w:val="0"/>
    <w:rPr>
      <w:rFonts w:ascii="仿宋_GB2312" w:hAnsi="仿宋_GB2312" w:eastAsia="仿宋_GB2312"/>
      <w:kern w:val="2"/>
      <w:sz w:val="24"/>
      <w:lang w:bidi="ar-SA"/>
    </w:rPr>
  </w:style>
  <w:style w:type="character" w:customStyle="1" w:styleId="153">
    <w:name w:val="正文 项目 Char"/>
    <w:autoRedefine/>
    <w:qFormat/>
    <w:uiPriority w:val="0"/>
    <w:rPr>
      <w:rFonts w:ascii="仿宋_GB2312" w:hAnsi="仿宋_GB2312" w:eastAsia="仿宋_GB2312"/>
      <w:kern w:val="2"/>
      <w:sz w:val="24"/>
      <w:lang w:bidi="ar-SA"/>
    </w:rPr>
  </w:style>
  <w:style w:type="character" w:customStyle="1" w:styleId="154">
    <w:name w:val="h Char Char1"/>
    <w:autoRedefine/>
    <w:qFormat/>
    <w:uiPriority w:val="0"/>
    <w:rPr>
      <w:rFonts w:eastAsia="宋体"/>
      <w:kern w:val="2"/>
      <w:sz w:val="18"/>
      <w:szCs w:val="18"/>
      <w:lang w:val="en-US" w:eastAsia="zh-CN" w:bidi="ar-SA"/>
    </w:rPr>
  </w:style>
  <w:style w:type="character" w:customStyle="1" w:styleId="155">
    <w:name w:val="Char Char27"/>
    <w:autoRedefine/>
    <w:qFormat/>
    <w:uiPriority w:val="6"/>
    <w:rPr>
      <w:rFonts w:ascii="宋体" w:hAnsi="宋体" w:eastAsia="宋体"/>
      <w:color w:val="000000"/>
      <w:kern w:val="1"/>
      <w:sz w:val="28"/>
      <w:lang w:val="en-US" w:eastAsia="zh-CN" w:bidi="ar-SA"/>
    </w:rPr>
  </w:style>
  <w:style w:type="character" w:customStyle="1" w:styleId="156">
    <w:name w:val="px14"/>
    <w:autoRedefine/>
    <w:qFormat/>
    <w:uiPriority w:val="0"/>
    <w:rPr>
      <w:rFonts w:ascii="仿宋_GB2312" w:eastAsia="微软雅黑" w:cs="Times New Roman"/>
      <w:b/>
      <w:kern w:val="2"/>
      <w:sz w:val="32"/>
      <w:szCs w:val="32"/>
      <w:lang w:val="en-US" w:eastAsia="zh-CN" w:bidi="ar-SA"/>
    </w:rPr>
  </w:style>
  <w:style w:type="character" w:customStyle="1" w:styleId="157">
    <w:name w:val="HTML 预设格式 Char1"/>
    <w:autoRedefine/>
    <w:qFormat/>
    <w:uiPriority w:val="0"/>
    <w:rPr>
      <w:rFonts w:ascii="Courier New" w:hAnsi="Courier New" w:eastAsia="宋体" w:cs="Courier New"/>
      <w:sz w:val="20"/>
      <w:szCs w:val="20"/>
    </w:rPr>
  </w:style>
  <w:style w:type="character" w:customStyle="1" w:styleId="158">
    <w:name w:val="普通文字 Char1"/>
    <w:autoRedefine/>
    <w:qFormat/>
    <w:uiPriority w:val="0"/>
    <w:rPr>
      <w:rFonts w:ascii="宋体" w:hAnsi="Courier New" w:eastAsia="宋体"/>
      <w:kern w:val="2"/>
      <w:sz w:val="21"/>
      <w:lang w:val="en-US" w:eastAsia="zh-CN"/>
    </w:rPr>
  </w:style>
  <w:style w:type="character" w:customStyle="1" w:styleId="159">
    <w:name w:val="hei16b1"/>
    <w:autoRedefine/>
    <w:qFormat/>
    <w:uiPriority w:val="0"/>
    <w:rPr>
      <w:rFonts w:hint="default" w:ascii="Arial" w:hAnsi="Arial" w:cs="Arial"/>
      <w:b/>
      <w:bCs/>
      <w:color w:val="000000"/>
      <w:sz w:val="24"/>
      <w:szCs w:val="24"/>
    </w:rPr>
  </w:style>
  <w:style w:type="character" w:customStyle="1" w:styleId="160">
    <w:name w:val="正文（绿盟科技） Char"/>
    <w:link w:val="161"/>
    <w:autoRedefine/>
    <w:qFormat/>
    <w:uiPriority w:val="0"/>
    <w:rPr>
      <w:rFonts w:ascii="Arial" w:hAnsi="Arial"/>
      <w:sz w:val="21"/>
      <w:szCs w:val="21"/>
    </w:rPr>
  </w:style>
  <w:style w:type="paragraph" w:customStyle="1" w:styleId="161">
    <w:name w:val="正文（绿盟科技）"/>
    <w:link w:val="160"/>
    <w:autoRedefine/>
    <w:qFormat/>
    <w:uiPriority w:val="0"/>
    <w:pPr>
      <w:spacing w:line="300" w:lineRule="auto"/>
    </w:pPr>
    <w:rPr>
      <w:rFonts w:ascii="Arial" w:hAnsi="Arial" w:eastAsia="宋体" w:cs="Times New Roman"/>
      <w:sz w:val="21"/>
      <w:szCs w:val="21"/>
      <w:lang w:val="en-US" w:eastAsia="zh-CN" w:bidi="ar-SA"/>
    </w:rPr>
  </w:style>
  <w:style w:type="character" w:customStyle="1" w:styleId="162">
    <w:name w:val="Char Char19"/>
    <w:autoRedefine/>
    <w:qFormat/>
    <w:uiPriority w:val="6"/>
    <w:rPr>
      <w:rFonts w:ascii="宋体" w:hAnsi="宋体"/>
      <w:i/>
      <w:sz w:val="24"/>
      <w:szCs w:val="24"/>
    </w:rPr>
  </w:style>
  <w:style w:type="character" w:customStyle="1" w:styleId="163">
    <w:name w:val="页脚 Char"/>
    <w:autoRedefine/>
    <w:qFormat/>
    <w:uiPriority w:val="99"/>
    <w:rPr>
      <w:rFonts w:eastAsia="仿宋_GB2312"/>
      <w:kern w:val="2"/>
      <w:sz w:val="18"/>
      <w:lang w:val="en-US" w:eastAsia="zh-CN"/>
    </w:rPr>
  </w:style>
  <w:style w:type="character" w:customStyle="1" w:styleId="164">
    <w:name w:val="批注主题 Char"/>
    <w:autoRedefine/>
    <w:qFormat/>
    <w:uiPriority w:val="0"/>
    <w:rPr>
      <w:rFonts w:eastAsia="宋体"/>
      <w:b/>
      <w:bCs/>
      <w:kern w:val="2"/>
      <w:sz w:val="21"/>
      <w:szCs w:val="24"/>
      <w:lang w:val="en-US" w:eastAsia="zh-CN" w:bidi="ar-SA"/>
    </w:rPr>
  </w:style>
  <w:style w:type="character" w:customStyle="1" w:styleId="165">
    <w:name w:val="Comment Text Char"/>
    <w:autoRedefine/>
    <w:qFormat/>
    <w:uiPriority w:val="0"/>
    <w:rPr>
      <w:rFonts w:ascii="宋体" w:hAnsi="宋体" w:eastAsia="宋体"/>
      <w:kern w:val="2"/>
      <w:sz w:val="24"/>
      <w:lang w:val="en-US" w:eastAsia="zh-CN" w:bidi="ar-SA"/>
    </w:rPr>
  </w:style>
  <w:style w:type="character" w:customStyle="1" w:styleId="166">
    <w:name w:val="标题 2 字符"/>
    <w:autoRedefine/>
    <w:qFormat/>
    <w:uiPriority w:val="1"/>
    <w:rPr>
      <w:rFonts w:ascii="仿宋_GB2312" w:hAnsi="Times New Roman" w:eastAsia="仿宋_GB2312" w:cs="Times New Roman"/>
      <w:b/>
      <w:kern w:val="2"/>
      <w:sz w:val="24"/>
      <w:lang w:val="zh-CN"/>
    </w:rPr>
  </w:style>
  <w:style w:type="character" w:customStyle="1" w:styleId="167">
    <w:name w:val="Char Char72"/>
    <w:autoRedefine/>
    <w:qFormat/>
    <w:uiPriority w:val="0"/>
    <w:rPr>
      <w:rFonts w:eastAsia="宋体"/>
      <w:kern w:val="2"/>
      <w:sz w:val="21"/>
      <w:szCs w:val="24"/>
      <w:lang w:val="en-US" w:eastAsia="zh-CN" w:bidi="ar-SA"/>
    </w:rPr>
  </w:style>
  <w:style w:type="character" w:customStyle="1" w:styleId="168">
    <w:name w:val="正文文本缩进 Char2"/>
    <w:autoRedefine/>
    <w:qFormat/>
    <w:uiPriority w:val="0"/>
    <w:rPr>
      <w:rFonts w:ascii="Times New Roman" w:hAnsi="Times New Roman" w:eastAsia="宋体" w:cs="Times New Roman"/>
      <w:snapToGrid w:val="0"/>
      <w:kern w:val="0"/>
      <w:szCs w:val="24"/>
    </w:rPr>
  </w:style>
  <w:style w:type="character" w:customStyle="1" w:styleId="169">
    <w:name w:val="样式2 Char"/>
    <w:autoRedefine/>
    <w:qFormat/>
    <w:uiPriority w:val="0"/>
    <w:rPr>
      <w:rFonts w:ascii="仿宋_GB2312" w:hAnsi="仿宋" w:eastAsia="仿宋_GB2312" w:cs="仿宋_GB2312"/>
      <w:b/>
      <w:bCs/>
      <w:sz w:val="32"/>
      <w:szCs w:val="30"/>
      <w:lang w:val="zh-CN"/>
    </w:rPr>
  </w:style>
  <w:style w:type="character" w:customStyle="1" w:styleId="170">
    <w:name w:val="表格名称[858D7CFB-ED40-4347-BF05-701D383B685F]"/>
    <w:link w:val="171"/>
    <w:autoRedefine/>
    <w:qFormat/>
    <w:uiPriority w:val="0"/>
    <w:rPr>
      <w:sz w:val="32"/>
    </w:rPr>
  </w:style>
  <w:style w:type="paragraph" w:customStyle="1" w:styleId="171">
    <w:name w:val="表格名称"/>
    <w:basedOn w:val="5"/>
    <w:link w:val="170"/>
    <w:autoRedefine/>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2">
    <w:name w:val="Char Char4"/>
    <w:autoRedefine/>
    <w:qFormat/>
    <w:uiPriority w:val="0"/>
    <w:rPr>
      <w:rFonts w:eastAsia="宋体"/>
      <w:b/>
      <w:sz w:val="24"/>
      <w:lang w:val="en-GB" w:eastAsia="zh-CN" w:bidi="ar-SA"/>
    </w:rPr>
  </w:style>
  <w:style w:type="character" w:customStyle="1" w:styleId="173">
    <w:name w:val="c7 style3"/>
    <w:autoRedefine/>
    <w:qFormat/>
    <w:uiPriority w:val="0"/>
  </w:style>
  <w:style w:type="character" w:customStyle="1" w:styleId="174">
    <w:name w:val="正文文本 3 Char1"/>
    <w:autoRedefine/>
    <w:qFormat/>
    <w:uiPriority w:val="99"/>
    <w:rPr>
      <w:rFonts w:ascii="Times New Roman" w:hAnsi="Times New Roman" w:eastAsia="宋体" w:cs="Times New Roman"/>
      <w:sz w:val="16"/>
      <w:szCs w:val="16"/>
    </w:rPr>
  </w:style>
  <w:style w:type="character" w:customStyle="1" w:styleId="175">
    <w:name w:val="tw4winInternal"/>
    <w:autoRedefine/>
    <w:qFormat/>
    <w:uiPriority w:val="0"/>
    <w:rPr>
      <w:rFonts w:ascii="Courier New" w:hAnsi="Courier New" w:cs="Courier New"/>
      <w:color w:val="FF0000"/>
      <w:lang w:val="en-US" w:eastAsia="zh-CN"/>
    </w:rPr>
  </w:style>
  <w:style w:type="character" w:customStyle="1" w:styleId="176">
    <w:name w:val="Char Char10"/>
    <w:autoRedefine/>
    <w:qFormat/>
    <w:uiPriority w:val="0"/>
    <w:rPr>
      <w:rFonts w:ascii="宋体" w:hAnsi="宋体"/>
      <w:kern w:val="2"/>
      <w:sz w:val="21"/>
      <w:szCs w:val="24"/>
      <w:lang w:val="en-US" w:eastAsia="zh-CN"/>
    </w:rPr>
  </w:style>
  <w:style w:type="character" w:customStyle="1" w:styleId="177">
    <w:name w:val="shadow11"/>
    <w:autoRedefine/>
    <w:qFormat/>
    <w:uiPriority w:val="0"/>
    <w:rPr>
      <w:color w:val="000000"/>
      <w:sz w:val="21"/>
    </w:rPr>
  </w:style>
  <w:style w:type="character" w:customStyle="1" w:styleId="178">
    <w:name w:val="正文非缩进 Char3"/>
    <w:autoRedefine/>
    <w:qFormat/>
    <w:uiPriority w:val="0"/>
    <w:rPr>
      <w:rFonts w:ascii="宋体" w:eastAsia="宋体"/>
      <w:snapToGrid w:val="0"/>
      <w:color w:val="000000"/>
      <w:kern w:val="28"/>
      <w:sz w:val="28"/>
      <w:lang w:val="en-US" w:eastAsia="zh-CN" w:bidi="ar-SA"/>
    </w:rPr>
  </w:style>
  <w:style w:type="character" w:customStyle="1" w:styleId="179">
    <w:name w:val="Char Char"/>
    <w:autoRedefine/>
    <w:qFormat/>
    <w:uiPriority w:val="0"/>
    <w:rPr>
      <w:rFonts w:ascii="宋体" w:hAnsi="Courier New" w:eastAsia="宋体"/>
      <w:kern w:val="2"/>
      <w:sz w:val="21"/>
      <w:lang w:val="en-US" w:eastAsia="zh-CN" w:bidi="ar-SA"/>
    </w:rPr>
  </w:style>
  <w:style w:type="character" w:customStyle="1" w:styleId="180">
    <w:name w:val="签名 Char1"/>
    <w:autoRedefine/>
    <w:qFormat/>
    <w:uiPriority w:val="0"/>
    <w:rPr>
      <w:rFonts w:ascii="Times New Roman" w:hAnsi="Times New Roman" w:eastAsia="宋体" w:cs="Times New Roman"/>
      <w:szCs w:val="24"/>
    </w:rPr>
  </w:style>
  <w:style w:type="character" w:customStyle="1" w:styleId="181">
    <w:name w:val="日期 Char"/>
    <w:link w:val="38"/>
    <w:autoRedefine/>
    <w:qFormat/>
    <w:uiPriority w:val="0"/>
    <w:rPr>
      <w:rFonts w:ascii="宋体"/>
      <w:kern w:val="2"/>
      <w:sz w:val="24"/>
      <w:szCs w:val="21"/>
      <w:lang w:val="zh-CN"/>
    </w:rPr>
  </w:style>
  <w:style w:type="character" w:customStyle="1" w:styleId="182">
    <w:name w:val="标题 9 Char"/>
    <w:link w:val="12"/>
    <w:autoRedefine/>
    <w:qFormat/>
    <w:uiPriority w:val="0"/>
    <w:rPr>
      <w:rFonts w:ascii="Arial" w:hAnsi="Arial" w:eastAsia="黑体"/>
      <w:kern w:val="2"/>
      <w:sz w:val="21"/>
      <w:szCs w:val="21"/>
    </w:rPr>
  </w:style>
  <w:style w:type="character" w:customStyle="1" w:styleId="183">
    <w:name w:val="Char Char18"/>
    <w:autoRedefine/>
    <w:qFormat/>
    <w:uiPriority w:val="6"/>
    <w:rPr>
      <w:rFonts w:ascii="宋体" w:hAnsi="宋体"/>
      <w:sz w:val="28"/>
    </w:rPr>
  </w:style>
  <w:style w:type="character" w:customStyle="1" w:styleId="184">
    <w:name w:val="批注文字 Char"/>
    <w:autoRedefine/>
    <w:qFormat/>
    <w:uiPriority w:val="0"/>
    <w:rPr>
      <w:kern w:val="2"/>
      <w:sz w:val="21"/>
      <w:szCs w:val="24"/>
    </w:rPr>
  </w:style>
  <w:style w:type="character" w:customStyle="1" w:styleId="185">
    <w:name w:val="Char Char22"/>
    <w:autoRedefine/>
    <w:qFormat/>
    <w:uiPriority w:val="6"/>
    <w:rPr>
      <w:rFonts w:ascii="宋体" w:hAnsi="宋体"/>
      <w:kern w:val="1"/>
      <w:sz w:val="24"/>
      <w:szCs w:val="24"/>
    </w:rPr>
  </w:style>
  <w:style w:type="character" w:customStyle="1" w:styleId="186">
    <w:name w:val="pt141"/>
    <w:autoRedefine/>
    <w:qFormat/>
    <w:uiPriority w:val="0"/>
    <w:rPr>
      <w:color w:val="330066"/>
      <w:sz w:val="22"/>
      <w:szCs w:val="22"/>
    </w:rPr>
  </w:style>
  <w:style w:type="character" w:customStyle="1" w:styleId="187">
    <w:name w:val="正文文本缩进 2 Char1"/>
    <w:autoRedefine/>
    <w:qFormat/>
    <w:uiPriority w:val="99"/>
    <w:rPr>
      <w:rFonts w:ascii="Times New Roman" w:hAnsi="Times New Roman" w:eastAsia="宋体" w:cs="Times New Roman"/>
      <w:szCs w:val="24"/>
    </w:rPr>
  </w:style>
  <w:style w:type="character" w:customStyle="1" w:styleId="188">
    <w:name w:val="批注框文本 Char"/>
    <w:link w:val="41"/>
    <w:autoRedefine/>
    <w:qFormat/>
    <w:uiPriority w:val="0"/>
    <w:rPr>
      <w:kern w:val="2"/>
      <w:sz w:val="18"/>
      <w:szCs w:val="18"/>
    </w:rPr>
  </w:style>
  <w:style w:type="character" w:customStyle="1" w:styleId="189">
    <w:name w:val="Char Char611"/>
    <w:autoRedefine/>
    <w:qFormat/>
    <w:uiPriority w:val="0"/>
    <w:rPr>
      <w:rFonts w:eastAsia="宋体"/>
      <w:kern w:val="2"/>
      <w:sz w:val="21"/>
      <w:szCs w:val="24"/>
      <w:lang w:val="en-US" w:eastAsia="zh-CN" w:bidi="ar-SA"/>
    </w:rPr>
  </w:style>
  <w:style w:type="character" w:customStyle="1" w:styleId="190">
    <w:name w:val="highlight1"/>
    <w:autoRedefine/>
    <w:qFormat/>
    <w:uiPriority w:val="0"/>
    <w:rPr>
      <w:rFonts w:ascii="仿宋_GB2312" w:eastAsia="微软雅黑"/>
      <w:b/>
      <w:kern w:val="2"/>
      <w:sz w:val="23"/>
      <w:szCs w:val="23"/>
      <w:lang w:val="en-US" w:eastAsia="zh-CN" w:bidi="ar-SA"/>
    </w:rPr>
  </w:style>
  <w:style w:type="character" w:customStyle="1" w:styleId="191">
    <w:name w:val="my正文 Char"/>
    <w:link w:val="192"/>
    <w:autoRedefine/>
    <w:qFormat/>
    <w:uiPriority w:val="0"/>
    <w:rPr>
      <w:rFonts w:ascii="Tahoma" w:hAnsi="Tahoma"/>
      <w:sz w:val="24"/>
      <w:szCs w:val="24"/>
    </w:rPr>
  </w:style>
  <w:style w:type="paragraph" w:customStyle="1" w:styleId="192">
    <w:name w:val="my正文"/>
    <w:basedOn w:val="1"/>
    <w:link w:val="191"/>
    <w:autoRedefine/>
    <w:qFormat/>
    <w:uiPriority w:val="0"/>
    <w:pPr>
      <w:adjustRightInd/>
      <w:spacing w:line="360" w:lineRule="auto"/>
      <w:ind w:firstLine="480" w:firstLineChars="200"/>
    </w:pPr>
    <w:rPr>
      <w:rFonts w:ascii="Tahoma" w:hAnsi="Tahoma"/>
      <w:kern w:val="0"/>
      <w:sz w:val="24"/>
    </w:rPr>
  </w:style>
  <w:style w:type="character" w:customStyle="1" w:styleId="193">
    <w:name w:val="正文缩进 Char2"/>
    <w:link w:val="17"/>
    <w:autoRedefine/>
    <w:qFormat/>
    <w:uiPriority w:val="0"/>
    <w:rPr>
      <w:rFonts w:ascii="宋体" w:eastAsia="宋体"/>
      <w:snapToGrid w:val="0"/>
      <w:color w:val="000000"/>
      <w:kern w:val="28"/>
      <w:sz w:val="28"/>
      <w:lang w:val="en-US" w:eastAsia="zh-CN" w:bidi="ar-SA"/>
    </w:rPr>
  </w:style>
  <w:style w:type="character" w:customStyle="1" w:styleId="194">
    <w:name w:val="Used by Word for text of Help footnotes Char Char1"/>
    <w:autoRedefine/>
    <w:qFormat/>
    <w:uiPriority w:val="0"/>
    <w:rPr>
      <w:color w:val="0000FF"/>
      <w:sz w:val="21"/>
    </w:rPr>
  </w:style>
  <w:style w:type="character" w:customStyle="1" w:styleId="195">
    <w:name w:val="页眉 Char"/>
    <w:autoRedefine/>
    <w:qFormat/>
    <w:uiPriority w:val="99"/>
    <w:rPr>
      <w:rFonts w:eastAsia="仿宋_GB2312"/>
      <w:kern w:val="2"/>
      <w:sz w:val="18"/>
      <w:lang w:val="en-US" w:eastAsia="zh-CN"/>
    </w:rPr>
  </w:style>
  <w:style w:type="character" w:customStyle="1" w:styleId="196">
    <w:name w:val="FA正文 Char Char"/>
    <w:autoRedefine/>
    <w:qFormat/>
    <w:uiPriority w:val="0"/>
    <w:rPr>
      <w:rFonts w:hAnsi="宋体"/>
      <w:kern w:val="2"/>
      <w:sz w:val="24"/>
      <w:lang w:bidi="ar-SA"/>
    </w:rPr>
  </w:style>
  <w:style w:type="character" w:customStyle="1" w:styleId="197">
    <w:name w:val="纯文本 字符"/>
    <w:autoRedefine/>
    <w:qFormat/>
    <w:uiPriority w:val="0"/>
    <w:rPr>
      <w:rFonts w:ascii="宋体" w:hAnsi="Courier New" w:eastAsia="宋体" w:cs="Arial"/>
      <w:snapToGrid w:val="0"/>
      <w:kern w:val="2"/>
      <w:sz w:val="21"/>
      <w:szCs w:val="21"/>
      <w:lang w:val="en-US" w:eastAsia="zh-CN" w:bidi="ar-SA"/>
    </w:rPr>
  </w:style>
  <w:style w:type="character" w:customStyle="1" w:styleId="198">
    <w:name w:val="3级 Char"/>
    <w:link w:val="199"/>
    <w:autoRedefine/>
    <w:qFormat/>
    <w:uiPriority w:val="0"/>
    <w:rPr>
      <w:rFonts w:ascii="宋体" w:hAnsi="宋体"/>
      <w:b/>
      <w:bCs/>
      <w:snapToGrid/>
      <w:sz w:val="28"/>
    </w:rPr>
  </w:style>
  <w:style w:type="paragraph" w:customStyle="1" w:styleId="199">
    <w:name w:val="3级"/>
    <w:basedOn w:val="200"/>
    <w:link w:val="198"/>
    <w:autoRedefine/>
    <w:qFormat/>
    <w:uiPriority w:val="0"/>
    <w:pPr>
      <w:ind w:left="0" w:right="466" w:firstLine="288"/>
    </w:pPr>
    <w:rPr>
      <w:rFonts w:hAnsi="宋体"/>
      <w:snapToGrid/>
    </w:rPr>
  </w:style>
  <w:style w:type="paragraph" w:customStyle="1" w:styleId="200">
    <w:name w:val="样式 标题 3h33rd level3BOD 0H3l3CTHeading 3 - oldLevel 3 He..."/>
    <w:basedOn w:val="6"/>
    <w:autoRedefine/>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1">
    <w:name w:val="myp11"/>
    <w:autoRedefine/>
    <w:qFormat/>
    <w:uiPriority w:val="0"/>
    <w:rPr>
      <w:rFonts w:ascii="仿宋_GB2312" w:eastAsia="微软雅黑"/>
      <w:b/>
      <w:kern w:val="2"/>
      <w:sz w:val="32"/>
      <w:szCs w:val="32"/>
      <w:lang w:val="en-US" w:eastAsia="zh-CN" w:bidi="ar-SA"/>
    </w:rPr>
  </w:style>
  <w:style w:type="character" w:customStyle="1" w:styleId="202">
    <w:name w:val="文档结构图 Char1"/>
    <w:link w:val="20"/>
    <w:autoRedefine/>
    <w:qFormat/>
    <w:uiPriority w:val="0"/>
    <w:rPr>
      <w:kern w:val="2"/>
      <w:sz w:val="21"/>
      <w:szCs w:val="24"/>
      <w:shd w:val="clear" w:color="auto" w:fill="000080"/>
    </w:rPr>
  </w:style>
  <w:style w:type="character" w:customStyle="1" w:styleId="203">
    <w:name w:val="H6 Char"/>
    <w:autoRedefine/>
    <w:qFormat/>
    <w:uiPriority w:val="0"/>
    <w:rPr>
      <w:rFonts w:ascii="Arial" w:hAnsi="Arial" w:eastAsia="黑体"/>
      <w:b/>
      <w:bCs/>
      <w:kern w:val="2"/>
      <w:sz w:val="24"/>
      <w:szCs w:val="24"/>
    </w:rPr>
  </w:style>
  <w:style w:type="character" w:customStyle="1" w:styleId="204">
    <w:name w:val="Char Char91"/>
    <w:autoRedefine/>
    <w:qFormat/>
    <w:uiPriority w:val="0"/>
    <w:rPr>
      <w:rFonts w:eastAsia="宋体"/>
      <w:kern w:val="2"/>
      <w:sz w:val="18"/>
      <w:szCs w:val="18"/>
      <w:lang w:val="en-US" w:eastAsia="zh-CN" w:bidi="ar-SA"/>
    </w:rPr>
  </w:style>
  <w:style w:type="character" w:customStyle="1" w:styleId="205">
    <w:name w:val="副标题 Char1"/>
    <w:autoRedefine/>
    <w:qFormat/>
    <w:uiPriority w:val="0"/>
    <w:rPr>
      <w:rFonts w:ascii="Cambria" w:hAnsi="Cambria" w:eastAsia="宋体" w:cs="Times New Roman"/>
      <w:b/>
      <w:bCs/>
      <w:snapToGrid w:val="0"/>
      <w:kern w:val="28"/>
      <w:sz w:val="32"/>
      <w:szCs w:val="32"/>
    </w:rPr>
  </w:style>
  <w:style w:type="character" w:customStyle="1" w:styleId="206">
    <w:name w:val="font61"/>
    <w:autoRedefine/>
    <w:qFormat/>
    <w:uiPriority w:val="0"/>
    <w:rPr>
      <w:rFonts w:hint="eastAsia" w:ascii="仿宋" w:hAnsi="仿宋" w:eastAsia="仿宋" w:cs="仿宋"/>
      <w:color w:val="000000"/>
      <w:sz w:val="20"/>
      <w:szCs w:val="20"/>
      <w:u w:val="none"/>
    </w:rPr>
  </w:style>
  <w:style w:type="character" w:customStyle="1" w:styleId="207">
    <w:name w:val="bod1"/>
    <w:autoRedefine/>
    <w:qFormat/>
    <w:uiPriority w:val="0"/>
    <w:rPr>
      <w:rFonts w:ascii="MS Sans Serif" w:hAnsi="MS Sans Serif" w:eastAsia="微软雅黑" w:cs="Times New Roman"/>
      <w:b/>
      <w:color w:val="000000"/>
      <w:kern w:val="2"/>
      <w:sz w:val="20"/>
      <w:szCs w:val="20"/>
      <w:lang w:val="en-US" w:eastAsia="zh-CN" w:bidi="ar-SA"/>
    </w:rPr>
  </w:style>
  <w:style w:type="character" w:customStyle="1" w:styleId="208">
    <w:name w:val="Char Char211"/>
    <w:autoRedefine/>
    <w:qFormat/>
    <w:uiPriority w:val="0"/>
    <w:rPr>
      <w:rFonts w:eastAsia="宋体"/>
      <w:b/>
      <w:bCs/>
      <w:kern w:val="2"/>
      <w:sz w:val="21"/>
      <w:szCs w:val="24"/>
      <w:lang w:val="en-US" w:eastAsia="zh-CN" w:bidi="ar-SA"/>
    </w:rPr>
  </w:style>
  <w:style w:type="character" w:customStyle="1" w:styleId="209">
    <w:name w:val="标题 2 Char"/>
    <w:autoRedefine/>
    <w:qFormat/>
    <w:uiPriority w:val="0"/>
    <w:rPr>
      <w:rFonts w:ascii="Arial" w:hAnsi="Arial" w:eastAsia="黑体"/>
      <w:b/>
      <w:kern w:val="2"/>
      <w:sz w:val="32"/>
      <w:lang w:val="en-US" w:eastAsia="zh-CN"/>
    </w:rPr>
  </w:style>
  <w:style w:type="character" w:customStyle="1" w:styleId="210">
    <w:name w:val="maywed421"/>
    <w:autoRedefine/>
    <w:qFormat/>
    <w:uiPriority w:val="0"/>
    <w:rPr>
      <w:color w:val="366FB6"/>
      <w:u w:val="none"/>
    </w:rPr>
  </w:style>
  <w:style w:type="character" w:customStyle="1" w:styleId="211">
    <w:name w:val="正文文本缩进 Char"/>
    <w:autoRedefine/>
    <w:qFormat/>
    <w:uiPriority w:val="0"/>
    <w:rPr>
      <w:rFonts w:ascii="宋体" w:hAnsi="宋体"/>
      <w:kern w:val="2"/>
      <w:sz w:val="24"/>
      <w:szCs w:val="24"/>
    </w:rPr>
  </w:style>
  <w:style w:type="character" w:customStyle="1" w:styleId="212">
    <w:name w:val="Char Char102"/>
    <w:autoRedefine/>
    <w:qFormat/>
    <w:uiPriority w:val="0"/>
    <w:rPr>
      <w:rFonts w:ascii="宋体" w:hAnsi="宋体"/>
      <w:kern w:val="2"/>
      <w:sz w:val="21"/>
      <w:szCs w:val="24"/>
      <w:lang w:val="en-US" w:eastAsia="zh-CN"/>
    </w:rPr>
  </w:style>
  <w:style w:type="character" w:customStyle="1" w:styleId="213">
    <w:name w:val="页眉 Char1"/>
    <w:autoRedefine/>
    <w:qFormat/>
    <w:uiPriority w:val="0"/>
    <w:rPr>
      <w:rFonts w:eastAsia="宋体"/>
      <w:kern w:val="2"/>
      <w:sz w:val="18"/>
      <w:szCs w:val="18"/>
      <w:lang w:val="en-US" w:eastAsia="zh-CN" w:bidi="ar-SA"/>
    </w:rPr>
  </w:style>
  <w:style w:type="character" w:customStyle="1" w:styleId="214">
    <w:name w:val="md"/>
    <w:basedOn w:val="72"/>
    <w:autoRedefine/>
    <w:qFormat/>
    <w:uiPriority w:val="0"/>
    <w:rPr>
      <w:rFonts w:ascii="Arial" w:hAnsi="Arial" w:eastAsia="黑体" w:cs="Arial"/>
      <w:snapToGrid w:val="0"/>
      <w:kern w:val="0"/>
      <w:szCs w:val="21"/>
    </w:rPr>
  </w:style>
  <w:style w:type="character" w:customStyle="1" w:styleId="215">
    <w:name w:val="big1"/>
    <w:autoRedefine/>
    <w:qFormat/>
    <w:uiPriority w:val="0"/>
    <w:rPr>
      <w:rFonts w:hint="eastAsia" w:ascii="宋体" w:hAnsi="宋体" w:eastAsia="宋体"/>
      <w:color w:val="333333"/>
      <w:sz w:val="22"/>
      <w:szCs w:val="22"/>
    </w:rPr>
  </w:style>
  <w:style w:type="character" w:customStyle="1" w:styleId="216">
    <w:name w:val="Char Char311"/>
    <w:autoRedefine/>
    <w:qFormat/>
    <w:uiPriority w:val="0"/>
    <w:rPr>
      <w:rFonts w:eastAsia="宋体"/>
      <w:kern w:val="2"/>
      <w:sz w:val="21"/>
      <w:szCs w:val="24"/>
      <w:lang w:val="en-US" w:eastAsia="zh-CN" w:bidi="ar-SA"/>
    </w:rPr>
  </w:style>
  <w:style w:type="character" w:customStyle="1" w:styleId="217">
    <w:name w:val="Char Char81"/>
    <w:autoRedefine/>
    <w:qFormat/>
    <w:uiPriority w:val="6"/>
    <w:rPr>
      <w:rFonts w:eastAsia="宋体"/>
      <w:b/>
      <w:sz w:val="24"/>
      <w:lang w:val="en-GB" w:eastAsia="zh-CN"/>
    </w:rPr>
  </w:style>
  <w:style w:type="character" w:customStyle="1" w:styleId="218">
    <w:name w:val="样式3 Char"/>
    <w:basedOn w:val="169"/>
    <w:autoRedefine/>
    <w:qFormat/>
    <w:uiPriority w:val="0"/>
    <w:rPr>
      <w:rFonts w:ascii="仿宋_GB2312" w:hAnsi="仿宋" w:eastAsia="仿宋_GB2312" w:cs="仿宋_GB2312"/>
      <w:sz w:val="32"/>
      <w:szCs w:val="30"/>
      <w:lang w:val="zh-CN"/>
    </w:rPr>
  </w:style>
  <w:style w:type="character" w:customStyle="1" w:styleId="219">
    <w:name w:val="HTML 地址 Char"/>
    <w:link w:val="32"/>
    <w:autoRedefine/>
    <w:qFormat/>
    <w:uiPriority w:val="0"/>
    <w:rPr>
      <w:rFonts w:ascii="宋体" w:hAnsi="宋体"/>
      <w:i/>
      <w:iCs/>
      <w:sz w:val="24"/>
      <w:szCs w:val="24"/>
    </w:rPr>
  </w:style>
  <w:style w:type="character" w:customStyle="1" w:styleId="220">
    <w:name w:val="正文首行缩进 2 Char1"/>
    <w:autoRedefine/>
    <w:qFormat/>
    <w:uiPriority w:val="0"/>
    <w:rPr>
      <w:rFonts w:ascii="Times New Roman" w:hAnsi="Times New Roman" w:eastAsia="宋体" w:cs="Times New Roman"/>
      <w:kern w:val="2"/>
      <w:sz w:val="24"/>
      <w:szCs w:val="24"/>
    </w:rPr>
  </w:style>
  <w:style w:type="character" w:customStyle="1" w:styleId="221">
    <w:name w:val="副标题 Char2"/>
    <w:autoRedefine/>
    <w:qFormat/>
    <w:uiPriority w:val="0"/>
    <w:rPr>
      <w:rFonts w:ascii="Cambria" w:hAnsi="Cambria" w:eastAsia="宋体" w:cs="Times New Roman"/>
      <w:b/>
      <w:bCs/>
      <w:snapToGrid w:val="0"/>
      <w:kern w:val="28"/>
      <w:sz w:val="32"/>
      <w:szCs w:val="32"/>
    </w:rPr>
  </w:style>
  <w:style w:type="character" w:customStyle="1" w:styleId="222">
    <w:name w:val="标题4-dyf Char"/>
    <w:link w:val="223"/>
    <w:autoRedefine/>
    <w:qFormat/>
    <w:uiPriority w:val="0"/>
    <w:rPr>
      <w:rFonts w:ascii="Cambria" w:hAnsi="Cambria"/>
      <w:b/>
      <w:bCs/>
      <w:color w:val="000000"/>
      <w:kern w:val="2"/>
      <w:sz w:val="21"/>
      <w:szCs w:val="21"/>
    </w:rPr>
  </w:style>
  <w:style w:type="paragraph" w:customStyle="1" w:styleId="223">
    <w:name w:val="标题4-dyf"/>
    <w:basedOn w:val="7"/>
    <w:link w:val="222"/>
    <w:autoRedefine/>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4">
    <w:name w:val="dectext1"/>
    <w:autoRedefine/>
    <w:qFormat/>
    <w:uiPriority w:val="0"/>
    <w:rPr>
      <w:rFonts w:ascii="宋体" w:hAnsi="宋体" w:eastAsia="宋体"/>
      <w:color w:val="333333"/>
      <w:sz w:val="21"/>
      <w:szCs w:val="21"/>
      <w:u w:val="none"/>
    </w:rPr>
  </w:style>
  <w:style w:type="character" w:customStyle="1" w:styleId="225">
    <w:name w:val="冯 Char"/>
    <w:link w:val="226"/>
    <w:autoRedefine/>
    <w:qFormat/>
    <w:uiPriority w:val="0"/>
    <w:rPr>
      <w:rFonts w:ascii="宋体" w:hAnsi="宋体"/>
      <w:color w:val="000000"/>
      <w:sz w:val="24"/>
      <w:szCs w:val="24"/>
    </w:rPr>
  </w:style>
  <w:style w:type="paragraph" w:customStyle="1" w:styleId="226">
    <w:name w:val="冯"/>
    <w:basedOn w:val="1"/>
    <w:link w:val="225"/>
    <w:autoRedefine/>
    <w:qFormat/>
    <w:uiPriority w:val="0"/>
    <w:pPr>
      <w:widowControl/>
      <w:adjustRightInd/>
      <w:spacing w:line="360" w:lineRule="auto"/>
      <w:ind w:firstLine="480" w:firstLineChars="200"/>
    </w:pPr>
    <w:rPr>
      <w:rFonts w:ascii="宋体" w:hAnsi="宋体"/>
      <w:color w:val="000000"/>
      <w:kern w:val="0"/>
      <w:sz w:val="24"/>
    </w:rPr>
  </w:style>
  <w:style w:type="character" w:customStyle="1" w:styleId="227">
    <w:name w:val="Header Char_72f22585-e026-41c0-b855-8ac788c27b1e"/>
    <w:autoRedefine/>
    <w:qFormat/>
    <w:uiPriority w:val="0"/>
    <w:rPr>
      <w:rFonts w:eastAsia="宋体"/>
      <w:kern w:val="2"/>
      <w:sz w:val="18"/>
      <w:szCs w:val="18"/>
      <w:lang w:val="en-US" w:eastAsia="zh-CN" w:bidi="ar-SA"/>
    </w:rPr>
  </w:style>
  <w:style w:type="character" w:customStyle="1" w:styleId="228">
    <w:name w:val="Char Char12"/>
    <w:autoRedefine/>
    <w:qFormat/>
    <w:uiPriority w:val="0"/>
    <w:rPr>
      <w:rFonts w:ascii="仿宋_GB2312" w:eastAsia="仿宋_GB2312"/>
      <w:b/>
      <w:bCs/>
      <w:kern w:val="2"/>
      <w:sz w:val="24"/>
      <w:szCs w:val="24"/>
      <w:lang w:val="zh-CN" w:eastAsia="zh-CN" w:bidi="ar-SA"/>
    </w:rPr>
  </w:style>
  <w:style w:type="character" w:customStyle="1" w:styleId="229">
    <w:name w:val="题注 Char"/>
    <w:link w:val="18"/>
    <w:autoRedefine/>
    <w:qFormat/>
    <w:uiPriority w:val="0"/>
    <w:rPr>
      <w:b/>
      <w:kern w:val="2"/>
      <w:sz w:val="28"/>
    </w:rPr>
  </w:style>
  <w:style w:type="character" w:customStyle="1" w:styleId="230">
    <w:name w:val="普通文字 Char3"/>
    <w:autoRedefine/>
    <w:qFormat/>
    <w:uiPriority w:val="0"/>
    <w:rPr>
      <w:rFonts w:ascii="宋体" w:hAnsi="Courier New" w:eastAsia="宋体"/>
      <w:kern w:val="2"/>
      <w:sz w:val="21"/>
      <w:lang w:val="en-US" w:eastAsia="zh-CN" w:bidi="ar-SA"/>
    </w:rPr>
  </w:style>
  <w:style w:type="character" w:customStyle="1" w:styleId="231">
    <w:name w:val="公文正文 Char"/>
    <w:autoRedefine/>
    <w:qFormat/>
    <w:uiPriority w:val="0"/>
    <w:rPr>
      <w:rFonts w:ascii="仿宋_GB2312" w:eastAsia="仿宋_GB2312"/>
      <w:kern w:val="2"/>
      <w:sz w:val="24"/>
      <w:szCs w:val="24"/>
      <w:lang w:val="en-US" w:eastAsia="zh-CN" w:bidi="ar-SA"/>
    </w:rPr>
  </w:style>
  <w:style w:type="character" w:customStyle="1" w:styleId="232">
    <w:name w:val="正文首行缩进 Char Char Char Char Char"/>
    <w:autoRedefine/>
    <w:qFormat/>
    <w:uiPriority w:val="0"/>
    <w:rPr>
      <w:rFonts w:ascii="宋体"/>
      <w:kern w:val="2"/>
      <w:sz w:val="24"/>
      <w:lang w:val="zh-CN"/>
    </w:rPr>
  </w:style>
  <w:style w:type="character" w:customStyle="1" w:styleId="233">
    <w:name w:val="PI Char"/>
    <w:autoRedefine/>
    <w:qFormat/>
    <w:uiPriority w:val="0"/>
    <w:rPr>
      <w:rFonts w:ascii="宋体" w:hAnsi="宋体" w:eastAsia="宋体"/>
      <w:kern w:val="2"/>
      <w:sz w:val="24"/>
      <w:szCs w:val="24"/>
      <w:lang w:val="en-US" w:eastAsia="zh-CN" w:bidi="ar-SA"/>
    </w:rPr>
  </w:style>
  <w:style w:type="character" w:customStyle="1" w:styleId="234">
    <w:name w:val="Default Char"/>
    <w:link w:val="2"/>
    <w:autoRedefine/>
    <w:qFormat/>
    <w:uiPriority w:val="0"/>
    <w:rPr>
      <w:rFonts w:ascii="仿宋_GB2312" w:eastAsia="仿宋_GB2312" w:cs="仿宋_GB2312"/>
      <w:color w:val="000000"/>
      <w:sz w:val="24"/>
      <w:szCs w:val="24"/>
      <w:lang w:val="en-US" w:eastAsia="zh-CN" w:bidi="ar-SA"/>
    </w:rPr>
  </w:style>
  <w:style w:type="character" w:customStyle="1" w:styleId="235">
    <w:name w:val="style91"/>
    <w:autoRedefine/>
    <w:qFormat/>
    <w:uiPriority w:val="0"/>
    <w:rPr>
      <w:color w:val="333333"/>
    </w:rPr>
  </w:style>
  <w:style w:type="character" w:customStyle="1" w:styleId="236">
    <w:name w:val="列出段落 Char2"/>
    <w:autoRedefine/>
    <w:qFormat/>
    <w:uiPriority w:val="34"/>
    <w:rPr>
      <w:rFonts w:ascii="Calibri" w:hAnsi="Calibri"/>
      <w:kern w:val="2"/>
      <w:sz w:val="28"/>
    </w:rPr>
  </w:style>
  <w:style w:type="character" w:customStyle="1" w:styleId="237">
    <w:name w:val="mdeck"/>
    <w:autoRedefine/>
    <w:qFormat/>
    <w:uiPriority w:val="0"/>
    <w:rPr>
      <w:rFonts w:ascii="仿宋_GB2312" w:eastAsia="微软雅黑"/>
      <w:b/>
      <w:kern w:val="2"/>
      <w:sz w:val="32"/>
      <w:szCs w:val="32"/>
      <w:lang w:val="en-US" w:eastAsia="zh-CN" w:bidi="ar-SA"/>
    </w:rPr>
  </w:style>
  <w:style w:type="character" w:customStyle="1" w:styleId="238">
    <w:name w:val="unnamed11"/>
    <w:autoRedefine/>
    <w:qFormat/>
    <w:uiPriority w:val="0"/>
    <w:rPr>
      <w:sz w:val="20"/>
      <w:szCs w:val="20"/>
    </w:rPr>
  </w:style>
  <w:style w:type="character" w:customStyle="1" w:styleId="239">
    <w:name w:val="正文文本 Char2"/>
    <w:autoRedefine/>
    <w:qFormat/>
    <w:uiPriority w:val="99"/>
    <w:rPr>
      <w:rFonts w:ascii="Times New Roman" w:hAnsi="Times New Roman" w:eastAsia="宋体" w:cs="Times New Roman"/>
      <w:snapToGrid w:val="0"/>
      <w:kern w:val="0"/>
      <w:szCs w:val="24"/>
    </w:rPr>
  </w:style>
  <w:style w:type="character" w:customStyle="1" w:styleId="240">
    <w:name w:val="标书正文格式 Char"/>
    <w:autoRedefine/>
    <w:qFormat/>
    <w:uiPriority w:val="0"/>
    <w:rPr>
      <w:rFonts w:eastAsia="楷体_GB2312"/>
      <w:kern w:val="2"/>
      <w:sz w:val="24"/>
      <w:szCs w:val="24"/>
      <w:lang w:bidi="ar-SA"/>
    </w:rPr>
  </w:style>
  <w:style w:type="character" w:customStyle="1" w:styleId="241">
    <w:name w:val="Char Char11"/>
    <w:autoRedefine/>
    <w:qFormat/>
    <w:uiPriority w:val="0"/>
    <w:rPr>
      <w:rFonts w:ascii="宋体" w:hAnsi="宋体" w:eastAsia="宋体"/>
      <w:b/>
      <w:kern w:val="2"/>
      <w:sz w:val="24"/>
      <w:szCs w:val="24"/>
      <w:lang w:val="en-US" w:eastAsia="zh-CN" w:bidi="ar-SA"/>
    </w:rPr>
  </w:style>
  <w:style w:type="character" w:customStyle="1" w:styleId="242">
    <w:name w:val="ca-131"/>
    <w:autoRedefine/>
    <w:qFormat/>
    <w:uiPriority w:val="0"/>
    <w:rPr>
      <w:rFonts w:hint="eastAsia" w:ascii="仿宋_GB2312" w:eastAsia="仿宋_GB2312"/>
      <w:b/>
      <w:bCs/>
      <w:color w:val="000000"/>
      <w:spacing w:val="-20"/>
      <w:sz w:val="24"/>
      <w:szCs w:val="24"/>
    </w:rPr>
  </w:style>
  <w:style w:type="character" w:customStyle="1" w:styleId="243">
    <w:name w:val="tw4winMark"/>
    <w:autoRedefine/>
    <w:qFormat/>
    <w:uiPriority w:val="0"/>
    <w:rPr>
      <w:rFonts w:ascii="Courier New" w:hAnsi="Courier New" w:cs="Courier New"/>
      <w:vanish/>
      <w:color w:val="800080"/>
      <w:sz w:val="24"/>
      <w:szCs w:val="24"/>
      <w:vertAlign w:val="subscript"/>
    </w:rPr>
  </w:style>
  <w:style w:type="character" w:customStyle="1" w:styleId="244">
    <w:name w:val="正文样式 Char"/>
    <w:link w:val="245"/>
    <w:autoRedefine/>
    <w:qFormat/>
    <w:uiPriority w:val="0"/>
    <w:rPr>
      <w:rFonts w:ascii="Calibri" w:hAnsi="Calibri"/>
      <w:sz w:val="24"/>
      <w:szCs w:val="24"/>
    </w:rPr>
  </w:style>
  <w:style w:type="paragraph" w:customStyle="1" w:styleId="245">
    <w:name w:val="正文样式"/>
    <w:basedOn w:val="1"/>
    <w:link w:val="244"/>
    <w:autoRedefine/>
    <w:qFormat/>
    <w:uiPriority w:val="0"/>
    <w:pPr>
      <w:adjustRightInd/>
      <w:spacing w:line="360" w:lineRule="auto"/>
      <w:ind w:firstLine="480" w:firstLineChars="200"/>
    </w:pPr>
    <w:rPr>
      <w:kern w:val="0"/>
      <w:sz w:val="24"/>
    </w:rPr>
  </w:style>
  <w:style w:type="character" w:customStyle="1" w:styleId="246">
    <w:name w:val="表正文 Char3"/>
    <w:autoRedefine/>
    <w:qFormat/>
    <w:uiPriority w:val="0"/>
    <w:rPr>
      <w:rFonts w:eastAsia="宋体"/>
    </w:rPr>
  </w:style>
  <w:style w:type="character" w:customStyle="1" w:styleId="247">
    <w:name w:val="H5 Char"/>
    <w:autoRedefine/>
    <w:qFormat/>
    <w:uiPriority w:val="0"/>
    <w:rPr>
      <w:b/>
      <w:bCs/>
      <w:kern w:val="2"/>
      <w:sz w:val="28"/>
      <w:szCs w:val="28"/>
    </w:rPr>
  </w:style>
  <w:style w:type="character" w:customStyle="1" w:styleId="248">
    <w:name w:val="Char Char3"/>
    <w:autoRedefine/>
    <w:qFormat/>
    <w:uiPriority w:val="0"/>
    <w:rPr>
      <w:rFonts w:eastAsia="宋体"/>
      <w:kern w:val="2"/>
      <w:sz w:val="21"/>
      <w:szCs w:val="24"/>
      <w:lang w:val="en-US" w:eastAsia="zh-CN" w:bidi="ar-SA"/>
    </w:rPr>
  </w:style>
  <w:style w:type="character" w:customStyle="1" w:styleId="249">
    <w:name w:val="正文 编号 Char"/>
    <w:autoRedefine/>
    <w:qFormat/>
    <w:uiPriority w:val="0"/>
    <w:rPr>
      <w:rFonts w:ascii="仿宋_GB2312" w:hAnsi="仿宋_GB2312" w:eastAsia="仿宋_GB2312"/>
      <w:kern w:val="2"/>
      <w:sz w:val="24"/>
      <w:lang w:bidi="ar-SA"/>
    </w:rPr>
  </w:style>
  <w:style w:type="character" w:customStyle="1" w:styleId="250">
    <w:name w:val="question-title2"/>
    <w:autoRedefine/>
    <w:qFormat/>
    <w:uiPriority w:val="6"/>
    <w:rPr>
      <w:rFonts w:ascii="Arial" w:hAnsi="Arial" w:eastAsia="黑体" w:cs="Arial"/>
      <w:snapToGrid w:val="0"/>
      <w:kern w:val="0"/>
      <w:szCs w:val="21"/>
    </w:rPr>
  </w:style>
  <w:style w:type="character" w:customStyle="1" w:styleId="251">
    <w:name w:val="gf正文1 Char Char"/>
    <w:link w:val="252"/>
    <w:autoRedefine/>
    <w:qFormat/>
    <w:uiPriority w:val="0"/>
    <w:rPr>
      <w:rFonts w:ascii="宋体" w:hAnsi="宋体" w:cs="宋体"/>
      <w:kern w:val="2"/>
      <w:sz w:val="24"/>
      <w:szCs w:val="24"/>
    </w:rPr>
  </w:style>
  <w:style w:type="paragraph" w:customStyle="1" w:styleId="252">
    <w:name w:val="gf正文1"/>
    <w:basedOn w:val="1"/>
    <w:link w:val="251"/>
    <w:autoRedefine/>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3">
    <w:name w:val="Char Char15"/>
    <w:autoRedefine/>
    <w:qFormat/>
    <w:uiPriority w:val="6"/>
    <w:rPr>
      <w:rFonts w:ascii="宋体" w:hAnsi="宋体"/>
      <w:kern w:val="1"/>
      <w:sz w:val="21"/>
    </w:rPr>
  </w:style>
  <w:style w:type="character" w:customStyle="1" w:styleId="254">
    <w:name w:val="正文缩进 Char3"/>
    <w:autoRedefine/>
    <w:qFormat/>
    <w:uiPriority w:val="0"/>
    <w:rPr>
      <w:rFonts w:ascii="宋体" w:eastAsia="宋体"/>
      <w:snapToGrid w:val="0"/>
      <w:color w:val="000000"/>
      <w:kern w:val="28"/>
      <w:sz w:val="28"/>
      <w:lang w:val="en-US" w:eastAsia="zh-CN" w:bidi="ar-SA"/>
    </w:rPr>
  </w:style>
  <w:style w:type="character" w:customStyle="1" w:styleId="255">
    <w:name w:val="列出段落 Char1"/>
    <w:link w:val="256"/>
    <w:autoRedefine/>
    <w:qFormat/>
    <w:uiPriority w:val="0"/>
    <w:rPr>
      <w:rFonts w:ascii="Calibri" w:hAnsi="Calibri"/>
      <w:sz w:val="24"/>
      <w:lang w:eastAsia="en-US"/>
    </w:rPr>
  </w:style>
  <w:style w:type="paragraph" w:customStyle="1" w:styleId="256">
    <w:name w:val="列表1"/>
    <w:basedOn w:val="1"/>
    <w:next w:val="257"/>
    <w:link w:val="255"/>
    <w:autoRedefine/>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7">
    <w:name w:val="列出段落1"/>
    <w:basedOn w:val="1"/>
    <w:autoRedefine/>
    <w:qFormat/>
    <w:uiPriority w:val="34"/>
    <w:pPr>
      <w:spacing w:line="360" w:lineRule="auto"/>
      <w:ind w:firstLine="200" w:firstLineChars="200"/>
    </w:pPr>
    <w:rPr>
      <w:rFonts w:eastAsia="楷体_GB2312" w:cs="Lucida Sans"/>
      <w:sz w:val="24"/>
    </w:rPr>
  </w:style>
  <w:style w:type="character" w:customStyle="1" w:styleId="258">
    <w:name w:val="Char Char8"/>
    <w:autoRedefine/>
    <w:qFormat/>
    <w:uiPriority w:val="0"/>
    <w:rPr>
      <w:rFonts w:eastAsia="宋体"/>
      <w:b/>
      <w:sz w:val="24"/>
      <w:lang w:val="en-GB" w:eastAsia="zh-CN"/>
    </w:rPr>
  </w:style>
  <w:style w:type="character" w:customStyle="1" w:styleId="259">
    <w:name w:val="Normal Indent Char Char"/>
    <w:autoRedefine/>
    <w:qFormat/>
    <w:uiPriority w:val="0"/>
    <w:rPr>
      <w:rFonts w:eastAsia="宋体"/>
      <w:kern w:val="2"/>
      <w:sz w:val="21"/>
      <w:lang w:val="en-US" w:eastAsia="zh-CN" w:bidi="ar-SA"/>
    </w:rPr>
  </w:style>
  <w:style w:type="character" w:customStyle="1" w:styleId="260">
    <w:name w:val="列表段落 字符"/>
    <w:autoRedefine/>
    <w:qFormat/>
    <w:uiPriority w:val="99"/>
  </w:style>
  <w:style w:type="character" w:customStyle="1" w:styleId="261">
    <w:name w:val="Ò³Ã¼ Char Char1"/>
    <w:autoRedefine/>
    <w:qFormat/>
    <w:uiPriority w:val="0"/>
    <w:rPr>
      <w:rFonts w:eastAsia="宋体"/>
      <w:kern w:val="2"/>
      <w:sz w:val="18"/>
      <w:szCs w:val="18"/>
      <w:lang w:val="en-US" w:eastAsia="zh-CN" w:bidi="ar-SA"/>
    </w:rPr>
  </w:style>
  <w:style w:type="character" w:customStyle="1" w:styleId="262">
    <w:name w:val="方案正文 Char"/>
    <w:autoRedefine/>
    <w:qFormat/>
    <w:uiPriority w:val="0"/>
    <w:rPr>
      <w:rFonts w:ascii="仿宋_GB2312" w:eastAsia="仿宋_GB2312"/>
      <w:b/>
      <w:color w:val="000000"/>
      <w:kern w:val="2"/>
      <w:sz w:val="24"/>
      <w:lang w:val="en-US" w:eastAsia="zh-CN" w:bidi="ar-SA"/>
    </w:rPr>
  </w:style>
  <w:style w:type="character" w:customStyle="1" w:styleId="263">
    <w:name w:val="Char Char30"/>
    <w:autoRedefine/>
    <w:qFormat/>
    <w:uiPriority w:val="6"/>
    <w:rPr>
      <w:rFonts w:ascii="Arial" w:hAnsi="Arial" w:eastAsia="黑体"/>
      <w:kern w:val="1"/>
      <w:sz w:val="21"/>
      <w:szCs w:val="21"/>
    </w:rPr>
  </w:style>
  <w:style w:type="character" w:customStyle="1" w:styleId="264">
    <w:name w:val="正文文本缩进 Char3"/>
    <w:link w:val="26"/>
    <w:autoRedefine/>
    <w:qFormat/>
    <w:uiPriority w:val="0"/>
    <w:rPr>
      <w:rFonts w:ascii="宋体" w:hAnsi="宋体"/>
      <w:kern w:val="2"/>
      <w:sz w:val="24"/>
      <w:szCs w:val="24"/>
    </w:rPr>
  </w:style>
  <w:style w:type="character" w:customStyle="1" w:styleId="265">
    <w:name w:val="font01"/>
    <w:autoRedefine/>
    <w:qFormat/>
    <w:uiPriority w:val="0"/>
    <w:rPr>
      <w:rFonts w:hint="eastAsia" w:ascii="微软雅黑" w:hAnsi="微软雅黑" w:eastAsia="微软雅黑" w:cs="微软雅黑"/>
      <w:color w:val="000000"/>
      <w:sz w:val="20"/>
      <w:szCs w:val="20"/>
      <w:u w:val="none"/>
    </w:rPr>
  </w:style>
  <w:style w:type="character" w:customStyle="1" w:styleId="266">
    <w:name w:val="Char Char20"/>
    <w:autoRedefine/>
    <w:qFormat/>
    <w:uiPriority w:val="6"/>
    <w:rPr>
      <w:kern w:val="1"/>
      <w:sz w:val="24"/>
    </w:rPr>
  </w:style>
  <w:style w:type="character" w:customStyle="1" w:styleId="267">
    <w:name w:val="tw4winExternal"/>
    <w:autoRedefine/>
    <w:qFormat/>
    <w:uiPriority w:val="0"/>
    <w:rPr>
      <w:rFonts w:ascii="Courier New" w:hAnsi="Courier New" w:cs="Courier New"/>
      <w:color w:val="808080"/>
      <w:lang w:val="en-US" w:eastAsia="zh-CN"/>
    </w:rPr>
  </w:style>
  <w:style w:type="character" w:customStyle="1" w:styleId="268">
    <w:name w:val="标题 4 Char1"/>
    <w:autoRedefine/>
    <w:qFormat/>
    <w:uiPriority w:val="9"/>
    <w:rPr>
      <w:rFonts w:ascii="Cambria" w:hAnsi="Cambria" w:eastAsia="宋体" w:cs="Times New Roman"/>
      <w:b/>
      <w:bCs/>
      <w:kern w:val="2"/>
      <w:sz w:val="28"/>
      <w:szCs w:val="28"/>
    </w:rPr>
  </w:style>
  <w:style w:type="character" w:customStyle="1" w:styleId="269">
    <w:name w:val="批注文字 Char2"/>
    <w:autoRedefine/>
    <w:qFormat/>
    <w:uiPriority w:val="99"/>
    <w:rPr>
      <w:rFonts w:ascii="Times New Roman" w:hAnsi="Times New Roman" w:eastAsia="宋体" w:cs="Times New Roman"/>
      <w:snapToGrid w:val="0"/>
      <w:kern w:val="0"/>
      <w:szCs w:val="24"/>
    </w:rPr>
  </w:style>
  <w:style w:type="character" w:customStyle="1" w:styleId="270">
    <w:name w:val="正文文本 2 Char"/>
    <w:autoRedefine/>
    <w:qFormat/>
    <w:uiPriority w:val="0"/>
    <w:rPr>
      <w:rFonts w:eastAsia="宋体"/>
      <w:kern w:val="2"/>
      <w:sz w:val="21"/>
      <w:szCs w:val="24"/>
      <w:lang w:val="en-US" w:eastAsia="zh-CN" w:bidi="ar-SA"/>
    </w:rPr>
  </w:style>
  <w:style w:type="character" w:customStyle="1" w:styleId="271">
    <w:name w:val="Ò³Ã¼ Char Char"/>
    <w:autoRedefine/>
    <w:qFormat/>
    <w:uiPriority w:val="0"/>
    <w:rPr>
      <w:rFonts w:eastAsia="宋体"/>
      <w:kern w:val="2"/>
      <w:sz w:val="18"/>
      <w:lang w:val="en-US" w:eastAsia="zh-CN" w:bidi="ar-SA"/>
    </w:rPr>
  </w:style>
  <w:style w:type="character" w:customStyle="1" w:styleId="272">
    <w:name w:val="message1"/>
    <w:autoRedefine/>
    <w:qFormat/>
    <w:uiPriority w:val="0"/>
    <w:rPr>
      <w:rFonts w:hint="default" w:ascii="Tahoma" w:hAnsi="Tahoma" w:cs="Tahoma"/>
      <w:sz w:val="18"/>
      <w:szCs w:val="18"/>
    </w:rPr>
  </w:style>
  <w:style w:type="character" w:customStyle="1" w:styleId="273">
    <w:name w:val="Char Char23"/>
    <w:autoRedefine/>
    <w:qFormat/>
    <w:uiPriority w:val="6"/>
    <w:rPr>
      <w:color w:val="0000FF"/>
      <w:sz w:val="21"/>
    </w:rPr>
  </w:style>
  <w:style w:type="character" w:customStyle="1" w:styleId="274">
    <w:name w:val="批注框文本 字符"/>
    <w:autoRedefine/>
    <w:qFormat/>
    <w:uiPriority w:val="0"/>
    <w:rPr>
      <w:rFonts w:ascii="Arial" w:hAnsi="Arial" w:eastAsia="黑体" w:cs="Arial"/>
      <w:snapToGrid w:val="0"/>
      <w:kern w:val="0"/>
      <w:sz w:val="18"/>
      <w:szCs w:val="18"/>
    </w:rPr>
  </w:style>
  <w:style w:type="character" w:customStyle="1" w:styleId="275">
    <w:name w:val="纯文本 Char2"/>
    <w:autoRedefine/>
    <w:qFormat/>
    <w:uiPriority w:val="99"/>
    <w:rPr>
      <w:rFonts w:ascii="宋体" w:hAnsi="Courier New" w:eastAsia="宋体" w:cs="Courier New"/>
    </w:rPr>
  </w:style>
  <w:style w:type="character" w:customStyle="1" w:styleId="276">
    <w:name w:val="Char Char25"/>
    <w:autoRedefine/>
    <w:qFormat/>
    <w:uiPriority w:val="6"/>
    <w:rPr>
      <w:rFonts w:ascii="宋体" w:hAnsi="宋体"/>
      <w:kern w:val="1"/>
      <w:sz w:val="24"/>
      <w:lang w:val="zh-CN"/>
    </w:rPr>
  </w:style>
  <w:style w:type="character" w:customStyle="1" w:styleId="277">
    <w:name w:val="Char Char411"/>
    <w:autoRedefine/>
    <w:qFormat/>
    <w:uiPriority w:val="0"/>
    <w:rPr>
      <w:rFonts w:eastAsia="宋体"/>
      <w:b/>
      <w:sz w:val="24"/>
      <w:lang w:val="en-GB" w:eastAsia="zh-CN" w:bidi="ar-SA"/>
    </w:rPr>
  </w:style>
  <w:style w:type="character" w:customStyle="1" w:styleId="278">
    <w:name w:val="Heading 7 Char_a37d0e69-3e77-4622-a2c5-ebb0c9c27ddf"/>
    <w:autoRedefine/>
    <w:qFormat/>
    <w:uiPriority w:val="0"/>
    <w:rPr>
      <w:rFonts w:ascii="宋体" w:hAnsi="宋体" w:eastAsia="宋体"/>
      <w:b/>
      <w:bCs/>
      <w:kern w:val="2"/>
      <w:sz w:val="24"/>
      <w:szCs w:val="24"/>
      <w:lang w:val="en-US" w:eastAsia="zh-CN" w:bidi="ar-SA"/>
    </w:rPr>
  </w:style>
  <w:style w:type="character" w:customStyle="1" w:styleId="279">
    <w:name w:val="此正文 Char"/>
    <w:link w:val="280"/>
    <w:autoRedefine/>
    <w:qFormat/>
    <w:uiPriority w:val="0"/>
    <w:rPr>
      <w:kern w:val="2"/>
      <w:sz w:val="24"/>
      <w:szCs w:val="24"/>
    </w:rPr>
  </w:style>
  <w:style w:type="paragraph" w:customStyle="1" w:styleId="280">
    <w:name w:val="此正文"/>
    <w:basedOn w:val="1"/>
    <w:link w:val="279"/>
    <w:autoRedefine/>
    <w:qFormat/>
    <w:uiPriority w:val="0"/>
    <w:pPr>
      <w:adjustRightInd/>
      <w:spacing w:line="360" w:lineRule="auto"/>
      <w:ind w:firstLine="200" w:firstLineChars="200"/>
    </w:pPr>
    <w:rPr>
      <w:sz w:val="24"/>
    </w:rPr>
  </w:style>
  <w:style w:type="character" w:customStyle="1" w:styleId="281">
    <w:name w:val="Char Char2"/>
    <w:autoRedefine/>
    <w:qFormat/>
    <w:uiPriority w:val="0"/>
    <w:rPr>
      <w:rFonts w:eastAsia="宋体"/>
      <w:b/>
      <w:bCs/>
      <w:kern w:val="2"/>
      <w:sz w:val="21"/>
      <w:szCs w:val="24"/>
      <w:lang w:val="en-US" w:eastAsia="zh-CN" w:bidi="ar-SA"/>
    </w:rPr>
  </w:style>
  <w:style w:type="character" w:customStyle="1" w:styleId="282">
    <w:name w:val="标题 1 Char"/>
    <w:link w:val="4"/>
    <w:autoRedefine/>
    <w:qFormat/>
    <w:uiPriority w:val="9"/>
    <w:rPr>
      <w:b/>
      <w:bCs/>
      <w:kern w:val="44"/>
      <w:sz w:val="44"/>
      <w:szCs w:val="44"/>
    </w:rPr>
  </w:style>
  <w:style w:type="character" w:customStyle="1" w:styleId="283">
    <w:name w:val="Footer-Even Char1"/>
    <w:autoRedefine/>
    <w:qFormat/>
    <w:uiPriority w:val="0"/>
    <w:rPr>
      <w:rFonts w:eastAsia="宋体"/>
      <w:kern w:val="2"/>
      <w:sz w:val="18"/>
      <w:szCs w:val="18"/>
      <w:lang w:val="en-US" w:eastAsia="zh-CN" w:bidi="ar-SA"/>
    </w:rPr>
  </w:style>
  <w:style w:type="character" w:customStyle="1" w:styleId="284">
    <w:name w:val="Char Char29"/>
    <w:autoRedefine/>
    <w:qFormat/>
    <w:uiPriority w:val="6"/>
    <w:rPr>
      <w:rFonts w:ascii="Arial" w:hAnsi="Arial" w:eastAsia="微软雅黑"/>
      <w:b/>
      <w:kern w:val="1"/>
      <w:sz w:val="44"/>
      <w:szCs w:val="32"/>
      <w:lang w:val="en-US" w:eastAsia="zh-CN" w:bidi="ar-SA"/>
    </w:rPr>
  </w:style>
  <w:style w:type="character" w:customStyle="1" w:styleId="285">
    <w:name w:val="标题 Char2"/>
    <w:link w:val="62"/>
    <w:autoRedefine/>
    <w:qFormat/>
    <w:uiPriority w:val="10"/>
    <w:rPr>
      <w:b/>
      <w:sz w:val="24"/>
      <w:lang w:val="en-GB"/>
    </w:rPr>
  </w:style>
  <w:style w:type="character" w:customStyle="1" w:styleId="286">
    <w:name w:val="font81"/>
    <w:autoRedefine/>
    <w:qFormat/>
    <w:uiPriority w:val="0"/>
    <w:rPr>
      <w:rFonts w:ascii="微软雅黑" w:hAnsi="微软雅黑" w:eastAsia="微软雅黑" w:cs="微软雅黑"/>
      <w:color w:val="000000"/>
      <w:sz w:val="20"/>
      <w:szCs w:val="20"/>
      <w:u w:val="none"/>
    </w:rPr>
  </w:style>
  <w:style w:type="character" w:customStyle="1" w:styleId="287">
    <w:name w:val="Char Char312"/>
    <w:autoRedefine/>
    <w:qFormat/>
    <w:uiPriority w:val="0"/>
    <w:rPr>
      <w:rFonts w:ascii="Times New Roman" w:hAnsi="Times New Roman" w:eastAsia="宋体" w:cs="Times New Roman"/>
      <w:b/>
      <w:kern w:val="2"/>
      <w:sz w:val="32"/>
      <w:szCs w:val="24"/>
      <w:lang w:val="en-US" w:eastAsia="zh-CN" w:bidi="ar-SA"/>
    </w:rPr>
  </w:style>
  <w:style w:type="character" w:customStyle="1" w:styleId="288">
    <w:name w:val="t21"/>
    <w:autoRedefine/>
    <w:qFormat/>
    <w:uiPriority w:val="0"/>
    <w:rPr>
      <w:rFonts w:ascii="仿宋_GB2312" w:eastAsia="微软雅黑"/>
      <w:b/>
      <w:kern w:val="2"/>
      <w:sz w:val="23"/>
      <w:szCs w:val="23"/>
      <w:lang w:val="en-US" w:eastAsia="zh-CN" w:bidi="ar-SA"/>
    </w:rPr>
  </w:style>
  <w:style w:type="character" w:customStyle="1" w:styleId="289">
    <w:name w:val="样式8 Char"/>
    <w:autoRedefine/>
    <w:qFormat/>
    <w:uiPriority w:val="0"/>
    <w:rPr>
      <w:rFonts w:ascii="仿宋_GB2312" w:hAnsi="宋体" w:eastAsia="仿宋_GB2312"/>
      <w:b/>
      <w:bCs/>
      <w:kern w:val="2"/>
      <w:sz w:val="24"/>
      <w:szCs w:val="24"/>
    </w:rPr>
  </w:style>
  <w:style w:type="character" w:customStyle="1" w:styleId="290">
    <w:name w:val="表格 Char Char"/>
    <w:autoRedefine/>
    <w:qFormat/>
    <w:uiPriority w:val="0"/>
    <w:rPr>
      <w:rFonts w:ascii="宋体" w:hAnsi="宋体" w:eastAsia="宋体"/>
      <w:lang w:bidi="ar-SA"/>
    </w:rPr>
  </w:style>
  <w:style w:type="character" w:customStyle="1" w:styleId="291">
    <w:name w:val="正文文本 字符1"/>
    <w:autoRedefine/>
    <w:qFormat/>
    <w:uiPriority w:val="0"/>
    <w:rPr>
      <w:rFonts w:ascii="Calibri" w:hAnsi="Calibri" w:eastAsia="黑体" w:cs="Arial"/>
      <w:snapToGrid w:val="0"/>
      <w:kern w:val="2"/>
      <w:sz w:val="28"/>
      <w:szCs w:val="21"/>
    </w:rPr>
  </w:style>
  <w:style w:type="character" w:customStyle="1" w:styleId="292">
    <w:name w:val="标题 5 Char"/>
    <w:link w:val="8"/>
    <w:autoRedefine/>
    <w:qFormat/>
    <w:uiPriority w:val="9"/>
    <w:rPr>
      <w:b/>
      <w:bCs/>
      <w:kern w:val="2"/>
      <w:sz w:val="28"/>
      <w:szCs w:val="28"/>
    </w:rPr>
  </w:style>
  <w:style w:type="character" w:customStyle="1" w:styleId="293">
    <w:name w:val="标题 6 Char1"/>
    <w:autoRedefine/>
    <w:qFormat/>
    <w:uiPriority w:val="0"/>
    <w:rPr>
      <w:rFonts w:ascii="Arial" w:hAnsi="Arial" w:eastAsia="黑体" w:cs="Times New Roman"/>
      <w:b/>
      <w:sz w:val="24"/>
      <w:szCs w:val="20"/>
      <w:lang w:bidi="ar-SA"/>
    </w:rPr>
  </w:style>
  <w:style w:type="character" w:customStyle="1" w:styleId="294">
    <w:name w:val="带编号样式 Char"/>
    <w:autoRedefine/>
    <w:qFormat/>
    <w:uiPriority w:val="0"/>
    <w:rPr>
      <w:rFonts w:ascii="仿宋_GB2312" w:eastAsia="仿宋_GB2312"/>
      <w:color w:val="000000"/>
      <w:sz w:val="24"/>
      <w:lang w:bidi="ar-SA"/>
    </w:rPr>
  </w:style>
  <w:style w:type="character" w:customStyle="1" w:styleId="295">
    <w:name w:val="unnamed31"/>
    <w:autoRedefine/>
    <w:qFormat/>
    <w:uiPriority w:val="0"/>
    <w:rPr>
      <w:rFonts w:ascii="Tahoma" w:hAnsi="Tahoma" w:eastAsia="宋体"/>
      <w:b/>
      <w:kern w:val="2"/>
      <w:sz w:val="24"/>
      <w:szCs w:val="32"/>
      <w:u w:val="none"/>
      <w:lang w:val="en-US" w:eastAsia="zh-CN" w:bidi="ar-SA"/>
    </w:rPr>
  </w:style>
  <w:style w:type="character" w:customStyle="1" w:styleId="296">
    <w:name w:val="正文首行缩进 Char Char Char Char Char Char1"/>
    <w:autoRedefine/>
    <w:qFormat/>
    <w:uiPriority w:val="0"/>
    <w:rPr>
      <w:rFonts w:ascii="宋体" w:eastAsia="宋体"/>
      <w:kern w:val="2"/>
      <w:sz w:val="24"/>
      <w:szCs w:val="24"/>
      <w:lang w:val="zh-CN" w:bidi="ar-SA"/>
    </w:rPr>
  </w:style>
  <w:style w:type="character" w:customStyle="1" w:styleId="297">
    <w:name w:val="称呼 Char"/>
    <w:link w:val="22"/>
    <w:autoRedefine/>
    <w:qFormat/>
    <w:uiPriority w:val="0"/>
    <w:rPr>
      <w:rFonts w:ascii="仿宋_GB2312" w:eastAsia="仿宋_GB2312"/>
      <w:kern w:val="2"/>
      <w:sz w:val="28"/>
    </w:rPr>
  </w:style>
  <w:style w:type="character" w:customStyle="1" w:styleId="298">
    <w:name w:val="文本正文 Char Char"/>
    <w:autoRedefine/>
    <w:qFormat/>
    <w:uiPriority w:val="0"/>
    <w:rPr>
      <w:sz w:val="24"/>
      <w:lang w:bidi="ar-SA"/>
    </w:rPr>
  </w:style>
  <w:style w:type="character" w:customStyle="1" w:styleId="299">
    <w:name w:val="正文缩进 字符"/>
    <w:autoRedefine/>
    <w:qFormat/>
    <w:uiPriority w:val="0"/>
    <w:rPr>
      <w:rFonts w:ascii="宋体" w:eastAsia="宋体"/>
      <w:snapToGrid w:val="0"/>
      <w:color w:val="000000"/>
      <w:kern w:val="28"/>
      <w:sz w:val="28"/>
      <w:lang w:val="en-US" w:eastAsia="zh-CN" w:bidi="ar-SA"/>
    </w:rPr>
  </w:style>
  <w:style w:type="character" w:customStyle="1" w:styleId="300">
    <w:name w:val="HTML 预设格式 Char"/>
    <w:link w:val="60"/>
    <w:autoRedefine/>
    <w:qFormat/>
    <w:uiPriority w:val="0"/>
    <w:rPr>
      <w:rFonts w:ascii="黑体" w:hAnsi="Courier New" w:eastAsia="黑体"/>
    </w:rPr>
  </w:style>
  <w:style w:type="character" w:customStyle="1" w:styleId="301">
    <w:name w:val="正文文本 2 Char1"/>
    <w:link w:val="59"/>
    <w:autoRedefine/>
    <w:qFormat/>
    <w:uiPriority w:val="0"/>
    <w:rPr>
      <w:kern w:val="2"/>
      <w:sz w:val="21"/>
      <w:szCs w:val="24"/>
    </w:rPr>
  </w:style>
  <w:style w:type="character" w:customStyle="1" w:styleId="302">
    <w:name w:val="样式 样式 标题 4h4H4Fab-4T5Ref Heading 1rh1Heading sqlsect 1.2.3.... +... Char"/>
    <w:link w:val="303"/>
    <w:autoRedefine/>
    <w:qFormat/>
    <w:uiPriority w:val="0"/>
    <w:rPr>
      <w:rFonts w:ascii="微软雅黑" w:hAnsi="微软雅黑" w:eastAsia="微软雅黑"/>
      <w:b/>
      <w:bCs/>
      <w:kern w:val="2"/>
      <w:sz w:val="24"/>
      <w:szCs w:val="28"/>
    </w:rPr>
  </w:style>
  <w:style w:type="paragraph" w:customStyle="1" w:styleId="303">
    <w:name w:val="样式 样式 标题 4h4H4Fab-4T5Ref Heading 1rh1Heading sqlsect 1.2.3.... +..."/>
    <w:basedOn w:val="304"/>
    <w:link w:val="302"/>
    <w:autoRedefine/>
    <w:qFormat/>
    <w:uiPriority w:val="0"/>
    <w:pPr>
      <w:tabs>
        <w:tab w:val="left" w:pos="2356"/>
      </w:tabs>
    </w:pPr>
  </w:style>
  <w:style w:type="paragraph" w:customStyle="1" w:styleId="304">
    <w:name w:val="样式 标题 4h4H4Fab-4T5Ref Heading 1rh1Heading sqlsect 1.2.3...."/>
    <w:basedOn w:val="7"/>
    <w:link w:val="412"/>
    <w:autoRedefine/>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5">
    <w:name w:val="正文非缩进 Char"/>
    <w:autoRedefine/>
    <w:qFormat/>
    <w:uiPriority w:val="0"/>
    <w:rPr>
      <w:rFonts w:ascii="宋体" w:eastAsia="宋体"/>
      <w:snapToGrid w:val="0"/>
      <w:color w:val="000000"/>
      <w:kern w:val="28"/>
      <w:sz w:val="28"/>
      <w:lang w:val="en-US" w:eastAsia="zh-CN" w:bidi="ar-SA"/>
    </w:rPr>
  </w:style>
  <w:style w:type="character" w:customStyle="1" w:styleId="306">
    <w:name w:val="标题 7 Char"/>
    <w:link w:val="10"/>
    <w:autoRedefine/>
    <w:qFormat/>
    <w:uiPriority w:val="0"/>
    <w:rPr>
      <w:b/>
      <w:bCs/>
      <w:kern w:val="2"/>
      <w:sz w:val="24"/>
      <w:szCs w:val="24"/>
    </w:rPr>
  </w:style>
  <w:style w:type="character" w:customStyle="1" w:styleId="307">
    <w:name w:val="正文文本缩进 2 Char"/>
    <w:link w:val="39"/>
    <w:autoRedefine/>
    <w:qFormat/>
    <w:uiPriority w:val="0"/>
    <w:rPr>
      <w:rFonts w:ascii="宋体"/>
      <w:sz w:val="28"/>
    </w:rPr>
  </w:style>
  <w:style w:type="character" w:customStyle="1" w:styleId="308">
    <w:name w:val="Char Char5"/>
    <w:autoRedefine/>
    <w:qFormat/>
    <w:uiPriority w:val="0"/>
    <w:rPr>
      <w:rFonts w:ascii="宋体" w:hAnsi="Courier New" w:eastAsia="宋体"/>
      <w:kern w:val="2"/>
      <w:sz w:val="21"/>
      <w:lang w:val="en-US" w:eastAsia="zh-CN"/>
    </w:rPr>
  </w:style>
  <w:style w:type="character" w:customStyle="1" w:styleId="309">
    <w:name w:val="脚注文本 Char"/>
    <w:link w:val="52"/>
    <w:autoRedefine/>
    <w:qFormat/>
    <w:uiPriority w:val="0"/>
    <w:rPr>
      <w:color w:val="0000FF"/>
      <w:sz w:val="21"/>
    </w:rPr>
  </w:style>
  <w:style w:type="character" w:customStyle="1" w:styleId="310">
    <w:name w:val="称呼 Char1"/>
    <w:autoRedefine/>
    <w:qFormat/>
    <w:uiPriority w:val="0"/>
    <w:rPr>
      <w:rFonts w:ascii="Times New Roman" w:hAnsi="Times New Roman" w:eastAsia="宋体" w:cs="Times New Roman"/>
      <w:szCs w:val="24"/>
    </w:rPr>
  </w:style>
  <w:style w:type="character" w:customStyle="1" w:styleId="311">
    <w:name w:val="正文1 Char"/>
    <w:autoRedefine/>
    <w:qFormat/>
    <w:uiPriority w:val="0"/>
    <w:rPr>
      <w:rFonts w:ascii="宋体" w:eastAsia="宋体"/>
      <w:snapToGrid w:val="0"/>
      <w:color w:val="000000"/>
      <w:kern w:val="28"/>
      <w:sz w:val="28"/>
      <w:lang w:val="en-US" w:eastAsia="zh-CN" w:bidi="ar-SA"/>
    </w:rPr>
  </w:style>
  <w:style w:type="character" w:customStyle="1" w:styleId="312">
    <w:name w:val="正文缩进 Char1"/>
    <w:autoRedefine/>
    <w:qFormat/>
    <w:uiPriority w:val="0"/>
    <w:rPr>
      <w:rFonts w:ascii="宋体" w:eastAsia="宋体"/>
      <w:snapToGrid w:val="0"/>
      <w:color w:val="000000"/>
      <w:kern w:val="28"/>
      <w:sz w:val="28"/>
      <w:lang w:val="en-US" w:eastAsia="zh-CN" w:bidi="ar-SA"/>
    </w:rPr>
  </w:style>
  <w:style w:type="character" w:customStyle="1" w:styleId="313">
    <w:name w:val="font21"/>
    <w:autoRedefine/>
    <w:qFormat/>
    <w:uiPriority w:val="0"/>
    <w:rPr>
      <w:rFonts w:hint="eastAsia" w:ascii="宋体" w:hAnsi="宋体" w:eastAsia="宋体"/>
      <w:kern w:val="2"/>
      <w:sz w:val="28"/>
      <w:szCs w:val="28"/>
      <w:lang w:val="en-US" w:eastAsia="zh-CN" w:bidi="ar-SA"/>
    </w:rPr>
  </w:style>
  <w:style w:type="character" w:customStyle="1" w:styleId="314">
    <w:name w:val="Char Char26"/>
    <w:autoRedefine/>
    <w:qFormat/>
    <w:uiPriority w:val="6"/>
    <w:rPr>
      <w:kern w:val="1"/>
      <w:sz w:val="21"/>
      <w:szCs w:val="24"/>
    </w:rPr>
  </w:style>
  <w:style w:type="character" w:customStyle="1" w:styleId="315">
    <w:name w:val="Item List Char"/>
    <w:link w:val="316"/>
    <w:autoRedefine/>
    <w:qFormat/>
    <w:uiPriority w:val="0"/>
    <w:rPr>
      <w:rFonts w:ascii="Arial"/>
      <w:bCs/>
      <w:sz w:val="21"/>
      <w:szCs w:val="21"/>
      <w:lang w:val="en-US" w:eastAsia="zh-CN" w:bidi="ar-SA"/>
    </w:rPr>
  </w:style>
  <w:style w:type="paragraph" w:customStyle="1" w:styleId="316">
    <w:name w:val="Item List"/>
    <w:link w:val="315"/>
    <w:autoRedefine/>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7">
    <w:name w:val="批注框文本 Char1"/>
    <w:autoRedefine/>
    <w:qFormat/>
    <w:uiPriority w:val="0"/>
    <w:rPr>
      <w:rFonts w:ascii="Times New Roman" w:hAnsi="Times New Roman" w:eastAsia="宋体" w:cs="Times New Roman"/>
      <w:sz w:val="18"/>
      <w:szCs w:val="18"/>
    </w:rPr>
  </w:style>
  <w:style w:type="character" w:customStyle="1" w:styleId="318">
    <w:name w:val="纯文本 Char1"/>
    <w:link w:val="319"/>
    <w:autoRedefine/>
    <w:qFormat/>
    <w:uiPriority w:val="0"/>
    <w:rPr>
      <w:rFonts w:ascii="宋体" w:hAnsi="Courier New"/>
    </w:rPr>
  </w:style>
  <w:style w:type="paragraph" w:customStyle="1" w:styleId="319">
    <w:name w:val="纯文本1"/>
    <w:basedOn w:val="1"/>
    <w:link w:val="318"/>
    <w:autoRedefine/>
    <w:qFormat/>
    <w:uiPriority w:val="0"/>
    <w:pPr>
      <w:adjustRightInd/>
    </w:pPr>
    <w:rPr>
      <w:rFonts w:ascii="宋体" w:hAnsi="Courier New"/>
      <w:kern w:val="0"/>
      <w:sz w:val="20"/>
      <w:szCs w:val="20"/>
    </w:rPr>
  </w:style>
  <w:style w:type="character" w:customStyle="1" w:styleId="320">
    <w:name w:val="正文首行缩进 Char"/>
    <w:link w:val="64"/>
    <w:autoRedefine/>
    <w:qFormat/>
    <w:uiPriority w:val="0"/>
    <w:rPr>
      <w:rFonts w:ascii="宋体"/>
      <w:kern w:val="2"/>
      <w:sz w:val="24"/>
      <w:lang w:val="zh-CN"/>
    </w:rPr>
  </w:style>
  <w:style w:type="character" w:customStyle="1" w:styleId="321">
    <w:name w:val="h3 Char"/>
    <w:autoRedefine/>
    <w:qFormat/>
    <w:uiPriority w:val="0"/>
    <w:rPr>
      <w:rFonts w:eastAsia="宋体"/>
      <w:b/>
      <w:kern w:val="2"/>
      <w:sz w:val="32"/>
      <w:lang w:val="en-US" w:eastAsia="zh-CN" w:bidi="ar-SA"/>
    </w:rPr>
  </w:style>
  <w:style w:type="character" w:customStyle="1" w:styleId="322">
    <w:name w:val="dandyren_title1"/>
    <w:autoRedefine/>
    <w:qFormat/>
    <w:uiPriority w:val="0"/>
    <w:rPr>
      <w:b/>
      <w:bCs/>
      <w:color w:val="FF6633"/>
      <w:sz w:val="18"/>
      <w:szCs w:val="18"/>
    </w:rPr>
  </w:style>
  <w:style w:type="character" w:customStyle="1" w:styleId="323">
    <w:name w:val="Char Char31"/>
    <w:autoRedefine/>
    <w:qFormat/>
    <w:uiPriority w:val="6"/>
    <w:rPr>
      <w:rFonts w:ascii="Arial" w:hAnsi="Arial" w:eastAsia="黑体"/>
      <w:kern w:val="1"/>
      <w:sz w:val="24"/>
      <w:szCs w:val="24"/>
    </w:rPr>
  </w:style>
  <w:style w:type="character" w:customStyle="1" w:styleId="324">
    <w:name w:val="h Char1"/>
    <w:autoRedefine/>
    <w:qFormat/>
    <w:uiPriority w:val="0"/>
    <w:rPr>
      <w:sz w:val="18"/>
      <w:szCs w:val="18"/>
    </w:rPr>
  </w:style>
  <w:style w:type="character" w:customStyle="1" w:styleId="325">
    <w:name w:val="solutionfonts"/>
    <w:autoRedefine/>
    <w:qFormat/>
    <w:uiPriority w:val="0"/>
  </w:style>
  <w:style w:type="character" w:customStyle="1" w:styleId="326">
    <w:name w:val="标题 4 Char2"/>
    <w:link w:val="7"/>
    <w:autoRedefine/>
    <w:qFormat/>
    <w:uiPriority w:val="9"/>
    <w:rPr>
      <w:rFonts w:ascii="Arial" w:hAnsi="Arial" w:eastAsia="黑体"/>
      <w:b/>
      <w:bCs/>
      <w:kern w:val="2"/>
      <w:sz w:val="28"/>
      <w:szCs w:val="28"/>
      <w:lang w:val="zh-CN"/>
    </w:rPr>
  </w:style>
  <w:style w:type="character" w:customStyle="1" w:styleId="327">
    <w:name w:val="首行缩进 Char"/>
    <w:autoRedefine/>
    <w:qFormat/>
    <w:uiPriority w:val="0"/>
    <w:rPr>
      <w:rFonts w:ascii="宋体" w:eastAsia="宋体"/>
      <w:kern w:val="2"/>
      <w:sz w:val="24"/>
      <w:lang w:val="en-US" w:eastAsia="zh-CN" w:bidi="ar-SA"/>
    </w:rPr>
  </w:style>
  <w:style w:type="character" w:customStyle="1" w:styleId="328">
    <w:name w:val="Char Char52"/>
    <w:autoRedefine/>
    <w:qFormat/>
    <w:uiPriority w:val="0"/>
    <w:rPr>
      <w:rFonts w:ascii="宋体" w:hAnsi="Courier New" w:eastAsia="宋体"/>
      <w:kern w:val="2"/>
      <w:sz w:val="21"/>
      <w:lang w:val="en-US" w:eastAsia="zh-CN"/>
    </w:rPr>
  </w:style>
  <w:style w:type="character" w:customStyle="1" w:styleId="329">
    <w:name w:val="正文文本 3 Char"/>
    <w:link w:val="23"/>
    <w:autoRedefine/>
    <w:qFormat/>
    <w:uiPriority w:val="0"/>
    <w:rPr>
      <w:kern w:val="2"/>
      <w:sz w:val="21"/>
    </w:rPr>
  </w:style>
  <w:style w:type="character" w:customStyle="1" w:styleId="330">
    <w:name w:val="font31"/>
    <w:basedOn w:val="72"/>
    <w:autoRedefine/>
    <w:qFormat/>
    <w:uiPriority w:val="0"/>
    <w:rPr>
      <w:rFonts w:hint="eastAsia" w:ascii="仿宋" w:hAnsi="仿宋" w:eastAsia="仿宋" w:cs="仿宋"/>
      <w:color w:val="000000"/>
      <w:sz w:val="20"/>
      <w:szCs w:val="20"/>
      <w:u w:val="none"/>
    </w:rPr>
  </w:style>
  <w:style w:type="character" w:customStyle="1" w:styleId="331">
    <w:name w:val="正文说明 Char"/>
    <w:link w:val="332"/>
    <w:autoRedefine/>
    <w:qFormat/>
    <w:uiPriority w:val="0"/>
    <w:rPr>
      <w:sz w:val="24"/>
      <w:szCs w:val="24"/>
    </w:rPr>
  </w:style>
  <w:style w:type="paragraph" w:customStyle="1" w:styleId="332">
    <w:name w:val="正文说明"/>
    <w:basedOn w:val="1"/>
    <w:link w:val="331"/>
    <w:autoRedefine/>
    <w:qFormat/>
    <w:uiPriority w:val="0"/>
    <w:pPr>
      <w:adjustRightInd/>
      <w:spacing w:line="360" w:lineRule="auto"/>
    </w:pPr>
    <w:rPr>
      <w:kern w:val="0"/>
      <w:sz w:val="24"/>
    </w:rPr>
  </w:style>
  <w:style w:type="character" w:customStyle="1" w:styleId="333">
    <w:name w:val="脚注文本 Char1"/>
    <w:autoRedefine/>
    <w:qFormat/>
    <w:uiPriority w:val="0"/>
    <w:rPr>
      <w:rFonts w:ascii="Times New Roman" w:hAnsi="Times New Roman" w:eastAsia="宋体" w:cs="Times New Roman"/>
      <w:sz w:val="18"/>
      <w:szCs w:val="18"/>
    </w:rPr>
  </w:style>
  <w:style w:type="character" w:customStyle="1" w:styleId="334">
    <w:name w:val="Char Char1211"/>
    <w:autoRedefine/>
    <w:qFormat/>
    <w:uiPriority w:val="0"/>
    <w:rPr>
      <w:rFonts w:ascii="仿宋_GB2312" w:eastAsia="仿宋_GB2312"/>
      <w:b/>
      <w:bCs/>
      <w:kern w:val="2"/>
      <w:sz w:val="24"/>
      <w:szCs w:val="24"/>
      <w:lang w:val="zh-CN" w:eastAsia="zh-CN" w:bidi="ar-SA"/>
    </w:rPr>
  </w:style>
  <w:style w:type="character" w:customStyle="1" w:styleId="335">
    <w:name w:val="标题 Char"/>
    <w:autoRedefine/>
    <w:qFormat/>
    <w:uiPriority w:val="0"/>
    <w:rPr>
      <w:rFonts w:eastAsia="宋体"/>
      <w:b/>
      <w:sz w:val="24"/>
      <w:lang w:val="en-GB" w:eastAsia="zh-CN" w:bidi="ar-SA"/>
    </w:rPr>
  </w:style>
  <w:style w:type="character" w:customStyle="1" w:styleId="336">
    <w:name w:val="Char Char35"/>
    <w:autoRedefine/>
    <w:qFormat/>
    <w:uiPriority w:val="6"/>
    <w:rPr>
      <w:rFonts w:ascii="Arial" w:hAnsi="Arial" w:eastAsia="黑体"/>
      <w:b/>
      <w:kern w:val="1"/>
      <w:sz w:val="28"/>
      <w:szCs w:val="28"/>
      <w:lang w:val="zh-CN"/>
    </w:rPr>
  </w:style>
  <w:style w:type="character" w:customStyle="1" w:styleId="337">
    <w:name w:val="纯文本 Char Char Char"/>
    <w:autoRedefine/>
    <w:qFormat/>
    <w:uiPriority w:val="0"/>
    <w:rPr>
      <w:rFonts w:ascii="宋体" w:hAnsi="Courier New" w:eastAsia="宋体"/>
      <w:kern w:val="2"/>
      <w:sz w:val="21"/>
      <w:lang w:val="en-US" w:eastAsia="zh-CN" w:bidi="ar-SA"/>
    </w:rPr>
  </w:style>
  <w:style w:type="character" w:customStyle="1" w:styleId="338">
    <w:name w:val="Table Text Char"/>
    <w:link w:val="339"/>
    <w:autoRedefine/>
    <w:qFormat/>
    <w:uiPriority w:val="0"/>
    <w:rPr>
      <w:sz w:val="24"/>
      <w:szCs w:val="24"/>
    </w:rPr>
  </w:style>
  <w:style w:type="paragraph" w:customStyle="1" w:styleId="339">
    <w:name w:val="Table Text"/>
    <w:basedOn w:val="1"/>
    <w:link w:val="338"/>
    <w:autoRedefine/>
    <w:qFormat/>
    <w:uiPriority w:val="0"/>
    <w:pPr>
      <w:widowControl/>
      <w:spacing w:before="60" w:after="60"/>
      <w:jc w:val="left"/>
    </w:pPr>
    <w:rPr>
      <w:kern w:val="0"/>
      <w:sz w:val="24"/>
    </w:rPr>
  </w:style>
  <w:style w:type="character" w:customStyle="1" w:styleId="340">
    <w:name w:val="正文1 Char1"/>
    <w:autoRedefine/>
    <w:qFormat/>
    <w:uiPriority w:val="0"/>
    <w:rPr>
      <w:rFonts w:ascii="仿宋_GB2312" w:hAnsi="Courier New" w:eastAsia="仿宋_GB2312"/>
      <w:kern w:val="28"/>
      <w:sz w:val="24"/>
      <w:szCs w:val="24"/>
      <w:lang w:val="en-US" w:eastAsia="zh-CN"/>
    </w:rPr>
  </w:style>
  <w:style w:type="character" w:customStyle="1" w:styleId="341">
    <w:name w:val="页脚 Char1"/>
    <w:autoRedefine/>
    <w:qFormat/>
    <w:uiPriority w:val="0"/>
    <w:rPr>
      <w:rFonts w:eastAsia="宋体"/>
      <w:kern w:val="2"/>
      <w:sz w:val="18"/>
      <w:szCs w:val="18"/>
      <w:lang w:val="en-US" w:eastAsia="zh-CN" w:bidi="ar-SA"/>
    </w:rPr>
  </w:style>
  <w:style w:type="character" w:customStyle="1" w:styleId="342">
    <w:name w:val="Bold"/>
    <w:autoRedefine/>
    <w:qFormat/>
    <w:uiPriority w:val="0"/>
    <w:rPr>
      <w:rFonts w:ascii="Arial" w:hAnsi="Arial" w:eastAsia="黑体" w:cs="Times New Roman"/>
      <w:b/>
      <w:kern w:val="2"/>
      <w:sz w:val="32"/>
      <w:szCs w:val="32"/>
      <w:lang w:val="en-US" w:eastAsia="zh-CN" w:bidi="ar-SA"/>
    </w:rPr>
  </w:style>
  <w:style w:type="character" w:customStyle="1" w:styleId="343">
    <w:name w:val="批注文字 Char1"/>
    <w:link w:val="21"/>
    <w:autoRedefine/>
    <w:qFormat/>
    <w:uiPriority w:val="0"/>
    <w:rPr>
      <w:kern w:val="2"/>
      <w:sz w:val="21"/>
      <w:szCs w:val="24"/>
    </w:rPr>
  </w:style>
  <w:style w:type="character" w:customStyle="1" w:styleId="344">
    <w:name w:val="签名 Char"/>
    <w:link w:val="44"/>
    <w:autoRedefine/>
    <w:qFormat/>
    <w:uiPriority w:val="0"/>
    <w:rPr>
      <w:rFonts w:eastAsia="仿宋_GB2312"/>
      <w:sz w:val="24"/>
    </w:rPr>
  </w:style>
  <w:style w:type="character" w:customStyle="1" w:styleId="345">
    <w:name w:val="hui3"/>
    <w:autoRedefine/>
    <w:qFormat/>
    <w:uiPriority w:val="0"/>
    <w:rPr>
      <w:color w:val="333333"/>
    </w:rPr>
  </w:style>
  <w:style w:type="character" w:customStyle="1" w:styleId="346">
    <w:name w:val="Char Char17"/>
    <w:autoRedefine/>
    <w:qFormat/>
    <w:uiPriority w:val="6"/>
    <w:rPr>
      <w:rFonts w:eastAsia="仿宋_GB2312"/>
      <w:sz w:val="24"/>
    </w:rPr>
  </w:style>
  <w:style w:type="character" w:customStyle="1" w:styleId="347">
    <w:name w:val="标题 4 字符"/>
    <w:autoRedefine/>
    <w:qFormat/>
    <w:uiPriority w:val="9"/>
    <w:rPr>
      <w:rFonts w:ascii="等线 Light" w:hAnsi="等线 Light" w:eastAsia="等线 Light" w:cs="Times New Roman"/>
      <w:b/>
      <w:bCs/>
      <w:snapToGrid w:val="0"/>
      <w:kern w:val="0"/>
      <w:sz w:val="28"/>
      <w:szCs w:val="28"/>
    </w:rPr>
  </w:style>
  <w:style w:type="character" w:customStyle="1" w:styleId="348">
    <w:name w:val="Char Char37"/>
    <w:autoRedefine/>
    <w:qFormat/>
    <w:uiPriority w:val="6"/>
    <w:rPr>
      <w:b/>
      <w:kern w:val="1"/>
      <w:sz w:val="44"/>
      <w:szCs w:val="44"/>
    </w:rPr>
  </w:style>
  <w:style w:type="character" w:customStyle="1" w:styleId="349">
    <w:name w:val="列出段落 Char"/>
    <w:autoRedefine/>
    <w:qFormat/>
    <w:uiPriority w:val="0"/>
    <w:rPr>
      <w:rFonts w:eastAsia="楷体_GB2312" w:cs="Lucida Sans"/>
      <w:kern w:val="2"/>
      <w:sz w:val="24"/>
      <w:szCs w:val="24"/>
      <w:lang w:val="en-US" w:eastAsia="zh-CN" w:bidi="ar-SA"/>
    </w:rPr>
  </w:style>
  <w:style w:type="character" w:customStyle="1" w:styleId="350">
    <w:name w:val="正文文本缩进 3 Char1"/>
    <w:autoRedefine/>
    <w:qFormat/>
    <w:uiPriority w:val="99"/>
    <w:rPr>
      <w:rFonts w:ascii="Times New Roman" w:hAnsi="Times New Roman" w:eastAsia="宋体" w:cs="Times New Roman"/>
      <w:sz w:val="16"/>
      <w:szCs w:val="16"/>
    </w:rPr>
  </w:style>
  <w:style w:type="character" w:customStyle="1" w:styleId="351">
    <w:name w:val="公文正文 Char Char"/>
    <w:link w:val="352"/>
    <w:autoRedefine/>
    <w:qFormat/>
    <w:uiPriority w:val="0"/>
    <w:rPr>
      <w:rFonts w:ascii="仿宋_GB2312" w:eastAsia="仿宋_GB2312"/>
      <w:kern w:val="2"/>
      <w:sz w:val="24"/>
      <w:szCs w:val="24"/>
    </w:rPr>
  </w:style>
  <w:style w:type="paragraph" w:customStyle="1" w:styleId="352">
    <w:name w:val="公文正文"/>
    <w:basedOn w:val="1"/>
    <w:link w:val="351"/>
    <w:autoRedefine/>
    <w:qFormat/>
    <w:uiPriority w:val="0"/>
    <w:pPr>
      <w:adjustRightInd/>
      <w:spacing w:before="156" w:line="360" w:lineRule="auto"/>
      <w:ind w:firstLine="360" w:firstLineChars="200"/>
    </w:pPr>
    <w:rPr>
      <w:rFonts w:ascii="仿宋_GB2312" w:eastAsia="仿宋_GB2312"/>
      <w:sz w:val="24"/>
    </w:rPr>
  </w:style>
  <w:style w:type="character" w:customStyle="1" w:styleId="353">
    <w:name w:val="Table Text Char1"/>
    <w:autoRedefine/>
    <w:qFormat/>
    <w:uiPriority w:val="0"/>
    <w:rPr>
      <w:rFonts w:eastAsia="宋体"/>
      <w:sz w:val="24"/>
      <w:szCs w:val="24"/>
      <w:lang w:val="en-US" w:eastAsia="zh-CN" w:bidi="ar-SA"/>
    </w:rPr>
  </w:style>
  <w:style w:type="character" w:customStyle="1" w:styleId="354">
    <w:name w:val="标题 1 Char Char"/>
    <w:autoRedefine/>
    <w:qFormat/>
    <w:uiPriority w:val="0"/>
    <w:rPr>
      <w:rFonts w:hint="eastAsia" w:ascii="宋体" w:hAnsi="宋体" w:eastAsia="宋体"/>
      <w:b/>
      <w:spacing w:val="-2"/>
      <w:sz w:val="24"/>
      <w:lang w:val="en-US" w:eastAsia="zh-CN" w:bidi="ar-SA"/>
    </w:rPr>
  </w:style>
  <w:style w:type="character" w:customStyle="1" w:styleId="355">
    <w:name w:val="正文（缩进2汉字） Char"/>
    <w:link w:val="356"/>
    <w:autoRedefine/>
    <w:qFormat/>
    <w:uiPriority w:val="0"/>
    <w:rPr>
      <w:rFonts w:ascii="宋体"/>
    </w:rPr>
  </w:style>
  <w:style w:type="paragraph" w:customStyle="1" w:styleId="356">
    <w:name w:val="正文（缩进2汉字）"/>
    <w:basedOn w:val="1"/>
    <w:link w:val="355"/>
    <w:autoRedefine/>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7">
    <w:name w:val="标题 8 Char"/>
    <w:link w:val="11"/>
    <w:autoRedefine/>
    <w:qFormat/>
    <w:uiPriority w:val="0"/>
    <w:rPr>
      <w:rFonts w:ascii="Arial" w:hAnsi="Arial" w:eastAsia="黑体"/>
      <w:kern w:val="2"/>
      <w:sz w:val="24"/>
      <w:szCs w:val="24"/>
    </w:rPr>
  </w:style>
  <w:style w:type="character" w:customStyle="1" w:styleId="358">
    <w:name w:val="标书表格字体格式 Char"/>
    <w:autoRedefine/>
    <w:qFormat/>
    <w:uiPriority w:val="0"/>
    <w:rPr>
      <w:kern w:val="2"/>
      <w:sz w:val="21"/>
      <w:szCs w:val="24"/>
      <w:lang w:bidi="ar-SA"/>
    </w:rPr>
  </w:style>
  <w:style w:type="character" w:customStyle="1" w:styleId="359">
    <w:name w:val="tw4winError"/>
    <w:autoRedefine/>
    <w:qFormat/>
    <w:uiPriority w:val="0"/>
    <w:rPr>
      <w:rFonts w:ascii="Courier New" w:hAnsi="Courier New" w:cs="Courier New"/>
      <w:color w:val="00FF00"/>
      <w:sz w:val="40"/>
      <w:szCs w:val="40"/>
    </w:rPr>
  </w:style>
  <w:style w:type="character" w:customStyle="1" w:styleId="360">
    <w:name w:val="Body Text(ch) Char Char"/>
    <w:autoRedefine/>
    <w:qFormat/>
    <w:uiPriority w:val="0"/>
    <w:rPr>
      <w:rFonts w:ascii="宋体"/>
      <w:kern w:val="2"/>
      <w:sz w:val="24"/>
      <w:szCs w:val="21"/>
      <w:lang w:val="zh-CN"/>
    </w:rPr>
  </w:style>
  <w:style w:type="character" w:customStyle="1" w:styleId="361">
    <w:name w:val="正文首行缩进两字 Char"/>
    <w:autoRedefine/>
    <w:qFormat/>
    <w:uiPriority w:val="0"/>
    <w:rPr>
      <w:sz w:val="24"/>
      <w:szCs w:val="24"/>
      <w:lang w:val="en-US" w:eastAsia="zh-CN" w:bidi="ar-SA"/>
    </w:rPr>
  </w:style>
  <w:style w:type="character" w:customStyle="1" w:styleId="362">
    <w:name w:val="正文文本 Char"/>
    <w:autoRedefine/>
    <w:qFormat/>
    <w:uiPriority w:val="0"/>
    <w:rPr>
      <w:rFonts w:eastAsia="宋体"/>
      <w:kern w:val="2"/>
      <w:sz w:val="24"/>
      <w:szCs w:val="24"/>
      <w:lang w:val="en-US" w:eastAsia="zh-CN" w:bidi="ar-SA"/>
    </w:rPr>
  </w:style>
  <w:style w:type="character" w:customStyle="1" w:styleId="363">
    <w:name w:val="文档结构图 字符1"/>
    <w:autoRedefine/>
    <w:qFormat/>
    <w:uiPriority w:val="0"/>
    <w:rPr>
      <w:rFonts w:ascii="宋体" w:hAnsi="Calibri" w:eastAsia="黑体" w:cs="Arial"/>
      <w:snapToGrid w:val="0"/>
      <w:kern w:val="2"/>
      <w:sz w:val="18"/>
      <w:szCs w:val="18"/>
    </w:rPr>
  </w:style>
  <w:style w:type="character" w:customStyle="1" w:styleId="364">
    <w:name w:val="content"/>
    <w:autoRedefine/>
    <w:qFormat/>
    <w:uiPriority w:val="0"/>
  </w:style>
  <w:style w:type="character" w:customStyle="1" w:styleId="365">
    <w:name w:val="tw4winPopup"/>
    <w:autoRedefine/>
    <w:qFormat/>
    <w:uiPriority w:val="0"/>
    <w:rPr>
      <w:rFonts w:ascii="Courier New" w:hAnsi="Courier New" w:cs="Courier New"/>
      <w:color w:val="008000"/>
      <w:lang w:val="en-US" w:eastAsia="zh-CN"/>
    </w:rPr>
  </w:style>
  <w:style w:type="character" w:customStyle="1" w:styleId="366">
    <w:name w:val="param-name"/>
    <w:autoRedefine/>
    <w:qFormat/>
    <w:uiPriority w:val="99"/>
    <w:rPr>
      <w:rFonts w:ascii="Arial" w:hAnsi="Arial" w:eastAsia="黑体" w:cs="Arial"/>
      <w:snapToGrid w:val="0"/>
      <w:kern w:val="0"/>
      <w:szCs w:val="21"/>
    </w:rPr>
  </w:style>
  <w:style w:type="character" w:customStyle="1" w:styleId="367">
    <w:name w:val="标准正文格式 Char"/>
    <w:autoRedefine/>
    <w:qFormat/>
    <w:uiPriority w:val="0"/>
    <w:rPr>
      <w:rFonts w:ascii="宋体" w:eastAsia="仿宋_GB2312" w:cs="宋体"/>
      <w:color w:val="000000"/>
      <w:sz w:val="24"/>
      <w:lang w:val="en-US" w:eastAsia="zh-CN" w:bidi="ar-SA"/>
    </w:rPr>
  </w:style>
  <w:style w:type="character" w:customStyle="1" w:styleId="368">
    <w:name w:val="Char Char212"/>
    <w:autoRedefine/>
    <w:qFormat/>
    <w:uiPriority w:val="0"/>
    <w:rPr>
      <w:rFonts w:eastAsia="宋体"/>
      <w:b/>
      <w:bCs/>
      <w:kern w:val="2"/>
      <w:sz w:val="21"/>
      <w:szCs w:val="24"/>
      <w:lang w:val="en-US" w:eastAsia="zh-CN" w:bidi="ar-SA"/>
    </w:rPr>
  </w:style>
  <w:style w:type="character" w:customStyle="1" w:styleId="369">
    <w:name w:val="文档结构图 Char"/>
    <w:autoRedefine/>
    <w:qFormat/>
    <w:uiPriority w:val="0"/>
    <w:rPr>
      <w:rFonts w:eastAsia="宋体"/>
      <w:kern w:val="2"/>
      <w:sz w:val="21"/>
      <w:szCs w:val="24"/>
      <w:lang w:val="en-US" w:eastAsia="zh-CN" w:bidi="ar-SA"/>
    </w:rPr>
  </w:style>
  <w:style w:type="character" w:customStyle="1" w:styleId="370">
    <w:name w:val="zbggmain style9"/>
    <w:autoRedefine/>
    <w:qFormat/>
    <w:uiPriority w:val="0"/>
  </w:style>
  <w:style w:type="character" w:customStyle="1" w:styleId="371">
    <w:name w:val="Char Char16"/>
    <w:autoRedefine/>
    <w:qFormat/>
    <w:uiPriority w:val="6"/>
    <w:rPr>
      <w:kern w:val="1"/>
      <w:sz w:val="18"/>
      <w:szCs w:val="18"/>
    </w:rPr>
  </w:style>
  <w:style w:type="character" w:customStyle="1" w:styleId="372">
    <w:name w:val="font51"/>
    <w:autoRedefine/>
    <w:qFormat/>
    <w:uiPriority w:val="0"/>
    <w:rPr>
      <w:rFonts w:hint="eastAsia" w:ascii="仿宋" w:hAnsi="仿宋" w:eastAsia="仿宋" w:cs="仿宋"/>
      <w:color w:val="000000"/>
      <w:sz w:val="20"/>
      <w:szCs w:val="20"/>
      <w:u w:val="none"/>
    </w:rPr>
  </w:style>
  <w:style w:type="character" w:customStyle="1" w:styleId="373">
    <w:name w:val="Char Char82"/>
    <w:autoRedefine/>
    <w:qFormat/>
    <w:uiPriority w:val="0"/>
    <w:rPr>
      <w:rFonts w:eastAsia="宋体"/>
      <w:b/>
      <w:sz w:val="24"/>
      <w:lang w:val="en-GB" w:eastAsia="zh-CN"/>
    </w:rPr>
  </w:style>
  <w:style w:type="character" w:customStyle="1" w:styleId="374">
    <w:name w:val="正文文本缩进 3 Char"/>
    <w:link w:val="55"/>
    <w:autoRedefine/>
    <w:qFormat/>
    <w:uiPriority w:val="0"/>
    <w:rPr>
      <w:kern w:val="2"/>
      <w:sz w:val="24"/>
    </w:rPr>
  </w:style>
  <w:style w:type="character" w:customStyle="1" w:styleId="375">
    <w:name w:val="日期 Char1"/>
    <w:autoRedefine/>
    <w:qFormat/>
    <w:uiPriority w:val="99"/>
    <w:rPr>
      <w:rFonts w:ascii="Times New Roman" w:hAnsi="Times New Roman" w:eastAsia="宋体" w:cs="Times New Roman"/>
      <w:szCs w:val="24"/>
    </w:rPr>
  </w:style>
  <w:style w:type="character" w:customStyle="1" w:styleId="376">
    <w:name w:val="页眉 字符"/>
    <w:autoRedefine/>
    <w:qFormat/>
    <w:uiPriority w:val="99"/>
    <w:rPr>
      <w:kern w:val="2"/>
      <w:sz w:val="18"/>
      <w:szCs w:val="18"/>
    </w:rPr>
  </w:style>
  <w:style w:type="character" w:customStyle="1" w:styleId="377">
    <w:name w:val="Char Char33"/>
    <w:autoRedefine/>
    <w:qFormat/>
    <w:uiPriority w:val="6"/>
    <w:rPr>
      <w:rFonts w:ascii="Arial" w:hAnsi="Arial" w:eastAsia="黑体"/>
      <w:b/>
      <w:kern w:val="1"/>
      <w:sz w:val="24"/>
      <w:szCs w:val="24"/>
    </w:rPr>
  </w:style>
  <w:style w:type="character" w:customStyle="1" w:styleId="378">
    <w:name w:val="b11_01b Char"/>
    <w:link w:val="379"/>
    <w:autoRedefine/>
    <w:qFormat/>
    <w:uiPriority w:val="0"/>
    <w:rPr>
      <w:rFonts w:ascii="Verdana" w:hAnsi="Verdana"/>
      <w:b/>
      <w:bCs/>
      <w:color w:val="4A82CA"/>
      <w:sz w:val="17"/>
      <w:szCs w:val="17"/>
    </w:rPr>
  </w:style>
  <w:style w:type="paragraph" w:customStyle="1" w:styleId="379">
    <w:name w:val="b11_01b"/>
    <w:basedOn w:val="1"/>
    <w:next w:val="1"/>
    <w:link w:val="378"/>
    <w:autoRedefine/>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0">
    <w:name w:val="Char Char121"/>
    <w:autoRedefine/>
    <w:qFormat/>
    <w:uiPriority w:val="6"/>
    <w:rPr>
      <w:rFonts w:ascii="仿宋_GB2312" w:eastAsia="仿宋_GB2312"/>
      <w:b/>
      <w:bCs/>
      <w:kern w:val="2"/>
      <w:sz w:val="24"/>
      <w:szCs w:val="24"/>
      <w:lang w:val="zh-CN" w:eastAsia="zh-CN" w:bidi="ar-SA"/>
    </w:rPr>
  </w:style>
  <w:style w:type="character" w:customStyle="1" w:styleId="381">
    <w:name w:val="Footer-Even Char"/>
    <w:autoRedefine/>
    <w:qFormat/>
    <w:uiPriority w:val="0"/>
    <w:rPr>
      <w:rFonts w:eastAsia="宋体"/>
      <w:kern w:val="2"/>
      <w:sz w:val="18"/>
      <w:lang w:val="en-US" w:eastAsia="zh-CN" w:bidi="ar-SA"/>
    </w:rPr>
  </w:style>
  <w:style w:type="character" w:customStyle="1" w:styleId="382">
    <w:name w:val="页脚 Char2"/>
    <w:link w:val="42"/>
    <w:autoRedefine/>
    <w:qFormat/>
    <w:uiPriority w:val="99"/>
    <w:rPr>
      <w:kern w:val="2"/>
      <w:sz w:val="18"/>
      <w:szCs w:val="18"/>
    </w:rPr>
  </w:style>
  <w:style w:type="character" w:customStyle="1" w:styleId="383">
    <w:name w:val="Char Char36"/>
    <w:autoRedefine/>
    <w:qFormat/>
    <w:uiPriority w:val="6"/>
    <w:rPr>
      <w:rFonts w:ascii="仿宋_GB2312" w:hAnsi="仿宋_GB2312" w:eastAsia="仿宋_GB2312" w:cs="Arial"/>
      <w:b/>
      <w:kern w:val="1"/>
      <w:sz w:val="32"/>
      <w:szCs w:val="32"/>
      <w:lang w:val="zh-CN" w:eastAsia="zh-CN" w:bidi="ar-SA"/>
    </w:rPr>
  </w:style>
  <w:style w:type="character" w:customStyle="1" w:styleId="384">
    <w:name w:val="Char Char61"/>
    <w:autoRedefine/>
    <w:qFormat/>
    <w:uiPriority w:val="6"/>
    <w:rPr>
      <w:rFonts w:eastAsia="宋体"/>
      <w:kern w:val="2"/>
      <w:sz w:val="21"/>
      <w:szCs w:val="24"/>
      <w:lang w:val="en-US" w:eastAsia="zh-CN" w:bidi="ar-SA"/>
    </w:rPr>
  </w:style>
  <w:style w:type="character" w:customStyle="1" w:styleId="385">
    <w:name w:val="正文文字缩进 2 Char Char"/>
    <w:autoRedefine/>
    <w:qFormat/>
    <w:uiPriority w:val="0"/>
    <w:rPr>
      <w:rFonts w:ascii="宋体"/>
      <w:sz w:val="28"/>
    </w:rPr>
  </w:style>
  <w:style w:type="character" w:customStyle="1" w:styleId="386">
    <w:name w:val="f141"/>
    <w:autoRedefine/>
    <w:qFormat/>
    <w:uiPriority w:val="0"/>
    <w:rPr>
      <w:rFonts w:ascii="Tahoma" w:hAnsi="Tahoma" w:eastAsia="宋体"/>
      <w:b/>
      <w:kern w:val="2"/>
      <w:sz w:val="21"/>
      <w:szCs w:val="21"/>
      <w:lang w:val="en-US" w:eastAsia="zh-CN" w:bidi="ar-SA"/>
    </w:rPr>
  </w:style>
  <w:style w:type="character" w:customStyle="1" w:styleId="387">
    <w:name w:val="段落 Char Char"/>
    <w:link w:val="388"/>
    <w:autoRedefine/>
    <w:qFormat/>
    <w:uiPriority w:val="0"/>
    <w:rPr>
      <w:rFonts w:ascii="宋体" w:hAnsi="宋体"/>
      <w:sz w:val="24"/>
    </w:rPr>
  </w:style>
  <w:style w:type="paragraph" w:customStyle="1" w:styleId="388">
    <w:name w:val="段落"/>
    <w:basedOn w:val="1"/>
    <w:link w:val="387"/>
    <w:autoRedefine/>
    <w:qFormat/>
    <w:uiPriority w:val="0"/>
    <w:pPr>
      <w:adjustRightInd/>
      <w:spacing w:line="360" w:lineRule="auto"/>
      <w:ind w:firstLine="480" w:firstLineChars="200"/>
    </w:pPr>
    <w:rPr>
      <w:rFonts w:ascii="宋体" w:hAnsi="宋体"/>
      <w:kern w:val="0"/>
      <w:sz w:val="24"/>
      <w:szCs w:val="20"/>
    </w:rPr>
  </w:style>
  <w:style w:type="character" w:customStyle="1" w:styleId="389">
    <w:name w:val="标题 3 Char2"/>
    <w:autoRedefine/>
    <w:qFormat/>
    <w:uiPriority w:val="0"/>
    <w:rPr>
      <w:rFonts w:eastAsia="宋体"/>
      <w:b/>
      <w:bCs/>
      <w:kern w:val="2"/>
      <w:sz w:val="32"/>
      <w:szCs w:val="32"/>
      <w:lang w:val="en-US" w:eastAsia="zh-CN" w:bidi="ar-SA"/>
    </w:rPr>
  </w:style>
  <w:style w:type="character" w:customStyle="1" w:styleId="390">
    <w:name w:val="apple-converted-space"/>
    <w:autoRedefine/>
    <w:qFormat/>
    <w:uiPriority w:val="0"/>
  </w:style>
  <w:style w:type="character" w:customStyle="1" w:styleId="391">
    <w:name w:val="页眉 Char2"/>
    <w:link w:val="43"/>
    <w:autoRedefine/>
    <w:qFormat/>
    <w:uiPriority w:val="99"/>
    <w:rPr>
      <w:kern w:val="2"/>
      <w:sz w:val="18"/>
      <w:szCs w:val="18"/>
    </w:rPr>
  </w:style>
  <w:style w:type="character" w:customStyle="1" w:styleId="392">
    <w:name w:val="Char Char9"/>
    <w:autoRedefine/>
    <w:qFormat/>
    <w:uiPriority w:val="0"/>
    <w:rPr>
      <w:rFonts w:eastAsia="宋体"/>
      <w:kern w:val="2"/>
      <w:sz w:val="18"/>
      <w:szCs w:val="18"/>
      <w:lang w:val="en-US" w:eastAsia="zh-CN" w:bidi="ar-SA"/>
    </w:rPr>
  </w:style>
  <w:style w:type="character" w:customStyle="1" w:styleId="393">
    <w:name w:val="Char Char41"/>
    <w:autoRedefine/>
    <w:qFormat/>
    <w:uiPriority w:val="0"/>
    <w:rPr>
      <w:rFonts w:eastAsia="宋体"/>
      <w:b/>
      <w:sz w:val="24"/>
      <w:lang w:val="en-GB" w:eastAsia="zh-CN" w:bidi="ar-SA"/>
    </w:rPr>
  </w:style>
  <w:style w:type="character" w:customStyle="1" w:styleId="394">
    <w:name w:val="large1"/>
    <w:autoRedefine/>
    <w:qFormat/>
    <w:uiPriority w:val="0"/>
    <w:rPr>
      <w:rFonts w:hint="eastAsia" w:ascii="宋体" w:hAnsi="宋体" w:eastAsia="宋体"/>
      <w:sz w:val="21"/>
      <w:szCs w:val="21"/>
    </w:rPr>
  </w:style>
  <w:style w:type="character" w:customStyle="1" w:styleId="395">
    <w:name w:val="正文段 Char"/>
    <w:link w:val="396"/>
    <w:autoRedefine/>
    <w:qFormat/>
    <w:uiPriority w:val="0"/>
    <w:rPr>
      <w:sz w:val="24"/>
    </w:rPr>
  </w:style>
  <w:style w:type="paragraph" w:customStyle="1" w:styleId="396">
    <w:name w:val="正文段"/>
    <w:basedOn w:val="1"/>
    <w:link w:val="395"/>
    <w:autoRedefine/>
    <w:qFormat/>
    <w:uiPriority w:val="0"/>
    <w:pPr>
      <w:widowControl/>
      <w:snapToGrid w:val="0"/>
      <w:spacing w:afterLines="50"/>
      <w:ind w:firstLine="200" w:firstLineChars="200"/>
    </w:pPr>
    <w:rPr>
      <w:kern w:val="0"/>
      <w:sz w:val="24"/>
      <w:szCs w:val="20"/>
    </w:rPr>
  </w:style>
  <w:style w:type="character" w:customStyle="1" w:styleId="397">
    <w:name w:val="Char Char13"/>
    <w:autoRedefine/>
    <w:qFormat/>
    <w:uiPriority w:val="6"/>
    <w:rPr>
      <w:rFonts w:ascii="宋体" w:hAnsi="宋体"/>
      <w:kern w:val="1"/>
      <w:sz w:val="21"/>
      <w:szCs w:val="24"/>
    </w:rPr>
  </w:style>
  <w:style w:type="character" w:customStyle="1" w:styleId="398">
    <w:name w:val="Char Char92"/>
    <w:autoRedefine/>
    <w:qFormat/>
    <w:uiPriority w:val="0"/>
    <w:rPr>
      <w:rFonts w:ascii="Times New Roman" w:hAnsi="Times New Roman" w:eastAsia="宋体" w:cs="Times New Roman"/>
      <w:b/>
      <w:bCs/>
      <w:kern w:val="2"/>
      <w:sz w:val="32"/>
      <w:szCs w:val="32"/>
      <w:lang w:val="en-US" w:eastAsia="zh-CN" w:bidi="ar-SA"/>
    </w:rPr>
  </w:style>
  <w:style w:type="character" w:customStyle="1" w:styleId="399">
    <w:name w:val="冯广丽 Char"/>
    <w:link w:val="400"/>
    <w:autoRedefine/>
    <w:qFormat/>
    <w:uiPriority w:val="0"/>
    <w:rPr>
      <w:rFonts w:ascii="宋体" w:hAnsi="宋体"/>
      <w:kern w:val="2"/>
      <w:sz w:val="24"/>
      <w:szCs w:val="22"/>
    </w:rPr>
  </w:style>
  <w:style w:type="paragraph" w:customStyle="1" w:styleId="400">
    <w:name w:val="冯广丽"/>
    <w:basedOn w:val="1"/>
    <w:link w:val="399"/>
    <w:autoRedefine/>
    <w:qFormat/>
    <w:uiPriority w:val="0"/>
    <w:pPr>
      <w:adjustRightInd/>
      <w:spacing w:line="360" w:lineRule="auto"/>
      <w:ind w:firstLine="480" w:firstLineChars="200"/>
    </w:pPr>
    <w:rPr>
      <w:rFonts w:ascii="宋体" w:hAnsi="宋体"/>
      <w:sz w:val="24"/>
      <w:szCs w:val="22"/>
    </w:rPr>
  </w:style>
  <w:style w:type="character" w:customStyle="1" w:styleId="401">
    <w:name w:val="批注文字 字符"/>
    <w:autoRedefine/>
    <w:qFormat/>
    <w:uiPriority w:val="0"/>
    <w:rPr>
      <w:rFonts w:ascii="Arial" w:hAnsi="Arial" w:eastAsia="黑体" w:cs="Arial"/>
      <w:snapToGrid w:val="0"/>
      <w:kern w:val="0"/>
      <w:szCs w:val="21"/>
    </w:rPr>
  </w:style>
  <w:style w:type="character" w:customStyle="1" w:styleId="402">
    <w:name w:val="Char Char161"/>
    <w:autoRedefine/>
    <w:qFormat/>
    <w:uiPriority w:val="0"/>
    <w:rPr>
      <w:rFonts w:eastAsia="宋体"/>
      <w:b/>
      <w:kern w:val="2"/>
      <w:sz w:val="32"/>
      <w:lang w:val="en-US" w:eastAsia="zh-CN"/>
    </w:rPr>
  </w:style>
  <w:style w:type="character" w:customStyle="1" w:styleId="403">
    <w:name w:val="javascript"/>
    <w:autoRedefine/>
    <w:qFormat/>
    <w:uiPriority w:val="0"/>
  </w:style>
  <w:style w:type="character" w:customStyle="1" w:styleId="404">
    <w:name w:val="图名 Char"/>
    <w:autoRedefine/>
    <w:qFormat/>
    <w:uiPriority w:val="0"/>
    <w:rPr>
      <w:rFonts w:ascii="Arial" w:hAnsi="Arial" w:eastAsia="黑体"/>
      <w:kern w:val="2"/>
      <w:sz w:val="24"/>
      <w:szCs w:val="24"/>
      <w:lang w:val="en-US" w:eastAsia="zh-CN" w:bidi="ar-SA"/>
    </w:rPr>
  </w:style>
  <w:style w:type="character" w:customStyle="1" w:styleId="405">
    <w:name w:val="Used by Word for text of Help footnotes Char Char"/>
    <w:autoRedefine/>
    <w:qFormat/>
    <w:uiPriority w:val="0"/>
    <w:rPr>
      <w:rFonts w:ascii="Times New Roman" w:hAnsi="Times New Roman" w:eastAsia="宋体" w:cs="Times New Roman"/>
      <w:sz w:val="20"/>
      <w:szCs w:val="20"/>
    </w:rPr>
  </w:style>
  <w:style w:type="character" w:customStyle="1" w:styleId="406">
    <w:name w:val="编号，小四 Char"/>
    <w:link w:val="407"/>
    <w:autoRedefine/>
    <w:qFormat/>
    <w:uiPriority w:val="0"/>
    <w:rPr>
      <w:rFonts w:ascii="Arial" w:hAnsi="Arial"/>
      <w:sz w:val="24"/>
    </w:rPr>
  </w:style>
  <w:style w:type="paragraph" w:customStyle="1" w:styleId="407">
    <w:name w:val="编号，小四"/>
    <w:basedOn w:val="1"/>
    <w:link w:val="406"/>
    <w:autoRedefine/>
    <w:qFormat/>
    <w:uiPriority w:val="0"/>
    <w:pPr>
      <w:tabs>
        <w:tab w:val="left" w:pos="432"/>
      </w:tabs>
      <w:adjustRightInd/>
      <w:spacing w:line="360" w:lineRule="auto"/>
      <w:ind w:left="432" w:hanging="432"/>
    </w:pPr>
    <w:rPr>
      <w:rFonts w:ascii="Arial" w:hAnsi="Arial"/>
      <w:kern w:val="0"/>
      <w:sz w:val="24"/>
      <w:szCs w:val="20"/>
    </w:rPr>
  </w:style>
  <w:style w:type="character" w:customStyle="1" w:styleId="408">
    <w:name w:val="Font Style82"/>
    <w:autoRedefine/>
    <w:qFormat/>
    <w:uiPriority w:val="99"/>
    <w:rPr>
      <w:rFonts w:ascii="宋体" w:eastAsia="宋体" w:cs="宋体"/>
      <w:color w:val="000000"/>
      <w:sz w:val="14"/>
      <w:szCs w:val="14"/>
    </w:rPr>
  </w:style>
  <w:style w:type="character" w:customStyle="1" w:styleId="409">
    <w:name w:val="标题 2 Char Char"/>
    <w:autoRedefine/>
    <w:qFormat/>
    <w:uiPriority w:val="0"/>
    <w:rPr>
      <w:rFonts w:ascii="楷体_GB2312" w:hAnsi="Arial" w:eastAsia="楷体_GB2312"/>
      <w:b/>
      <w:bCs/>
      <w:kern w:val="2"/>
      <w:sz w:val="24"/>
      <w:szCs w:val="32"/>
      <w:lang w:val="en-US" w:eastAsia="zh-CN" w:bidi="ar-SA"/>
    </w:rPr>
  </w:style>
  <w:style w:type="character" w:customStyle="1" w:styleId="410">
    <w:name w:val="未用 Char"/>
    <w:autoRedefine/>
    <w:qFormat/>
    <w:uiPriority w:val="0"/>
    <w:rPr>
      <w:rFonts w:ascii="Arial" w:hAnsi="Arial" w:eastAsia="黑体"/>
      <w:kern w:val="2"/>
      <w:sz w:val="21"/>
      <w:szCs w:val="21"/>
      <w:lang w:val="en-US" w:eastAsia="zh-CN" w:bidi="ar-SA"/>
    </w:rPr>
  </w:style>
  <w:style w:type="character" w:customStyle="1" w:styleId="411">
    <w:name w:val="myp1111"/>
    <w:autoRedefine/>
    <w:qFormat/>
    <w:uiPriority w:val="0"/>
    <w:rPr>
      <w:rFonts w:hint="default" w:ascii="ˎ̥" w:hAnsi="ˎ̥"/>
      <w:color w:val="000000"/>
      <w:sz w:val="20"/>
      <w:szCs w:val="20"/>
      <w:u w:val="none"/>
    </w:rPr>
  </w:style>
  <w:style w:type="character" w:customStyle="1" w:styleId="412">
    <w:name w:val="样式 标题 4h4H4Fab-4T5Ref Heading 1rh1Heading sqlsect 1.2.3.... Char"/>
    <w:link w:val="304"/>
    <w:autoRedefine/>
    <w:qFormat/>
    <w:uiPriority w:val="0"/>
    <w:rPr>
      <w:rFonts w:ascii="微软雅黑" w:hAnsi="微软雅黑" w:eastAsia="微软雅黑"/>
      <w:b/>
      <w:bCs/>
      <w:kern w:val="2"/>
      <w:sz w:val="24"/>
      <w:szCs w:val="28"/>
    </w:rPr>
  </w:style>
  <w:style w:type="character" w:customStyle="1" w:styleId="413">
    <w:name w:val="h Char Char"/>
    <w:autoRedefine/>
    <w:qFormat/>
    <w:uiPriority w:val="0"/>
    <w:rPr>
      <w:rFonts w:eastAsia="宋体"/>
      <w:kern w:val="2"/>
      <w:sz w:val="18"/>
      <w:lang w:val="en-US" w:eastAsia="zh-CN" w:bidi="ar-SA"/>
    </w:rPr>
  </w:style>
  <w:style w:type="character" w:customStyle="1" w:styleId="414">
    <w:name w:val="仿宋正文 Char"/>
    <w:link w:val="415"/>
    <w:autoRedefine/>
    <w:qFormat/>
    <w:uiPriority w:val="0"/>
    <w:rPr>
      <w:rFonts w:ascii="仿宋_GB2312" w:eastAsia="仿宋_GB2312"/>
      <w:kern w:val="2"/>
      <w:sz w:val="24"/>
      <w:lang w:val="en-US" w:eastAsia="zh-CN" w:bidi="ar-SA"/>
    </w:rPr>
  </w:style>
  <w:style w:type="paragraph" w:customStyle="1" w:styleId="415">
    <w:name w:val="仿宋正文"/>
    <w:basedOn w:val="1"/>
    <w:link w:val="414"/>
    <w:autoRedefine/>
    <w:qFormat/>
    <w:uiPriority w:val="0"/>
    <w:pPr>
      <w:adjustRightInd/>
      <w:spacing w:line="360" w:lineRule="auto"/>
      <w:ind w:firstLine="480" w:firstLineChars="200"/>
    </w:pPr>
    <w:rPr>
      <w:rFonts w:ascii="仿宋_GB2312" w:eastAsia="仿宋_GB2312"/>
      <w:sz w:val="24"/>
      <w:szCs w:val="20"/>
    </w:rPr>
  </w:style>
  <w:style w:type="character" w:customStyle="1" w:styleId="416">
    <w:name w:val="正文首行缩进 Char Char Char Char Char Char"/>
    <w:autoRedefine/>
    <w:qFormat/>
    <w:uiPriority w:val="0"/>
    <w:rPr>
      <w:rFonts w:ascii="宋体" w:eastAsia="宋体"/>
      <w:kern w:val="2"/>
      <w:sz w:val="24"/>
      <w:lang w:val="zh-CN" w:bidi="ar-SA"/>
    </w:rPr>
  </w:style>
  <w:style w:type="character" w:customStyle="1" w:styleId="417">
    <w:name w:val="样式 宋体"/>
    <w:autoRedefine/>
    <w:qFormat/>
    <w:uiPriority w:val="0"/>
    <w:rPr>
      <w:rFonts w:ascii="宋体" w:hAnsi="宋体"/>
      <w:sz w:val="24"/>
    </w:rPr>
  </w:style>
  <w:style w:type="character" w:customStyle="1" w:styleId="418">
    <w:name w:val="tw4winJump"/>
    <w:autoRedefine/>
    <w:qFormat/>
    <w:uiPriority w:val="0"/>
    <w:rPr>
      <w:rFonts w:ascii="Courier New" w:hAnsi="Courier New" w:cs="Courier New"/>
      <w:color w:val="008080"/>
      <w:lang w:val="en-US" w:eastAsia="zh-CN"/>
    </w:rPr>
  </w:style>
  <w:style w:type="character" w:customStyle="1" w:styleId="419">
    <w:name w:val="标题 1 字符"/>
    <w:autoRedefine/>
    <w:qFormat/>
    <w:uiPriority w:val="9"/>
    <w:rPr>
      <w:rFonts w:ascii="Arial" w:hAnsi="Arial" w:eastAsia="黑体" w:cs="Arial"/>
      <w:b/>
      <w:bCs/>
      <w:snapToGrid w:val="0"/>
      <w:kern w:val="44"/>
      <w:sz w:val="44"/>
      <w:szCs w:val="44"/>
    </w:rPr>
  </w:style>
  <w:style w:type="character" w:customStyle="1" w:styleId="420">
    <w:name w:val="style36"/>
    <w:basedOn w:val="72"/>
    <w:autoRedefine/>
    <w:qFormat/>
    <w:uiPriority w:val="0"/>
    <w:rPr>
      <w:rFonts w:ascii="Arial" w:hAnsi="Arial" w:eastAsia="黑体" w:cs="Arial"/>
      <w:snapToGrid w:val="0"/>
      <w:kern w:val="0"/>
      <w:szCs w:val="21"/>
    </w:rPr>
  </w:style>
  <w:style w:type="character" w:customStyle="1" w:styleId="421">
    <w:name w:val="pt9"/>
    <w:autoRedefine/>
    <w:qFormat/>
    <w:uiPriority w:val="0"/>
    <w:rPr>
      <w:rFonts w:ascii="仿宋_GB2312" w:eastAsia="微软雅黑"/>
      <w:b/>
      <w:kern w:val="2"/>
      <w:sz w:val="32"/>
      <w:szCs w:val="32"/>
      <w:lang w:val="en-US" w:eastAsia="zh-CN" w:bidi="ar-SA"/>
    </w:rPr>
  </w:style>
  <w:style w:type="character" w:customStyle="1" w:styleId="422">
    <w:name w:val="DO_NOT_TRANSLATE"/>
    <w:autoRedefine/>
    <w:qFormat/>
    <w:uiPriority w:val="0"/>
    <w:rPr>
      <w:rFonts w:ascii="Courier New" w:hAnsi="Courier New" w:cs="Courier New"/>
      <w:color w:val="800000"/>
      <w:lang w:val="en-US" w:eastAsia="zh-CN"/>
    </w:rPr>
  </w:style>
  <w:style w:type="character" w:customStyle="1" w:styleId="423">
    <w:name w:val="标书1 Char1"/>
    <w:autoRedefine/>
    <w:qFormat/>
    <w:uiPriority w:val="0"/>
    <w:rPr>
      <w:rFonts w:eastAsia="宋体"/>
      <w:b/>
      <w:bCs/>
      <w:kern w:val="44"/>
      <w:sz w:val="44"/>
      <w:szCs w:val="44"/>
      <w:lang w:val="en-US" w:eastAsia="zh-CN" w:bidi="ar-SA"/>
    </w:rPr>
  </w:style>
  <w:style w:type="character" w:customStyle="1" w:styleId="424">
    <w:name w:val="页脚 字符"/>
    <w:autoRedefine/>
    <w:qFormat/>
    <w:uiPriority w:val="99"/>
    <w:rPr>
      <w:kern w:val="2"/>
      <w:sz w:val="18"/>
      <w:szCs w:val="18"/>
    </w:rPr>
  </w:style>
  <w:style w:type="character" w:customStyle="1" w:styleId="425">
    <w:name w:val="正文2 Char"/>
    <w:autoRedefine/>
    <w:qFormat/>
    <w:uiPriority w:val="0"/>
    <w:rPr>
      <w:rFonts w:eastAsia="宋体"/>
      <w:kern w:val="2"/>
      <w:sz w:val="24"/>
      <w:lang w:val="en-US" w:eastAsia="zh-CN" w:bidi="ar-SA"/>
    </w:rPr>
  </w:style>
  <w:style w:type="character" w:customStyle="1" w:styleId="426">
    <w:name w:val="Char Char21"/>
    <w:autoRedefine/>
    <w:qFormat/>
    <w:uiPriority w:val="6"/>
    <w:rPr>
      <w:rFonts w:ascii="宋体" w:hAnsi="宋体"/>
      <w:kern w:val="1"/>
      <w:sz w:val="24"/>
      <w:szCs w:val="21"/>
      <w:lang w:val="zh-CN"/>
    </w:rPr>
  </w:style>
  <w:style w:type="character" w:customStyle="1" w:styleId="427">
    <w:name w:val="样式 正文缩进 + 首行缩进:  2 字符 Char Char"/>
    <w:link w:val="428"/>
    <w:autoRedefine/>
    <w:qFormat/>
    <w:uiPriority w:val="0"/>
    <w:rPr>
      <w:rFonts w:cs="宋体"/>
      <w:kern w:val="2"/>
      <w:sz w:val="24"/>
    </w:rPr>
  </w:style>
  <w:style w:type="paragraph" w:customStyle="1" w:styleId="428">
    <w:name w:val="样式 正文缩进 + 首行缩进:  2 字符"/>
    <w:basedOn w:val="17"/>
    <w:link w:val="427"/>
    <w:autoRedefine/>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9">
    <w:name w:val="正文文本 Char1"/>
    <w:link w:val="25"/>
    <w:autoRedefine/>
    <w:qFormat/>
    <w:uiPriority w:val="0"/>
    <w:rPr>
      <w:rFonts w:ascii="宋体" w:hAnsi="Arial" w:eastAsia="宋体" w:cs="Arial"/>
      <w:snapToGrid w:val="0"/>
      <w:kern w:val="2"/>
      <w:sz w:val="24"/>
      <w:szCs w:val="21"/>
      <w:lang w:val="zh-CN" w:eastAsia="zh-CN" w:bidi="ar-SA"/>
    </w:rPr>
  </w:style>
  <w:style w:type="character" w:customStyle="1" w:styleId="430">
    <w:name w:val="gray6"/>
    <w:basedOn w:val="72"/>
    <w:autoRedefine/>
    <w:qFormat/>
    <w:uiPriority w:val="0"/>
    <w:rPr>
      <w:rFonts w:ascii="Arial" w:hAnsi="Arial" w:eastAsia="黑体" w:cs="Arial"/>
      <w:snapToGrid w:val="0"/>
      <w:kern w:val="0"/>
      <w:szCs w:val="21"/>
    </w:rPr>
  </w:style>
  <w:style w:type="character" w:customStyle="1" w:styleId="431">
    <w:name w:val="hui"/>
    <w:basedOn w:val="72"/>
    <w:autoRedefine/>
    <w:qFormat/>
    <w:uiPriority w:val="0"/>
    <w:rPr>
      <w:rFonts w:ascii="Arial" w:hAnsi="Arial" w:eastAsia="黑体" w:cs="Arial"/>
      <w:snapToGrid w:val="0"/>
      <w:kern w:val="0"/>
      <w:szCs w:val="21"/>
    </w:rPr>
  </w:style>
  <w:style w:type="character" w:customStyle="1" w:styleId="432">
    <w:name w:val="哈哈正文 Char Char"/>
    <w:autoRedefine/>
    <w:qFormat/>
    <w:uiPriority w:val="0"/>
    <w:rPr>
      <w:rFonts w:ascii="宋体" w:hAnsi="宋体" w:eastAsia="宋体" w:cs="宋体"/>
      <w:kern w:val="2"/>
      <w:sz w:val="24"/>
      <w:lang w:val="en-US" w:eastAsia="zh-CN" w:bidi="ar-SA"/>
    </w:rPr>
  </w:style>
  <w:style w:type="paragraph" w:customStyle="1" w:styleId="433">
    <w:name w:val="样式 正文文本缩进 + 左侧:  2 字符 首行缩进:  2 字符"/>
    <w:basedOn w:val="26"/>
    <w:autoRedefine/>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4">
    <w:name w:val="封面表格文本"/>
    <w:basedOn w:val="1"/>
    <w:autoRedefine/>
    <w:qFormat/>
    <w:uiPriority w:val="0"/>
    <w:pPr>
      <w:autoSpaceDE w:val="0"/>
      <w:autoSpaceDN w:val="0"/>
      <w:ind w:firstLine="200" w:firstLineChars="200"/>
      <w:jc w:val="center"/>
    </w:pPr>
    <w:rPr>
      <w:rFonts w:ascii="Arial" w:hAnsi="Arial"/>
      <w:kern w:val="0"/>
      <w:szCs w:val="21"/>
    </w:rPr>
  </w:style>
  <w:style w:type="paragraph" w:customStyle="1" w:styleId="435">
    <w:name w:val="正文文本 221"/>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436">
    <w:name w:val="表格标题1"/>
    <w:basedOn w:val="1"/>
    <w:autoRedefine/>
    <w:qFormat/>
    <w:uiPriority w:val="0"/>
    <w:pPr>
      <w:adjustRightInd/>
      <w:spacing w:line="360" w:lineRule="auto"/>
      <w:jc w:val="center"/>
    </w:pPr>
    <w:rPr>
      <w:rFonts w:ascii="宋体" w:hAnsi="宋体" w:cs="宋体"/>
      <w:b/>
      <w:bCs/>
      <w:color w:val="000000"/>
      <w:sz w:val="24"/>
      <w:szCs w:val="21"/>
    </w:rPr>
  </w:style>
  <w:style w:type="paragraph" w:customStyle="1" w:styleId="437">
    <w:name w:val="目录标题"/>
    <w:basedOn w:val="1"/>
    <w:autoRedefine/>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8">
    <w:name w:val="subhead"/>
    <w:autoRedefine/>
    <w:qFormat/>
    <w:uiPriority w:val="0"/>
    <w:pPr>
      <w:spacing w:after="120" w:line="300" w:lineRule="exact"/>
    </w:pPr>
    <w:rPr>
      <w:rFonts w:ascii="Arial" w:hAnsi="Arial" w:eastAsia="宋体" w:cs="Times New Roman"/>
      <w:b/>
      <w:sz w:val="26"/>
      <w:lang w:val="en-US" w:eastAsia="en-US" w:bidi="ar-SA"/>
    </w:rPr>
  </w:style>
  <w:style w:type="paragraph" w:customStyle="1" w:styleId="439">
    <w:name w:val="样式 宋体 三号 加粗 居中"/>
    <w:basedOn w:val="1"/>
    <w:autoRedefine/>
    <w:qFormat/>
    <w:uiPriority w:val="0"/>
    <w:pPr>
      <w:adjustRightInd/>
      <w:spacing w:line="360" w:lineRule="auto"/>
      <w:jc w:val="center"/>
    </w:pPr>
    <w:rPr>
      <w:rFonts w:ascii="宋体" w:hAnsi="宋体" w:cs="宋体"/>
      <w:b/>
      <w:bCs/>
      <w:sz w:val="24"/>
      <w:szCs w:val="20"/>
    </w:rPr>
  </w:style>
  <w:style w:type="paragraph" w:customStyle="1" w:styleId="440">
    <w:name w:val="标题4_自定义"/>
    <w:basedOn w:val="7"/>
    <w:autoRedefine/>
    <w:qFormat/>
    <w:uiPriority w:val="0"/>
    <w:pPr>
      <w:adjustRightInd/>
      <w:spacing w:before="0" w:after="0" w:line="360" w:lineRule="auto"/>
    </w:pPr>
    <w:rPr>
      <w:rFonts w:ascii="Verdana" w:eastAsia="Verdana"/>
      <w:sz w:val="21"/>
      <w:lang w:val="en-US"/>
    </w:rPr>
  </w:style>
  <w:style w:type="paragraph" w:customStyle="1" w:styleId="441">
    <w:name w:val="正文 内标 序号标"/>
    <w:basedOn w:val="442"/>
    <w:autoRedefine/>
    <w:qFormat/>
    <w:uiPriority w:val="0"/>
    <w:pPr>
      <w:tabs>
        <w:tab w:val="left" w:pos="0"/>
      </w:tabs>
      <w:adjustRightInd/>
      <w:spacing w:before="0"/>
      <w:ind w:firstLine="482"/>
    </w:pPr>
    <w:rPr>
      <w:rFonts w:ascii="微软雅黑" w:hAnsi="微软雅黑"/>
      <w:sz w:val="24"/>
      <w:szCs w:val="24"/>
    </w:rPr>
  </w:style>
  <w:style w:type="paragraph" w:customStyle="1" w:styleId="442">
    <w:name w:val="My正文"/>
    <w:basedOn w:val="1"/>
    <w:autoRedefine/>
    <w:qFormat/>
    <w:uiPriority w:val="0"/>
    <w:pPr>
      <w:spacing w:before="120" w:line="360" w:lineRule="auto"/>
      <w:ind w:firstLine="567"/>
    </w:pPr>
    <w:rPr>
      <w:rFonts w:ascii="Arial" w:hAnsi="Arial"/>
      <w:sz w:val="20"/>
      <w:szCs w:val="20"/>
    </w:rPr>
  </w:style>
  <w:style w:type="paragraph" w:customStyle="1" w:styleId="443">
    <w:name w:val="彩色底纹 - 强调文字颜色 11"/>
    <w:autoRedefine/>
    <w:qFormat/>
    <w:uiPriority w:val="0"/>
    <w:rPr>
      <w:rFonts w:ascii="Times New Roman" w:hAnsi="Times New Roman" w:eastAsia="宋体" w:cs="Times New Roman"/>
      <w:kern w:val="2"/>
      <w:sz w:val="21"/>
      <w:szCs w:val="24"/>
      <w:lang w:val="en-US" w:eastAsia="zh-CN" w:bidi="ar-SA"/>
    </w:rPr>
  </w:style>
  <w:style w:type="paragraph" w:customStyle="1" w:styleId="444">
    <w:name w:val="正文 小标"/>
    <w:basedOn w:val="1"/>
    <w:autoRedefine/>
    <w:qFormat/>
    <w:uiPriority w:val="0"/>
    <w:pPr>
      <w:tabs>
        <w:tab w:val="left" w:pos="0"/>
      </w:tabs>
      <w:adjustRightInd/>
      <w:spacing w:line="300" w:lineRule="auto"/>
      <w:ind w:left="425"/>
    </w:pPr>
    <w:rPr>
      <w:rFonts w:ascii="仿宋" w:hAnsi="Calibri" w:eastAsia="仿宋"/>
      <w:sz w:val="24"/>
      <w:szCs w:val="20"/>
    </w:rPr>
  </w:style>
  <w:style w:type="paragraph" w:customStyle="1" w:styleId="445">
    <w:name w:val="reader-word-layer"/>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6">
    <w:name w:val="修订2"/>
    <w:autoRedefine/>
    <w:qFormat/>
    <w:uiPriority w:val="0"/>
    <w:rPr>
      <w:rFonts w:ascii="Times New Roman" w:hAnsi="Times New Roman" w:eastAsia="宋体" w:cs="Times New Roman"/>
      <w:kern w:val="2"/>
      <w:sz w:val="21"/>
      <w:lang w:val="en-US" w:eastAsia="zh-CN" w:bidi="ar-SA"/>
    </w:rPr>
  </w:style>
  <w:style w:type="paragraph" w:customStyle="1" w:styleId="447">
    <w:name w:val="Char Char11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448">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9">
    <w:name w:val="文章标题"/>
    <w:next w:val="450"/>
    <w:autoRedefine/>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0">
    <w:name w:val="封面公司名"/>
    <w:autoRedefine/>
    <w:qFormat/>
    <w:uiPriority w:val="0"/>
    <w:pPr>
      <w:jc w:val="center"/>
    </w:pPr>
    <w:rPr>
      <w:rFonts w:ascii="Arial" w:hAnsi="Arial" w:eastAsia="楷体_GB2312" w:cs="宋体"/>
      <w:bCs/>
      <w:kern w:val="2"/>
      <w:sz w:val="28"/>
      <w:lang w:val="en-US" w:eastAsia="zh-CN" w:bidi="ar-SA"/>
    </w:rPr>
  </w:style>
  <w:style w:type="paragraph" w:customStyle="1" w:styleId="451">
    <w:name w:val="Char1 Char Char Char5"/>
    <w:basedOn w:val="1"/>
    <w:autoRedefine/>
    <w:qFormat/>
    <w:uiPriority w:val="0"/>
    <w:pPr>
      <w:adjustRightInd/>
      <w:ind w:firstLine="200" w:firstLineChars="200"/>
    </w:pPr>
    <w:rPr>
      <w:rFonts w:ascii="Tahoma" w:hAnsi="Tahoma"/>
      <w:sz w:val="24"/>
      <w:szCs w:val="20"/>
    </w:rPr>
  </w:style>
  <w:style w:type="paragraph" w:customStyle="1" w:styleId="452">
    <w:name w:val="style82 f9a f9a f9a"/>
    <w:basedOn w:val="1"/>
    <w:autoRedefine/>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3">
    <w:name w:val="正文 编号"/>
    <w:basedOn w:val="1"/>
    <w:autoRedefine/>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4">
    <w:name w:val="Char Char Char Char Char Char Char Char"/>
    <w:basedOn w:val="1"/>
    <w:autoRedefine/>
    <w:qFormat/>
    <w:uiPriority w:val="0"/>
    <w:pPr>
      <w:tabs>
        <w:tab w:val="left" w:pos="360"/>
      </w:tabs>
    </w:pPr>
    <w:rPr>
      <w:sz w:val="24"/>
      <w:szCs w:val="20"/>
    </w:rPr>
  </w:style>
  <w:style w:type="paragraph" w:customStyle="1" w:styleId="455">
    <w:name w:val="Char Char11 Char Char Char"/>
    <w:basedOn w:val="1"/>
    <w:autoRedefine/>
    <w:qFormat/>
    <w:uiPriority w:val="0"/>
    <w:pPr>
      <w:spacing w:line="360" w:lineRule="auto"/>
    </w:pPr>
    <w:rPr>
      <w:szCs w:val="20"/>
    </w:rPr>
  </w:style>
  <w:style w:type="paragraph" w:customStyle="1" w:styleId="456">
    <w:name w:val="gjt_3"/>
    <w:next w:val="1"/>
    <w:autoRedefine/>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7">
    <w:name w:val="金宏发行正文"/>
    <w:basedOn w:val="1"/>
    <w:autoRedefine/>
    <w:qFormat/>
    <w:uiPriority w:val="0"/>
    <w:pPr>
      <w:adjustRightInd/>
      <w:spacing w:line="500" w:lineRule="exact"/>
      <w:ind w:firstLine="560" w:firstLineChars="200"/>
    </w:pPr>
    <w:rPr>
      <w:rFonts w:eastAsia="仿宋_GB2312"/>
      <w:sz w:val="28"/>
      <w:szCs w:val="20"/>
    </w:rPr>
  </w:style>
  <w:style w:type="paragraph" w:customStyle="1" w:styleId="458">
    <w:name w:val="样式3"/>
    <w:basedOn w:val="459"/>
    <w:autoRedefine/>
    <w:qFormat/>
    <w:uiPriority w:val="0"/>
    <w:pPr>
      <w:tabs>
        <w:tab w:val="left" w:pos="2790"/>
        <w:tab w:val="left" w:pos="4230"/>
      </w:tabs>
      <w:spacing w:beforeLines="100"/>
      <w:jc w:val="left"/>
    </w:pPr>
  </w:style>
  <w:style w:type="paragraph" w:customStyle="1" w:styleId="459">
    <w:name w:val="样式2"/>
    <w:basedOn w:val="1"/>
    <w:autoRedefine/>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0">
    <w:name w:val="Char Char1 Char Char1 Char Char1"/>
    <w:basedOn w:val="1"/>
    <w:autoRedefine/>
    <w:qFormat/>
    <w:uiPriority w:val="0"/>
    <w:pPr>
      <w:tabs>
        <w:tab w:val="left" w:pos="840"/>
      </w:tabs>
      <w:ind w:left="840" w:hanging="420"/>
    </w:pPr>
    <w:rPr>
      <w:rFonts w:ascii="Tahoma" w:hAnsi="Tahoma"/>
      <w:sz w:val="24"/>
    </w:rPr>
  </w:style>
  <w:style w:type="paragraph" w:customStyle="1" w:styleId="461">
    <w:name w:val="Z5"/>
    <w:basedOn w:val="1"/>
    <w:next w:val="1"/>
    <w:autoRedefine/>
    <w:qFormat/>
    <w:uiPriority w:val="0"/>
    <w:pPr>
      <w:tabs>
        <w:tab w:val="left" w:pos="2100"/>
      </w:tabs>
      <w:adjustRightInd/>
      <w:spacing w:before="240"/>
      <w:ind w:firstLine="200" w:firstLineChars="200"/>
      <w:outlineLvl w:val="4"/>
    </w:pPr>
    <w:rPr>
      <w:rFonts w:ascii="Tahoma" w:hAnsi="Tahoma" w:eastAsia="幼圆"/>
    </w:rPr>
  </w:style>
  <w:style w:type="paragraph" w:customStyle="1" w:styleId="462">
    <w:name w:val="标书标题2"/>
    <w:basedOn w:val="5"/>
    <w:autoRedefine/>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3">
    <w:name w:val="样式 仿宋_GB2312 三号 加粗 黑色 居中 行距: 1.5 倍行距"/>
    <w:basedOn w:val="1"/>
    <w:autoRedefine/>
    <w:qFormat/>
    <w:uiPriority w:val="0"/>
    <w:pPr>
      <w:spacing w:line="360" w:lineRule="auto"/>
      <w:jc w:val="center"/>
    </w:pPr>
    <w:rPr>
      <w:rFonts w:ascii="仿宋_GB2312" w:eastAsia="仿宋_GB2312" w:cs="宋体"/>
      <w:b/>
      <w:bCs/>
      <w:color w:val="000000"/>
      <w:sz w:val="28"/>
      <w:szCs w:val="20"/>
    </w:rPr>
  </w:style>
  <w:style w:type="paragraph" w:customStyle="1" w:styleId="464">
    <w:name w:val="正文21"/>
    <w:basedOn w:val="1"/>
    <w:autoRedefine/>
    <w:qFormat/>
    <w:uiPriority w:val="0"/>
    <w:pPr>
      <w:adjustRightInd/>
      <w:spacing w:before="156" w:line="360" w:lineRule="auto"/>
      <w:ind w:firstLine="510" w:firstLineChars="200"/>
    </w:pPr>
    <w:rPr>
      <w:sz w:val="24"/>
      <w:szCs w:val="20"/>
    </w:rPr>
  </w:style>
  <w:style w:type="paragraph" w:customStyle="1" w:styleId="465">
    <w:name w:val="Test2"/>
    <w:basedOn w:val="5"/>
    <w:autoRedefine/>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6">
    <w:name w:val="xl3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7">
    <w:name w:val="Char1"/>
    <w:basedOn w:val="1"/>
    <w:autoRedefine/>
    <w:qFormat/>
    <w:uiPriority w:val="0"/>
    <w:rPr>
      <w:rFonts w:ascii="仿宋_GB2312" w:eastAsia="仿宋_GB2312"/>
      <w:b/>
      <w:sz w:val="32"/>
      <w:szCs w:val="32"/>
    </w:rPr>
  </w:style>
  <w:style w:type="paragraph" w:customStyle="1" w:styleId="468">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9">
    <w:name w:val="Char1 Char Char Char Char Char Char Char Char Char Char Char1 Char Char Char Char Char Char Char Char Char Char Char Char Char Char1 Char Char Char Char1"/>
    <w:basedOn w:val="1"/>
    <w:autoRedefine/>
    <w:qFormat/>
    <w:uiPriority w:val="0"/>
    <w:pPr>
      <w:spacing w:line="360" w:lineRule="auto"/>
    </w:pPr>
    <w:rPr>
      <w:kern w:val="0"/>
      <w:sz w:val="24"/>
      <w:szCs w:val="20"/>
    </w:rPr>
  </w:style>
  <w:style w:type="paragraph" w:customStyle="1" w:styleId="470">
    <w:name w:val="样式 宋体 行距: 1.5 倍行距 首行缩进:  2 字符"/>
    <w:basedOn w:val="1"/>
    <w:autoRedefine/>
    <w:qFormat/>
    <w:uiPriority w:val="0"/>
    <w:pPr>
      <w:adjustRightInd/>
      <w:spacing w:line="360" w:lineRule="auto"/>
      <w:ind w:firstLine="420" w:firstLineChars="200"/>
    </w:pPr>
    <w:rPr>
      <w:rFonts w:ascii="宋体" w:hAnsi="宋体"/>
      <w:sz w:val="24"/>
      <w:szCs w:val="20"/>
    </w:rPr>
  </w:style>
  <w:style w:type="paragraph" w:customStyle="1" w:styleId="471">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2">
    <w:name w:val="6级标题"/>
    <w:basedOn w:val="473"/>
    <w:autoRedefine/>
    <w:qFormat/>
    <w:uiPriority w:val="0"/>
    <w:pPr>
      <w:keepNext/>
      <w:tabs>
        <w:tab w:val="left" w:pos="360"/>
      </w:tabs>
      <w:outlineLvl w:val="5"/>
    </w:pPr>
  </w:style>
  <w:style w:type="paragraph" w:customStyle="1" w:styleId="473">
    <w:name w:val="5级标题"/>
    <w:basedOn w:val="474"/>
    <w:autoRedefine/>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4">
    <w:name w:val="4级标题"/>
    <w:basedOn w:val="257"/>
    <w:autoRedefine/>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5">
    <w:name w:val="样式 正文文本缩进 + 段前: 2 字符"/>
    <w:basedOn w:val="1"/>
    <w:autoRedefine/>
    <w:qFormat/>
    <w:uiPriority w:val="0"/>
    <w:pPr>
      <w:adjustRightInd/>
      <w:ind w:left="420" w:leftChars="200"/>
      <w:jc w:val="left"/>
    </w:pPr>
    <w:rPr>
      <w:sz w:val="28"/>
      <w:szCs w:val="20"/>
      <w:lang w:eastAsia="zh-TW"/>
    </w:rPr>
  </w:style>
  <w:style w:type="paragraph" w:customStyle="1" w:styleId="476">
    <w:name w:val="Char2 Char Char"/>
    <w:basedOn w:val="1"/>
    <w:autoRedefine/>
    <w:qFormat/>
    <w:uiPriority w:val="0"/>
    <w:pPr>
      <w:adjustRightInd/>
    </w:pPr>
    <w:rPr>
      <w:rFonts w:ascii="Tahoma" w:hAnsi="Tahoma"/>
      <w:sz w:val="24"/>
      <w:szCs w:val="20"/>
    </w:rPr>
  </w:style>
  <w:style w:type="paragraph" w:customStyle="1" w:styleId="477">
    <w:name w:val="_Style 11"/>
    <w:basedOn w:val="1"/>
    <w:autoRedefine/>
    <w:qFormat/>
    <w:uiPriority w:val="34"/>
    <w:pPr>
      <w:adjustRightInd/>
      <w:ind w:firstLine="420" w:firstLineChars="200"/>
    </w:pPr>
    <w:rPr>
      <w:rFonts w:eastAsia="仿宋_GB2312"/>
      <w:sz w:val="28"/>
    </w:rPr>
  </w:style>
  <w:style w:type="paragraph" w:customStyle="1" w:styleId="478">
    <w:name w:val="xl8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9">
    <w:name w:val="Char Char Char"/>
    <w:basedOn w:val="1"/>
    <w:autoRedefine/>
    <w:qFormat/>
    <w:uiPriority w:val="0"/>
    <w:rPr>
      <w:rFonts w:ascii="Tahoma" w:hAnsi="Tahoma"/>
      <w:sz w:val="24"/>
      <w:szCs w:val="20"/>
    </w:rPr>
  </w:style>
  <w:style w:type="paragraph" w:customStyle="1" w:styleId="480">
    <w:name w:val="数字标题6"/>
    <w:basedOn w:val="9"/>
    <w:next w:val="1"/>
    <w:autoRedefine/>
    <w:qFormat/>
    <w:uiPriority w:val="0"/>
    <w:pPr>
      <w:tabs>
        <w:tab w:val="left" w:pos="1080"/>
      </w:tabs>
      <w:ind w:left="1080" w:hanging="1080"/>
    </w:pPr>
    <w:rPr>
      <w:rFonts w:ascii="Times New Roman" w:hAnsi="Times New Roman" w:eastAsia="宋体"/>
      <w:i/>
    </w:rPr>
  </w:style>
  <w:style w:type="paragraph" w:customStyle="1" w:styleId="481">
    <w:name w:val="Table Cell"/>
    <w:autoRedefine/>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2">
    <w:name w:val="无间隔2"/>
    <w:basedOn w:val="1"/>
    <w:link w:val="933"/>
    <w:autoRedefine/>
    <w:qFormat/>
    <w:uiPriority w:val="99"/>
    <w:rPr>
      <w:szCs w:val="22"/>
    </w:rPr>
  </w:style>
  <w:style w:type="paragraph" w:customStyle="1" w:styleId="483">
    <w:name w:val="??"/>
    <w:autoRedefine/>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4">
    <w:name w:val="Char Char Char Char Char Char Char Char Char Char Char Char1 Char1"/>
    <w:basedOn w:val="1"/>
    <w:autoRedefine/>
    <w:qFormat/>
    <w:uiPriority w:val="6"/>
    <w:rPr>
      <w:rFonts w:ascii="Tahoma" w:hAnsi="Tahoma" w:cs="仿宋_GB2312"/>
      <w:sz w:val="24"/>
      <w:szCs w:val="20"/>
    </w:rPr>
  </w:style>
  <w:style w:type="paragraph" w:customStyle="1" w:styleId="485">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6">
    <w:name w:val="Char Char1 Char1"/>
    <w:basedOn w:val="1"/>
    <w:autoRedefine/>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7">
    <w:name w:val="目录1"/>
    <w:basedOn w:val="1"/>
    <w:autoRedefine/>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8">
    <w:name w:val="MM Topic 2"/>
    <w:basedOn w:val="5"/>
    <w:autoRedefine/>
    <w:qFormat/>
    <w:uiPriority w:val="0"/>
    <w:pPr>
      <w:tabs>
        <w:tab w:val="left" w:pos="1260"/>
      </w:tabs>
      <w:ind w:left="1260" w:hanging="420"/>
    </w:pPr>
    <w:rPr>
      <w:rFonts w:ascii="Arial" w:hAnsi="Arial" w:eastAsia="黑体"/>
      <w:lang w:val="en-US"/>
    </w:rPr>
  </w:style>
  <w:style w:type="paragraph" w:customStyle="1" w:styleId="489">
    <w:name w:val="五级无标题条"/>
    <w:basedOn w:val="1"/>
    <w:autoRedefine/>
    <w:qFormat/>
    <w:uiPriority w:val="0"/>
    <w:pPr>
      <w:adjustRightInd/>
    </w:pPr>
  </w:style>
  <w:style w:type="paragraph" w:customStyle="1" w:styleId="490">
    <w:name w:val="Char5"/>
    <w:basedOn w:val="1"/>
    <w:autoRedefine/>
    <w:qFormat/>
    <w:uiPriority w:val="0"/>
    <w:rPr>
      <w:rFonts w:ascii="仿宋_GB2312" w:eastAsia="仿宋_GB2312"/>
      <w:b/>
      <w:sz w:val="32"/>
      <w:szCs w:val="32"/>
    </w:rPr>
  </w:style>
  <w:style w:type="paragraph" w:customStyle="1" w:styleId="491">
    <w:name w:val="TOC 标题1"/>
    <w:basedOn w:val="4"/>
    <w:next w:val="1"/>
    <w:autoRedefine/>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2">
    <w:name w:val="彩色列表 - 强调文字颜色 12"/>
    <w:basedOn w:val="1"/>
    <w:autoRedefine/>
    <w:qFormat/>
    <w:uiPriority w:val="0"/>
    <w:pPr>
      <w:adjustRightInd/>
      <w:ind w:firstLine="420" w:firstLineChars="200"/>
    </w:pPr>
    <w:rPr>
      <w:rFonts w:ascii="Calibri" w:hAnsi="Calibri"/>
      <w:szCs w:val="22"/>
    </w:rPr>
  </w:style>
  <w:style w:type="paragraph" w:customStyle="1" w:styleId="493">
    <w:name w:val="Char Char11 Char Char Char Char Char Char Char Char Char Char Char11"/>
    <w:basedOn w:val="1"/>
    <w:autoRedefine/>
    <w:qFormat/>
    <w:uiPriority w:val="0"/>
    <w:pPr>
      <w:adjustRightInd/>
      <w:spacing w:line="360" w:lineRule="auto"/>
    </w:pPr>
    <w:rPr>
      <w:rFonts w:ascii="Arial" w:hAnsi="Arial" w:eastAsia="黑体" w:cs="Arial"/>
      <w:snapToGrid w:val="0"/>
      <w:kern w:val="0"/>
      <w:szCs w:val="21"/>
    </w:rPr>
  </w:style>
  <w:style w:type="paragraph" w:customStyle="1" w:styleId="494">
    <w:name w:val="Char2"/>
    <w:basedOn w:val="1"/>
    <w:autoRedefine/>
    <w:qFormat/>
    <w:uiPriority w:val="0"/>
    <w:rPr>
      <w:rFonts w:ascii="仿宋_GB2312" w:eastAsia="仿宋_GB2312"/>
      <w:b/>
      <w:sz w:val="32"/>
      <w:szCs w:val="32"/>
    </w:rPr>
  </w:style>
  <w:style w:type="paragraph" w:customStyle="1" w:styleId="495">
    <w:name w:val="数字标题3"/>
    <w:basedOn w:val="6"/>
    <w:next w:val="1"/>
    <w:autoRedefine/>
    <w:qFormat/>
    <w:uiPriority w:val="0"/>
    <w:pPr>
      <w:spacing w:line="240" w:lineRule="auto"/>
    </w:pPr>
    <w:rPr>
      <w:sz w:val="28"/>
      <w:szCs w:val="28"/>
    </w:rPr>
  </w:style>
  <w:style w:type="paragraph" w:customStyle="1" w:styleId="496">
    <w:name w:val="FA正文"/>
    <w:basedOn w:val="1"/>
    <w:autoRedefine/>
    <w:qFormat/>
    <w:uiPriority w:val="0"/>
    <w:pPr>
      <w:spacing w:line="360" w:lineRule="auto"/>
      <w:ind w:firstLine="480" w:firstLineChars="200"/>
    </w:pPr>
    <w:rPr>
      <w:rFonts w:hAnsi="宋体"/>
      <w:sz w:val="24"/>
      <w:szCs w:val="20"/>
    </w:rPr>
  </w:style>
  <w:style w:type="paragraph" w:customStyle="1" w:styleId="497">
    <w:name w:val="MM Topic 5"/>
    <w:basedOn w:val="8"/>
    <w:autoRedefine/>
    <w:qFormat/>
    <w:uiPriority w:val="0"/>
    <w:pPr>
      <w:tabs>
        <w:tab w:val="left" w:pos="2520"/>
      </w:tabs>
      <w:adjustRightInd/>
      <w:ind w:left="2520" w:hanging="420"/>
    </w:pPr>
  </w:style>
  <w:style w:type="paragraph" w:customStyle="1" w:styleId="498">
    <w:name w:val="Char Char Char Char Char Char Char Char Char Char1"/>
    <w:basedOn w:val="1"/>
    <w:autoRedefine/>
    <w:qFormat/>
    <w:uiPriority w:val="0"/>
    <w:rPr>
      <w:rFonts w:ascii="仿宋_GB2312" w:eastAsia="仿宋_GB2312"/>
      <w:b/>
      <w:sz w:val="32"/>
      <w:szCs w:val="32"/>
    </w:rPr>
  </w:style>
  <w:style w:type="paragraph" w:customStyle="1" w:styleId="499">
    <w:name w:val="xl38"/>
    <w:basedOn w:val="1"/>
    <w:autoRedefine/>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0">
    <w:name w:val="修订1"/>
    <w:autoRedefine/>
    <w:qFormat/>
    <w:uiPriority w:val="3"/>
    <w:rPr>
      <w:rFonts w:ascii="Times New Roman" w:hAnsi="Times New Roman" w:eastAsia="宋体" w:cs="Times New Roman"/>
      <w:color w:val="000000"/>
      <w:kern w:val="1"/>
      <w:sz w:val="21"/>
      <w:lang w:val="en-US" w:eastAsia="zh-CN" w:bidi="ar-SA"/>
    </w:rPr>
  </w:style>
  <w:style w:type="paragraph" w:customStyle="1" w:styleId="501">
    <w:name w:val="Char2 Char Char Char"/>
    <w:basedOn w:val="1"/>
    <w:autoRedefine/>
    <w:qFormat/>
    <w:uiPriority w:val="0"/>
    <w:rPr>
      <w:rFonts w:ascii="仿宋_GB2312" w:eastAsia="仿宋_GB2312"/>
      <w:b/>
      <w:sz w:val="32"/>
      <w:szCs w:val="32"/>
    </w:rPr>
  </w:style>
  <w:style w:type="paragraph" w:customStyle="1" w:styleId="502">
    <w:name w:val="Char2 Char Char Char1"/>
    <w:basedOn w:val="1"/>
    <w:autoRedefine/>
    <w:qFormat/>
    <w:uiPriority w:val="6"/>
    <w:rPr>
      <w:rFonts w:ascii="仿宋_GB2312" w:eastAsia="仿宋_GB2312"/>
      <w:b/>
      <w:sz w:val="32"/>
      <w:szCs w:val="32"/>
    </w:rPr>
  </w:style>
  <w:style w:type="paragraph" w:customStyle="1" w:styleId="503">
    <w:name w:val="默认段落样式"/>
    <w:basedOn w:val="131"/>
    <w:autoRedefine/>
    <w:qFormat/>
    <w:uiPriority w:val="0"/>
    <w:pPr>
      <w:spacing w:before="0"/>
      <w:ind w:firstLine="480"/>
      <w:outlineLvl w:val="2"/>
    </w:pPr>
    <w:rPr>
      <w:rFonts w:ascii="仿宋_GB2312" w:hAnsi="宋体" w:eastAsia="仿宋_GB2312"/>
      <w:color w:val="000000"/>
      <w:szCs w:val="24"/>
    </w:rPr>
  </w:style>
  <w:style w:type="paragraph" w:customStyle="1" w:styleId="504">
    <w:name w:val="图中文字"/>
    <w:basedOn w:val="1"/>
    <w:autoRedefine/>
    <w:qFormat/>
    <w:uiPriority w:val="0"/>
    <w:pPr>
      <w:snapToGrid w:val="0"/>
      <w:spacing w:line="0" w:lineRule="atLeast"/>
      <w:ind w:firstLine="200" w:firstLineChars="200"/>
      <w:jc w:val="center"/>
    </w:pPr>
    <w:rPr>
      <w:sz w:val="24"/>
      <w:szCs w:val="20"/>
    </w:rPr>
  </w:style>
  <w:style w:type="paragraph" w:customStyle="1" w:styleId="505">
    <w:name w:val="xl3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6">
    <w:name w:val="MM Topic 3"/>
    <w:basedOn w:val="6"/>
    <w:autoRedefine/>
    <w:qFormat/>
    <w:uiPriority w:val="0"/>
    <w:pPr>
      <w:tabs>
        <w:tab w:val="left" w:pos="1680"/>
      </w:tabs>
      <w:adjustRightInd/>
      <w:ind w:left="1680" w:hanging="420"/>
    </w:pPr>
  </w:style>
  <w:style w:type="paragraph" w:customStyle="1" w:styleId="507">
    <w:name w:val="标准小四"/>
    <w:basedOn w:val="1"/>
    <w:autoRedefine/>
    <w:qFormat/>
    <w:uiPriority w:val="0"/>
    <w:pPr>
      <w:spacing w:line="360" w:lineRule="auto"/>
      <w:ind w:firstLine="480" w:firstLineChars="200"/>
    </w:pPr>
    <w:rPr>
      <w:rFonts w:ascii="Arial" w:hAnsi="Arial"/>
      <w:sz w:val="24"/>
      <w:szCs w:val="21"/>
    </w:rPr>
  </w:style>
  <w:style w:type="paragraph" w:customStyle="1" w:styleId="508">
    <w:name w:val="样式 标题 2H2h2Underrubrik1prop2l2Chapter Titlesect 1.2DO NO..."/>
    <w:basedOn w:val="5"/>
    <w:autoRedefine/>
    <w:qFormat/>
    <w:uiPriority w:val="0"/>
    <w:pPr>
      <w:spacing w:before="120" w:after="120"/>
      <w:ind w:left="425" w:hanging="425"/>
    </w:pPr>
    <w:rPr>
      <w:rFonts w:ascii="微软雅黑" w:hAnsi="微软雅黑" w:eastAsia="微软雅黑" w:cs="宋体"/>
      <w:szCs w:val="20"/>
      <w:lang w:val="en-US"/>
    </w:rPr>
  </w:style>
  <w:style w:type="paragraph" w:customStyle="1" w:styleId="509">
    <w:name w:val="表格（小）"/>
    <w:basedOn w:val="1"/>
    <w:autoRedefine/>
    <w:qFormat/>
    <w:uiPriority w:val="0"/>
    <w:pPr>
      <w:adjustRightInd/>
      <w:snapToGrid w:val="0"/>
      <w:spacing w:line="300" w:lineRule="auto"/>
    </w:pPr>
    <w:rPr>
      <w:rFonts w:eastAsia="仿宋"/>
      <w:szCs w:val="21"/>
    </w:rPr>
  </w:style>
  <w:style w:type="paragraph" w:customStyle="1" w:styleId="510">
    <w:name w:val="Char Char Char Char Char Char1 Char"/>
    <w:basedOn w:val="1"/>
    <w:autoRedefine/>
    <w:qFormat/>
    <w:uiPriority w:val="0"/>
    <w:pPr>
      <w:widowControl/>
      <w:spacing w:after="160" w:line="240" w:lineRule="exact"/>
      <w:jc w:val="left"/>
    </w:pPr>
    <w:rPr>
      <w:rFonts w:ascii="Verdana" w:hAnsi="Verdana"/>
      <w:kern w:val="0"/>
      <w:szCs w:val="20"/>
      <w:lang w:eastAsia="en-US"/>
    </w:rPr>
  </w:style>
  <w:style w:type="paragraph" w:customStyle="1" w:styleId="511">
    <w:name w:val="Char2 Char Char1"/>
    <w:basedOn w:val="1"/>
    <w:autoRedefine/>
    <w:qFormat/>
    <w:uiPriority w:val="6"/>
    <w:pPr>
      <w:adjustRightInd/>
    </w:pPr>
    <w:rPr>
      <w:rFonts w:ascii="Tahoma" w:hAnsi="Tahoma"/>
      <w:sz w:val="24"/>
      <w:szCs w:val="20"/>
    </w:rPr>
  </w:style>
  <w:style w:type="paragraph" w:customStyle="1" w:styleId="512">
    <w:name w:val="列出段落5"/>
    <w:basedOn w:val="1"/>
    <w:autoRedefine/>
    <w:qFormat/>
    <w:uiPriority w:val="0"/>
    <w:pPr>
      <w:spacing w:line="360" w:lineRule="auto"/>
      <w:ind w:firstLine="200" w:firstLineChars="200"/>
    </w:pPr>
    <w:rPr>
      <w:rFonts w:eastAsia="楷体_GB2312" w:cs="Lucida Sans"/>
      <w:sz w:val="24"/>
    </w:rPr>
  </w:style>
  <w:style w:type="paragraph" w:customStyle="1" w:styleId="513">
    <w:name w:val="font7"/>
    <w:basedOn w:val="1"/>
    <w:autoRedefine/>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4">
    <w:name w:val="表格文字"/>
    <w:basedOn w:val="515"/>
    <w:next w:val="25"/>
    <w:autoRedefine/>
    <w:qFormat/>
    <w:uiPriority w:val="0"/>
    <w:pPr>
      <w:adjustRightInd/>
      <w:ind w:firstLine="200" w:firstLineChars="200"/>
    </w:pPr>
    <w:rPr>
      <w:rFonts w:ascii="Arial" w:hAnsi="Arial"/>
      <w:spacing w:val="-5"/>
      <w:kern w:val="0"/>
      <w:sz w:val="24"/>
      <w:szCs w:val="20"/>
    </w:rPr>
  </w:style>
  <w:style w:type="paragraph" w:customStyle="1" w:styleId="515">
    <w:name w:val="表格文字（两侧对齐）"/>
    <w:basedOn w:val="1"/>
    <w:qFormat/>
    <w:uiPriority w:val="0"/>
    <w:pPr>
      <w:snapToGrid w:val="0"/>
    </w:pPr>
    <w:rPr>
      <w:sz w:val="20"/>
      <w:szCs w:val="24"/>
    </w:rPr>
  </w:style>
  <w:style w:type="paragraph" w:customStyle="1" w:styleId="516">
    <w:name w:val="Item Step in Table"/>
    <w:autoRedefin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7">
    <w:name w:val="TOC 标题111"/>
    <w:basedOn w:val="4"/>
    <w:next w:val="1"/>
    <w:autoRedefine/>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8">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9">
    <w:name w:val="样式 左侧:  0.85 厘米 首行缩进:  0.85 厘米"/>
    <w:basedOn w:val="1"/>
    <w:autoRedefine/>
    <w:qFormat/>
    <w:uiPriority w:val="0"/>
    <w:pPr>
      <w:adjustRightInd/>
      <w:spacing w:line="360" w:lineRule="auto"/>
      <w:ind w:firstLine="482"/>
    </w:pPr>
    <w:rPr>
      <w:rFonts w:cs="宋体"/>
      <w:sz w:val="24"/>
      <w:szCs w:val="20"/>
    </w:rPr>
  </w:style>
  <w:style w:type="paragraph" w:customStyle="1" w:styleId="520">
    <w:name w:val="Char3 Char Char"/>
    <w:basedOn w:val="1"/>
    <w:autoRedefine/>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1">
    <w:name w:val="_Style 3"/>
    <w:basedOn w:val="1"/>
    <w:autoRedefine/>
    <w:qFormat/>
    <w:uiPriority w:val="0"/>
    <w:pPr>
      <w:adjustRightInd/>
      <w:ind w:firstLine="420" w:firstLineChars="200"/>
    </w:pPr>
    <w:rPr>
      <w:rFonts w:eastAsia="仿宋_GB2312"/>
      <w:sz w:val="28"/>
    </w:rPr>
  </w:style>
  <w:style w:type="paragraph" w:customStyle="1" w:styleId="522">
    <w:name w:val="xl39"/>
    <w:basedOn w:val="1"/>
    <w:autoRedefine/>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3">
    <w:name w:val="Bulleting First Indent 1"/>
    <w:basedOn w:val="64"/>
    <w:autoRedefine/>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4">
    <w:name w:val="左对齐表格文字"/>
    <w:basedOn w:val="1"/>
    <w:autoRedefine/>
    <w:qFormat/>
    <w:uiPriority w:val="0"/>
    <w:pPr>
      <w:adjustRightInd/>
      <w:ind w:firstLine="200" w:firstLineChars="200"/>
      <w:jc w:val="right"/>
    </w:pPr>
  </w:style>
  <w:style w:type="paragraph" w:customStyle="1" w:styleId="525">
    <w:name w:val="Char Char11 Char Char Char Char Char Char Char Char Char"/>
    <w:basedOn w:val="1"/>
    <w:autoRedefine/>
    <w:qFormat/>
    <w:uiPriority w:val="0"/>
    <w:pPr>
      <w:spacing w:line="360" w:lineRule="auto"/>
    </w:pPr>
    <w:rPr>
      <w:szCs w:val="20"/>
    </w:rPr>
  </w:style>
  <w:style w:type="paragraph" w:customStyle="1" w:styleId="526">
    <w:name w:val="正文1.25"/>
    <w:basedOn w:val="1"/>
    <w:autoRedefine/>
    <w:qFormat/>
    <w:uiPriority w:val="0"/>
    <w:pPr>
      <w:adjustRightInd/>
      <w:spacing w:line="300" w:lineRule="auto"/>
      <w:ind w:firstLine="480" w:firstLineChars="200"/>
    </w:pPr>
    <w:rPr>
      <w:sz w:val="24"/>
      <w:szCs w:val="20"/>
    </w:rPr>
  </w:style>
  <w:style w:type="paragraph" w:customStyle="1" w:styleId="527">
    <w:name w:val="1正文"/>
    <w:basedOn w:val="1"/>
    <w:autoRedefine/>
    <w:qFormat/>
    <w:uiPriority w:val="0"/>
    <w:pPr>
      <w:adjustRightInd/>
      <w:spacing w:line="360" w:lineRule="auto"/>
      <w:ind w:firstLine="200" w:firstLineChars="200"/>
    </w:pPr>
    <w:rPr>
      <w:rFonts w:ascii="仿宋_GB2312" w:hAnsi="Arial" w:eastAsia="仿宋"/>
      <w:sz w:val="28"/>
      <w:szCs w:val="28"/>
    </w:rPr>
  </w:style>
  <w:style w:type="paragraph" w:customStyle="1" w:styleId="528">
    <w:name w:val="Bul Text 9/14"/>
    <w:autoRedefine/>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9">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0">
    <w:name w:val="Char Char1 Char Char Char1"/>
    <w:basedOn w:val="1"/>
    <w:autoRedefine/>
    <w:qFormat/>
    <w:uiPriority w:val="6"/>
    <w:rPr>
      <w:rFonts w:ascii="仿宋_GB2312" w:eastAsia="仿宋_GB2312"/>
      <w:b/>
      <w:sz w:val="32"/>
      <w:szCs w:val="20"/>
    </w:rPr>
  </w:style>
  <w:style w:type="paragraph" w:customStyle="1" w:styleId="531">
    <w:name w:val="列出段落2"/>
    <w:basedOn w:val="1"/>
    <w:autoRedefine/>
    <w:qFormat/>
    <w:uiPriority w:val="0"/>
    <w:pPr>
      <w:adjustRightInd/>
      <w:ind w:firstLine="420" w:firstLineChars="200"/>
    </w:pPr>
    <w:rPr>
      <w:rFonts w:ascii="宋体" w:hAnsi="宋体"/>
      <w:sz w:val="24"/>
    </w:rPr>
  </w:style>
  <w:style w:type="paragraph" w:customStyle="1" w:styleId="532">
    <w:name w:val="默认段落字体 Para Char Char Char Char Char Char Char"/>
    <w:basedOn w:val="1"/>
    <w:autoRedefine/>
    <w:qFormat/>
    <w:uiPriority w:val="0"/>
    <w:rPr>
      <w:rFonts w:eastAsia="仿宋_GB2312"/>
      <w:sz w:val="28"/>
      <w:szCs w:val="20"/>
    </w:rPr>
  </w:style>
  <w:style w:type="paragraph" w:customStyle="1" w:styleId="533">
    <w:name w:val="xl74"/>
    <w:basedOn w:val="1"/>
    <w:autoRedefine/>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4">
    <w:name w:val="样式 标题 4PIM 4H4h4bulletblbbH41H42H43H44H45H46H47H48...1"/>
    <w:basedOn w:val="7"/>
    <w:autoRedefine/>
    <w:qFormat/>
    <w:uiPriority w:val="0"/>
    <w:pPr>
      <w:widowControl/>
      <w:jc w:val="left"/>
    </w:pPr>
    <w:rPr>
      <w:rFonts w:cs="宋体"/>
      <w:sz w:val="24"/>
      <w:szCs w:val="20"/>
    </w:rPr>
  </w:style>
  <w:style w:type="paragraph" w:customStyle="1" w:styleId="535">
    <w:name w:val="彩色列表 - 强调文字颜色 11"/>
    <w:basedOn w:val="1"/>
    <w:autoRedefine/>
    <w:qFormat/>
    <w:uiPriority w:val="0"/>
    <w:pPr>
      <w:adjustRightInd/>
      <w:ind w:firstLine="420" w:firstLineChars="200"/>
    </w:pPr>
    <w:rPr>
      <w:rFonts w:ascii="Calibri" w:hAnsi="Calibri"/>
      <w:szCs w:val="22"/>
    </w:rPr>
  </w:style>
  <w:style w:type="paragraph" w:customStyle="1" w:styleId="536">
    <w:name w:val="加粗正文"/>
    <w:basedOn w:val="1"/>
    <w:autoRedefine/>
    <w:qFormat/>
    <w:uiPriority w:val="0"/>
    <w:pPr>
      <w:adjustRightInd/>
      <w:spacing w:beforeLines="50" w:afterLines="50" w:line="360" w:lineRule="auto"/>
      <w:ind w:firstLine="422" w:firstLineChars="200"/>
    </w:pPr>
    <w:rPr>
      <w:b/>
      <w:bCs/>
      <w:szCs w:val="21"/>
    </w:rPr>
  </w:style>
  <w:style w:type="paragraph" w:customStyle="1" w:styleId="537">
    <w:name w:val="xl94"/>
    <w:basedOn w:val="1"/>
    <w:autoRedefine/>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8">
    <w:name w:val="正文6"/>
    <w:basedOn w:val="1"/>
    <w:autoRedefine/>
    <w:qFormat/>
    <w:uiPriority w:val="0"/>
    <w:pPr>
      <w:tabs>
        <w:tab w:val="left" w:pos="0"/>
        <w:tab w:val="left" w:pos="703"/>
      </w:tabs>
      <w:adjustRightInd/>
      <w:spacing w:before="60" w:after="60" w:line="360" w:lineRule="auto"/>
      <w:ind w:left="600" w:leftChars="600"/>
    </w:pPr>
    <w:rPr>
      <w:sz w:val="28"/>
    </w:rPr>
  </w:style>
  <w:style w:type="paragraph" w:customStyle="1" w:styleId="539">
    <w:name w:val="Char Char Char1 Char1"/>
    <w:basedOn w:val="1"/>
    <w:autoRedefine/>
    <w:qFormat/>
    <w:uiPriority w:val="6"/>
    <w:rPr>
      <w:szCs w:val="20"/>
    </w:rPr>
  </w:style>
  <w:style w:type="paragraph" w:customStyle="1" w:styleId="540">
    <w:name w:val="xl2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1">
    <w:name w:val="样式 标题 2 + 宋体 左侧:  1.76 厘米 首行缩进:  0 厘米"/>
    <w:basedOn w:val="5"/>
    <w:autoRedefine/>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2">
    <w:name w:val="List Paragraph*"/>
    <w:basedOn w:val="1"/>
    <w:autoRedefine/>
    <w:qFormat/>
    <w:uiPriority w:val="7"/>
    <w:pPr>
      <w:adjustRightInd/>
      <w:spacing w:line="360" w:lineRule="auto"/>
      <w:ind w:firstLine="420"/>
    </w:pPr>
    <w:rPr>
      <w:rFonts w:ascii="Calibri" w:hAnsi="Calibri" w:cs="Calibri"/>
      <w:color w:val="000000"/>
      <w:kern w:val="1"/>
      <w:sz w:val="24"/>
      <w:szCs w:val="22"/>
    </w:rPr>
  </w:style>
  <w:style w:type="paragraph" w:customStyle="1" w:styleId="543">
    <w:name w:val="Char Char11 Char Char Char Char Char Char Char Char Char Char Char Char Char11"/>
    <w:basedOn w:val="1"/>
    <w:autoRedefine/>
    <w:qFormat/>
    <w:uiPriority w:val="6"/>
    <w:pPr>
      <w:adjustRightInd/>
      <w:spacing w:line="360" w:lineRule="auto"/>
    </w:pPr>
    <w:rPr>
      <w:rFonts w:ascii="Arial" w:hAnsi="Arial" w:eastAsia="黑体" w:cs="Arial"/>
      <w:snapToGrid w:val="0"/>
      <w:kern w:val="0"/>
      <w:szCs w:val="21"/>
    </w:rPr>
  </w:style>
  <w:style w:type="paragraph" w:customStyle="1" w:styleId="544">
    <w:name w:val="xl3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5">
    <w:name w:val="CM14"/>
    <w:basedOn w:val="2"/>
    <w:next w:val="2"/>
    <w:autoRedefine/>
    <w:qFormat/>
    <w:uiPriority w:val="0"/>
    <w:pPr>
      <w:spacing w:after="68"/>
    </w:pPr>
    <w:rPr>
      <w:rFonts w:ascii="FHLHE E+ Futura Bk" w:eastAsia="FHLHE E+ Futura Bk" w:cs="Times New Roman"/>
      <w:color w:val="auto"/>
    </w:rPr>
  </w:style>
  <w:style w:type="paragraph" w:customStyle="1" w:styleId="54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7">
    <w:name w:val="无间隔*"/>
    <w:autoRedefine/>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8">
    <w:name w:val="Char Char Char Char1"/>
    <w:basedOn w:val="1"/>
    <w:autoRedefine/>
    <w:qFormat/>
    <w:uiPriority w:val="0"/>
    <w:pPr>
      <w:tabs>
        <w:tab w:val="left" w:pos="0"/>
      </w:tabs>
      <w:adjustRightInd/>
      <w:ind w:firstLine="200" w:firstLineChars="200"/>
    </w:pPr>
    <w:rPr>
      <w:rFonts w:ascii="宋体" w:hAnsi="宋体" w:eastAsia="仿宋_GB2312"/>
      <w:sz w:val="28"/>
    </w:rPr>
  </w:style>
  <w:style w:type="paragraph" w:customStyle="1" w:styleId="549">
    <w:name w:val="正文文字 2"/>
    <w:basedOn w:val="2"/>
    <w:next w:val="2"/>
    <w:autoRedefine/>
    <w:qFormat/>
    <w:uiPriority w:val="0"/>
    <w:rPr>
      <w:rFonts w:ascii="宋体" w:eastAsia="宋体" w:cs="Times New Roman"/>
      <w:color w:val="auto"/>
    </w:rPr>
  </w:style>
  <w:style w:type="paragraph" w:customStyle="1" w:styleId="550">
    <w:name w:val="正文首行缩进两字"/>
    <w:autoRedefine/>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1">
    <w:name w:val="Char Char1 Char"/>
    <w:basedOn w:val="1"/>
    <w:autoRedefine/>
    <w:qFormat/>
    <w:uiPriority w:val="0"/>
    <w:rPr>
      <w:rFonts w:ascii="仿宋_GB2312" w:eastAsia="仿宋_GB2312"/>
      <w:b/>
      <w:sz w:val="32"/>
      <w:szCs w:val="32"/>
    </w:rPr>
  </w:style>
  <w:style w:type="paragraph" w:customStyle="1" w:styleId="552">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3">
    <w:name w:val="Char Char11 Char Char Char Char Char Char Char Char Char Char Char1"/>
    <w:basedOn w:val="1"/>
    <w:autoRedefine/>
    <w:qFormat/>
    <w:uiPriority w:val="6"/>
    <w:pPr>
      <w:adjustRightInd/>
      <w:spacing w:line="360" w:lineRule="auto"/>
    </w:pPr>
    <w:rPr>
      <w:rFonts w:ascii="Arial" w:hAnsi="Arial" w:eastAsia="黑体" w:cs="Arial"/>
      <w:snapToGrid w:val="0"/>
      <w:kern w:val="0"/>
      <w:szCs w:val="21"/>
    </w:rPr>
  </w:style>
  <w:style w:type="paragraph" w:customStyle="1" w:styleId="554">
    <w:name w:val="Char Char111"/>
    <w:basedOn w:val="1"/>
    <w:autoRedefine/>
    <w:qFormat/>
    <w:uiPriority w:val="0"/>
    <w:pPr>
      <w:spacing w:line="360" w:lineRule="auto"/>
    </w:pPr>
    <w:rPr>
      <w:szCs w:val="20"/>
    </w:rPr>
  </w:style>
  <w:style w:type="paragraph" w:customStyle="1" w:styleId="555">
    <w:name w:val="Char"/>
    <w:basedOn w:val="1"/>
    <w:autoRedefine/>
    <w:qFormat/>
    <w:uiPriority w:val="0"/>
    <w:rPr>
      <w:rFonts w:ascii="仿宋_GB2312" w:eastAsia="仿宋_GB2312"/>
      <w:b/>
      <w:sz w:val="32"/>
      <w:szCs w:val="32"/>
    </w:rPr>
  </w:style>
  <w:style w:type="paragraph" w:customStyle="1" w:styleId="556">
    <w:name w:val="RFI Heading 2nd Level"/>
    <w:basedOn w:val="1"/>
    <w:autoRedefine/>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8">
    <w:name w:val="Char Char Char1 Char"/>
    <w:basedOn w:val="1"/>
    <w:autoRedefine/>
    <w:qFormat/>
    <w:uiPriority w:val="0"/>
    <w:rPr>
      <w:szCs w:val="20"/>
    </w:rPr>
  </w:style>
  <w:style w:type="paragraph" w:customStyle="1" w:styleId="559">
    <w:name w:val="正文标准"/>
    <w:basedOn w:val="1"/>
    <w:autoRedefine/>
    <w:qFormat/>
    <w:uiPriority w:val="0"/>
    <w:pPr>
      <w:adjustRightInd/>
      <w:spacing w:line="360" w:lineRule="auto"/>
      <w:ind w:firstLine="200" w:firstLineChars="200"/>
    </w:pPr>
    <w:rPr>
      <w:rFonts w:ascii="宋体" w:hAnsi="Calibri"/>
      <w:sz w:val="24"/>
    </w:rPr>
  </w:style>
  <w:style w:type="paragraph" w:customStyle="1" w:styleId="560">
    <w:name w:val="正文格式"/>
    <w:basedOn w:val="1"/>
    <w:autoRedefine/>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1">
    <w:name w:val="Char Char11 Char Char Char Char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562">
    <w:name w:val="Th"/>
    <w:autoRedefine/>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3">
    <w:name w:val="规范正文"/>
    <w:basedOn w:val="1"/>
    <w:autoRedefine/>
    <w:qFormat/>
    <w:uiPriority w:val="0"/>
    <w:pPr>
      <w:tabs>
        <w:tab w:val="left" w:pos="840"/>
      </w:tabs>
      <w:spacing w:beforeLines="50" w:line="360" w:lineRule="auto"/>
      <w:ind w:left="840" w:hanging="420"/>
      <w:textAlignment w:val="baseline"/>
    </w:pPr>
    <w:rPr>
      <w:szCs w:val="20"/>
    </w:rPr>
  </w:style>
  <w:style w:type="paragraph" w:customStyle="1" w:styleId="564">
    <w:name w:val="font12"/>
    <w:basedOn w:val="1"/>
    <w:autoRedefine/>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5">
    <w:name w:val="Char Char1 Char2"/>
    <w:basedOn w:val="1"/>
    <w:autoRedefine/>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6">
    <w:name w:val="Char Char Char1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567">
    <w:name w:val="xl42"/>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8">
    <w:name w:val="目录4"/>
    <w:basedOn w:val="1"/>
    <w:autoRedefine/>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9">
    <w:name w:val="xl43"/>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0">
    <w:name w:val="solutionfonts1"/>
    <w:basedOn w:val="1"/>
    <w:autoRedefine/>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1">
    <w:name w:val="标准有序列表（L1）"/>
    <w:basedOn w:val="17"/>
    <w:autoRedefine/>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2">
    <w:name w:val="Char Char Char Char Char Char Char Char Char Char"/>
    <w:basedOn w:val="1"/>
    <w:autoRedefine/>
    <w:qFormat/>
    <w:uiPriority w:val="0"/>
    <w:rPr>
      <w:rFonts w:ascii="仿宋_GB2312" w:eastAsia="仿宋_GB2312"/>
      <w:b/>
      <w:sz w:val="32"/>
      <w:szCs w:val="32"/>
    </w:rPr>
  </w:style>
  <w:style w:type="paragraph" w:customStyle="1" w:styleId="573">
    <w:name w:val="Char1 Char Char Char Char Char Char Char Char Char Char Char1 Char Char Char Char Char Char Char Char Char Char Char Char Char Char1 Char Char Char Char"/>
    <w:basedOn w:val="1"/>
    <w:autoRedefine/>
    <w:qFormat/>
    <w:uiPriority w:val="0"/>
    <w:pPr>
      <w:spacing w:line="360" w:lineRule="auto"/>
    </w:pPr>
    <w:rPr>
      <w:kern w:val="0"/>
      <w:sz w:val="24"/>
      <w:szCs w:val="20"/>
    </w:rPr>
  </w:style>
  <w:style w:type="paragraph" w:customStyle="1" w:styleId="574">
    <w:name w:val="_正文段落"/>
    <w:basedOn w:val="1"/>
    <w:autoRedefine/>
    <w:qFormat/>
    <w:uiPriority w:val="0"/>
    <w:pPr>
      <w:adjustRightInd/>
      <w:ind w:firstLine="560"/>
    </w:pPr>
    <w:rPr>
      <w:rFonts w:ascii="仿宋_GB2312" w:hAnsi="仿宋" w:eastAsia="仿宋_GB2312"/>
      <w:kern w:val="0"/>
      <w:sz w:val="28"/>
      <w:szCs w:val="28"/>
    </w:rPr>
  </w:style>
  <w:style w:type="paragraph" w:customStyle="1" w:styleId="575">
    <w:name w:val="列出段落4"/>
    <w:basedOn w:val="1"/>
    <w:autoRedefine/>
    <w:qFormat/>
    <w:uiPriority w:val="0"/>
    <w:pPr>
      <w:adjustRightInd/>
      <w:spacing w:line="360" w:lineRule="auto"/>
      <w:ind w:firstLine="420" w:firstLineChars="200"/>
    </w:pPr>
    <w:rPr>
      <w:rFonts w:ascii="Calibri" w:hAnsi="Calibri"/>
      <w:sz w:val="24"/>
      <w:szCs w:val="22"/>
    </w:rPr>
  </w:style>
  <w:style w:type="paragraph" w:customStyle="1" w:styleId="576">
    <w:name w:val="前言、引言标题"/>
    <w:next w:val="1"/>
    <w:autoRedefine/>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7">
    <w:name w:val="正文（首行缩进）"/>
    <w:basedOn w:val="26"/>
    <w:autoRedefine/>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8">
    <w:name w:val="Char3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579">
    <w:name w:val="font9"/>
    <w:basedOn w:val="1"/>
    <w:autoRedefine/>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0">
    <w:name w:val="方案正文无缩进"/>
    <w:autoRedefine/>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1">
    <w:name w:val="Char Char Char1 Char2"/>
    <w:basedOn w:val="1"/>
    <w:autoRedefine/>
    <w:qFormat/>
    <w:uiPriority w:val="0"/>
    <w:rPr>
      <w:szCs w:val="20"/>
    </w:rPr>
  </w:style>
  <w:style w:type="paragraph" w:customStyle="1" w:styleId="582">
    <w:name w:val="Char Char11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583">
    <w:name w:val="默认段落字体 Para Char"/>
    <w:basedOn w:val="1"/>
    <w:autoRedefine/>
    <w:qFormat/>
    <w:uiPriority w:val="0"/>
    <w:rPr>
      <w:rFonts w:ascii="Tahoma" w:hAnsi="Tahoma"/>
      <w:sz w:val="24"/>
      <w:szCs w:val="20"/>
    </w:rPr>
  </w:style>
  <w:style w:type="paragraph" w:customStyle="1" w:styleId="584">
    <w:name w:val="标题五"/>
    <w:basedOn w:val="1"/>
    <w:autoRedefine/>
    <w:qFormat/>
    <w:uiPriority w:val="0"/>
    <w:pPr>
      <w:adjustRightInd/>
      <w:spacing w:beforeLines="50" w:line="360" w:lineRule="auto"/>
    </w:pPr>
    <w:rPr>
      <w:b/>
      <w:sz w:val="24"/>
    </w:rPr>
  </w:style>
  <w:style w:type="paragraph" w:customStyle="1" w:styleId="585">
    <w:name w:val="Char Char1101"/>
    <w:basedOn w:val="1"/>
    <w:autoRedefine/>
    <w:qFormat/>
    <w:uiPriority w:val="0"/>
    <w:pPr>
      <w:spacing w:line="360" w:lineRule="auto"/>
    </w:pPr>
    <w:rPr>
      <w:rFonts w:ascii="Tahoma" w:hAnsi="Tahoma"/>
      <w:sz w:val="24"/>
      <w:szCs w:val="20"/>
    </w:rPr>
  </w:style>
  <w:style w:type="paragraph" w:customStyle="1" w:styleId="586">
    <w:name w:val="Char Char Char Char Char Char Char Char1"/>
    <w:basedOn w:val="1"/>
    <w:autoRedefine/>
    <w:qFormat/>
    <w:uiPriority w:val="0"/>
    <w:pPr>
      <w:tabs>
        <w:tab w:val="left" w:pos="360"/>
      </w:tabs>
    </w:pPr>
    <w:rPr>
      <w:sz w:val="24"/>
      <w:szCs w:val="20"/>
    </w:rPr>
  </w:style>
  <w:style w:type="paragraph" w:customStyle="1" w:styleId="587">
    <w:name w:val="Char Char Char 字元 字元"/>
    <w:basedOn w:val="1"/>
    <w:autoRedefine/>
    <w:qFormat/>
    <w:uiPriority w:val="0"/>
    <w:pPr>
      <w:adjustRightInd/>
      <w:spacing w:line="360" w:lineRule="auto"/>
      <w:ind w:firstLine="200" w:firstLineChars="200"/>
    </w:pPr>
    <w:rPr>
      <w:szCs w:val="20"/>
    </w:rPr>
  </w:style>
  <w:style w:type="paragraph" w:customStyle="1" w:styleId="588">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9">
    <w:name w:val="Char Char Char Char Char Char Char"/>
    <w:basedOn w:val="1"/>
    <w:autoRedefine/>
    <w:qFormat/>
    <w:uiPriority w:val="0"/>
    <w:rPr>
      <w:rFonts w:ascii="仿宋_GB2312" w:eastAsia="仿宋_GB2312"/>
      <w:b/>
      <w:sz w:val="32"/>
      <w:szCs w:val="32"/>
    </w:rPr>
  </w:style>
  <w:style w:type="paragraph" w:customStyle="1" w:styleId="590">
    <w:name w:val="文章附标题"/>
    <w:basedOn w:val="1"/>
    <w:autoRedefine/>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1">
    <w:name w:val="a2"/>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2">
    <w:name w:val="样式 标题 22h2L1 Heading 2H2sect 1.2H21sect 1.21H22sect 1.2..."/>
    <w:basedOn w:val="5"/>
    <w:next w:val="1"/>
    <w:autoRedefine/>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3">
    <w:name w:val="样式6"/>
    <w:basedOn w:val="35"/>
    <w:autoRedefine/>
    <w:qFormat/>
    <w:uiPriority w:val="0"/>
    <w:pPr>
      <w:spacing w:line="460" w:lineRule="exact"/>
      <w:outlineLvl w:val="2"/>
    </w:pPr>
    <w:rPr>
      <w:rFonts w:ascii="仿宋_GB2312" w:hAnsi="宋体" w:eastAsia="仿宋_GB2312"/>
      <w:b/>
      <w:bCs/>
      <w:sz w:val="24"/>
      <w:szCs w:val="24"/>
    </w:rPr>
  </w:style>
  <w:style w:type="paragraph" w:customStyle="1" w:styleId="594">
    <w:name w:val="批注框文本 Char Char"/>
    <w:basedOn w:val="1"/>
    <w:autoRedefine/>
    <w:qFormat/>
    <w:uiPriority w:val="0"/>
    <w:pPr>
      <w:adjustRightInd/>
    </w:pPr>
    <w:rPr>
      <w:sz w:val="18"/>
      <w:szCs w:val="20"/>
    </w:rPr>
  </w:style>
  <w:style w:type="paragraph" w:customStyle="1" w:styleId="595">
    <w:name w:val="封面华为技术"/>
    <w:basedOn w:val="1"/>
    <w:autoRedefine/>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6">
    <w:name w:val="xl3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7">
    <w:name w:val="Char Char11 Char Char Char Char Char Char Char Char Char Char Char Char Char"/>
    <w:basedOn w:val="1"/>
    <w:autoRedefine/>
    <w:qFormat/>
    <w:uiPriority w:val="0"/>
    <w:pPr>
      <w:adjustRightInd/>
      <w:spacing w:line="360" w:lineRule="auto"/>
    </w:pPr>
    <w:rPr>
      <w:rFonts w:ascii="Arial" w:hAnsi="Arial" w:eastAsia="黑体"/>
      <w:snapToGrid w:val="0"/>
      <w:kern w:val="0"/>
      <w:sz w:val="20"/>
      <w:szCs w:val="21"/>
    </w:rPr>
  </w:style>
  <w:style w:type="paragraph" w:customStyle="1" w:styleId="598">
    <w:name w:val="gjt_2"/>
    <w:next w:val="1"/>
    <w:autoRedefine/>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9">
    <w:name w:val="索引 11"/>
    <w:basedOn w:val="1"/>
    <w:next w:val="1"/>
    <w:autoRedefine/>
    <w:qFormat/>
    <w:uiPriority w:val="99"/>
    <w:pPr>
      <w:adjustRightInd/>
      <w:spacing w:line="360" w:lineRule="auto"/>
    </w:pPr>
    <w:rPr>
      <w:rFonts w:ascii="仿宋_GB2312" w:eastAsia="仿宋_GB2312"/>
      <w:sz w:val="24"/>
      <w:szCs w:val="20"/>
    </w:rPr>
  </w:style>
  <w:style w:type="paragraph" w:customStyle="1" w:styleId="600">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1">
    <w:name w:val="样式"/>
    <w:basedOn w:val="1"/>
    <w:autoRedefine/>
    <w:qFormat/>
    <w:uiPriority w:val="0"/>
    <w:pPr>
      <w:autoSpaceDE w:val="0"/>
      <w:autoSpaceDN w:val="0"/>
      <w:snapToGrid w:val="0"/>
      <w:spacing w:before="120" w:after="120" w:line="360" w:lineRule="auto"/>
    </w:pPr>
    <w:rPr>
      <w:rFonts w:ascii="宋体"/>
      <w:sz w:val="24"/>
      <w:szCs w:val="20"/>
    </w:rPr>
  </w:style>
  <w:style w:type="paragraph" w:customStyle="1" w:styleId="602">
    <w:name w:val="正文文字缩进项目"/>
    <w:basedOn w:val="26"/>
    <w:autoRedefine/>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3">
    <w:name w:val="文档正文"/>
    <w:basedOn w:val="1"/>
    <w:autoRedefine/>
    <w:qFormat/>
    <w:uiPriority w:val="0"/>
    <w:pPr>
      <w:spacing w:line="480" w:lineRule="atLeast"/>
      <w:ind w:firstLine="567"/>
      <w:textAlignment w:val="baseline"/>
    </w:pPr>
    <w:rPr>
      <w:kern w:val="0"/>
      <w:sz w:val="24"/>
      <w:szCs w:val="20"/>
    </w:rPr>
  </w:style>
  <w:style w:type="paragraph" w:customStyle="1" w:styleId="604">
    <w:name w:val="正文文字表格居中"/>
    <w:basedOn w:val="1"/>
    <w:next w:val="59"/>
    <w:autoRedefine/>
    <w:qFormat/>
    <w:uiPriority w:val="0"/>
    <w:pPr>
      <w:snapToGrid w:val="0"/>
      <w:spacing w:line="360" w:lineRule="auto"/>
    </w:pPr>
    <w:rPr>
      <w:rFonts w:ascii="宋体"/>
      <w:b/>
      <w:sz w:val="24"/>
      <w:szCs w:val="20"/>
    </w:rPr>
  </w:style>
  <w:style w:type="paragraph" w:customStyle="1" w:styleId="605">
    <w:name w:val="规划正文"/>
    <w:basedOn w:val="1"/>
    <w:autoRedefine/>
    <w:qFormat/>
    <w:uiPriority w:val="0"/>
    <w:pPr>
      <w:adjustRightInd/>
      <w:spacing w:beforeLines="100" w:line="360" w:lineRule="auto"/>
      <w:jc w:val="left"/>
    </w:pPr>
    <w:rPr>
      <w:rFonts w:ascii="Arial" w:hAnsi="Arial" w:eastAsia="仿宋_GB2312"/>
      <w:bCs/>
      <w:sz w:val="28"/>
    </w:rPr>
  </w:style>
  <w:style w:type="paragraph" w:customStyle="1" w:styleId="606">
    <w:name w:val="小节"/>
    <w:basedOn w:val="6"/>
    <w:autoRedefine/>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7">
    <w:name w:val="Plain Text1"/>
    <w:basedOn w:val="1"/>
    <w:autoRedefine/>
    <w:qFormat/>
    <w:uiPriority w:val="7"/>
    <w:pPr>
      <w:adjustRightInd/>
    </w:pPr>
    <w:rPr>
      <w:rFonts w:ascii="宋体" w:hAnsi="Courier New"/>
    </w:rPr>
  </w:style>
  <w:style w:type="paragraph" w:customStyle="1" w:styleId="608">
    <w:name w:val="Char3"/>
    <w:basedOn w:val="1"/>
    <w:autoRedefine/>
    <w:qFormat/>
    <w:uiPriority w:val="0"/>
    <w:pPr>
      <w:adjustRightInd/>
    </w:pPr>
    <w:rPr>
      <w:rFonts w:ascii="仿宋_GB2312" w:eastAsia="仿宋_GB2312"/>
      <w:b/>
      <w:sz w:val="32"/>
      <w:szCs w:val="32"/>
    </w:rPr>
  </w:style>
  <w:style w:type="paragraph" w:customStyle="1" w:styleId="609">
    <w:name w:val="xl2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0">
    <w:name w:val="ÕýÎÄÊ×ÐÐËõ½ø"/>
    <w:basedOn w:val="1"/>
    <w:autoRedefine/>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1">
    <w:name w:val="标题2"/>
    <w:basedOn w:val="5"/>
    <w:next w:val="1"/>
    <w:autoRedefine/>
    <w:qFormat/>
    <w:uiPriority w:val="0"/>
    <w:pPr>
      <w:tabs>
        <w:tab w:val="left" w:pos="578"/>
        <w:tab w:val="left" w:pos="900"/>
        <w:tab w:val="left" w:pos="1440"/>
      </w:tabs>
      <w:ind w:left="1440" w:hanging="360"/>
    </w:pPr>
    <w:rPr>
      <w:rFonts w:ascii="仿宋" w:eastAsia="仿宋" w:cs="宋体"/>
      <w:bCs w:val="0"/>
      <w:szCs w:val="28"/>
    </w:rPr>
  </w:style>
  <w:style w:type="paragraph" w:customStyle="1" w:styleId="612">
    <w:name w:val="List Paragraph1"/>
    <w:basedOn w:val="1"/>
    <w:autoRedefine/>
    <w:qFormat/>
    <w:uiPriority w:val="0"/>
    <w:pPr>
      <w:spacing w:line="360" w:lineRule="auto"/>
      <w:ind w:firstLine="200" w:firstLineChars="200"/>
    </w:pPr>
    <w:rPr>
      <w:rFonts w:eastAsia="楷体_GB2312" w:cs="Lucida Sans"/>
      <w:sz w:val="24"/>
    </w:rPr>
  </w:style>
  <w:style w:type="paragraph" w:customStyle="1" w:styleId="613">
    <w:name w:val="样式 标题 3标题 3 Char第二层条h33Bold Headbh章标题1小标题level_3PIM 3..."/>
    <w:basedOn w:val="6"/>
    <w:autoRedefine/>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4">
    <w:name w:val="xl2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5">
    <w:name w:val="样式 小四 首行缩进:  0.74 厘米 行距: 1.5 倍行距"/>
    <w:basedOn w:val="1"/>
    <w:autoRedefine/>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6">
    <w:name w:val="Char3 Char Char Char"/>
    <w:basedOn w:val="1"/>
    <w:autoRedefine/>
    <w:qFormat/>
    <w:uiPriority w:val="0"/>
    <w:pPr>
      <w:widowControl/>
      <w:adjustRightInd/>
      <w:spacing w:after="160" w:line="240" w:lineRule="exact"/>
      <w:jc w:val="left"/>
    </w:pPr>
    <w:rPr>
      <w:szCs w:val="20"/>
    </w:rPr>
  </w:style>
  <w:style w:type="paragraph" w:customStyle="1" w:styleId="617">
    <w:name w:val="表格标题2"/>
    <w:basedOn w:val="618"/>
    <w:autoRedefine/>
    <w:qFormat/>
    <w:uiPriority w:val="0"/>
    <w:rPr>
      <w:b/>
    </w:rPr>
  </w:style>
  <w:style w:type="paragraph" w:customStyle="1" w:styleId="618">
    <w:name w:val="表格内文"/>
    <w:basedOn w:val="1"/>
    <w:autoRedefine/>
    <w:qFormat/>
    <w:uiPriority w:val="0"/>
    <w:pPr>
      <w:adjustRightInd/>
      <w:spacing w:line="360" w:lineRule="auto"/>
    </w:pPr>
    <w:rPr>
      <w:rFonts w:ascii="宋体" w:hAnsi="宋体" w:cs="宋体"/>
      <w:color w:val="000000"/>
      <w:szCs w:val="20"/>
    </w:rPr>
  </w:style>
  <w:style w:type="paragraph" w:customStyle="1" w:styleId="619">
    <w:name w:val="Char Char Char Char Char Char Char Char Char Char2"/>
    <w:basedOn w:val="1"/>
    <w:autoRedefine/>
    <w:qFormat/>
    <w:uiPriority w:val="0"/>
    <w:rPr>
      <w:rFonts w:ascii="仿宋_GB2312" w:eastAsia="仿宋_GB2312"/>
      <w:b/>
      <w:sz w:val="32"/>
      <w:szCs w:val="32"/>
    </w:rPr>
  </w:style>
  <w:style w:type="paragraph" w:customStyle="1" w:styleId="620">
    <w:name w:val="正文，首行缩进:  2 字符"/>
    <w:autoRedefine/>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1">
    <w:name w:val="Char3 Char Char1"/>
    <w:basedOn w:val="1"/>
    <w:autoRedefine/>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2">
    <w:name w:val="Char Char11 Char Char Char Char Char Char Char Char Char11"/>
    <w:basedOn w:val="1"/>
    <w:autoRedefine/>
    <w:qFormat/>
    <w:uiPriority w:val="0"/>
    <w:pPr>
      <w:spacing w:line="360" w:lineRule="auto"/>
    </w:pPr>
    <w:rPr>
      <w:szCs w:val="20"/>
    </w:rPr>
  </w:style>
  <w:style w:type="paragraph" w:customStyle="1" w:styleId="623">
    <w:name w:val="正文 大标"/>
    <w:basedOn w:val="1"/>
    <w:autoRedefine/>
    <w:qFormat/>
    <w:uiPriority w:val="0"/>
    <w:pPr>
      <w:tabs>
        <w:tab w:val="left" w:pos="0"/>
      </w:tabs>
      <w:adjustRightInd/>
      <w:spacing w:line="300" w:lineRule="auto"/>
      <w:ind w:left="1021"/>
    </w:pPr>
    <w:rPr>
      <w:rFonts w:ascii="仿宋" w:hAnsi="Calibri" w:eastAsia="仿宋"/>
      <w:sz w:val="24"/>
      <w:szCs w:val="20"/>
    </w:rPr>
  </w:style>
  <w:style w:type="paragraph" w:customStyle="1" w:styleId="624">
    <w:name w:val="样式  + 首行缩进:  2 字符"/>
    <w:basedOn w:val="1"/>
    <w:autoRedefine/>
    <w:qFormat/>
    <w:uiPriority w:val="0"/>
    <w:pPr>
      <w:adjustRightInd/>
      <w:spacing w:before="60" w:after="60" w:line="360" w:lineRule="auto"/>
      <w:ind w:firstLine="200" w:firstLineChars="200"/>
    </w:pPr>
    <w:rPr>
      <w:sz w:val="28"/>
      <w:szCs w:val="20"/>
    </w:rPr>
  </w:style>
  <w:style w:type="paragraph" w:customStyle="1" w:styleId="625">
    <w:name w:val="MM Topic 1"/>
    <w:basedOn w:val="4"/>
    <w:autoRedefine/>
    <w:qFormat/>
    <w:uiPriority w:val="0"/>
    <w:pPr>
      <w:tabs>
        <w:tab w:val="left" w:pos="840"/>
      </w:tabs>
      <w:adjustRightInd/>
      <w:ind w:left="840" w:hanging="420"/>
    </w:pPr>
  </w:style>
  <w:style w:type="paragraph" w:customStyle="1" w:styleId="626">
    <w:name w:val="样式 标题 2标题2H2Heading 2 HiddenHeading 2 CCBSheading 22nd lev..."/>
    <w:basedOn w:val="5"/>
    <w:autoRedefine/>
    <w:qFormat/>
    <w:uiPriority w:val="0"/>
    <w:pPr>
      <w:widowControl/>
      <w:spacing w:before="260" w:after="260" w:line="416" w:lineRule="auto"/>
      <w:ind w:left="0" w:firstLine="0"/>
    </w:pPr>
    <w:rPr>
      <w:rFonts w:ascii="Arial" w:hAnsi="Arial" w:eastAsia="黑体"/>
      <w:sz w:val="30"/>
      <w:szCs w:val="21"/>
    </w:rPr>
  </w:style>
  <w:style w:type="paragraph" w:customStyle="1" w:styleId="627">
    <w:name w:val="文本正文 Char"/>
    <w:basedOn w:val="1"/>
    <w:autoRedefine/>
    <w:qFormat/>
    <w:uiPriority w:val="0"/>
    <w:pPr>
      <w:spacing w:line="360" w:lineRule="auto"/>
      <w:ind w:firstLine="200" w:firstLineChars="200"/>
    </w:pPr>
    <w:rPr>
      <w:kern w:val="0"/>
      <w:sz w:val="24"/>
      <w:szCs w:val="20"/>
    </w:rPr>
  </w:style>
  <w:style w:type="paragraph" w:customStyle="1" w:styleId="628">
    <w:name w:val="表格"/>
    <w:basedOn w:val="1"/>
    <w:autoRedefine/>
    <w:qFormat/>
    <w:uiPriority w:val="0"/>
    <w:pPr>
      <w:snapToGrid w:val="0"/>
      <w:ind w:firstLine="42" w:firstLineChars="21"/>
    </w:pPr>
    <w:rPr>
      <w:rFonts w:ascii="宋体" w:hAnsi="宋体"/>
      <w:kern w:val="0"/>
      <w:sz w:val="20"/>
      <w:szCs w:val="20"/>
    </w:rPr>
  </w:style>
  <w:style w:type="paragraph" w:customStyle="1" w:styleId="629">
    <w:name w:val="标书标题4"/>
    <w:basedOn w:val="7"/>
    <w:autoRedefine/>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0">
    <w:name w:val="插图题注"/>
    <w:next w:val="1"/>
    <w:autoRedefine/>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1">
    <w:name w:val="xl9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2">
    <w:name w:val="表格项目符号 2"/>
    <w:basedOn w:val="31"/>
    <w:autoRedefine/>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3">
    <w:name w:val="EB_表格"/>
    <w:basedOn w:val="1"/>
    <w:autoRedefine/>
    <w:qFormat/>
    <w:uiPriority w:val="0"/>
    <w:pPr>
      <w:adjustRightInd/>
      <w:spacing w:line="300" w:lineRule="auto"/>
      <w:jc w:val="center"/>
    </w:pPr>
  </w:style>
  <w:style w:type="paragraph" w:customStyle="1" w:styleId="634">
    <w:name w:val="_Style 6"/>
    <w:basedOn w:val="1"/>
    <w:autoRedefine/>
    <w:qFormat/>
    <w:uiPriority w:val="34"/>
    <w:pPr>
      <w:adjustRightInd/>
      <w:ind w:firstLine="420" w:firstLineChars="200"/>
    </w:pPr>
    <w:rPr>
      <w:rFonts w:eastAsia="仿宋_GB2312"/>
      <w:sz w:val="28"/>
    </w:rPr>
  </w:style>
  <w:style w:type="paragraph" w:customStyle="1" w:styleId="635">
    <w:name w:val="zTableCellBody"/>
    <w:basedOn w:val="1"/>
    <w:autoRedefine/>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6">
    <w:name w:val="button"/>
    <w:basedOn w:val="1"/>
    <w:autoRedefine/>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7">
    <w:name w:val="!大节"/>
    <w:basedOn w:val="5"/>
    <w:autoRedefine/>
    <w:qFormat/>
    <w:uiPriority w:val="0"/>
    <w:pPr>
      <w:spacing w:before="260" w:after="260" w:line="415" w:lineRule="auto"/>
      <w:ind w:left="420" w:hanging="420"/>
    </w:pPr>
    <w:rPr>
      <w:rFonts w:ascii="Arial" w:hAnsi="Arial" w:eastAsia="微软雅黑"/>
      <w:lang w:val="en-US"/>
    </w:rPr>
  </w:style>
  <w:style w:type="paragraph" w:customStyle="1" w:styleId="638">
    <w:name w:val="正文文本 22"/>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639">
    <w:name w:val="正文表标题"/>
    <w:next w:val="640"/>
    <w:autoRedefine/>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0">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1">
    <w:name w:val="Char Char Char Char Char Char"/>
    <w:basedOn w:val="1"/>
    <w:autoRedefine/>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2">
    <w:name w:val="trademark"/>
    <w:autoRedefine/>
    <w:qFormat/>
    <w:uiPriority w:val="0"/>
    <w:pPr>
      <w:spacing w:after="60"/>
    </w:pPr>
    <w:rPr>
      <w:rFonts w:ascii="Futura Bk" w:hAnsi="Futura Bk" w:eastAsia="宋体" w:cs="Times New Roman"/>
      <w:sz w:val="15"/>
      <w:lang w:val="en-US" w:eastAsia="en-US" w:bidi="ar-SA"/>
    </w:rPr>
  </w:style>
  <w:style w:type="paragraph" w:customStyle="1" w:styleId="643">
    <w:name w:val="Bullet with text 4"/>
    <w:basedOn w:val="1"/>
    <w:autoRedefine/>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4">
    <w:name w:val="Char Char1 Char Char Char Char Char Char1"/>
    <w:basedOn w:val="1"/>
    <w:autoRedefine/>
    <w:qFormat/>
    <w:uiPriority w:val="0"/>
    <w:rPr>
      <w:rFonts w:ascii="仿宋_GB2312" w:eastAsia="仿宋_GB2312"/>
      <w:b/>
      <w:sz w:val="32"/>
      <w:szCs w:val="20"/>
    </w:rPr>
  </w:style>
  <w:style w:type="paragraph" w:customStyle="1" w:styleId="645">
    <w:name w:val="大汉方案正文"/>
    <w:basedOn w:val="1"/>
    <w:autoRedefine/>
    <w:qFormat/>
    <w:uiPriority w:val="0"/>
    <w:pPr>
      <w:adjustRightInd/>
      <w:spacing w:line="360" w:lineRule="auto"/>
      <w:ind w:firstLine="200" w:firstLineChars="200"/>
    </w:pPr>
    <w:rPr>
      <w:rFonts w:ascii="Arial" w:hAnsi="Arial"/>
      <w:sz w:val="24"/>
      <w:szCs w:val="20"/>
    </w:rPr>
  </w:style>
  <w:style w:type="paragraph" w:customStyle="1" w:styleId="646">
    <w:name w:val="Char1 Char Char Char1"/>
    <w:basedOn w:val="1"/>
    <w:autoRedefine/>
    <w:qFormat/>
    <w:uiPriority w:val="0"/>
    <w:pPr>
      <w:adjustRightInd/>
      <w:ind w:firstLine="200" w:firstLineChars="200"/>
    </w:pPr>
    <w:rPr>
      <w:rFonts w:ascii="Tahoma" w:hAnsi="Tahoma"/>
      <w:sz w:val="24"/>
      <w:szCs w:val="20"/>
    </w:rPr>
  </w:style>
  <w:style w:type="paragraph" w:customStyle="1" w:styleId="647">
    <w:name w:val="a1"/>
    <w:basedOn w:val="1"/>
    <w:autoRedefine/>
    <w:qFormat/>
    <w:uiPriority w:val="0"/>
    <w:pPr>
      <w:widowControl/>
      <w:spacing w:line="300" w:lineRule="atLeast"/>
      <w:jc w:val="left"/>
    </w:pPr>
    <w:rPr>
      <w:rFonts w:ascii="宋体" w:hAnsi="宋体"/>
      <w:kern w:val="0"/>
      <w:sz w:val="18"/>
      <w:szCs w:val="20"/>
    </w:rPr>
  </w:style>
  <w:style w:type="paragraph" w:customStyle="1" w:styleId="648">
    <w:name w:val="样式7"/>
    <w:basedOn w:val="649"/>
    <w:next w:val="1"/>
    <w:autoRedefine/>
    <w:qFormat/>
    <w:uiPriority w:val="0"/>
    <w:pPr>
      <w:spacing w:afterLines="50"/>
      <w:jc w:val="left"/>
      <w:outlineLvl w:val="3"/>
    </w:pPr>
    <w:rPr>
      <w:sz w:val="24"/>
      <w:szCs w:val="24"/>
    </w:rPr>
  </w:style>
  <w:style w:type="paragraph" w:customStyle="1" w:styleId="649">
    <w:name w:val="样式4"/>
    <w:basedOn w:val="1"/>
    <w:autoRedefine/>
    <w:qFormat/>
    <w:uiPriority w:val="0"/>
    <w:pPr>
      <w:spacing w:line="360" w:lineRule="auto"/>
      <w:ind w:firstLine="420"/>
      <w:jc w:val="center"/>
      <w:outlineLvl w:val="2"/>
    </w:pPr>
    <w:rPr>
      <w:rFonts w:ascii="仿宋_GB2312" w:hAnsi="仿宋" w:eastAsia="仿宋_GB2312"/>
      <w:b/>
      <w:sz w:val="32"/>
      <w:szCs w:val="32"/>
    </w:rPr>
  </w:style>
  <w:style w:type="paragraph" w:customStyle="1" w:styleId="650">
    <w:name w:val="Char Char11 Char Char Char Char Char Char Char Char Char Char Char Char Char Char Char Char Char"/>
    <w:basedOn w:val="1"/>
    <w:autoRedefine/>
    <w:qFormat/>
    <w:uiPriority w:val="0"/>
    <w:pPr>
      <w:adjustRightInd/>
      <w:spacing w:line="360" w:lineRule="auto"/>
    </w:pPr>
    <w:rPr>
      <w:rFonts w:ascii="Arial" w:hAnsi="Arial" w:eastAsia="黑体" w:cs="Arial"/>
      <w:snapToGrid w:val="0"/>
      <w:kern w:val="0"/>
      <w:szCs w:val="21"/>
    </w:rPr>
  </w:style>
  <w:style w:type="paragraph" w:customStyle="1" w:styleId="651">
    <w:name w:val="main"/>
    <w:basedOn w:val="1"/>
    <w:autoRedefine/>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2">
    <w:name w:val="样式 样式2 + 左侧:  1 字符 右侧:  1 字符"/>
    <w:basedOn w:val="459"/>
    <w:autoRedefine/>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3">
    <w:name w:val="Char2 Char Char2"/>
    <w:basedOn w:val="1"/>
    <w:autoRedefine/>
    <w:qFormat/>
    <w:uiPriority w:val="0"/>
    <w:pPr>
      <w:adjustRightInd/>
    </w:pPr>
    <w:rPr>
      <w:rFonts w:ascii="Tahoma" w:hAnsi="Tahoma"/>
      <w:sz w:val="24"/>
      <w:szCs w:val="20"/>
    </w:rPr>
  </w:style>
  <w:style w:type="paragraph" w:customStyle="1" w:styleId="654">
    <w:name w:val="Char1 Char Char Char"/>
    <w:basedOn w:val="1"/>
    <w:autoRedefine/>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5">
    <w:name w:val="三级条标题"/>
    <w:basedOn w:val="656"/>
    <w:next w:val="640"/>
    <w:autoRedefine/>
    <w:qFormat/>
    <w:uiPriority w:val="0"/>
    <w:pPr>
      <w:tabs>
        <w:tab w:val="left" w:pos="1260"/>
        <w:tab w:val="left" w:pos="1680"/>
        <w:tab w:val="left" w:pos="2100"/>
        <w:tab w:val="left" w:pos="2520"/>
      </w:tabs>
      <w:ind w:left="2520"/>
      <w:outlineLvl w:val="4"/>
    </w:pPr>
  </w:style>
  <w:style w:type="paragraph" w:customStyle="1" w:styleId="656">
    <w:name w:val="二级条标题"/>
    <w:basedOn w:val="657"/>
    <w:next w:val="640"/>
    <w:autoRedefine/>
    <w:qFormat/>
    <w:uiPriority w:val="0"/>
    <w:pPr>
      <w:tabs>
        <w:tab w:val="left" w:pos="1260"/>
        <w:tab w:val="left" w:pos="1680"/>
        <w:tab w:val="left" w:pos="2100"/>
      </w:tabs>
      <w:ind w:left="0"/>
      <w:outlineLvl w:val="3"/>
    </w:pPr>
  </w:style>
  <w:style w:type="paragraph" w:customStyle="1" w:styleId="657">
    <w:name w:val="一级条标题"/>
    <w:basedOn w:val="658"/>
    <w:next w:val="640"/>
    <w:autoRedefine/>
    <w:qFormat/>
    <w:uiPriority w:val="0"/>
    <w:pPr>
      <w:tabs>
        <w:tab w:val="left" w:pos="1260"/>
        <w:tab w:val="left" w:pos="1680"/>
      </w:tabs>
      <w:ind w:left="1680"/>
      <w:outlineLvl w:val="2"/>
    </w:pPr>
  </w:style>
  <w:style w:type="paragraph" w:customStyle="1" w:styleId="658">
    <w:name w:val="章标题"/>
    <w:next w:val="640"/>
    <w:autoRedefine/>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9">
    <w:name w:val="数字标题2"/>
    <w:basedOn w:val="5"/>
    <w:next w:val="1"/>
    <w:autoRedefine/>
    <w:qFormat/>
    <w:uiPriority w:val="0"/>
    <w:pPr>
      <w:tabs>
        <w:tab w:val="left" w:pos="480"/>
      </w:tabs>
      <w:ind w:left="480" w:hanging="480"/>
    </w:pPr>
    <w:rPr>
      <w:rFonts w:ascii="Times New Roman" w:eastAsia="宋体"/>
      <w:i/>
      <w:sz w:val="36"/>
      <w:szCs w:val="36"/>
      <w:lang w:val="en-US"/>
    </w:rPr>
  </w:style>
  <w:style w:type="paragraph" w:customStyle="1" w:styleId="660">
    <w:name w:val="tabletext"/>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661">
    <w:name w:val="样式 标题 1Level 1 HeadPIM 1Section Headh1l11Heading 0Datash..."/>
    <w:basedOn w:val="4"/>
    <w:autoRedefine/>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2">
    <w:name w:val="xl2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3">
    <w:name w:val="样式 标题 1章节第一层h1H"/>
    <w:basedOn w:val="4"/>
    <w:autoRedefine/>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4">
    <w:name w:val="xl30"/>
    <w:basedOn w:val="1"/>
    <w:autoRedefine/>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5">
    <w:name w:val="正文 项目2"/>
    <w:basedOn w:val="666"/>
    <w:autoRedefine/>
    <w:qFormat/>
    <w:uiPriority w:val="0"/>
    <w:pPr>
      <w:tabs>
        <w:tab w:val="left" w:pos="840"/>
      </w:tabs>
      <w:spacing w:after="0"/>
      <w:ind w:left="900"/>
    </w:pPr>
  </w:style>
  <w:style w:type="paragraph" w:customStyle="1" w:styleId="666">
    <w:name w:val="正文 项目"/>
    <w:basedOn w:val="1"/>
    <w:autoRedefine/>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7">
    <w:name w:val="Body Text 2*"/>
    <w:basedOn w:val="1"/>
    <w:autoRedefine/>
    <w:qFormat/>
    <w:uiPriority w:val="6"/>
    <w:pPr>
      <w:widowControl/>
      <w:adjustRightInd/>
      <w:ind w:left="720" w:hanging="720"/>
    </w:pPr>
    <w:rPr>
      <w:color w:val="000000"/>
      <w:kern w:val="0"/>
      <w:sz w:val="24"/>
      <w:szCs w:val="20"/>
      <w:lang w:val="en-GB"/>
    </w:rPr>
  </w:style>
  <w:style w:type="paragraph" w:customStyle="1" w:styleId="668">
    <w:name w:val="表1"/>
    <w:basedOn w:val="1"/>
    <w:autoRedefine/>
    <w:qFormat/>
    <w:uiPriority w:val="0"/>
    <w:pPr>
      <w:tabs>
        <w:tab w:val="left" w:pos="703"/>
      </w:tabs>
      <w:adjustRightInd/>
      <w:spacing w:line="360" w:lineRule="auto"/>
      <w:ind w:left="703"/>
      <w:jc w:val="center"/>
    </w:pPr>
  </w:style>
  <w:style w:type="paragraph" w:customStyle="1" w:styleId="669">
    <w:name w:val="_Style 27"/>
    <w:autoRedefine/>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0">
    <w:name w:val="样式 样式 标题 4 + 非加粗 + (中文) 黑体 段前: 0 磅 段后: 0 磅 行距: 固定值 22 磅"/>
    <w:basedOn w:val="1"/>
    <w:autoRedefine/>
    <w:qFormat/>
    <w:uiPriority w:val="0"/>
    <w:pPr>
      <w:keepNext/>
      <w:keepLines/>
      <w:adjustRightInd/>
      <w:spacing w:beforeLines="50" w:afterLines="50" w:line="500" w:lineRule="exact"/>
      <w:outlineLvl w:val="3"/>
    </w:pPr>
    <w:rPr>
      <w:rFonts w:ascii="Arial" w:hAnsi="Arial"/>
      <w:b/>
      <w:bCs/>
      <w:sz w:val="24"/>
    </w:rPr>
  </w:style>
  <w:style w:type="paragraph" w:customStyle="1" w:styleId="671">
    <w:name w:val="章正文"/>
    <w:basedOn w:val="1"/>
    <w:autoRedefine/>
    <w:qFormat/>
    <w:uiPriority w:val="0"/>
    <w:pPr>
      <w:adjustRightInd/>
      <w:spacing w:beforeLines="50" w:after="120" w:line="300" w:lineRule="auto"/>
      <w:ind w:firstLine="480" w:firstLineChars="200"/>
    </w:pPr>
    <w:rPr>
      <w:rFonts w:ascii="Helvetica" w:hAnsi="Helvetica"/>
      <w:kern w:val="0"/>
      <w:sz w:val="24"/>
    </w:rPr>
  </w:style>
  <w:style w:type="paragraph" w:customStyle="1" w:styleId="672">
    <w:name w:val="2级标题"/>
    <w:basedOn w:val="673"/>
    <w:autoRedefine/>
    <w:qFormat/>
    <w:uiPriority w:val="0"/>
    <w:pPr>
      <w:jc w:val="left"/>
      <w:outlineLvl w:val="1"/>
    </w:pPr>
    <w:rPr>
      <w:rFonts w:ascii="Times New Roman" w:hAnsi="Times New Roman" w:eastAsia="仿宋"/>
      <w:sz w:val="30"/>
    </w:rPr>
  </w:style>
  <w:style w:type="paragraph" w:customStyle="1" w:styleId="673">
    <w:name w:val="1级标题"/>
    <w:basedOn w:val="1"/>
    <w:autoRedefine/>
    <w:qFormat/>
    <w:uiPriority w:val="0"/>
    <w:pPr>
      <w:adjustRightInd/>
      <w:spacing w:beforeLines="10" w:afterLines="10" w:line="360" w:lineRule="auto"/>
      <w:jc w:val="center"/>
      <w:outlineLvl w:val="0"/>
    </w:pPr>
    <w:rPr>
      <w:rFonts w:ascii="Calibri" w:hAnsi="Calibri"/>
      <w:b/>
      <w:sz w:val="44"/>
      <w:szCs w:val="22"/>
    </w:rPr>
  </w:style>
  <w:style w:type="paragraph" w:customStyle="1" w:styleId="674">
    <w:name w:val="正文 New New New New"/>
    <w:autoRedefine/>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5">
    <w:name w:val="样式 微软雅黑 行距: 1.5 倍行距"/>
    <w:basedOn w:val="1"/>
    <w:autoRedefine/>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6">
    <w:name w:val="xl3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7">
    <w:name w:val="xl3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8">
    <w:name w:val="bullet"/>
    <w:basedOn w:val="1"/>
    <w:autoRedefine/>
    <w:qFormat/>
    <w:uiPriority w:val="0"/>
    <w:pPr>
      <w:tabs>
        <w:tab w:val="left" w:pos="840"/>
      </w:tabs>
      <w:adjustRightInd/>
      <w:ind w:left="840" w:hanging="420"/>
    </w:pPr>
  </w:style>
  <w:style w:type="paragraph" w:customStyle="1" w:styleId="679">
    <w:name w:val="f9a style88 f9a"/>
    <w:basedOn w:val="1"/>
    <w:autoRedefine/>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0">
    <w:name w:val="普通正文"/>
    <w:basedOn w:val="1"/>
    <w:autoRedefine/>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1">
    <w:name w:val="说明"/>
    <w:basedOn w:val="1"/>
    <w:autoRedefine/>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2">
    <w:name w:val="xl55"/>
    <w:basedOn w:val="1"/>
    <w:autoRedefine/>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3">
    <w:name w:val="Preformatted Text"/>
    <w:basedOn w:val="1"/>
    <w:autoRedefine/>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4">
    <w:name w:val="xl25"/>
    <w:basedOn w:val="1"/>
    <w:autoRedefine/>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5">
    <w:name w:val="xl73"/>
    <w:basedOn w:val="1"/>
    <w:autoRedefine/>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6">
    <w:name w:val="MM Topic 4"/>
    <w:basedOn w:val="7"/>
    <w:autoRedefine/>
    <w:qFormat/>
    <w:uiPriority w:val="0"/>
    <w:pPr>
      <w:tabs>
        <w:tab w:val="left" w:pos="2100"/>
      </w:tabs>
      <w:adjustRightInd/>
      <w:ind w:left="2100" w:hanging="420"/>
    </w:pPr>
    <w:rPr>
      <w:lang w:val="en-US"/>
    </w:rPr>
  </w:style>
  <w:style w:type="paragraph" w:customStyle="1" w:styleId="687">
    <w:name w:val="Char11"/>
    <w:basedOn w:val="1"/>
    <w:autoRedefine/>
    <w:qFormat/>
    <w:uiPriority w:val="0"/>
    <w:pPr>
      <w:tabs>
        <w:tab w:val="left" w:pos="432"/>
      </w:tabs>
      <w:adjustRightInd/>
      <w:spacing w:beforeLines="50" w:afterLines="50"/>
      <w:ind w:left="432" w:hanging="432" w:firstLineChars="200"/>
    </w:pPr>
    <w:rPr>
      <w:sz w:val="24"/>
    </w:rPr>
  </w:style>
  <w:style w:type="paragraph" w:customStyle="1" w:styleId="688">
    <w:name w:val="gjt_正文"/>
    <w:autoRedefine/>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9">
    <w:name w:val="Char Char11 Char Char Char Char Char Char Char Char Char1"/>
    <w:basedOn w:val="1"/>
    <w:autoRedefine/>
    <w:qFormat/>
    <w:uiPriority w:val="6"/>
    <w:pPr>
      <w:spacing w:line="360" w:lineRule="auto"/>
    </w:pPr>
    <w:rPr>
      <w:szCs w:val="20"/>
    </w:rPr>
  </w:style>
  <w:style w:type="paragraph" w:customStyle="1" w:styleId="690">
    <w:name w:val="金宏发行正文 Char"/>
    <w:basedOn w:val="1"/>
    <w:autoRedefine/>
    <w:qFormat/>
    <w:uiPriority w:val="0"/>
    <w:pPr>
      <w:adjustRightInd/>
      <w:spacing w:line="500" w:lineRule="exact"/>
      <w:ind w:firstLine="560" w:firstLineChars="200"/>
    </w:pPr>
    <w:rPr>
      <w:rFonts w:eastAsia="仿宋_GB2312"/>
      <w:sz w:val="28"/>
      <w:szCs w:val="20"/>
    </w:rPr>
  </w:style>
  <w:style w:type="paragraph" w:customStyle="1" w:styleId="691">
    <w:name w:val="批注框文本1"/>
    <w:basedOn w:val="1"/>
    <w:autoRedefine/>
    <w:qFormat/>
    <w:uiPriority w:val="0"/>
    <w:pPr>
      <w:autoSpaceDE w:val="0"/>
      <w:autoSpaceDN w:val="0"/>
      <w:spacing w:line="351" w:lineRule="atLeast"/>
      <w:ind w:firstLine="419" w:firstLineChars="200"/>
    </w:pPr>
    <w:rPr>
      <w:color w:val="000000"/>
      <w:kern w:val="0"/>
      <w:sz w:val="18"/>
      <w:szCs w:val="18"/>
    </w:rPr>
  </w:style>
  <w:style w:type="paragraph" w:customStyle="1" w:styleId="692">
    <w:name w:val="body text bold"/>
    <w:basedOn w:val="25"/>
    <w:autoRedefine/>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3">
    <w:name w:val="部分1"/>
    <w:basedOn w:val="1"/>
    <w:autoRedefine/>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4">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5">
    <w:name w:val="正文文字格式"/>
    <w:basedOn w:val="1"/>
    <w:autoRedefine/>
    <w:qFormat/>
    <w:uiPriority w:val="0"/>
    <w:pPr>
      <w:adjustRightInd/>
      <w:spacing w:line="460" w:lineRule="exact"/>
      <w:ind w:firstLine="505"/>
      <w:jc w:val="left"/>
    </w:pPr>
    <w:rPr>
      <w:rFonts w:ascii="宋体"/>
      <w:kern w:val="24"/>
      <w:sz w:val="24"/>
      <w:szCs w:val="20"/>
    </w:rPr>
  </w:style>
  <w:style w:type="paragraph" w:customStyle="1" w:styleId="696">
    <w:name w:val="xl3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7">
    <w:name w:val="xl40"/>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8">
    <w:name w:val="style25"/>
    <w:basedOn w:val="1"/>
    <w:autoRedefine/>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9">
    <w:name w:val="单元格居中"/>
    <w:basedOn w:val="1"/>
    <w:autoRedefine/>
    <w:qFormat/>
    <w:uiPriority w:val="0"/>
    <w:pPr>
      <w:adjustRightInd/>
      <w:spacing w:line="360" w:lineRule="auto"/>
      <w:jc w:val="center"/>
    </w:pPr>
    <w:rPr>
      <w:sz w:val="24"/>
    </w:rPr>
  </w:style>
  <w:style w:type="paragraph" w:customStyle="1" w:styleId="700">
    <w:name w:val="正文3"/>
    <w:basedOn w:val="1"/>
    <w:autoRedefine/>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1">
    <w:name w:val="Char Char Char Char Char Char Char1"/>
    <w:basedOn w:val="1"/>
    <w:autoRedefine/>
    <w:qFormat/>
    <w:uiPriority w:val="6"/>
    <w:rPr>
      <w:rFonts w:ascii="仿宋_GB2312" w:eastAsia="仿宋_GB2312"/>
      <w:b/>
      <w:sz w:val="32"/>
      <w:szCs w:val="32"/>
    </w:rPr>
  </w:style>
  <w:style w:type="paragraph" w:customStyle="1" w:styleId="702">
    <w:name w:val="正文缩进1"/>
    <w:basedOn w:val="1"/>
    <w:next w:val="26"/>
    <w:autoRedefine/>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3">
    <w:name w:val="Ñù"/>
    <w:autoRedefine/>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4">
    <w:name w:val="Char3 Char Char Char11"/>
    <w:basedOn w:val="1"/>
    <w:autoRedefine/>
    <w:qFormat/>
    <w:uiPriority w:val="0"/>
    <w:pPr>
      <w:widowControl/>
      <w:adjustRightInd/>
      <w:spacing w:after="160" w:line="240" w:lineRule="exact"/>
      <w:jc w:val="left"/>
    </w:pPr>
    <w:rPr>
      <w:szCs w:val="20"/>
    </w:rPr>
  </w:style>
  <w:style w:type="paragraph" w:customStyle="1" w:styleId="705">
    <w:name w:val="Char Char1121"/>
    <w:basedOn w:val="1"/>
    <w:autoRedefine/>
    <w:qFormat/>
    <w:uiPriority w:val="0"/>
    <w:pPr>
      <w:spacing w:line="360" w:lineRule="auto"/>
    </w:pPr>
    <w:rPr>
      <w:szCs w:val="20"/>
    </w:rPr>
  </w:style>
  <w:style w:type="paragraph" w:customStyle="1" w:styleId="706">
    <w:name w:val="小项目标题"/>
    <w:basedOn w:val="1"/>
    <w:autoRedefine/>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7">
    <w:name w:val="gjt_4"/>
    <w:next w:val="1"/>
    <w:autoRedefine/>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8">
    <w:name w:val="Normal0"/>
    <w:autoRedefine/>
    <w:qFormat/>
    <w:uiPriority w:val="0"/>
    <w:rPr>
      <w:rFonts w:ascii="Times New Roman" w:hAnsi="Times New Roman" w:eastAsia="宋体" w:cs="Times New Roman"/>
      <w:lang w:val="en-US" w:eastAsia="en-US" w:bidi="ar-SA"/>
    </w:rPr>
  </w:style>
  <w:style w:type="paragraph" w:customStyle="1" w:styleId="709">
    <w:name w:val="带编号样式"/>
    <w:basedOn w:val="627"/>
    <w:autoRedefine/>
    <w:qFormat/>
    <w:uiPriority w:val="0"/>
    <w:pPr>
      <w:tabs>
        <w:tab w:val="left" w:pos="840"/>
      </w:tabs>
      <w:snapToGrid w:val="0"/>
      <w:ind w:left="840" w:hanging="420" w:firstLineChars="0"/>
    </w:pPr>
    <w:rPr>
      <w:rFonts w:ascii="仿宋_GB2312" w:eastAsia="仿宋_GB2312"/>
      <w:color w:val="000000"/>
    </w:rPr>
  </w:style>
  <w:style w:type="paragraph" w:customStyle="1" w:styleId="710">
    <w:name w:val="msonormal"/>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1">
    <w:name w:val="方形箭头"/>
    <w:basedOn w:val="1"/>
    <w:autoRedefine/>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2">
    <w:name w:val="封面"/>
    <w:basedOn w:val="1"/>
    <w:autoRedefine/>
    <w:qFormat/>
    <w:uiPriority w:val="0"/>
    <w:pPr>
      <w:spacing w:line="360" w:lineRule="atLeast"/>
      <w:jc w:val="right"/>
      <w:textAlignment w:val="baseline"/>
    </w:pPr>
    <w:rPr>
      <w:rFonts w:ascii="Symbol" w:hAnsi="Symbol"/>
      <w:kern w:val="0"/>
      <w:szCs w:val="20"/>
    </w:rPr>
  </w:style>
  <w:style w:type="paragraph" w:customStyle="1" w:styleId="713">
    <w:name w:val="__正文"/>
    <w:autoRedefine/>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4">
    <w:name w:val="font5"/>
    <w:basedOn w:val="1"/>
    <w:autoRedefine/>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5">
    <w:name w:val="默认段落字体 Para Char Char Char1 Char"/>
    <w:basedOn w:val="1"/>
    <w:autoRedefine/>
    <w:qFormat/>
    <w:uiPriority w:val="0"/>
    <w:pPr>
      <w:spacing w:line="240" w:lineRule="atLeast"/>
      <w:ind w:left="420" w:firstLine="420"/>
    </w:pPr>
    <w:rPr>
      <w:sz w:val="24"/>
    </w:rPr>
  </w:style>
  <w:style w:type="paragraph" w:customStyle="1" w:styleId="716">
    <w:name w:val="WW-正文文字缩进 2"/>
    <w:basedOn w:val="1"/>
    <w:autoRedefine/>
    <w:qFormat/>
    <w:uiPriority w:val="0"/>
    <w:pPr>
      <w:suppressAutoHyphens/>
      <w:adjustRightInd/>
      <w:ind w:firstLine="420"/>
    </w:pPr>
    <w:rPr>
      <w:kern w:val="1"/>
      <w:szCs w:val="20"/>
    </w:rPr>
  </w:style>
  <w:style w:type="paragraph" w:customStyle="1" w:styleId="717">
    <w:name w:val="xl41"/>
    <w:basedOn w:val="1"/>
    <w:autoRedefine/>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8">
    <w:name w:val="样式 标题 2 + 四号"/>
    <w:basedOn w:val="5"/>
    <w:autoRedefine/>
    <w:qFormat/>
    <w:uiPriority w:val="0"/>
    <w:pPr>
      <w:spacing w:before="120" w:after="120"/>
      <w:ind w:left="0" w:firstLine="0"/>
      <w:jc w:val="both"/>
    </w:pPr>
    <w:rPr>
      <w:rFonts w:ascii="宋体" w:hAnsi="Arial" w:eastAsia="宋体"/>
      <w:sz w:val="28"/>
      <w:lang w:val="en-US"/>
    </w:rPr>
  </w:style>
  <w:style w:type="paragraph" w:customStyle="1" w:styleId="719">
    <w:name w:val="有符号正文"/>
    <w:basedOn w:val="1"/>
    <w:autoRedefine/>
    <w:qFormat/>
    <w:uiPriority w:val="0"/>
    <w:pPr>
      <w:adjustRightInd/>
      <w:spacing w:line="400" w:lineRule="exact"/>
      <w:ind w:firstLine="200" w:firstLineChars="200"/>
    </w:pPr>
    <w:rPr>
      <w:rFonts w:ascii="Arial" w:hAnsi="Arial"/>
    </w:rPr>
  </w:style>
  <w:style w:type="paragraph" w:customStyle="1" w:styleId="720">
    <w:name w:val="font10"/>
    <w:basedOn w:val="1"/>
    <w:autoRedefine/>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1">
    <w:name w:val="样式 样式 正文文本缩进 + 仿宋_GB2312 小四 首行缩进:  0 厘米 行距: 1.5 倍行距 + (中文) 仿宋_GB... Char Char"/>
    <w:basedOn w:val="1"/>
    <w:autoRedefine/>
    <w:qFormat/>
    <w:uiPriority w:val="0"/>
    <w:pPr>
      <w:spacing w:line="360" w:lineRule="auto"/>
      <w:ind w:firstLine="480" w:firstLineChars="200"/>
    </w:pPr>
    <w:rPr>
      <w:rFonts w:ascii="仿宋_GB2312" w:eastAsia="新宋体"/>
      <w:sz w:val="24"/>
      <w:szCs w:val="20"/>
    </w:rPr>
  </w:style>
  <w:style w:type="paragraph" w:customStyle="1" w:styleId="722">
    <w:name w:val="4"/>
    <w:basedOn w:val="1"/>
    <w:next w:val="39"/>
    <w:autoRedefine/>
    <w:qFormat/>
    <w:uiPriority w:val="0"/>
    <w:pPr>
      <w:spacing w:after="120" w:line="480" w:lineRule="auto"/>
      <w:ind w:left="420" w:leftChars="200"/>
    </w:pPr>
    <w:rPr>
      <w:sz w:val="24"/>
      <w:szCs w:val="20"/>
    </w:rPr>
  </w:style>
  <w:style w:type="paragraph" w:customStyle="1" w:styleId="723">
    <w:name w:val="tableheading"/>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4">
    <w:name w:val="样式1"/>
    <w:basedOn w:val="1"/>
    <w:autoRedefine/>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5">
    <w:name w:val="样式 标题 3H3 + 两端对齐"/>
    <w:basedOn w:val="6"/>
    <w:autoRedefine/>
    <w:qFormat/>
    <w:uiPriority w:val="0"/>
    <w:pPr>
      <w:keepLines w:val="0"/>
      <w:spacing w:before="0" w:after="0" w:line="240" w:lineRule="auto"/>
      <w:jc w:val="left"/>
    </w:pPr>
    <w:rPr>
      <w:rFonts w:cs="宋体"/>
      <w:sz w:val="21"/>
      <w:szCs w:val="20"/>
    </w:rPr>
  </w:style>
  <w:style w:type="paragraph" w:customStyle="1" w:styleId="726">
    <w:name w:val="样式 仿宋_GB2312 小三 左侧:  1.06 厘米"/>
    <w:basedOn w:val="1"/>
    <w:autoRedefine/>
    <w:qFormat/>
    <w:uiPriority w:val="0"/>
    <w:pPr>
      <w:spacing w:line="360" w:lineRule="auto"/>
      <w:ind w:left="601"/>
    </w:pPr>
    <w:rPr>
      <w:rFonts w:ascii="仿宋_GB2312" w:eastAsia="仿宋_GB2312"/>
      <w:sz w:val="24"/>
      <w:szCs w:val="20"/>
    </w:rPr>
  </w:style>
  <w:style w:type="paragraph" w:customStyle="1" w:styleId="727">
    <w:name w:val="小标题"/>
    <w:basedOn w:val="1"/>
    <w:autoRedefine/>
    <w:qFormat/>
    <w:uiPriority w:val="0"/>
    <w:pPr>
      <w:spacing w:before="120" w:line="360" w:lineRule="atLeast"/>
      <w:ind w:left="1134"/>
      <w:jc w:val="left"/>
      <w:textAlignment w:val="baseline"/>
    </w:pPr>
    <w:rPr>
      <w:rFonts w:eastAsia="黑体"/>
      <w:kern w:val="0"/>
      <w:szCs w:val="20"/>
    </w:rPr>
  </w:style>
  <w:style w:type="paragraph" w:customStyle="1" w:styleId="728">
    <w:name w:val="节标题"/>
    <w:basedOn w:val="1"/>
    <w:autoRedefine/>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9">
    <w:name w:val="表格 表头"/>
    <w:basedOn w:val="1"/>
    <w:autoRedefine/>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30">
    <w:name w:val="xl7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1">
    <w:name w:val="Char Char1 Char Char Char"/>
    <w:basedOn w:val="1"/>
    <w:autoRedefine/>
    <w:qFormat/>
    <w:uiPriority w:val="0"/>
    <w:rPr>
      <w:rFonts w:ascii="仿宋_GB2312" w:eastAsia="仿宋_GB2312"/>
      <w:b/>
      <w:sz w:val="32"/>
      <w:szCs w:val="20"/>
    </w:rPr>
  </w:style>
  <w:style w:type="paragraph" w:customStyle="1" w:styleId="732">
    <w:name w:val="表格题注"/>
    <w:next w:val="1"/>
    <w:autoRedefine/>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3">
    <w:name w:val="Char Char11 Char Char Char Char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734">
    <w:name w:val="Picture"/>
    <w:basedOn w:val="1"/>
    <w:next w:val="18"/>
    <w:autoRedefine/>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5">
    <w:name w:val="Char Char1 Char Char Char2"/>
    <w:basedOn w:val="1"/>
    <w:autoRedefine/>
    <w:qFormat/>
    <w:uiPriority w:val="0"/>
    <w:rPr>
      <w:rFonts w:ascii="仿宋_GB2312" w:eastAsia="仿宋_GB2312"/>
      <w:b/>
      <w:sz w:val="32"/>
      <w:szCs w:val="32"/>
    </w:rPr>
  </w:style>
  <w:style w:type="paragraph" w:customStyle="1" w:styleId="736">
    <w:name w:val="Char3 Char Char Char1"/>
    <w:basedOn w:val="1"/>
    <w:autoRedefine/>
    <w:qFormat/>
    <w:uiPriority w:val="6"/>
    <w:pPr>
      <w:widowControl/>
      <w:adjustRightInd/>
      <w:spacing w:after="160" w:line="240" w:lineRule="exact"/>
      <w:jc w:val="left"/>
    </w:pPr>
    <w:rPr>
      <w:szCs w:val="20"/>
    </w:rPr>
  </w:style>
  <w:style w:type="paragraph" w:customStyle="1" w:styleId="737">
    <w:name w:val="Char1 Char Char Char21"/>
    <w:basedOn w:val="1"/>
    <w:autoRedefine/>
    <w:qFormat/>
    <w:uiPriority w:val="0"/>
    <w:rPr>
      <w:rFonts w:ascii="Tahoma" w:hAnsi="Tahoma"/>
      <w:sz w:val="24"/>
      <w:szCs w:val="20"/>
    </w:rPr>
  </w:style>
  <w:style w:type="paragraph" w:customStyle="1" w:styleId="738">
    <w:name w:val="Char3 Char Char Char Char Char Char11"/>
    <w:basedOn w:val="1"/>
    <w:autoRedefine/>
    <w:qFormat/>
    <w:uiPriority w:val="0"/>
    <w:pPr>
      <w:adjustRightInd/>
      <w:spacing w:line="360" w:lineRule="auto"/>
    </w:pPr>
    <w:rPr>
      <w:rFonts w:ascii="Arial" w:hAnsi="Arial" w:eastAsia="黑体" w:cs="Arial"/>
      <w:snapToGrid w:val="0"/>
      <w:kern w:val="0"/>
      <w:szCs w:val="21"/>
    </w:rPr>
  </w:style>
  <w:style w:type="paragraph" w:customStyle="1" w:styleId="739">
    <w:name w:val="正文（标题三）"/>
    <w:basedOn w:val="1"/>
    <w:autoRedefine/>
    <w:qFormat/>
    <w:uiPriority w:val="0"/>
    <w:pPr>
      <w:spacing w:line="360" w:lineRule="auto"/>
      <w:ind w:firstLine="200" w:firstLineChars="200"/>
    </w:pPr>
    <w:rPr>
      <w:sz w:val="24"/>
    </w:rPr>
  </w:style>
  <w:style w:type="paragraph" w:customStyle="1" w:styleId="740">
    <w:name w:val="样式 正1 + 首行缩进:  2 字符"/>
    <w:basedOn w:val="1"/>
    <w:autoRedefine/>
    <w:qFormat/>
    <w:uiPriority w:val="0"/>
    <w:pPr>
      <w:adjustRightInd/>
      <w:spacing w:line="360" w:lineRule="auto"/>
      <w:ind w:firstLine="480" w:firstLineChars="200"/>
    </w:pPr>
    <w:rPr>
      <w:rFonts w:ascii="仿宋_GB2312" w:eastAsia="仿宋_GB2312"/>
      <w:sz w:val="24"/>
    </w:rPr>
  </w:style>
  <w:style w:type="paragraph" w:customStyle="1" w:styleId="741">
    <w:name w:val="xl66"/>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2">
    <w:name w:val="样式 样式 宋体 小四 段前: 7.8 磅 段后: 7.8 磅 行距: 1.5 倍行距 + 小二 首行缩进:  2 字符"/>
    <w:basedOn w:val="1"/>
    <w:autoRedefine/>
    <w:qFormat/>
    <w:uiPriority w:val="0"/>
    <w:pPr>
      <w:adjustRightInd/>
      <w:spacing w:line="360" w:lineRule="auto"/>
      <w:ind w:firstLine="480" w:firstLineChars="200"/>
    </w:pPr>
    <w:rPr>
      <w:rFonts w:ascii="宋体" w:hAnsi="宋体" w:cs="宋体"/>
      <w:sz w:val="24"/>
      <w:szCs w:val="20"/>
    </w:rPr>
  </w:style>
  <w:style w:type="paragraph" w:customStyle="1" w:styleId="743">
    <w:name w:val="Default Text"/>
    <w:basedOn w:val="1"/>
    <w:autoRedefine/>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4">
    <w:name w:val="小节标题"/>
    <w:basedOn w:val="1"/>
    <w:autoRedefine/>
    <w:qFormat/>
    <w:uiPriority w:val="0"/>
    <w:pPr>
      <w:autoSpaceDE w:val="0"/>
      <w:autoSpaceDN w:val="0"/>
      <w:spacing w:before="175" w:after="102" w:line="351" w:lineRule="atLeast"/>
      <w:ind w:firstLine="200" w:firstLineChars="200"/>
    </w:pPr>
    <w:rPr>
      <w:color w:val="000000"/>
      <w:kern w:val="0"/>
      <w:szCs w:val="21"/>
    </w:rPr>
  </w:style>
  <w:style w:type="paragraph" w:customStyle="1" w:styleId="745">
    <w:name w:val="Char1 Char Char Char4"/>
    <w:basedOn w:val="1"/>
    <w:autoRedefine/>
    <w:qFormat/>
    <w:uiPriority w:val="0"/>
    <w:pPr>
      <w:adjustRightInd/>
      <w:ind w:firstLine="200" w:firstLineChars="200"/>
    </w:pPr>
    <w:rPr>
      <w:rFonts w:ascii="Tahoma" w:hAnsi="Tahoma"/>
      <w:sz w:val="24"/>
      <w:szCs w:val="20"/>
    </w:rPr>
  </w:style>
  <w:style w:type="paragraph" w:customStyle="1" w:styleId="746">
    <w:name w:val="_标题2"/>
    <w:basedOn w:val="713"/>
    <w:next w:val="713"/>
    <w:autoRedefine/>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7">
    <w:name w:val="样式1 + (中宋体"/>
    <w:basedOn w:val="724"/>
    <w:autoRedefine/>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8">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9">
    <w:name w:val="La0b"/>
    <w:basedOn w:val="1"/>
    <w:autoRedefine/>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0">
    <w:name w:val="正文 主体"/>
    <w:basedOn w:val="1"/>
    <w:autoRedefine/>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1">
    <w:name w:val="四号　首行缩进"/>
    <w:basedOn w:val="1"/>
    <w:autoRedefine/>
    <w:qFormat/>
    <w:uiPriority w:val="0"/>
    <w:pPr>
      <w:adjustRightInd/>
      <w:spacing w:line="360" w:lineRule="auto"/>
    </w:pPr>
    <w:rPr>
      <w:rFonts w:ascii="宋体" w:hAnsi="宋体"/>
      <w:szCs w:val="20"/>
    </w:rPr>
  </w:style>
  <w:style w:type="paragraph" w:customStyle="1" w:styleId="752">
    <w:name w:val="深色列表 - 强调文字颜色 51"/>
    <w:basedOn w:val="1"/>
    <w:autoRedefine/>
    <w:qFormat/>
    <w:uiPriority w:val="0"/>
    <w:pPr>
      <w:adjustRightInd/>
      <w:spacing w:line="360" w:lineRule="auto"/>
      <w:ind w:firstLine="200" w:firstLineChars="200"/>
    </w:pPr>
    <w:rPr>
      <w:rFonts w:eastAsia="楷体_GB2312" w:cs="Lucida Sans"/>
      <w:sz w:val="24"/>
    </w:rPr>
  </w:style>
  <w:style w:type="paragraph" w:customStyle="1" w:styleId="753">
    <w:name w:val="Char Char Char Char Char Char Char Char Char Char Char1 Char"/>
    <w:basedOn w:val="1"/>
    <w:autoRedefine/>
    <w:qFormat/>
    <w:uiPriority w:val="0"/>
    <w:pPr>
      <w:adjustRightInd/>
    </w:pPr>
    <w:rPr>
      <w:rFonts w:ascii="Tahoma" w:hAnsi="Tahoma"/>
      <w:sz w:val="24"/>
    </w:rPr>
  </w:style>
  <w:style w:type="paragraph" w:customStyle="1" w:styleId="754">
    <w:name w:val="Char Char Char Char11"/>
    <w:basedOn w:val="1"/>
    <w:autoRedefine/>
    <w:qFormat/>
    <w:uiPriority w:val="0"/>
    <w:rPr>
      <w:rFonts w:ascii="Tahoma" w:hAnsi="Tahoma"/>
      <w:sz w:val="24"/>
      <w:szCs w:val="20"/>
    </w:rPr>
  </w:style>
  <w:style w:type="paragraph" w:customStyle="1" w:styleId="755">
    <w:name w:val="封面文档标题"/>
    <w:basedOn w:val="1"/>
    <w:autoRedefine/>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6">
    <w:name w:val="Char Char Char Char"/>
    <w:basedOn w:val="1"/>
    <w:autoRedefine/>
    <w:qFormat/>
    <w:uiPriority w:val="0"/>
    <w:rPr>
      <w:rFonts w:ascii="Tahoma" w:hAnsi="Tahoma"/>
      <w:sz w:val="24"/>
      <w:szCs w:val="20"/>
    </w:rPr>
  </w:style>
  <w:style w:type="paragraph" w:customStyle="1" w:styleId="757">
    <w:name w:val="标1"/>
    <w:basedOn w:val="1"/>
    <w:autoRedefine/>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8">
    <w:name w:val="Char19"/>
    <w:basedOn w:val="1"/>
    <w:autoRedefine/>
    <w:qFormat/>
    <w:uiPriority w:val="0"/>
    <w:pPr>
      <w:adjustRightInd/>
    </w:pPr>
    <w:rPr>
      <w:szCs w:val="20"/>
    </w:rPr>
  </w:style>
  <w:style w:type="paragraph" w:customStyle="1" w:styleId="759">
    <w:name w:val="标书正文格式"/>
    <w:autoRedefine/>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0">
    <w:name w:val="样式8"/>
    <w:basedOn w:val="1"/>
    <w:autoRedefine/>
    <w:qFormat/>
    <w:uiPriority w:val="0"/>
    <w:pPr>
      <w:spacing w:beforeLines="50" w:afterLines="50"/>
      <w:ind w:firstLine="200" w:firstLineChars="200"/>
      <w:outlineLvl w:val="4"/>
    </w:pPr>
    <w:rPr>
      <w:rFonts w:ascii="仿宋_GB2312" w:hAnsi="宋体" w:eastAsia="仿宋_GB2312"/>
      <w:b/>
      <w:bCs/>
      <w:sz w:val="24"/>
    </w:rPr>
  </w:style>
  <w:style w:type="paragraph" w:customStyle="1" w:styleId="761">
    <w:name w:val="_Style 5"/>
    <w:basedOn w:val="1"/>
    <w:autoRedefine/>
    <w:qFormat/>
    <w:uiPriority w:val="34"/>
    <w:pPr>
      <w:adjustRightInd/>
      <w:ind w:firstLine="420" w:firstLineChars="200"/>
    </w:pPr>
    <w:rPr>
      <w:rFonts w:eastAsia="仿宋_GB2312"/>
      <w:sz w:val="28"/>
    </w:rPr>
  </w:style>
  <w:style w:type="paragraph" w:customStyle="1" w:styleId="762">
    <w:name w:val="正文文字缩进"/>
    <w:basedOn w:val="1"/>
    <w:autoRedefine/>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3">
    <w:name w:val="列出段落*"/>
    <w:basedOn w:val="1"/>
    <w:autoRedefine/>
    <w:qFormat/>
    <w:uiPriority w:val="0"/>
    <w:pPr>
      <w:adjustRightInd/>
      <w:spacing w:line="360" w:lineRule="auto"/>
      <w:ind w:firstLine="200"/>
    </w:pPr>
    <w:rPr>
      <w:rFonts w:eastAsia="楷体_GB2312" w:cs="Lucida Sans Unicode"/>
      <w:color w:val="000000"/>
      <w:kern w:val="1"/>
      <w:sz w:val="24"/>
    </w:rPr>
  </w:style>
  <w:style w:type="paragraph" w:customStyle="1" w:styleId="764">
    <w:name w:val="文章总标题"/>
    <w:basedOn w:val="1"/>
    <w:autoRedefine/>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5">
    <w:name w:val="标书表格字体格式"/>
    <w:next w:val="759"/>
    <w:autoRedefine/>
    <w:qFormat/>
    <w:uiPriority w:val="0"/>
    <w:rPr>
      <w:rFonts w:ascii="Times New Roman" w:hAnsi="Times New Roman" w:eastAsia="宋体" w:cs="Times New Roman"/>
      <w:kern w:val="2"/>
      <w:sz w:val="21"/>
      <w:szCs w:val="24"/>
      <w:lang w:val="en-US" w:eastAsia="zh-CN" w:bidi="ar-SA"/>
    </w:rPr>
  </w:style>
  <w:style w:type="paragraph" w:customStyle="1" w:styleId="766">
    <w:name w:val="Char22"/>
    <w:basedOn w:val="1"/>
    <w:autoRedefine/>
    <w:qFormat/>
    <w:uiPriority w:val="0"/>
    <w:pPr>
      <w:adjustRightInd/>
      <w:spacing w:line="360" w:lineRule="auto"/>
      <w:ind w:firstLine="480" w:firstLineChars="200"/>
    </w:pPr>
    <w:rPr>
      <w:rFonts w:ascii="仿宋_GB2312" w:eastAsia="仿宋_GB2312"/>
      <w:b/>
      <w:sz w:val="32"/>
      <w:szCs w:val="32"/>
    </w:rPr>
  </w:style>
  <w:style w:type="paragraph" w:customStyle="1" w:styleId="767">
    <w:name w:val="Char12"/>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8">
    <w:name w:val="修订3"/>
    <w:autoRedefine/>
    <w:qFormat/>
    <w:uiPriority w:val="0"/>
    <w:rPr>
      <w:rFonts w:ascii="Times New Roman" w:hAnsi="Times New Roman" w:eastAsia="宋体" w:cs="Times New Roman"/>
      <w:kern w:val="2"/>
      <w:sz w:val="21"/>
      <w:lang w:val="en-US" w:eastAsia="zh-CN" w:bidi="ar-SA"/>
    </w:rPr>
  </w:style>
  <w:style w:type="paragraph" w:customStyle="1" w:styleId="769">
    <w:name w:val="CSS1级正文 Char"/>
    <w:basedOn w:val="25"/>
    <w:autoRedefine/>
    <w:qFormat/>
    <w:uiPriority w:val="0"/>
    <w:pPr>
      <w:autoSpaceDE/>
      <w:autoSpaceDN/>
      <w:snapToGrid w:val="0"/>
      <w:ind w:firstLine="480" w:firstLineChars="200"/>
    </w:pPr>
    <w:rPr>
      <w:rFonts w:ascii="Times New Roman"/>
      <w:szCs w:val="24"/>
      <w:lang w:val="en-US"/>
    </w:rPr>
  </w:style>
  <w:style w:type="paragraph" w:customStyle="1" w:styleId="770">
    <w:name w:val="无间隔2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1">
    <w:name w:val="表文字"/>
    <w:autoRedefine/>
    <w:qFormat/>
    <w:uiPriority w:val="0"/>
    <w:rPr>
      <w:rFonts w:ascii="宋体" w:hAnsi="Times New Roman" w:eastAsia="宋体" w:cs="Times New Roman"/>
      <w:kern w:val="2"/>
      <w:lang w:val="en-US" w:eastAsia="zh-CN" w:bidi="ar-SA"/>
    </w:rPr>
  </w:style>
  <w:style w:type="paragraph" w:customStyle="1" w:styleId="772">
    <w:name w:val="MM Title"/>
    <w:basedOn w:val="62"/>
    <w:autoRedefine/>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3">
    <w:name w:val="缺省文本"/>
    <w:basedOn w:val="1"/>
    <w:autoRedefine/>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4">
    <w:name w:val="Char Char Char Char Char Char1 Char1"/>
    <w:basedOn w:val="1"/>
    <w:autoRedefine/>
    <w:qFormat/>
    <w:uiPriority w:val="0"/>
    <w:pPr>
      <w:widowControl/>
      <w:spacing w:after="160" w:line="240" w:lineRule="exact"/>
      <w:jc w:val="left"/>
    </w:pPr>
    <w:rPr>
      <w:rFonts w:ascii="Verdana" w:hAnsi="Verdana"/>
      <w:kern w:val="0"/>
      <w:szCs w:val="20"/>
      <w:lang w:eastAsia="en-US"/>
    </w:rPr>
  </w:style>
  <w:style w:type="paragraph" w:customStyle="1" w:styleId="775">
    <w:name w:val="Char Char Char Char Char Char Char Char2"/>
    <w:basedOn w:val="1"/>
    <w:autoRedefine/>
    <w:qFormat/>
    <w:uiPriority w:val="0"/>
    <w:pPr>
      <w:tabs>
        <w:tab w:val="left" w:pos="360"/>
      </w:tabs>
    </w:pPr>
    <w:rPr>
      <w:sz w:val="24"/>
      <w:szCs w:val="20"/>
    </w:rPr>
  </w:style>
  <w:style w:type="paragraph" w:customStyle="1" w:styleId="776">
    <w:name w:val="表内文字"/>
    <w:basedOn w:val="1"/>
    <w:autoRedefine/>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7">
    <w:name w:val="正文文本 21"/>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778">
    <w:name w:val="中文标题 3"/>
    <w:basedOn w:val="26"/>
    <w:autoRedefine/>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9">
    <w:name w:val="bt_content"/>
    <w:basedOn w:val="1"/>
    <w:autoRedefine/>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0">
    <w:name w:val="标准书眉_奇数页"/>
    <w:next w:val="1"/>
    <w:autoRedefine/>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1">
    <w:name w:val="正文－恩普"/>
    <w:basedOn w:val="17"/>
    <w:autoRedefine/>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2">
    <w:name w:val="Char Char11 Char Char Char Char Char Char Char Char Char Char Char Char Char12"/>
    <w:basedOn w:val="1"/>
    <w:autoRedefine/>
    <w:qFormat/>
    <w:uiPriority w:val="0"/>
    <w:pPr>
      <w:adjustRightInd/>
      <w:spacing w:line="360" w:lineRule="auto"/>
    </w:pPr>
    <w:rPr>
      <w:rFonts w:ascii="Arial" w:hAnsi="Arial" w:eastAsia="黑体" w:cs="Arial"/>
      <w:snapToGrid w:val="0"/>
      <w:kern w:val="0"/>
      <w:szCs w:val="21"/>
    </w:rPr>
  </w:style>
  <w:style w:type="paragraph" w:customStyle="1" w:styleId="783">
    <w:name w:val="Char4"/>
    <w:basedOn w:val="1"/>
    <w:autoRedefine/>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4">
    <w:name w:val="p0"/>
    <w:basedOn w:val="1"/>
    <w:autoRedefine/>
    <w:qFormat/>
    <w:uiPriority w:val="0"/>
    <w:pPr>
      <w:widowControl/>
      <w:adjustRightInd/>
    </w:pPr>
    <w:rPr>
      <w:kern w:val="0"/>
      <w:szCs w:val="21"/>
    </w:rPr>
  </w:style>
  <w:style w:type="paragraph" w:customStyle="1" w:styleId="785">
    <w:name w:val="Char6"/>
    <w:basedOn w:val="1"/>
    <w:autoRedefine/>
    <w:qFormat/>
    <w:uiPriority w:val="0"/>
    <w:rPr>
      <w:rFonts w:ascii="仿宋_GB2312" w:eastAsia="仿宋_GB2312"/>
      <w:b/>
      <w:sz w:val="32"/>
      <w:szCs w:val="32"/>
    </w:rPr>
  </w:style>
  <w:style w:type="paragraph" w:customStyle="1" w:styleId="786">
    <w:name w:val="Char111"/>
    <w:basedOn w:val="1"/>
    <w:autoRedefine/>
    <w:qFormat/>
    <w:uiPriority w:val="0"/>
    <w:rPr>
      <w:rFonts w:ascii="仿宋_GB2312" w:eastAsia="仿宋_GB2312"/>
      <w:b/>
      <w:sz w:val="32"/>
      <w:szCs w:val="32"/>
    </w:rPr>
  </w:style>
  <w:style w:type="paragraph" w:customStyle="1" w:styleId="787">
    <w:name w:val="标题3"/>
    <w:basedOn w:val="6"/>
    <w:next w:val="55"/>
    <w:autoRedefine/>
    <w:qFormat/>
    <w:uiPriority w:val="0"/>
    <w:pPr>
      <w:tabs>
        <w:tab w:val="clear" w:pos="900"/>
      </w:tabs>
      <w:spacing w:after="0" w:line="360" w:lineRule="auto"/>
    </w:pPr>
    <w:rPr>
      <w:rFonts w:ascii="仿宋" w:hAnsi="仿宋" w:eastAsia="仿宋" w:cs="仿宋"/>
    </w:rPr>
  </w:style>
  <w:style w:type="paragraph" w:customStyle="1" w:styleId="788">
    <w:name w:val="xl23"/>
    <w:basedOn w:val="1"/>
    <w:autoRedefine/>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9">
    <w:name w:val="Char Char Char1"/>
    <w:basedOn w:val="1"/>
    <w:autoRedefine/>
    <w:qFormat/>
    <w:uiPriority w:val="6"/>
    <w:pPr>
      <w:widowControl/>
      <w:spacing w:after="160" w:line="240" w:lineRule="exact"/>
      <w:jc w:val="left"/>
    </w:pPr>
    <w:rPr>
      <w:rFonts w:ascii="Verdana" w:hAnsi="Verdana"/>
      <w:kern w:val="0"/>
      <w:sz w:val="20"/>
      <w:szCs w:val="20"/>
      <w:lang w:eastAsia="en-US"/>
    </w:rPr>
  </w:style>
  <w:style w:type="paragraph" w:customStyle="1" w:styleId="790">
    <w:name w:val="Char1 Char Char Char2"/>
    <w:basedOn w:val="1"/>
    <w:autoRedefine/>
    <w:qFormat/>
    <w:uiPriority w:val="0"/>
    <w:pPr>
      <w:adjustRightInd/>
      <w:ind w:firstLine="200" w:firstLineChars="200"/>
    </w:pPr>
    <w:rPr>
      <w:rFonts w:ascii="Tahoma" w:hAnsi="Tahoma"/>
      <w:sz w:val="24"/>
      <w:szCs w:val="20"/>
    </w:rPr>
  </w:style>
  <w:style w:type="paragraph" w:customStyle="1" w:styleId="791">
    <w:name w:val="列出段落11"/>
    <w:basedOn w:val="1"/>
    <w:autoRedefine/>
    <w:qFormat/>
    <w:uiPriority w:val="0"/>
    <w:pPr>
      <w:adjustRightInd/>
      <w:spacing w:line="360" w:lineRule="auto"/>
      <w:ind w:firstLine="420" w:firstLineChars="200"/>
    </w:pPr>
    <w:rPr>
      <w:rFonts w:ascii="Calibri" w:hAnsi="Calibri"/>
      <w:sz w:val="24"/>
      <w:szCs w:val="22"/>
    </w:rPr>
  </w:style>
  <w:style w:type="paragraph" w:customStyle="1" w:styleId="792">
    <w:name w:val="样式 标题 1 + 黑色 段前: 0.5 行 段后: 0.5 行1"/>
    <w:basedOn w:val="4"/>
    <w:autoRedefine/>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3">
    <w:name w:val="Char Char Char Char Char Char Char2"/>
    <w:basedOn w:val="1"/>
    <w:autoRedefine/>
    <w:qFormat/>
    <w:uiPriority w:val="0"/>
    <w:rPr>
      <w:rFonts w:ascii="仿宋_GB2312" w:eastAsia="仿宋_GB2312"/>
      <w:b/>
      <w:sz w:val="32"/>
      <w:szCs w:val="32"/>
    </w:rPr>
  </w:style>
  <w:style w:type="paragraph" w:customStyle="1" w:styleId="794">
    <w:name w:val="五级条标题"/>
    <w:basedOn w:val="795"/>
    <w:next w:val="640"/>
    <w:autoRedefine/>
    <w:qFormat/>
    <w:uiPriority w:val="0"/>
    <w:pPr>
      <w:tabs>
        <w:tab w:val="left" w:pos="1260"/>
        <w:tab w:val="left" w:pos="1680"/>
        <w:tab w:val="left" w:pos="2100"/>
        <w:tab w:val="left" w:pos="2940"/>
        <w:tab w:val="left" w:pos="3360"/>
      </w:tabs>
      <w:ind w:left="3360"/>
      <w:outlineLvl w:val="6"/>
    </w:pPr>
  </w:style>
  <w:style w:type="paragraph" w:customStyle="1" w:styleId="795">
    <w:name w:val="四级条标题"/>
    <w:basedOn w:val="655"/>
    <w:next w:val="640"/>
    <w:autoRedefine/>
    <w:qFormat/>
    <w:uiPriority w:val="0"/>
    <w:pPr>
      <w:tabs>
        <w:tab w:val="clear" w:pos="2520"/>
      </w:tabs>
      <w:ind w:left="2940"/>
      <w:outlineLvl w:val="5"/>
    </w:pPr>
  </w:style>
  <w:style w:type="paragraph" w:customStyle="1" w:styleId="796">
    <w:name w:val="目录3"/>
    <w:basedOn w:val="1"/>
    <w:autoRedefine/>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7">
    <w:name w:val="Char23"/>
    <w:basedOn w:val="1"/>
    <w:autoRedefine/>
    <w:qFormat/>
    <w:uiPriority w:val="0"/>
    <w:rPr>
      <w:rFonts w:ascii="仿宋_GB2312" w:eastAsia="仿宋_GB2312"/>
      <w:b/>
      <w:sz w:val="32"/>
      <w:szCs w:val="32"/>
    </w:rPr>
  </w:style>
  <w:style w:type="paragraph" w:customStyle="1" w:styleId="798">
    <w:name w:val="style3"/>
    <w:basedOn w:val="1"/>
    <w:autoRedefine/>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9">
    <w:name w:val="列出段落3"/>
    <w:basedOn w:val="1"/>
    <w:autoRedefine/>
    <w:qFormat/>
    <w:uiPriority w:val="34"/>
    <w:pPr>
      <w:adjustRightInd/>
      <w:spacing w:line="360" w:lineRule="auto"/>
      <w:ind w:firstLine="420" w:firstLineChars="200"/>
    </w:pPr>
    <w:rPr>
      <w:rFonts w:ascii="Calibri" w:hAnsi="Calibri"/>
      <w:sz w:val="24"/>
      <w:szCs w:val="22"/>
    </w:rPr>
  </w:style>
  <w:style w:type="paragraph" w:customStyle="1" w:styleId="800">
    <w:name w:val="首行缩进"/>
    <w:basedOn w:val="1"/>
    <w:autoRedefine/>
    <w:qFormat/>
    <w:uiPriority w:val="0"/>
    <w:pPr>
      <w:spacing w:line="360" w:lineRule="auto"/>
      <w:ind w:firstLine="480" w:firstLineChars="200"/>
    </w:pPr>
    <w:rPr>
      <w:rFonts w:ascii="宋体"/>
      <w:sz w:val="24"/>
      <w:szCs w:val="20"/>
    </w:rPr>
  </w:style>
  <w:style w:type="paragraph" w:customStyle="1" w:styleId="801">
    <w:name w:val="默认段落字体 Para Char Char Char Char Char Char Char Char Char Char Char Char Char Char Char Char Char Char Char"/>
    <w:basedOn w:val="1"/>
    <w:autoRedefine/>
    <w:qFormat/>
    <w:uiPriority w:val="0"/>
    <w:rPr>
      <w:rFonts w:ascii="Tahoma" w:hAnsi="Tahoma"/>
      <w:sz w:val="24"/>
      <w:szCs w:val="20"/>
    </w:rPr>
  </w:style>
  <w:style w:type="paragraph" w:customStyle="1" w:styleId="802">
    <w:name w:val="单元格左对齐"/>
    <w:basedOn w:val="1"/>
    <w:autoRedefine/>
    <w:qFormat/>
    <w:uiPriority w:val="0"/>
    <w:pPr>
      <w:adjustRightInd/>
      <w:spacing w:line="360" w:lineRule="auto"/>
    </w:pPr>
    <w:rPr>
      <w:sz w:val="24"/>
    </w:rPr>
  </w:style>
  <w:style w:type="paragraph" w:customStyle="1" w:styleId="803">
    <w:name w:val="正文主体"/>
    <w:basedOn w:val="624"/>
    <w:autoRedefine/>
    <w:qFormat/>
    <w:uiPriority w:val="0"/>
  </w:style>
  <w:style w:type="paragraph" w:customStyle="1" w:styleId="804">
    <w:name w:val="font6"/>
    <w:basedOn w:val="1"/>
    <w:autoRedefine/>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5">
    <w:name w:val="Char3 Char Char Char Char Char Char1"/>
    <w:basedOn w:val="1"/>
    <w:autoRedefine/>
    <w:qFormat/>
    <w:uiPriority w:val="6"/>
    <w:pPr>
      <w:adjustRightInd/>
      <w:spacing w:line="360" w:lineRule="auto"/>
    </w:pPr>
    <w:rPr>
      <w:rFonts w:ascii="Arial" w:hAnsi="Arial" w:eastAsia="黑体" w:cs="Arial"/>
      <w:snapToGrid w:val="0"/>
      <w:kern w:val="0"/>
      <w:szCs w:val="21"/>
    </w:rPr>
  </w:style>
  <w:style w:type="paragraph" w:customStyle="1" w:styleId="806">
    <w:name w:val="样式 首行缩进:  2 字符"/>
    <w:basedOn w:val="1"/>
    <w:autoRedefine/>
    <w:qFormat/>
    <w:uiPriority w:val="0"/>
    <w:pPr>
      <w:snapToGrid w:val="0"/>
      <w:spacing w:line="360" w:lineRule="auto"/>
    </w:pPr>
    <w:rPr>
      <w:rFonts w:ascii="仿宋_GB2312" w:hAnsi="宋体" w:eastAsia="仿宋_GB2312" w:cs="宋体"/>
      <w:color w:val="000000"/>
      <w:kern w:val="0"/>
      <w:sz w:val="28"/>
      <w:szCs w:val="21"/>
    </w:rPr>
  </w:style>
  <w:style w:type="paragraph" w:customStyle="1" w:styleId="807">
    <w:name w:val="正文（首行缩进2字符）"/>
    <w:basedOn w:val="1"/>
    <w:autoRedefine/>
    <w:qFormat/>
    <w:uiPriority w:val="0"/>
    <w:pPr>
      <w:adjustRightInd/>
      <w:spacing w:line="360" w:lineRule="auto"/>
      <w:ind w:firstLine="480" w:firstLineChars="200"/>
    </w:pPr>
    <w:rPr>
      <w:sz w:val="24"/>
      <w:szCs w:val="20"/>
    </w:rPr>
  </w:style>
  <w:style w:type="paragraph" w:customStyle="1" w:styleId="808">
    <w:name w:val="P1"/>
    <w:basedOn w:val="1"/>
    <w:autoRedefine/>
    <w:qFormat/>
    <w:uiPriority w:val="0"/>
    <w:pPr>
      <w:adjustRightInd/>
      <w:spacing w:line="288" w:lineRule="auto"/>
      <w:ind w:firstLine="425" w:firstLineChars="200"/>
    </w:pPr>
  </w:style>
  <w:style w:type="paragraph" w:customStyle="1" w:styleId="809">
    <w:name w:val="列表内容"/>
    <w:basedOn w:val="1"/>
    <w:next w:val="1"/>
    <w:autoRedefine/>
    <w:qFormat/>
    <w:uiPriority w:val="0"/>
    <w:pPr>
      <w:widowControl/>
      <w:tabs>
        <w:tab w:val="left" w:pos="840"/>
      </w:tabs>
      <w:ind w:left="840" w:hanging="420"/>
      <w:jc w:val="left"/>
    </w:pPr>
    <w:rPr>
      <w:kern w:val="0"/>
      <w:sz w:val="18"/>
    </w:rPr>
  </w:style>
  <w:style w:type="paragraph" w:customStyle="1" w:styleId="810">
    <w:name w:val="Char Char11 Char Char Char1"/>
    <w:basedOn w:val="1"/>
    <w:autoRedefine/>
    <w:qFormat/>
    <w:uiPriority w:val="6"/>
    <w:pPr>
      <w:spacing w:line="360" w:lineRule="auto"/>
    </w:pPr>
    <w:rPr>
      <w:szCs w:val="20"/>
    </w:rPr>
  </w:style>
  <w:style w:type="paragraph" w:customStyle="1" w:styleId="811">
    <w:name w:val="默认段落字体 Para Char Char Char Char Char Char Char Char Char1 Char Char Char Char"/>
    <w:basedOn w:val="1"/>
    <w:autoRedefine/>
    <w:qFormat/>
    <w:uiPriority w:val="0"/>
    <w:pPr>
      <w:adjustRightInd/>
    </w:pPr>
    <w:rPr>
      <w:rFonts w:ascii="Tahoma" w:hAnsi="Tahoma"/>
      <w:sz w:val="24"/>
      <w:szCs w:val="20"/>
    </w:rPr>
  </w:style>
  <w:style w:type="paragraph" w:customStyle="1" w:styleId="812">
    <w:name w:val="Char Char Char Char Char Char11"/>
    <w:basedOn w:val="1"/>
    <w:autoRedefine/>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3">
    <w:name w:val="标题 41"/>
    <w:basedOn w:val="1"/>
    <w:next w:val="1"/>
    <w:autoRedefine/>
    <w:qFormat/>
    <w:uiPriority w:val="9"/>
    <w:pPr>
      <w:keepNext/>
      <w:keepLines/>
      <w:adjustRightInd/>
      <w:spacing w:before="280" w:after="290" w:line="376" w:lineRule="auto"/>
      <w:outlineLvl w:val="3"/>
    </w:pPr>
    <w:rPr>
      <w:rFonts w:ascii="Cambria" w:hAnsi="Cambria"/>
      <w:b/>
      <w:bCs/>
      <w:sz w:val="28"/>
      <w:szCs w:val="28"/>
    </w:rPr>
  </w:style>
  <w:style w:type="paragraph" w:customStyle="1" w:styleId="814">
    <w:name w:val="Table Contents"/>
    <w:basedOn w:val="1"/>
    <w:autoRedefine/>
    <w:qFormat/>
    <w:uiPriority w:val="0"/>
    <w:pPr>
      <w:suppressAutoHyphens/>
      <w:autoSpaceDE w:val="0"/>
      <w:spacing w:after="120"/>
      <w:jc w:val="left"/>
    </w:pPr>
    <w:rPr>
      <w:rFonts w:ascii="Helvetica" w:hAnsi="Helvetica"/>
      <w:kern w:val="1"/>
      <w:sz w:val="20"/>
      <w:szCs w:val="20"/>
    </w:rPr>
  </w:style>
  <w:style w:type="paragraph" w:customStyle="1" w:styleId="815">
    <w:name w:val="正文文字缩进2字"/>
    <w:basedOn w:val="25"/>
    <w:autoRedefine/>
    <w:qFormat/>
    <w:uiPriority w:val="0"/>
    <w:pPr>
      <w:autoSpaceDE/>
      <w:autoSpaceDN/>
      <w:adjustRightInd/>
      <w:spacing w:before="60" w:after="60"/>
      <w:ind w:firstLine="200" w:firstLineChars="200"/>
    </w:pPr>
    <w:rPr>
      <w:rFonts w:ascii="Times New Roman"/>
      <w:szCs w:val="20"/>
      <w:lang w:val="en-US"/>
    </w:rPr>
  </w:style>
  <w:style w:type="paragraph" w:customStyle="1" w:styleId="816">
    <w:name w:val="默认段落字体 Para Char Char Char Char"/>
    <w:basedOn w:val="1"/>
    <w:autoRedefine/>
    <w:qFormat/>
    <w:uiPriority w:val="0"/>
    <w:pPr>
      <w:spacing w:line="360" w:lineRule="auto"/>
    </w:pPr>
    <w:rPr>
      <w:szCs w:val="20"/>
    </w:rPr>
  </w:style>
  <w:style w:type="paragraph" w:customStyle="1" w:styleId="817">
    <w:name w:val="正文4"/>
    <w:basedOn w:val="1"/>
    <w:autoRedefine/>
    <w:qFormat/>
    <w:uiPriority w:val="0"/>
    <w:pPr>
      <w:tabs>
        <w:tab w:val="left" w:pos="720"/>
      </w:tabs>
      <w:adjustRightInd/>
      <w:spacing w:before="60" w:after="60" w:line="360" w:lineRule="auto"/>
      <w:ind w:left="575" w:leftChars="400" w:hanging="175" w:hangingChars="175"/>
    </w:pPr>
    <w:rPr>
      <w:sz w:val="24"/>
    </w:rPr>
  </w:style>
  <w:style w:type="paragraph" w:customStyle="1" w:styleId="818">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9">
    <w:name w:val="Char2 Char Char Char2"/>
    <w:basedOn w:val="1"/>
    <w:autoRedefine/>
    <w:qFormat/>
    <w:uiPriority w:val="0"/>
    <w:rPr>
      <w:rFonts w:ascii="仿宋_GB2312" w:eastAsia="仿宋_GB2312"/>
      <w:b/>
      <w:sz w:val="32"/>
      <w:szCs w:val="32"/>
    </w:rPr>
  </w:style>
  <w:style w:type="paragraph" w:customStyle="1" w:styleId="820">
    <w:name w:val="Char1 Char Char Char Char Char Char Char Char Char"/>
    <w:basedOn w:val="1"/>
    <w:autoRedefine/>
    <w:qFormat/>
    <w:uiPriority w:val="0"/>
    <w:pPr>
      <w:adjustRightInd/>
      <w:spacing w:before="240" w:after="120" w:line="288" w:lineRule="auto"/>
      <w:ind w:firstLine="200" w:firstLineChars="200"/>
      <w:jc w:val="left"/>
    </w:pPr>
    <w:rPr>
      <w:rFonts w:ascii="Tahoma" w:hAnsi="Tahoma"/>
      <w:sz w:val="24"/>
    </w:rPr>
  </w:style>
  <w:style w:type="paragraph" w:customStyle="1" w:styleId="821">
    <w:name w:val="Char Char Char Char2"/>
    <w:basedOn w:val="1"/>
    <w:autoRedefine/>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2">
    <w:name w:val="正文 首行缩进:  2 字符 Char"/>
    <w:basedOn w:val="1"/>
    <w:autoRedefine/>
    <w:qFormat/>
    <w:uiPriority w:val="0"/>
    <w:pPr>
      <w:adjustRightInd/>
      <w:spacing w:line="360" w:lineRule="auto"/>
      <w:ind w:firstLine="480"/>
    </w:pPr>
    <w:rPr>
      <w:rFonts w:cs="宋体"/>
      <w:sz w:val="24"/>
      <w:szCs w:val="20"/>
    </w:rPr>
  </w:style>
  <w:style w:type="paragraph" w:customStyle="1" w:styleId="823">
    <w:name w:val="Char Char4 Char Char"/>
    <w:basedOn w:val="1"/>
    <w:autoRedefine/>
    <w:qFormat/>
    <w:uiPriority w:val="0"/>
    <w:pPr>
      <w:widowControl/>
      <w:adjustRightInd/>
      <w:spacing w:after="160" w:line="240" w:lineRule="exact"/>
      <w:jc w:val="left"/>
    </w:pPr>
  </w:style>
  <w:style w:type="paragraph" w:customStyle="1" w:styleId="824">
    <w:name w:val="目录2"/>
    <w:basedOn w:val="1"/>
    <w:autoRedefine/>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5">
    <w:name w:val="Char Char11 Char Char Char2"/>
    <w:basedOn w:val="1"/>
    <w:autoRedefine/>
    <w:qFormat/>
    <w:uiPriority w:val="0"/>
    <w:pPr>
      <w:spacing w:line="360" w:lineRule="auto"/>
    </w:pPr>
    <w:rPr>
      <w:szCs w:val="20"/>
    </w:rPr>
  </w:style>
  <w:style w:type="paragraph" w:customStyle="1" w:styleId="826">
    <w:name w:val="9"/>
    <w:autoRedefine/>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7">
    <w:name w:val="Char3 Char Char2"/>
    <w:basedOn w:val="1"/>
    <w:autoRedefine/>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8">
    <w:name w:val="数字标题4"/>
    <w:basedOn w:val="7"/>
    <w:autoRedefine/>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9">
    <w:name w:val="表格文字（大）"/>
    <w:basedOn w:val="1"/>
    <w:autoRedefine/>
    <w:qFormat/>
    <w:uiPriority w:val="0"/>
    <w:pPr>
      <w:adjustRightInd/>
      <w:spacing w:before="20" w:after="20"/>
      <w:ind w:firstLine="200" w:firstLineChars="200"/>
    </w:pPr>
    <w:rPr>
      <w:rFonts w:ascii="Century Gothic" w:hAnsi="Century Gothic"/>
      <w:sz w:val="24"/>
      <w:szCs w:val="20"/>
    </w:rPr>
  </w:style>
  <w:style w:type="paragraph" w:customStyle="1" w:styleId="830">
    <w:name w:val="插图说明"/>
    <w:basedOn w:val="1"/>
    <w:autoRedefine/>
    <w:qFormat/>
    <w:uiPriority w:val="0"/>
    <w:pPr>
      <w:spacing w:after="240"/>
      <w:ind w:firstLine="200" w:firstLineChars="200"/>
      <w:jc w:val="center"/>
      <w:textAlignment w:val="baseline"/>
    </w:pPr>
    <w:rPr>
      <w:rFonts w:eastAsia="黑体"/>
      <w:sz w:val="24"/>
      <w:szCs w:val="20"/>
    </w:rPr>
  </w:style>
  <w:style w:type="paragraph" w:customStyle="1" w:styleId="831">
    <w:name w:val="chart text"/>
    <w:basedOn w:val="1"/>
    <w:autoRedefine/>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2">
    <w:name w:val="Char311"/>
    <w:basedOn w:val="1"/>
    <w:autoRedefine/>
    <w:qFormat/>
    <w:uiPriority w:val="0"/>
    <w:pPr>
      <w:adjustRightInd/>
      <w:ind w:firstLine="200" w:firstLineChars="200"/>
    </w:pPr>
    <w:rPr>
      <w:rFonts w:ascii="Tahoma" w:hAnsi="Tahoma"/>
      <w:sz w:val="24"/>
      <w:szCs w:val="20"/>
    </w:rPr>
  </w:style>
  <w:style w:type="paragraph" w:customStyle="1" w:styleId="833">
    <w:name w:val="正文文本 23"/>
    <w:basedOn w:val="1"/>
    <w:autoRedefine/>
    <w:qFormat/>
    <w:uiPriority w:val="0"/>
    <w:pPr>
      <w:widowControl/>
      <w:overflowPunct w:val="0"/>
      <w:autoSpaceDE w:val="0"/>
      <w:autoSpaceDN w:val="0"/>
      <w:ind w:left="720" w:hanging="720"/>
      <w:textAlignment w:val="baseline"/>
    </w:pPr>
    <w:rPr>
      <w:kern w:val="0"/>
      <w:sz w:val="24"/>
      <w:szCs w:val="20"/>
      <w:lang w:val="en-GB"/>
    </w:rPr>
  </w:style>
  <w:style w:type="paragraph" w:customStyle="1" w:styleId="834">
    <w:name w:val="dash bullet"/>
    <w:autoRedefine/>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5">
    <w:name w:val="正文 内标"/>
    <w:basedOn w:val="750"/>
    <w:autoRedefine/>
    <w:qFormat/>
    <w:uiPriority w:val="0"/>
    <w:pPr>
      <w:tabs>
        <w:tab w:val="left" w:pos="0"/>
      </w:tabs>
      <w:ind w:left="900" w:firstLine="0" w:firstLineChars="0"/>
    </w:pPr>
  </w:style>
  <w:style w:type="paragraph" w:customStyle="1" w:styleId="836">
    <w:name w:val="Bulleted List"/>
    <w:basedOn w:val="1"/>
    <w:autoRedefine/>
    <w:qFormat/>
    <w:uiPriority w:val="0"/>
    <w:pPr>
      <w:tabs>
        <w:tab w:val="left" w:pos="1260"/>
      </w:tabs>
      <w:adjustRightInd/>
      <w:ind w:left="1260" w:hanging="420"/>
    </w:pPr>
  </w:style>
  <w:style w:type="paragraph" w:customStyle="1" w:styleId="837">
    <w:name w:val="样式 正文文本缩进 2 + 仿宋_GB2312 黑色 行距: 1.5 倍行距"/>
    <w:basedOn w:val="39"/>
    <w:autoRedefine/>
    <w:qFormat/>
    <w:uiPriority w:val="0"/>
    <w:pPr>
      <w:adjustRightInd/>
      <w:ind w:firstLine="560" w:firstLineChars="200"/>
      <w:textAlignment w:val="auto"/>
    </w:pPr>
    <w:rPr>
      <w:rFonts w:hAnsi="宋体" w:cs="宋体"/>
      <w:color w:val="000000"/>
      <w:kern w:val="2"/>
      <w:sz w:val="24"/>
    </w:rPr>
  </w:style>
  <w:style w:type="paragraph" w:customStyle="1" w:styleId="838">
    <w:name w:val="样式 左侧:  0.85 厘米"/>
    <w:basedOn w:val="1"/>
    <w:autoRedefine/>
    <w:qFormat/>
    <w:uiPriority w:val="2"/>
    <w:pPr>
      <w:adjustRightInd/>
      <w:spacing w:line="360" w:lineRule="auto"/>
    </w:pPr>
    <w:rPr>
      <w:rFonts w:cs="宋体"/>
      <w:sz w:val="24"/>
      <w:szCs w:val="20"/>
    </w:rPr>
  </w:style>
  <w:style w:type="paragraph" w:customStyle="1" w:styleId="839">
    <w:name w:val="Char Char Char Char Char Char Char Char Char Char Char Char1 Char"/>
    <w:basedOn w:val="1"/>
    <w:autoRedefine/>
    <w:qFormat/>
    <w:uiPriority w:val="0"/>
    <w:rPr>
      <w:rFonts w:ascii="Tahoma" w:hAnsi="Tahoma" w:cs="仿宋_GB2312"/>
      <w:sz w:val="24"/>
      <w:szCs w:val="20"/>
    </w:rPr>
  </w:style>
  <w:style w:type="paragraph" w:customStyle="1" w:styleId="840">
    <w:name w:val="正文1"/>
    <w:basedOn w:val="34"/>
    <w:autoRedefine/>
    <w:qFormat/>
    <w:uiPriority w:val="0"/>
    <w:pPr>
      <w:ind w:left="0" w:leftChars="0" w:firstLine="480" w:firstLineChars="200"/>
    </w:pPr>
    <w:rPr>
      <w:rFonts w:ascii="仿宋_GB2312" w:hAnsi="Courier New" w:eastAsia="仿宋_GB2312"/>
      <w:kern w:val="28"/>
      <w:sz w:val="24"/>
    </w:rPr>
  </w:style>
  <w:style w:type="paragraph" w:customStyle="1" w:styleId="841">
    <w:name w:val="Char Char11 Char Char Char Char Char Char Char Char Char Char Char Char Char2"/>
    <w:basedOn w:val="1"/>
    <w:autoRedefine/>
    <w:qFormat/>
    <w:uiPriority w:val="0"/>
    <w:pPr>
      <w:adjustRightInd/>
      <w:spacing w:line="360" w:lineRule="auto"/>
    </w:pPr>
    <w:rPr>
      <w:rFonts w:ascii="Arial" w:hAnsi="Arial" w:eastAsia="黑体"/>
      <w:snapToGrid w:val="0"/>
      <w:kern w:val="0"/>
      <w:sz w:val="20"/>
      <w:szCs w:val="21"/>
    </w:rPr>
  </w:style>
  <w:style w:type="paragraph" w:customStyle="1" w:styleId="842">
    <w:name w:val="xl8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3">
    <w:name w:val="模板普通正文"/>
    <w:basedOn w:val="26"/>
    <w:autoRedefine/>
    <w:qFormat/>
    <w:uiPriority w:val="0"/>
    <w:pPr>
      <w:adjustRightInd/>
      <w:spacing w:beforeLines="50" w:after="10" w:line="360" w:lineRule="auto"/>
      <w:ind w:firstLine="175" w:firstLineChars="175"/>
      <w:jc w:val="left"/>
    </w:pPr>
    <w:rPr>
      <w:rFonts w:ascii="Times New Roman" w:hAnsi="Times New Roman"/>
    </w:rPr>
  </w:style>
  <w:style w:type="paragraph" w:customStyle="1" w:styleId="844">
    <w:name w:val="Char Char1 Char Char Char Char Char Char"/>
    <w:basedOn w:val="1"/>
    <w:autoRedefine/>
    <w:qFormat/>
    <w:uiPriority w:val="0"/>
    <w:rPr>
      <w:rFonts w:ascii="仿宋_GB2312" w:eastAsia="仿宋_GB2312"/>
      <w:b/>
      <w:sz w:val="32"/>
      <w:szCs w:val="20"/>
    </w:rPr>
  </w:style>
  <w:style w:type="paragraph" w:customStyle="1" w:styleId="845">
    <w:name w:val="font8"/>
    <w:basedOn w:val="1"/>
    <w:autoRedefine/>
    <w:qFormat/>
    <w:uiPriority w:val="0"/>
    <w:pPr>
      <w:widowControl/>
      <w:adjustRightInd/>
      <w:spacing w:before="100" w:beforeAutospacing="1" w:after="100" w:afterAutospacing="1"/>
      <w:jc w:val="left"/>
    </w:pPr>
    <w:rPr>
      <w:color w:val="000000"/>
      <w:kern w:val="0"/>
      <w:sz w:val="20"/>
      <w:szCs w:val="20"/>
    </w:rPr>
  </w:style>
  <w:style w:type="paragraph" w:customStyle="1" w:styleId="846">
    <w:name w:val="Char Char1 Char Char Char Char Char Char2"/>
    <w:basedOn w:val="1"/>
    <w:autoRedefine/>
    <w:qFormat/>
    <w:uiPriority w:val="0"/>
    <w:rPr>
      <w:rFonts w:ascii="仿宋_GB2312" w:eastAsia="仿宋_GB2312"/>
      <w:b/>
      <w:sz w:val="32"/>
      <w:szCs w:val="20"/>
    </w:rPr>
  </w:style>
  <w:style w:type="paragraph" w:customStyle="1" w:styleId="847">
    <w:name w:val="font13"/>
    <w:basedOn w:val="1"/>
    <w:autoRedefine/>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8">
    <w:name w:val="默认段落字体 Para Char Char Char Char Char Char Char Char Char Char"/>
    <w:basedOn w:val="1"/>
    <w:autoRedefine/>
    <w:qFormat/>
    <w:uiPriority w:val="0"/>
    <w:pPr>
      <w:adjustRightInd/>
    </w:pPr>
    <w:rPr>
      <w:rFonts w:ascii="Tahoma" w:hAnsi="Tahoma"/>
      <w:color w:val="000000"/>
      <w:sz w:val="24"/>
      <w:szCs w:val="20"/>
    </w:rPr>
  </w:style>
  <w:style w:type="paragraph" w:customStyle="1" w:styleId="849">
    <w:name w:val="legal"/>
    <w:basedOn w:val="1"/>
    <w:autoRedefine/>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50">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1">
    <w:name w:val="Char Char Char Char Char Char1 Char2"/>
    <w:basedOn w:val="1"/>
    <w:autoRedefine/>
    <w:qFormat/>
    <w:uiPriority w:val="0"/>
    <w:pPr>
      <w:widowControl/>
      <w:spacing w:after="160" w:line="240" w:lineRule="exact"/>
      <w:jc w:val="left"/>
    </w:pPr>
    <w:rPr>
      <w:rFonts w:ascii="Verdana" w:hAnsi="Verdana"/>
      <w:kern w:val="0"/>
      <w:szCs w:val="20"/>
      <w:lang w:eastAsia="en-US"/>
    </w:rPr>
  </w:style>
  <w:style w:type="paragraph" w:customStyle="1" w:styleId="852">
    <w:name w:val="样式 首行缩进:  2 字符4"/>
    <w:basedOn w:val="1"/>
    <w:autoRedefine/>
    <w:qFormat/>
    <w:uiPriority w:val="0"/>
    <w:pPr>
      <w:adjustRightInd/>
      <w:spacing w:before="120" w:line="360" w:lineRule="auto"/>
      <w:ind w:firstLine="480" w:firstLineChars="200"/>
    </w:pPr>
    <w:rPr>
      <w:rFonts w:eastAsia="仿宋_GB2312" w:cs="宋体"/>
      <w:sz w:val="28"/>
      <w:szCs w:val="20"/>
    </w:rPr>
  </w:style>
  <w:style w:type="paragraph" w:customStyle="1" w:styleId="853">
    <w:name w:val="中等深浅网格 1 - 强调文字颜色 21"/>
    <w:basedOn w:val="1"/>
    <w:autoRedefine/>
    <w:qFormat/>
    <w:uiPriority w:val="0"/>
    <w:pPr>
      <w:spacing w:line="360" w:lineRule="auto"/>
      <w:ind w:firstLine="200" w:firstLineChars="200"/>
    </w:pPr>
    <w:rPr>
      <w:rFonts w:eastAsia="楷体_GB2312" w:cs="Lucida Sans"/>
      <w:sz w:val="24"/>
    </w:rPr>
  </w:style>
  <w:style w:type="paragraph" w:customStyle="1" w:styleId="854">
    <w:name w:val="xl8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5">
    <w:name w:val="Body Copy"/>
    <w:basedOn w:val="1"/>
    <w:autoRedefine/>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6">
    <w:name w:val="Char31"/>
    <w:basedOn w:val="1"/>
    <w:autoRedefine/>
    <w:qFormat/>
    <w:uiPriority w:val="0"/>
    <w:pPr>
      <w:adjustRightInd/>
    </w:pPr>
    <w:rPr>
      <w:rFonts w:ascii="仿宋_GB2312" w:eastAsia="仿宋_GB2312"/>
      <w:b/>
      <w:sz w:val="32"/>
      <w:szCs w:val="32"/>
    </w:rPr>
  </w:style>
  <w:style w:type="paragraph" w:customStyle="1" w:styleId="857">
    <w:name w:val="样式 标题 3h33rd level3Heading 3 - oldH3l3CTheading 3Headin..."/>
    <w:basedOn w:val="6"/>
    <w:autoRedefine/>
    <w:qFormat/>
    <w:uiPriority w:val="0"/>
    <w:pPr>
      <w:snapToGrid w:val="0"/>
      <w:ind w:left="0" w:firstLine="0"/>
      <w:jc w:val="left"/>
    </w:pPr>
    <w:rPr>
      <w:rFonts w:eastAsia="黑体" w:cs="宋体"/>
      <w:sz w:val="28"/>
      <w:szCs w:val="20"/>
    </w:rPr>
  </w:style>
  <w:style w:type="paragraph" w:customStyle="1" w:styleId="858">
    <w:name w:val="Char Char Char Char Char Char1"/>
    <w:basedOn w:val="1"/>
    <w:autoRedefine/>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9">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60">
    <w:name w:val="Char Char1"/>
    <w:basedOn w:val="1"/>
    <w:autoRedefine/>
    <w:qFormat/>
    <w:uiPriority w:val="0"/>
    <w:pPr>
      <w:widowControl/>
      <w:spacing w:after="160" w:line="240" w:lineRule="exact"/>
      <w:jc w:val="left"/>
    </w:pPr>
    <w:rPr>
      <w:rFonts w:eastAsia="仿宋_GB2312"/>
      <w:sz w:val="28"/>
    </w:rPr>
  </w:style>
  <w:style w:type="paragraph" w:customStyle="1" w:styleId="861">
    <w:name w:val="Char21"/>
    <w:basedOn w:val="1"/>
    <w:autoRedefine/>
    <w:qFormat/>
    <w:uiPriority w:val="0"/>
    <w:pPr>
      <w:adjustRightInd/>
      <w:ind w:firstLine="200" w:firstLineChars="200"/>
    </w:pPr>
    <w:rPr>
      <w:rFonts w:ascii="仿宋_GB2312" w:eastAsia="仿宋_GB2312"/>
      <w:b/>
      <w:sz w:val="32"/>
      <w:szCs w:val="32"/>
    </w:rPr>
  </w:style>
  <w:style w:type="paragraph" w:customStyle="1" w:styleId="862">
    <w:name w:val="列表段落1"/>
    <w:basedOn w:val="1"/>
    <w:autoRedefine/>
    <w:qFormat/>
    <w:uiPriority w:val="34"/>
    <w:pPr>
      <w:adjustRightInd/>
      <w:ind w:right="238" w:firstLine="420"/>
    </w:pPr>
    <w:rPr>
      <w:rFonts w:ascii="Calibri" w:hAnsi="Calibri"/>
      <w:sz w:val="24"/>
    </w:rPr>
  </w:style>
  <w:style w:type="paragraph" w:customStyle="1" w:styleId="863">
    <w:name w:val="Char Char110"/>
    <w:basedOn w:val="1"/>
    <w:autoRedefine/>
    <w:qFormat/>
    <w:uiPriority w:val="6"/>
    <w:pPr>
      <w:spacing w:line="360" w:lineRule="auto"/>
    </w:pPr>
    <w:rPr>
      <w:rFonts w:ascii="Tahoma" w:hAnsi="Tahoma"/>
      <w:sz w:val="24"/>
      <w:szCs w:val="20"/>
    </w:rPr>
  </w:style>
  <w:style w:type="paragraph" w:customStyle="1" w:styleId="864">
    <w:name w:val="xl80"/>
    <w:basedOn w:val="1"/>
    <w:autoRedefine/>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5">
    <w:name w:val="Char Char11 Char Char Char Char Char Char Char Char Char Char Char Char Char Char Char1"/>
    <w:basedOn w:val="1"/>
    <w:autoRedefine/>
    <w:qFormat/>
    <w:uiPriority w:val="0"/>
    <w:pPr>
      <w:adjustRightInd/>
      <w:spacing w:line="360" w:lineRule="auto"/>
    </w:pPr>
    <w:rPr>
      <w:rFonts w:ascii="Arial" w:hAnsi="Arial" w:eastAsia="黑体" w:cs="Arial"/>
      <w:snapToGrid w:val="0"/>
      <w:kern w:val="0"/>
      <w:szCs w:val="21"/>
    </w:rPr>
  </w:style>
  <w:style w:type="paragraph" w:customStyle="1" w:styleId="866">
    <w:name w:val="表正文"/>
    <w:autoRedefine/>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7">
    <w:name w:val="浅色底纹 - 强调文字颜色 51"/>
    <w:autoRedefine/>
    <w:qFormat/>
    <w:uiPriority w:val="0"/>
    <w:rPr>
      <w:rFonts w:ascii="Times New Roman" w:hAnsi="Times New Roman" w:eastAsia="宋体" w:cs="Times New Roman"/>
      <w:kern w:val="2"/>
      <w:sz w:val="21"/>
      <w:szCs w:val="24"/>
      <w:lang w:val="en-US" w:eastAsia="zh-CN" w:bidi="ar-SA"/>
    </w:rPr>
  </w:style>
  <w:style w:type="paragraph" w:customStyle="1" w:styleId="868">
    <w:name w:val="Char Char Char Char Char Char Char Char Char Char Char Char1 Char2"/>
    <w:basedOn w:val="1"/>
    <w:autoRedefine/>
    <w:qFormat/>
    <w:uiPriority w:val="0"/>
    <w:rPr>
      <w:rFonts w:ascii="Tahoma" w:hAnsi="Tahoma" w:cs="仿宋_GB2312"/>
      <w:sz w:val="24"/>
      <w:szCs w:val="20"/>
    </w:rPr>
  </w:style>
  <w:style w:type="paragraph" w:customStyle="1" w:styleId="869">
    <w:name w:val="样式9"/>
    <w:basedOn w:val="1"/>
    <w:autoRedefine/>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70">
    <w:name w:val="Char Char281"/>
    <w:basedOn w:val="1"/>
    <w:autoRedefine/>
    <w:qFormat/>
    <w:uiPriority w:val="0"/>
    <w:pPr>
      <w:adjustRightInd/>
      <w:snapToGrid w:val="0"/>
      <w:spacing w:line="360" w:lineRule="auto"/>
    </w:pPr>
    <w:rPr>
      <w:rFonts w:ascii="Arial" w:hAnsi="Arial" w:eastAsia="黑体"/>
      <w:snapToGrid w:val="0"/>
      <w:kern w:val="0"/>
      <w:sz w:val="20"/>
      <w:szCs w:val="21"/>
    </w:rPr>
  </w:style>
  <w:style w:type="paragraph" w:customStyle="1" w:styleId="871">
    <w:name w:val="样式 列表编号 + 段后: 0.5 行"/>
    <w:basedOn w:val="16"/>
    <w:autoRedefine/>
    <w:qFormat/>
    <w:uiPriority w:val="2"/>
    <w:pPr>
      <w:tabs>
        <w:tab w:val="clear" w:pos="390"/>
        <w:tab w:val="clear" w:pos="454"/>
      </w:tabs>
      <w:ind w:left="840" w:hanging="420"/>
      <w:contextualSpacing/>
    </w:pPr>
    <w:rPr>
      <w:rFonts w:cs="宋体"/>
    </w:rPr>
  </w:style>
  <w:style w:type="paragraph" w:customStyle="1" w:styleId="872">
    <w:name w:val="Char Char Char Char Char Char Char Char Char"/>
    <w:basedOn w:val="1"/>
    <w:autoRedefine/>
    <w:qFormat/>
    <w:uiPriority w:val="0"/>
    <w:pPr>
      <w:adjustRightInd/>
      <w:ind w:firstLine="200" w:firstLineChars="200"/>
    </w:pPr>
    <w:rPr>
      <w:rFonts w:ascii="Tahoma" w:hAnsi="Tahoma"/>
      <w:sz w:val="24"/>
      <w:szCs w:val="20"/>
    </w:rPr>
  </w:style>
  <w:style w:type="paragraph" w:customStyle="1" w:styleId="873">
    <w:name w:val="_Style 12"/>
    <w:basedOn w:val="20"/>
    <w:autoRedefine/>
    <w:qFormat/>
    <w:uiPriority w:val="0"/>
    <w:pPr>
      <w:snapToGrid w:val="0"/>
      <w:spacing w:line="360" w:lineRule="auto"/>
    </w:pPr>
  </w:style>
  <w:style w:type="paragraph" w:customStyle="1" w:styleId="874">
    <w:name w:val="样式 首行缩进:  0 字符"/>
    <w:basedOn w:val="1"/>
    <w:autoRedefine/>
    <w:qFormat/>
    <w:uiPriority w:val="0"/>
    <w:pPr>
      <w:adjustRightInd/>
      <w:spacing w:line="360" w:lineRule="auto"/>
      <w:ind w:firstLine="200" w:firstLineChars="200"/>
    </w:pPr>
    <w:rPr>
      <w:rFonts w:ascii="Arial" w:hAnsi="Arial" w:cs="宋体"/>
      <w:sz w:val="24"/>
      <w:szCs w:val="20"/>
    </w:rPr>
  </w:style>
  <w:style w:type="paragraph" w:customStyle="1" w:styleId="875">
    <w:name w:val="Char1 Char Char Char6"/>
    <w:basedOn w:val="1"/>
    <w:autoRedefine/>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6">
    <w:name w:val="_Style 94"/>
    <w:basedOn w:val="1"/>
    <w:next w:val="257"/>
    <w:autoRedefine/>
    <w:qFormat/>
    <w:uiPriority w:val="34"/>
    <w:pPr>
      <w:adjustRightInd/>
      <w:spacing w:line="360" w:lineRule="auto"/>
      <w:ind w:firstLine="200" w:firstLineChars="200"/>
    </w:pPr>
    <w:rPr>
      <w:rFonts w:ascii="Calibri" w:hAnsi="Calibri"/>
      <w:sz w:val="28"/>
      <w:szCs w:val="20"/>
    </w:rPr>
  </w:style>
  <w:style w:type="paragraph" w:customStyle="1" w:styleId="877">
    <w:name w:val="方案正文"/>
    <w:basedOn w:val="1"/>
    <w:autoRedefine/>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8">
    <w:name w:val="正文 A"/>
    <w:autoRedefine/>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9">
    <w:name w:val="正文 A 主体"/>
    <w:basedOn w:val="1"/>
    <w:autoRedefine/>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80">
    <w:name w:val="3级标题"/>
    <w:basedOn w:val="672"/>
    <w:autoRedefine/>
    <w:qFormat/>
    <w:uiPriority w:val="0"/>
    <w:pPr>
      <w:outlineLvl w:val="2"/>
    </w:pPr>
  </w:style>
  <w:style w:type="paragraph" w:customStyle="1" w:styleId="881">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2">
    <w:name w:val="Char1 Char Char Char3"/>
    <w:basedOn w:val="1"/>
    <w:autoRedefine/>
    <w:qFormat/>
    <w:uiPriority w:val="0"/>
    <w:pPr>
      <w:adjustRightInd/>
      <w:ind w:firstLine="200" w:firstLineChars="200"/>
    </w:pPr>
    <w:rPr>
      <w:rFonts w:ascii="Tahoma" w:hAnsi="Tahoma"/>
      <w:sz w:val="24"/>
      <w:szCs w:val="20"/>
    </w:rPr>
  </w:style>
  <w:style w:type="paragraph" w:customStyle="1" w:styleId="883">
    <w:name w:val="GP正文(首行缩进)"/>
    <w:basedOn w:val="1"/>
    <w:autoRedefine/>
    <w:qFormat/>
    <w:uiPriority w:val="0"/>
    <w:pPr>
      <w:adjustRightInd/>
      <w:spacing w:line="360" w:lineRule="auto"/>
      <w:ind w:firstLine="200" w:firstLineChars="200"/>
    </w:pPr>
    <w:rPr>
      <w:rFonts w:eastAsia="仿宋_GB2312"/>
      <w:sz w:val="28"/>
      <w:szCs w:val="21"/>
    </w:rPr>
  </w:style>
  <w:style w:type="paragraph" w:customStyle="1" w:styleId="884">
    <w:name w:val="MM Empty"/>
    <w:basedOn w:val="1"/>
    <w:autoRedefine/>
    <w:qFormat/>
    <w:uiPriority w:val="0"/>
    <w:pPr>
      <w:adjustRightInd/>
    </w:pPr>
  </w:style>
  <w:style w:type="paragraph" w:customStyle="1" w:styleId="885">
    <w:name w:val="Char24"/>
    <w:basedOn w:val="1"/>
    <w:autoRedefine/>
    <w:qFormat/>
    <w:uiPriority w:val="0"/>
    <w:rPr>
      <w:rFonts w:ascii="仿宋_GB2312" w:eastAsia="仿宋_GB2312"/>
      <w:b/>
      <w:sz w:val="32"/>
      <w:szCs w:val="32"/>
    </w:rPr>
  </w:style>
  <w:style w:type="paragraph" w:customStyle="1" w:styleId="886">
    <w:name w:val="正文箭头"/>
    <w:basedOn w:val="538"/>
    <w:autoRedefine/>
    <w:qFormat/>
    <w:uiPriority w:val="0"/>
  </w:style>
  <w:style w:type="paragraph" w:customStyle="1" w:styleId="887">
    <w:name w:val="U_编号2"/>
    <w:basedOn w:val="1"/>
    <w:autoRedefine/>
    <w:qFormat/>
    <w:uiPriority w:val="0"/>
    <w:pPr>
      <w:tabs>
        <w:tab w:val="left" w:pos="785"/>
      </w:tabs>
      <w:adjustRightInd/>
      <w:spacing w:beforeLines="10" w:afterLines="10" w:line="300" w:lineRule="auto"/>
    </w:pPr>
    <w:rPr>
      <w:sz w:val="24"/>
    </w:rPr>
  </w:style>
  <w:style w:type="paragraph" w:customStyle="1" w:styleId="888">
    <w:name w:val="xl72"/>
    <w:basedOn w:val="1"/>
    <w:autoRedefine/>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9">
    <w:name w:val="trs_editor"/>
    <w:basedOn w:val="1"/>
    <w:autoRedefine/>
    <w:qFormat/>
    <w:uiPriority w:val="0"/>
    <w:pPr>
      <w:widowControl/>
      <w:adjustRightInd/>
      <w:spacing w:before="100" w:beforeAutospacing="1" w:after="100" w:afterAutospacing="1"/>
      <w:jc w:val="left"/>
    </w:pPr>
    <w:rPr>
      <w:rFonts w:ascii="宋体" w:hAnsi="宋体" w:cs="宋体"/>
      <w:kern w:val="0"/>
      <w:sz w:val="24"/>
    </w:rPr>
  </w:style>
  <w:style w:type="paragraph" w:customStyle="1" w:styleId="890">
    <w:name w:val="标书标题3"/>
    <w:basedOn w:val="6"/>
    <w:autoRedefine/>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1">
    <w:name w:val="TOC 标题11"/>
    <w:basedOn w:val="4"/>
    <w:next w:val="1"/>
    <w:autoRedefine/>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2">
    <w:name w:val="_Style 1"/>
    <w:basedOn w:val="1"/>
    <w:autoRedefine/>
    <w:qFormat/>
    <w:uiPriority w:val="34"/>
    <w:pPr>
      <w:adjustRightInd/>
      <w:ind w:firstLine="420" w:firstLineChars="200"/>
    </w:pPr>
    <w:rPr>
      <w:rFonts w:eastAsia="仿宋_GB2312"/>
      <w:sz w:val="28"/>
    </w:rPr>
  </w:style>
  <w:style w:type="paragraph" w:customStyle="1" w:styleId="893">
    <w:name w:val="表格 内容"/>
    <w:basedOn w:val="729"/>
    <w:autoRedefine/>
    <w:qFormat/>
    <w:uiPriority w:val="0"/>
    <w:rPr>
      <w:b w:val="0"/>
      <w:sz w:val="20"/>
    </w:rPr>
  </w:style>
  <w:style w:type="paragraph" w:customStyle="1" w:styleId="894">
    <w:name w:val="正文首行缩进1"/>
    <w:basedOn w:val="25"/>
    <w:autoRedefine/>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5">
    <w:name w:val="标准正文"/>
    <w:basedOn w:val="1"/>
    <w:autoRedefine/>
    <w:qFormat/>
    <w:uiPriority w:val="0"/>
    <w:pPr>
      <w:tabs>
        <w:tab w:val="left" w:pos="780"/>
      </w:tabs>
      <w:adjustRightInd/>
      <w:spacing w:line="360" w:lineRule="auto"/>
      <w:ind w:left="200" w:leftChars="200" w:firstLine="200" w:firstLineChars="200"/>
    </w:pPr>
    <w:rPr>
      <w:sz w:val="24"/>
    </w:rPr>
  </w:style>
  <w:style w:type="paragraph" w:customStyle="1" w:styleId="896">
    <w:name w:val="数字标题5"/>
    <w:basedOn w:val="8"/>
    <w:next w:val="1"/>
    <w:autoRedefine/>
    <w:qFormat/>
    <w:uiPriority w:val="0"/>
    <w:pPr>
      <w:tabs>
        <w:tab w:val="left" w:pos="1080"/>
      </w:tabs>
      <w:ind w:left="1080" w:hanging="1080"/>
    </w:pPr>
  </w:style>
  <w:style w:type="paragraph" w:customStyle="1" w:styleId="897">
    <w:name w:val="数字标题1"/>
    <w:basedOn w:val="4"/>
    <w:next w:val="1"/>
    <w:autoRedefine/>
    <w:qFormat/>
    <w:uiPriority w:val="0"/>
    <w:pPr>
      <w:tabs>
        <w:tab w:val="left" w:pos="480"/>
      </w:tabs>
      <w:ind w:left="480" w:hanging="480"/>
    </w:pPr>
  </w:style>
  <w:style w:type="paragraph" w:customStyle="1" w:styleId="898">
    <w:name w:val="Char1 Char Char Char Char Char Char Char Char Char Char Char1 Char Char Char Char Char Char Char Char Char Char Char Char Char Char1 Char Char Char Char2"/>
    <w:basedOn w:val="1"/>
    <w:autoRedefine/>
    <w:qFormat/>
    <w:uiPriority w:val="0"/>
    <w:pPr>
      <w:spacing w:line="360" w:lineRule="auto"/>
    </w:pPr>
    <w:rPr>
      <w:kern w:val="0"/>
      <w:sz w:val="24"/>
      <w:szCs w:val="20"/>
    </w:rPr>
  </w:style>
  <w:style w:type="paragraph" w:customStyle="1" w:styleId="899">
    <w:name w:val="aspnumfaautoadjustrightr"/>
    <w:autoRedefine/>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900">
    <w:name w:val="Body"/>
    <w:basedOn w:val="1"/>
    <w:autoRedefine/>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1">
    <w:name w:val="RFI Heading 3rd Level"/>
    <w:basedOn w:val="1"/>
    <w:autoRedefine/>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2">
    <w:name w:val="标准正文格式"/>
    <w:basedOn w:val="1"/>
    <w:autoRedefine/>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3">
    <w:name w:val="Bullet"/>
    <w:basedOn w:val="1"/>
    <w:autoRedefine/>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4">
    <w:name w:val="0"/>
    <w:basedOn w:val="1"/>
    <w:autoRedefine/>
    <w:qFormat/>
    <w:uiPriority w:val="0"/>
    <w:pPr>
      <w:widowControl/>
    </w:pPr>
    <w:rPr>
      <w:kern w:val="0"/>
      <w:sz w:val="24"/>
      <w:szCs w:val="20"/>
    </w:rPr>
  </w:style>
  <w:style w:type="paragraph" w:customStyle="1" w:styleId="905">
    <w:name w:val="Char Char113"/>
    <w:basedOn w:val="1"/>
    <w:autoRedefine/>
    <w:qFormat/>
    <w:uiPriority w:val="0"/>
    <w:pPr>
      <w:widowControl/>
      <w:spacing w:after="160" w:line="240" w:lineRule="exact"/>
      <w:jc w:val="left"/>
    </w:pPr>
    <w:rPr>
      <w:rFonts w:eastAsia="仿宋_GB2312"/>
      <w:sz w:val="28"/>
    </w:rPr>
  </w:style>
  <w:style w:type="paragraph" w:customStyle="1" w:styleId="906">
    <w:name w:val="样式5"/>
    <w:basedOn w:val="1"/>
    <w:autoRedefine/>
    <w:qFormat/>
    <w:uiPriority w:val="0"/>
    <w:pPr>
      <w:spacing w:line="440" w:lineRule="exact"/>
      <w:ind w:left="2" w:firstLine="480" w:firstLineChars="200"/>
    </w:pPr>
    <w:rPr>
      <w:rFonts w:ascii="仿宋_GB2312" w:hAnsi="仿宋" w:eastAsia="仿宋_GB2312"/>
      <w:sz w:val="24"/>
    </w:rPr>
  </w:style>
  <w:style w:type="paragraph" w:customStyle="1" w:styleId="907">
    <w:name w:val="_Style 8"/>
    <w:basedOn w:val="1"/>
    <w:autoRedefine/>
    <w:qFormat/>
    <w:uiPriority w:val="34"/>
    <w:pPr>
      <w:adjustRightInd/>
      <w:ind w:firstLine="420" w:firstLineChars="200"/>
    </w:pPr>
    <w:rPr>
      <w:rFonts w:eastAsia="仿宋_GB2312"/>
      <w:sz w:val="28"/>
    </w:rPr>
  </w:style>
  <w:style w:type="paragraph" w:customStyle="1" w:styleId="908">
    <w:name w:val="xl9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9">
    <w:name w:val="正文样式 首行缩进:  0.74 厘米"/>
    <w:basedOn w:val="1"/>
    <w:autoRedefine/>
    <w:qFormat/>
    <w:uiPriority w:val="0"/>
    <w:pPr>
      <w:adjustRightInd/>
      <w:spacing w:beforeLines="50" w:line="360" w:lineRule="auto"/>
      <w:ind w:firstLine="420"/>
    </w:pPr>
    <w:rPr>
      <w:rFonts w:cs="宋体"/>
      <w:sz w:val="24"/>
      <w:szCs w:val="20"/>
    </w:rPr>
  </w:style>
  <w:style w:type="paragraph" w:customStyle="1" w:styleId="910">
    <w:name w:val="xl2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1">
    <w:name w:val="列出段落31"/>
    <w:basedOn w:val="1"/>
    <w:autoRedefine/>
    <w:qFormat/>
    <w:uiPriority w:val="0"/>
    <w:pPr>
      <w:adjustRightInd/>
      <w:spacing w:line="360" w:lineRule="auto"/>
      <w:ind w:firstLine="420" w:firstLineChars="200"/>
    </w:pPr>
    <w:rPr>
      <w:rFonts w:ascii="Calibri" w:hAnsi="Calibri"/>
      <w:sz w:val="24"/>
      <w:szCs w:val="22"/>
    </w:rPr>
  </w:style>
  <w:style w:type="paragraph" w:customStyle="1" w:styleId="912">
    <w:name w:val="Char Char1 Char Char Char Char Char Char Char Char Char Char Char Char Char Char Char"/>
    <w:basedOn w:val="1"/>
    <w:autoRedefine/>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3">
    <w:name w:val="Char Char112"/>
    <w:basedOn w:val="1"/>
    <w:autoRedefine/>
    <w:qFormat/>
    <w:uiPriority w:val="6"/>
    <w:pPr>
      <w:widowControl/>
      <w:spacing w:after="160" w:line="240" w:lineRule="exact"/>
      <w:jc w:val="left"/>
    </w:pPr>
    <w:rPr>
      <w:rFonts w:eastAsia="仿宋_GB2312"/>
      <w:sz w:val="28"/>
    </w:rPr>
  </w:style>
  <w:style w:type="paragraph" w:customStyle="1" w:styleId="914">
    <w:name w:val="正文 图"/>
    <w:basedOn w:val="442"/>
    <w:autoRedefine/>
    <w:qFormat/>
    <w:uiPriority w:val="0"/>
    <w:pPr>
      <w:adjustRightInd/>
      <w:spacing w:before="0"/>
      <w:ind w:firstLine="0"/>
      <w:jc w:val="center"/>
    </w:pPr>
    <w:rPr>
      <w:rFonts w:ascii="微软雅黑" w:hAnsi="微软雅黑"/>
    </w:rPr>
  </w:style>
  <w:style w:type="paragraph" w:customStyle="1" w:styleId="915">
    <w:name w:val="xl9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6">
    <w:name w:val="±íÑùÊ½"/>
    <w:basedOn w:val="1"/>
    <w:autoRedefine/>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7">
    <w:name w:val="Thf"/>
    <w:basedOn w:val="562"/>
    <w:autoRedefine/>
    <w:qFormat/>
    <w:uiPriority w:val="0"/>
    <w:pPr>
      <w:ind w:left="0"/>
    </w:pPr>
  </w:style>
  <w:style w:type="paragraph" w:customStyle="1" w:styleId="918">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9">
    <w:name w:val="subhead 2"/>
    <w:autoRedefine/>
    <w:qFormat/>
    <w:uiPriority w:val="0"/>
    <w:pPr>
      <w:spacing w:after="60" w:line="240" w:lineRule="exact"/>
    </w:pPr>
    <w:rPr>
      <w:rFonts w:ascii="Arial" w:hAnsi="Arial" w:eastAsia="宋体" w:cs="Times New Roman"/>
      <w:b/>
      <w:sz w:val="22"/>
      <w:lang w:val="en-US" w:eastAsia="en-US" w:bidi="ar-SA"/>
    </w:rPr>
  </w:style>
  <w:style w:type="paragraph" w:customStyle="1" w:styleId="920">
    <w:name w:val="注释"/>
    <w:basedOn w:val="1"/>
    <w:autoRedefine/>
    <w:qFormat/>
    <w:uiPriority w:val="0"/>
    <w:pPr>
      <w:adjustRightInd/>
      <w:spacing w:line="360" w:lineRule="auto"/>
      <w:ind w:firstLine="480"/>
    </w:pPr>
    <w:rPr>
      <w:sz w:val="24"/>
    </w:rPr>
  </w:style>
  <w:style w:type="table" w:customStyle="1" w:styleId="921">
    <w:name w:val="网格型2"/>
    <w:basedOn w:val="65"/>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1"/>
    <w:basedOn w:val="65"/>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6"/>
    <w:basedOn w:val="65"/>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3"/>
    <w:basedOn w:val="65"/>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4"/>
    <w:basedOn w:val="65"/>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6">
    <w:name w:val="网格型5"/>
    <w:basedOn w:val="65"/>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7">
    <w:name w:val="列出段落111"/>
    <w:basedOn w:val="1"/>
    <w:autoRedefine/>
    <w:qFormat/>
    <w:uiPriority w:val="34"/>
    <w:pPr>
      <w:ind w:firstLine="420" w:firstLineChars="200"/>
    </w:pPr>
  </w:style>
  <w:style w:type="character" w:customStyle="1" w:styleId="928">
    <w:name w:val="交叉引用"/>
    <w:autoRedefine/>
    <w:qFormat/>
    <w:uiPriority w:val="1"/>
    <w:rPr>
      <w:rFonts w:ascii="Arial" w:hAnsi="Arial" w:eastAsia="黑体"/>
      <w:snapToGrid w:val="0"/>
      <w:color w:val="0000FF"/>
      <w:kern w:val="0"/>
      <w:sz w:val="20"/>
      <w:szCs w:val="21"/>
      <w:u w:val="single"/>
      <w:lang w:val="en-US" w:eastAsia="zh-CN"/>
    </w:rPr>
  </w:style>
  <w:style w:type="character" w:customStyle="1" w:styleId="929">
    <w:name w:val="正文缩进 字符1"/>
    <w:autoRedefine/>
    <w:qFormat/>
    <w:uiPriority w:val="0"/>
    <w:rPr>
      <w:rFonts w:ascii="宋体" w:eastAsia="宋体"/>
      <w:snapToGrid w:val="0"/>
      <w:color w:val="000000"/>
      <w:kern w:val="28"/>
      <w:sz w:val="28"/>
      <w:lang w:val="en-US" w:eastAsia="zh-CN" w:bidi="ar-SA"/>
    </w:rPr>
  </w:style>
  <w:style w:type="character" w:customStyle="1" w:styleId="930">
    <w:name w:val="页脚 字符1"/>
    <w:autoRedefine/>
    <w:qFormat/>
    <w:uiPriority w:val="99"/>
    <w:rPr>
      <w:kern w:val="2"/>
      <w:sz w:val="18"/>
      <w:szCs w:val="18"/>
    </w:rPr>
  </w:style>
  <w:style w:type="character" w:customStyle="1" w:styleId="931">
    <w:name w:val="页眉 字符1"/>
    <w:autoRedefine/>
    <w:qFormat/>
    <w:uiPriority w:val="99"/>
    <w:rPr>
      <w:kern w:val="2"/>
      <w:sz w:val="18"/>
      <w:szCs w:val="18"/>
    </w:rPr>
  </w:style>
  <w:style w:type="character" w:customStyle="1" w:styleId="932">
    <w:name w:val="尾注文本 Char"/>
    <w:link w:val="40"/>
    <w:autoRedefine/>
    <w:qFormat/>
    <w:uiPriority w:val="0"/>
    <w:rPr>
      <w:kern w:val="2"/>
      <w:sz w:val="21"/>
      <w:szCs w:val="24"/>
      <w:lang w:val="zh-CN"/>
    </w:rPr>
  </w:style>
  <w:style w:type="character" w:customStyle="1" w:styleId="933">
    <w:name w:val="无间隔 Char"/>
    <w:link w:val="482"/>
    <w:autoRedefine/>
    <w:qFormat/>
    <w:uiPriority w:val="99"/>
    <w:rPr>
      <w:kern w:val="2"/>
      <w:sz w:val="21"/>
      <w:szCs w:val="22"/>
    </w:rPr>
  </w:style>
  <w:style w:type="character" w:customStyle="1" w:styleId="934">
    <w:name w:val="标准文本 Char Char"/>
    <w:link w:val="935"/>
    <w:autoRedefine/>
    <w:qFormat/>
    <w:uiPriority w:val="0"/>
    <w:rPr>
      <w:rFonts w:cs="宋体"/>
      <w:kern w:val="2"/>
      <w:sz w:val="24"/>
    </w:rPr>
  </w:style>
  <w:style w:type="paragraph" w:customStyle="1" w:styleId="935">
    <w:name w:val="标准文本"/>
    <w:basedOn w:val="1"/>
    <w:link w:val="934"/>
    <w:autoRedefine/>
    <w:qFormat/>
    <w:uiPriority w:val="0"/>
    <w:pPr>
      <w:adjustRightInd/>
      <w:spacing w:line="360" w:lineRule="auto"/>
      <w:ind w:firstLine="480" w:firstLineChars="200"/>
    </w:pPr>
    <w:rPr>
      <w:rFonts w:cs="宋体"/>
      <w:sz w:val="24"/>
      <w:szCs w:val="20"/>
    </w:rPr>
  </w:style>
  <w:style w:type="character" w:customStyle="1" w:styleId="936">
    <w:name w:val="Char Char213"/>
    <w:autoRedefine/>
    <w:qFormat/>
    <w:uiPriority w:val="0"/>
    <w:rPr>
      <w:rFonts w:eastAsia="Century Gothic"/>
      <w:b/>
      <w:bCs/>
      <w:kern w:val="44"/>
      <w:sz w:val="32"/>
      <w:szCs w:val="44"/>
      <w:lang w:val="en-US" w:eastAsia="zh-CN" w:bidi="ar-SA"/>
    </w:rPr>
  </w:style>
  <w:style w:type="character" w:customStyle="1" w:styleId="937">
    <w:name w:val="apple-style-span"/>
    <w:autoRedefine/>
    <w:qFormat/>
    <w:uiPriority w:val="0"/>
    <w:rPr>
      <w:rFonts w:ascii="Arial" w:hAnsi="Arial" w:eastAsia="黑体" w:cs="Arial"/>
      <w:snapToGrid w:val="0"/>
      <w:kern w:val="0"/>
      <w:szCs w:val="21"/>
    </w:rPr>
  </w:style>
  <w:style w:type="character" w:customStyle="1" w:styleId="938">
    <w:name w:val="15"/>
    <w:autoRedefine/>
    <w:qFormat/>
    <w:uiPriority w:val="0"/>
    <w:rPr>
      <w:rFonts w:hint="default" w:ascii="Calibri" w:hAnsi="Calibri"/>
      <w:color w:val="0000FF"/>
      <w:u w:val="single"/>
    </w:rPr>
  </w:style>
  <w:style w:type="character" w:customStyle="1" w:styleId="939">
    <w:name w:val="16"/>
    <w:autoRedefine/>
    <w:qFormat/>
    <w:uiPriority w:val="0"/>
    <w:rPr>
      <w:rFonts w:hint="eastAsia" w:ascii="宋体" w:hAnsi="宋体" w:eastAsia="宋体"/>
      <w:color w:val="000000"/>
      <w:sz w:val="20"/>
      <w:szCs w:val="20"/>
    </w:rPr>
  </w:style>
  <w:style w:type="character" w:customStyle="1" w:styleId="940">
    <w:name w:val="edui-unclickable"/>
    <w:autoRedefine/>
    <w:qFormat/>
    <w:uiPriority w:val="0"/>
    <w:rPr>
      <w:color w:val="808080"/>
    </w:rPr>
  </w:style>
  <w:style w:type="character" w:customStyle="1" w:styleId="941">
    <w:name w:val="tpc_content1"/>
    <w:autoRedefine/>
    <w:qFormat/>
    <w:uiPriority w:val="0"/>
    <w:rPr>
      <w:sz w:val="20"/>
      <w:szCs w:val="20"/>
    </w:rPr>
  </w:style>
  <w:style w:type="character" w:customStyle="1" w:styleId="942">
    <w:name w:val="正文文本缩进 字符"/>
    <w:autoRedefine/>
    <w:qFormat/>
    <w:uiPriority w:val="0"/>
    <w:rPr>
      <w:rFonts w:ascii="Century Gothic" w:hAnsi="Century Gothic" w:eastAsia="Century Gothic"/>
      <w:kern w:val="2"/>
      <w:sz w:val="24"/>
      <w:lang w:val="en-US" w:eastAsia="zh-CN" w:bidi="ar-SA"/>
    </w:rPr>
  </w:style>
  <w:style w:type="character" w:customStyle="1" w:styleId="943">
    <w:name w:val="正文文本 2 字符"/>
    <w:autoRedefine/>
    <w:qFormat/>
    <w:uiPriority w:val="0"/>
    <w:rPr>
      <w:rFonts w:ascii="Arial" w:hAnsi="Arial" w:eastAsia="宋体"/>
      <w:kern w:val="2"/>
      <w:sz w:val="24"/>
      <w:szCs w:val="24"/>
      <w:lang w:val="en-US" w:eastAsia="zh-CN" w:bidi="ar-SA"/>
    </w:rPr>
  </w:style>
  <w:style w:type="character" w:customStyle="1" w:styleId="944">
    <w:name w:val="edui-clickable2"/>
    <w:autoRedefine/>
    <w:qFormat/>
    <w:uiPriority w:val="0"/>
    <w:rPr>
      <w:color w:val="0000FF"/>
      <w:u w:val="single"/>
    </w:rPr>
  </w:style>
  <w:style w:type="character" w:customStyle="1" w:styleId="945">
    <w:name w:val="style1"/>
    <w:autoRedefine/>
    <w:qFormat/>
    <w:uiPriority w:val="0"/>
    <w:rPr>
      <w:rFonts w:ascii="Arial" w:hAnsi="Arial" w:eastAsia="黑体" w:cs="Arial"/>
      <w:snapToGrid w:val="0"/>
      <w:kern w:val="0"/>
      <w:szCs w:val="21"/>
    </w:rPr>
  </w:style>
  <w:style w:type="character" w:customStyle="1" w:styleId="946">
    <w:name w:val="zbggtop11 style5"/>
    <w:autoRedefine/>
    <w:qFormat/>
    <w:uiPriority w:val="0"/>
    <w:rPr>
      <w:rFonts w:ascii="Arial" w:hAnsi="Arial" w:eastAsia="黑体" w:cs="Arial"/>
      <w:snapToGrid w:val="0"/>
      <w:kern w:val="0"/>
      <w:szCs w:val="21"/>
    </w:rPr>
  </w:style>
  <w:style w:type="character" w:customStyle="1" w:styleId="947">
    <w:name w:val="纯文本 Char Char Char Char Char Char Char Char Char Char Char Char Char Char Char"/>
    <w:autoRedefine/>
    <w:qFormat/>
    <w:uiPriority w:val="0"/>
    <w:rPr>
      <w:rFonts w:ascii="宋体" w:hAnsi="Courier New" w:eastAsia="宋体" w:cs="Courier New"/>
      <w:snapToGrid w:val="0"/>
      <w:sz w:val="18"/>
      <w:szCs w:val="21"/>
      <w:lang w:val="en-US" w:eastAsia="zh-CN" w:bidi="ar-SA"/>
    </w:rPr>
  </w:style>
  <w:style w:type="character" w:customStyle="1" w:styleId="948">
    <w:name w:val="bulletintext1"/>
    <w:autoRedefine/>
    <w:qFormat/>
    <w:uiPriority w:val="0"/>
    <w:rPr>
      <w:color w:val="000000"/>
      <w:sz w:val="18"/>
    </w:rPr>
  </w:style>
  <w:style w:type="paragraph" w:customStyle="1" w:styleId="949">
    <w:name w:val="_Style 947"/>
    <w:basedOn w:val="1"/>
    <w:next w:val="257"/>
    <w:autoRedefine/>
    <w:qFormat/>
    <w:uiPriority w:val="34"/>
    <w:pPr>
      <w:adjustRightInd/>
      <w:ind w:firstLine="420" w:firstLineChars="200"/>
    </w:pPr>
  </w:style>
  <w:style w:type="paragraph" w:customStyle="1" w:styleId="950">
    <w:name w:val="正文5"/>
    <w:autoRedefine/>
    <w:qFormat/>
    <w:uiPriority w:val="0"/>
    <w:pPr>
      <w:jc w:val="both"/>
    </w:pPr>
    <w:rPr>
      <w:rFonts w:ascii="Times New Roman" w:hAnsi="Times New Roman" w:eastAsia="宋体" w:cs="宋体"/>
      <w:kern w:val="2"/>
      <w:sz w:val="21"/>
      <w:szCs w:val="21"/>
      <w:lang w:val="en-US" w:eastAsia="zh-CN" w:bidi="ar-SA"/>
    </w:rPr>
  </w:style>
  <w:style w:type="paragraph" w:customStyle="1" w:styleId="951">
    <w:name w:val="纯文本2"/>
    <w:basedOn w:val="1"/>
    <w:autoRedefine/>
    <w:qFormat/>
    <w:uiPriority w:val="0"/>
    <w:pPr>
      <w:adjustRightInd/>
      <w:snapToGrid w:val="0"/>
      <w:jc w:val="left"/>
    </w:pPr>
    <w:rPr>
      <w:rFonts w:ascii="Century Gothic" w:hAnsi="楷体_GB2312" w:eastAsia="Century Gothic"/>
      <w:szCs w:val="20"/>
    </w:rPr>
  </w:style>
  <w:style w:type="paragraph" w:customStyle="1" w:styleId="952">
    <w:name w:val="*Body 1"/>
    <w:autoRedefine/>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3">
    <w:name w:val="font1"/>
    <w:basedOn w:val="1"/>
    <w:autoRedefine/>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4">
    <w:name w:val="节"/>
    <w:basedOn w:val="5"/>
    <w:autoRedefine/>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5">
    <w:name w:val="Blockquote"/>
    <w:basedOn w:val="1"/>
    <w:autoRedefine/>
    <w:qFormat/>
    <w:uiPriority w:val="0"/>
    <w:pPr>
      <w:autoSpaceDE w:val="0"/>
      <w:autoSpaceDN w:val="0"/>
      <w:spacing w:before="100" w:after="100"/>
      <w:ind w:left="360" w:right="360"/>
      <w:jc w:val="left"/>
    </w:pPr>
    <w:rPr>
      <w:kern w:val="0"/>
      <w:sz w:val="24"/>
      <w:szCs w:val="20"/>
    </w:rPr>
  </w:style>
  <w:style w:type="paragraph" w:customStyle="1" w:styleId="956">
    <w:name w:val="p1"/>
    <w:basedOn w:val="1"/>
    <w:autoRedefine/>
    <w:qFormat/>
    <w:uiPriority w:val="0"/>
    <w:pPr>
      <w:widowControl/>
      <w:adjustRightInd/>
      <w:jc w:val="left"/>
    </w:pPr>
    <w:rPr>
      <w:rFonts w:ascii=".PingFang SC" w:eastAsia=".PingFang SC"/>
      <w:color w:val="454545"/>
      <w:kern w:val="0"/>
      <w:sz w:val="18"/>
      <w:szCs w:val="18"/>
    </w:rPr>
  </w:style>
  <w:style w:type="paragraph" w:customStyle="1" w:styleId="957">
    <w:name w:val="Table Paragraph"/>
    <w:basedOn w:val="1"/>
    <w:autoRedefine/>
    <w:qFormat/>
    <w:uiPriority w:val="0"/>
    <w:pPr>
      <w:adjustRightInd/>
      <w:jc w:val="left"/>
    </w:pPr>
    <w:rPr>
      <w:rFonts w:ascii="Calibri" w:hAnsi="Calibri"/>
      <w:kern w:val="0"/>
      <w:sz w:val="22"/>
      <w:szCs w:val="22"/>
      <w:lang w:eastAsia="en-US"/>
    </w:rPr>
  </w:style>
  <w:style w:type="paragraph" w:customStyle="1" w:styleId="958">
    <w:name w:val="Preformatted"/>
    <w:basedOn w:val="1"/>
    <w:autoRedefine/>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9">
    <w:name w:val="xl22"/>
    <w:basedOn w:val="1"/>
    <w:autoRedefine/>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60">
    <w:name w:val="text-tag"/>
    <w:basedOn w:val="1"/>
    <w:autoRedefine/>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1">
    <w:name w:val="ksfind_class_select1"/>
    <w:basedOn w:val="72"/>
    <w:autoRedefine/>
    <w:qFormat/>
    <w:uiPriority w:val="0"/>
    <w:rPr>
      <w:color w:val="000000"/>
      <w:shd w:val="clear" w:color="auto" w:fill="EFD200"/>
    </w:rPr>
  </w:style>
  <w:style w:type="character" w:customStyle="1" w:styleId="962">
    <w:name w:val="font71"/>
    <w:autoRedefine/>
    <w:qFormat/>
    <w:uiPriority w:val="0"/>
    <w:rPr>
      <w:rFonts w:hint="eastAsia" w:ascii="宋体" w:hAnsi="宋体" w:eastAsia="宋体" w:cs="宋体"/>
      <w:color w:val="000000"/>
      <w:sz w:val="22"/>
      <w:szCs w:val="22"/>
      <w:u w:val="none"/>
    </w:rPr>
  </w:style>
  <w:style w:type="character" w:customStyle="1" w:styleId="963">
    <w:name w:val="font91"/>
    <w:autoRedefine/>
    <w:qFormat/>
    <w:uiPriority w:val="0"/>
    <w:rPr>
      <w:rFonts w:hint="eastAsia" w:ascii="仿宋" w:hAnsi="仿宋" w:eastAsia="仿宋" w:cs="仿宋"/>
      <w:color w:val="000000"/>
      <w:sz w:val="22"/>
      <w:szCs w:val="22"/>
      <w:u w:val="none"/>
    </w:rPr>
  </w:style>
  <w:style w:type="paragraph" w:customStyle="1" w:styleId="964">
    <w:name w:val="修订4"/>
    <w:autoRedefine/>
    <w:qFormat/>
    <w:uiPriority w:val="99"/>
    <w:rPr>
      <w:rFonts w:ascii="Times New Roman" w:hAnsi="Times New Roman" w:eastAsia="宋体" w:cs="Times New Roman"/>
      <w:kern w:val="2"/>
      <w:sz w:val="21"/>
      <w:szCs w:val="24"/>
      <w:lang w:val="en-US" w:eastAsia="zh-CN" w:bidi="ar-SA"/>
    </w:rPr>
  </w:style>
  <w:style w:type="paragraph" w:styleId="965">
    <w:name w:val="List Paragraph"/>
    <w:basedOn w:val="1"/>
    <w:autoRedefine/>
    <w:qFormat/>
    <w:uiPriority w:val="34"/>
    <w:pPr>
      <w:ind w:firstLine="420" w:firstLineChars="200"/>
    </w:pPr>
  </w:style>
  <w:style w:type="paragraph" w:customStyle="1" w:styleId="966">
    <w:name w:val="BodyText1I2"/>
    <w:basedOn w:val="967"/>
    <w:qFormat/>
    <w:uiPriority w:val="0"/>
    <w:pPr>
      <w:spacing w:after="120" w:line="240" w:lineRule="auto"/>
      <w:ind w:left="200" w:leftChars="200" w:firstLine="200" w:firstLineChars="200"/>
    </w:pPr>
    <w:rPr>
      <w:rFonts w:ascii="Calibri" w:hAnsi="Calibri"/>
      <w:sz w:val="21"/>
      <w:szCs w:val="22"/>
    </w:rPr>
  </w:style>
  <w:style w:type="paragraph" w:customStyle="1" w:styleId="967">
    <w:name w:val="BodyTextIndent"/>
    <w:basedOn w:val="1"/>
    <w:qFormat/>
    <w:uiPriority w:val="0"/>
    <w:pPr>
      <w:spacing w:line="200" w:lineRule="exact"/>
      <w:ind w:firstLine="301"/>
    </w:pPr>
    <w:rPr>
      <w:rFonts w:ascii="宋体" w:hAnsi="Courier New"/>
      <w:spacing w:val="-4"/>
      <w:sz w:val="18"/>
    </w:rPr>
  </w:style>
  <w:style w:type="table" w:customStyle="1" w:styleId="96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theme" Target="theme/theme1.xml"/><Relationship Id="rId30" Type="http://schemas.openxmlformats.org/officeDocument/2006/relationships/footer" Target="footer16.xml"/><Relationship Id="rId3" Type="http://schemas.openxmlformats.org/officeDocument/2006/relationships/header" Target="header1.xml"/><Relationship Id="rId29" Type="http://schemas.openxmlformats.org/officeDocument/2006/relationships/footer" Target="footer15.xml"/><Relationship Id="rId28" Type="http://schemas.openxmlformats.org/officeDocument/2006/relationships/footer" Target="footer14.xml"/><Relationship Id="rId27" Type="http://schemas.openxmlformats.org/officeDocument/2006/relationships/header" Target="header12.xml"/><Relationship Id="rId26" Type="http://schemas.openxmlformats.org/officeDocument/2006/relationships/header" Target="header11.xml"/><Relationship Id="rId25" Type="http://schemas.openxmlformats.org/officeDocument/2006/relationships/footer" Target="footer13.xml"/><Relationship Id="rId24" Type="http://schemas.openxmlformats.org/officeDocument/2006/relationships/footer" Target="footer12.xml"/><Relationship Id="rId23" Type="http://schemas.openxmlformats.org/officeDocument/2006/relationships/header" Target="header10.xml"/><Relationship Id="rId22" Type="http://schemas.openxmlformats.org/officeDocument/2006/relationships/header" Target="header9.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杭州市国内经济合作办公室</Company>
  <Pages>76</Pages>
  <Words>9163</Words>
  <Characters>10313</Characters>
  <Lines>1</Lines>
  <Paragraphs>1</Paragraphs>
  <TotalTime>0</TotalTime>
  <ScaleCrop>false</ScaleCrop>
  <LinksUpToDate>false</LinksUpToDate>
  <CharactersWithSpaces>10559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2021-08-03T00:22:00Z</dcterms:created>
  <dc:creator>玥</dc:creator>
  <cp:lastModifiedBy>WPS_1644460999</cp:lastModifiedBy>
  <cp:lastPrinted>2026-03-05T05:11:00Z</cp:lastPrinted>
  <dcterms:modified xsi:type="dcterms:W3CDTF">2026-09-14T08:52:54Z</dcterms:modified>
  <dc:title>杭州市市民卡扩大发卡工程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E132A784D6EE4EB897727B5BC1B0CA9B_13</vt:lpwstr>
  </property>
  <property fmtid="{D5CDD505-2E9C-101B-9397-08002B2CF9AE}" pid="5" name="KSOTemplateDocerSaveRecord">
    <vt:lpwstr>eyJoZGlkIjoiZmI0MTMyMTg5MjAyNzkyNGJiNDhiYjMxMWFkZDQ1ZDMiLCJ1c2VySWQiOiIxMzI1Mzk4NzUwIn0=</vt:lpwstr>
  </property>
</Properties>
</file>