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0A307">
      <w:pPr>
        <w:adjustRightInd/>
        <w:spacing w:line="360" w:lineRule="auto"/>
        <w:jc w:val="center"/>
        <w:rPr>
          <w:rFonts w:hint="eastAsia" w:ascii="仿宋" w:hAnsi="仿宋" w:eastAsia="仿宋" w:cs="仿宋"/>
          <w:b/>
          <w:bCs/>
          <w:color w:val="auto"/>
          <w:sz w:val="22"/>
          <w:szCs w:val="22"/>
          <w:highlight w:val="none"/>
        </w:rPr>
      </w:pPr>
    </w:p>
    <w:p w14:paraId="35978233">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绍兴市公共交通集团有限公司</w:t>
      </w:r>
    </w:p>
    <w:p w14:paraId="16219E22">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2026年公交客车采购项目</w:t>
      </w:r>
    </w:p>
    <w:p w14:paraId="2451FBF1">
      <w:pPr>
        <w:pStyle w:val="23"/>
        <w:rPr>
          <w:rFonts w:hint="eastAsia" w:ascii="仿宋" w:hAnsi="仿宋" w:eastAsia="仿宋" w:cs="仿宋"/>
          <w:b/>
          <w:bCs/>
          <w:color w:val="auto"/>
          <w:sz w:val="48"/>
          <w:szCs w:val="48"/>
          <w:highlight w:val="none"/>
          <w:lang w:eastAsia="zh-CN"/>
        </w:rPr>
      </w:pPr>
    </w:p>
    <w:p w14:paraId="6C991D55">
      <w:pPr>
        <w:pStyle w:val="24"/>
      </w:pPr>
    </w:p>
    <w:p w14:paraId="1580D94D">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54DFF931">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2C64D0F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FDBD149">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2B7196F">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0379540">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7F8C54D0">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5413E690">
      <w:pPr>
        <w:spacing w:line="360" w:lineRule="auto"/>
        <w:rPr>
          <w:rFonts w:ascii="仿宋" w:hAnsi="仿宋" w:eastAsia="仿宋" w:cs="仿宋"/>
          <w:b/>
          <w:color w:val="auto"/>
          <w:sz w:val="44"/>
          <w:szCs w:val="44"/>
          <w:highlight w:val="none"/>
        </w:rPr>
      </w:pPr>
    </w:p>
    <w:p w14:paraId="354A1240">
      <w:pPr>
        <w:ind w:firstLine="1687" w:firstLineChars="600"/>
        <w:jc w:val="both"/>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CGSHZJ-2026-N00</w:t>
      </w:r>
      <w:r>
        <w:rPr>
          <w:rFonts w:hint="eastAsia" w:ascii="仿宋" w:hAnsi="仿宋" w:eastAsia="仿宋" w:cs="仿宋"/>
          <w:b/>
          <w:color w:val="auto"/>
          <w:sz w:val="28"/>
          <w:szCs w:val="28"/>
          <w:highlight w:val="none"/>
          <w:lang w:val="en-US" w:eastAsia="zh-CN"/>
        </w:rPr>
        <w:t xml:space="preserve">1304    </w:t>
      </w:r>
    </w:p>
    <w:tbl>
      <w:tblPr>
        <w:tblStyle w:val="66"/>
        <w:tblW w:w="7801" w:type="dxa"/>
        <w:jc w:val="center"/>
        <w:tblLayout w:type="fixed"/>
        <w:tblCellMar>
          <w:top w:w="0" w:type="dxa"/>
          <w:left w:w="108" w:type="dxa"/>
          <w:bottom w:w="0" w:type="dxa"/>
          <w:right w:w="108" w:type="dxa"/>
        </w:tblCellMar>
      </w:tblPr>
      <w:tblGrid>
        <w:gridCol w:w="2356"/>
        <w:gridCol w:w="5445"/>
      </w:tblGrid>
      <w:tr w14:paraId="41ADD84E">
        <w:tblPrEx>
          <w:tblCellMar>
            <w:top w:w="0" w:type="dxa"/>
            <w:left w:w="108" w:type="dxa"/>
            <w:bottom w:w="0" w:type="dxa"/>
            <w:right w:w="108" w:type="dxa"/>
          </w:tblCellMar>
        </w:tblPrEx>
        <w:trPr>
          <w:trHeight w:val="443" w:hRule="atLeast"/>
          <w:jc w:val="center"/>
        </w:trPr>
        <w:tc>
          <w:tcPr>
            <w:tcW w:w="2356" w:type="dxa"/>
          </w:tcPr>
          <w:p w14:paraId="77A39C7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19178ADE">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53FD9071">
        <w:tblPrEx>
          <w:tblCellMar>
            <w:top w:w="0" w:type="dxa"/>
            <w:left w:w="108" w:type="dxa"/>
            <w:bottom w:w="0" w:type="dxa"/>
            <w:right w:w="108" w:type="dxa"/>
          </w:tblCellMar>
        </w:tblPrEx>
        <w:trPr>
          <w:trHeight w:val="494" w:hRule="atLeast"/>
          <w:jc w:val="center"/>
        </w:trPr>
        <w:tc>
          <w:tcPr>
            <w:tcW w:w="2356" w:type="dxa"/>
          </w:tcPr>
          <w:p w14:paraId="0083290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39FCC888">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浙江筑脸全过程工程咨询有限公司</w:t>
            </w:r>
          </w:p>
        </w:tc>
      </w:tr>
      <w:tr w14:paraId="47D087F8">
        <w:tblPrEx>
          <w:tblCellMar>
            <w:top w:w="0" w:type="dxa"/>
            <w:left w:w="108" w:type="dxa"/>
            <w:bottom w:w="0" w:type="dxa"/>
            <w:right w:w="108" w:type="dxa"/>
          </w:tblCellMar>
        </w:tblPrEx>
        <w:trPr>
          <w:trHeight w:val="397" w:hRule="atLeast"/>
          <w:jc w:val="center"/>
        </w:trPr>
        <w:tc>
          <w:tcPr>
            <w:tcW w:w="2356" w:type="dxa"/>
            <w:vAlign w:val="center"/>
          </w:tcPr>
          <w:p w14:paraId="69716B14">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66CE177D">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0255FAF5">
        <w:tblPrEx>
          <w:tblCellMar>
            <w:top w:w="0" w:type="dxa"/>
            <w:left w:w="108" w:type="dxa"/>
            <w:bottom w:w="0" w:type="dxa"/>
            <w:right w:w="108" w:type="dxa"/>
          </w:tblCellMar>
        </w:tblPrEx>
        <w:trPr>
          <w:trHeight w:val="333" w:hRule="atLeast"/>
          <w:jc w:val="center"/>
        </w:trPr>
        <w:tc>
          <w:tcPr>
            <w:tcW w:w="7801" w:type="dxa"/>
            <w:gridSpan w:val="2"/>
          </w:tcPr>
          <w:p w14:paraId="3E0C2500">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月</w:t>
            </w:r>
          </w:p>
        </w:tc>
      </w:tr>
    </w:tbl>
    <w:p w14:paraId="12EAD44E">
      <w:pPr>
        <w:pStyle w:val="639"/>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pgBorders>
            <w:top w:val="none" w:sz="0" w:space="0"/>
            <w:left w:val="none" w:sz="0" w:space="0"/>
            <w:bottom w:val="none" w:sz="0" w:space="0"/>
            <w:right w:val="none" w:sz="0" w:space="0"/>
          </w:pgBorders>
          <w:cols w:space="720" w:num="1"/>
          <w:titlePg/>
          <w:docGrid w:linePitch="312" w:charSpace="0"/>
        </w:sectPr>
      </w:pPr>
    </w:p>
    <w:p w14:paraId="7FAD0F01">
      <w:pPr>
        <w:pStyle w:val="639"/>
        <w:spacing w:before="0" w:after="0" w:line="360" w:lineRule="auto"/>
        <w:ind w:left="0" w:firstLine="0"/>
        <w:rPr>
          <w:rFonts w:ascii="仿宋" w:hAnsi="仿宋" w:eastAsia="仿宋" w:cs="仿宋"/>
          <w:color w:val="auto"/>
          <w:highlight w:val="none"/>
        </w:rPr>
      </w:pPr>
    </w:p>
    <w:p w14:paraId="6D692F6D">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1D6CE7B1">
      <w:pPr>
        <w:spacing w:line="360" w:lineRule="auto"/>
        <w:jc w:val="center"/>
        <w:rPr>
          <w:rFonts w:ascii="仿宋" w:hAnsi="仿宋" w:eastAsia="仿宋" w:cs="仿宋"/>
          <w:b/>
          <w:color w:val="auto"/>
          <w:sz w:val="44"/>
          <w:szCs w:val="44"/>
          <w:highlight w:val="none"/>
        </w:rPr>
      </w:pPr>
    </w:p>
    <w:p w14:paraId="65562B1A">
      <w:pPr>
        <w:spacing w:line="360" w:lineRule="auto"/>
        <w:jc w:val="center"/>
        <w:rPr>
          <w:rFonts w:ascii="仿宋" w:hAnsi="仿宋" w:eastAsia="仿宋" w:cs="仿宋"/>
          <w:color w:val="auto"/>
          <w:highlight w:val="none"/>
        </w:rPr>
      </w:pPr>
    </w:p>
    <w:p w14:paraId="4512A032">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295C4232">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468F740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ECCC3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734D045B">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5F36F42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26B768B">
      <w:pPr>
        <w:spacing w:line="360" w:lineRule="auto"/>
        <w:ind w:firstLine="549" w:firstLineChars="229"/>
        <w:rPr>
          <w:rFonts w:ascii="仿宋" w:hAnsi="仿宋" w:eastAsia="仿宋" w:cs="仿宋"/>
          <w:color w:val="auto"/>
          <w:sz w:val="24"/>
          <w:highlight w:val="none"/>
        </w:rPr>
      </w:pPr>
    </w:p>
    <w:p w14:paraId="512EFBED">
      <w:pPr>
        <w:spacing w:line="360" w:lineRule="auto"/>
        <w:ind w:firstLine="549" w:firstLineChars="229"/>
        <w:rPr>
          <w:rFonts w:ascii="仿宋" w:hAnsi="仿宋" w:eastAsia="仿宋" w:cs="仿宋"/>
          <w:color w:val="auto"/>
          <w:sz w:val="24"/>
          <w:highlight w:val="none"/>
        </w:rPr>
      </w:pPr>
    </w:p>
    <w:p w14:paraId="3F845896">
      <w:pPr>
        <w:spacing w:line="360" w:lineRule="auto"/>
        <w:ind w:firstLine="549" w:firstLineChars="229"/>
        <w:rPr>
          <w:rFonts w:ascii="仿宋" w:hAnsi="仿宋" w:eastAsia="仿宋" w:cs="仿宋"/>
          <w:color w:val="auto"/>
          <w:sz w:val="24"/>
          <w:highlight w:val="none"/>
        </w:rPr>
      </w:pPr>
    </w:p>
    <w:p w14:paraId="532C07B4">
      <w:pPr>
        <w:spacing w:line="360" w:lineRule="auto"/>
        <w:ind w:firstLine="549" w:firstLineChars="229"/>
        <w:rPr>
          <w:rFonts w:ascii="仿宋" w:hAnsi="仿宋" w:eastAsia="仿宋" w:cs="仿宋"/>
          <w:color w:val="auto"/>
          <w:sz w:val="24"/>
          <w:highlight w:val="none"/>
        </w:rPr>
      </w:pPr>
    </w:p>
    <w:p w14:paraId="48677379">
      <w:pPr>
        <w:spacing w:line="360" w:lineRule="auto"/>
        <w:ind w:firstLine="549" w:firstLineChars="229"/>
        <w:rPr>
          <w:rFonts w:ascii="仿宋" w:hAnsi="仿宋" w:eastAsia="仿宋" w:cs="仿宋"/>
          <w:color w:val="auto"/>
          <w:sz w:val="24"/>
          <w:highlight w:val="none"/>
        </w:rPr>
      </w:pPr>
    </w:p>
    <w:p w14:paraId="6EAAED23">
      <w:pPr>
        <w:spacing w:line="360" w:lineRule="auto"/>
        <w:ind w:firstLine="549" w:firstLineChars="229"/>
        <w:rPr>
          <w:rFonts w:ascii="仿宋" w:hAnsi="仿宋" w:eastAsia="仿宋" w:cs="仿宋"/>
          <w:color w:val="auto"/>
          <w:sz w:val="24"/>
          <w:highlight w:val="none"/>
        </w:rPr>
      </w:pPr>
    </w:p>
    <w:p w14:paraId="231E3E63">
      <w:pPr>
        <w:spacing w:line="360" w:lineRule="auto"/>
        <w:ind w:firstLine="549" w:firstLineChars="229"/>
        <w:rPr>
          <w:rFonts w:ascii="仿宋" w:hAnsi="仿宋" w:eastAsia="仿宋" w:cs="仿宋"/>
          <w:color w:val="auto"/>
          <w:sz w:val="24"/>
          <w:highlight w:val="none"/>
        </w:rPr>
      </w:pPr>
    </w:p>
    <w:p w14:paraId="4F8EB319">
      <w:pPr>
        <w:spacing w:line="360" w:lineRule="auto"/>
        <w:ind w:firstLine="549" w:firstLineChars="229"/>
        <w:rPr>
          <w:rFonts w:ascii="仿宋" w:hAnsi="仿宋" w:eastAsia="仿宋" w:cs="仿宋"/>
          <w:color w:val="auto"/>
          <w:sz w:val="24"/>
          <w:highlight w:val="none"/>
        </w:rPr>
      </w:pPr>
    </w:p>
    <w:p w14:paraId="22D55899">
      <w:pPr>
        <w:spacing w:line="360" w:lineRule="auto"/>
        <w:ind w:firstLine="549" w:firstLineChars="229"/>
        <w:rPr>
          <w:rFonts w:ascii="仿宋" w:hAnsi="仿宋" w:eastAsia="仿宋" w:cs="仿宋"/>
          <w:color w:val="auto"/>
          <w:sz w:val="24"/>
          <w:highlight w:val="none"/>
        </w:rPr>
      </w:pPr>
    </w:p>
    <w:p w14:paraId="562B9169">
      <w:pPr>
        <w:spacing w:line="360" w:lineRule="auto"/>
        <w:ind w:firstLine="549" w:firstLineChars="229"/>
        <w:rPr>
          <w:rFonts w:ascii="仿宋" w:hAnsi="仿宋" w:eastAsia="仿宋" w:cs="仿宋"/>
          <w:color w:val="auto"/>
          <w:sz w:val="24"/>
          <w:highlight w:val="none"/>
        </w:rPr>
      </w:pPr>
    </w:p>
    <w:p w14:paraId="37E10F49">
      <w:pPr>
        <w:spacing w:line="360" w:lineRule="auto"/>
        <w:ind w:firstLine="549" w:firstLineChars="229"/>
        <w:rPr>
          <w:rFonts w:ascii="仿宋" w:hAnsi="仿宋" w:eastAsia="仿宋" w:cs="仿宋"/>
          <w:color w:val="auto"/>
          <w:sz w:val="24"/>
          <w:highlight w:val="none"/>
        </w:rPr>
      </w:pPr>
    </w:p>
    <w:p w14:paraId="1711C5BC">
      <w:pPr>
        <w:spacing w:line="360" w:lineRule="auto"/>
        <w:rPr>
          <w:rFonts w:ascii="仿宋" w:hAnsi="仿宋" w:eastAsia="仿宋" w:cs="仿宋"/>
          <w:color w:val="auto"/>
          <w:sz w:val="24"/>
          <w:highlight w:val="none"/>
        </w:rPr>
      </w:pPr>
    </w:p>
    <w:bookmarkEnd w:id="1"/>
    <w:p w14:paraId="7C037CF7">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10621993">
      <w:pPr>
        <w:adjustRightInd/>
        <w:spacing w:line="360" w:lineRule="auto"/>
        <w:jc w:val="center"/>
        <w:outlineLvl w:val="0"/>
        <w:rPr>
          <w:rFonts w:ascii="仿宋" w:hAnsi="仿宋" w:eastAsia="仿宋" w:cs="仿宋"/>
          <w:b/>
          <w:color w:val="auto"/>
          <w:sz w:val="36"/>
          <w:szCs w:val="20"/>
          <w:highlight w:val="none"/>
        </w:rPr>
      </w:pPr>
    </w:p>
    <w:p w14:paraId="50F66FFA">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p w14:paraId="5DAA8077">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3D29C58">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4A39349A">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80"/>
          <w:rFonts w:hint="eastAsia" w:ascii="仿宋" w:hAnsi="仿宋" w:eastAsia="仿宋" w:cs="仿宋"/>
          <w:snapToGrid/>
          <w:color w:val="auto"/>
          <w:kern w:val="2"/>
          <w:sz w:val="24"/>
          <w:szCs w:val="24"/>
          <w:highlight w:val="none"/>
        </w:rPr>
        <w:t>https://www.lecaiyun.com/）获取（下载）招标文件，并于202</w:t>
      </w:r>
      <w:r>
        <w:rPr>
          <w:rStyle w:val="80"/>
          <w:rFonts w:hint="eastAsia" w:ascii="仿宋" w:hAnsi="仿宋" w:eastAsia="仿宋" w:cs="仿宋"/>
          <w:snapToGrid/>
          <w:color w:val="auto"/>
          <w:kern w:val="2"/>
          <w:sz w:val="24"/>
          <w:szCs w:val="24"/>
          <w:highlight w:val="none"/>
          <w:lang w:val="en-US" w:eastAsia="zh-CN"/>
        </w:rPr>
        <w:t>6</w:t>
      </w:r>
      <w:r>
        <w:rPr>
          <w:rStyle w:val="80"/>
          <w:rFonts w:hint="eastAsia" w:ascii="仿宋" w:hAnsi="仿宋" w:eastAsia="仿宋" w:cs="仿宋"/>
          <w:snapToGrid/>
          <w:color w:val="auto"/>
          <w:kern w:val="2"/>
          <w:sz w:val="24"/>
          <w:szCs w:val="24"/>
          <w:highlight w:val="none"/>
        </w:rPr>
        <w:t>年</w:t>
      </w:r>
      <w:r>
        <w:rPr>
          <w:rStyle w:val="80"/>
          <w:rFonts w:hint="eastAsia" w:ascii="仿宋" w:hAnsi="仿宋" w:eastAsia="仿宋" w:cs="仿宋"/>
          <w:snapToGrid/>
          <w:color w:val="auto"/>
          <w:kern w:val="2"/>
          <w:sz w:val="24"/>
          <w:szCs w:val="24"/>
          <w:highlight w:val="none"/>
          <w:lang w:val="en-US" w:eastAsia="zh-CN"/>
        </w:rPr>
        <w:t xml:space="preserve">  </w:t>
      </w:r>
      <w:r>
        <w:rPr>
          <w:rStyle w:val="80"/>
          <w:rFonts w:hint="eastAsia" w:ascii="仿宋" w:hAnsi="仿宋" w:eastAsia="仿宋" w:cs="仿宋"/>
          <w:snapToGrid/>
          <w:color w:val="auto"/>
          <w:kern w:val="2"/>
          <w:sz w:val="24"/>
          <w:szCs w:val="24"/>
          <w:highlight w:val="none"/>
        </w:rPr>
        <w:t>月</w:t>
      </w:r>
      <w:r>
        <w:rPr>
          <w:rStyle w:val="80"/>
          <w:rFonts w:hint="eastAsia" w:ascii="仿宋" w:hAnsi="仿宋" w:eastAsia="仿宋" w:cs="仿宋"/>
          <w:snapToGrid/>
          <w:color w:val="auto"/>
          <w:kern w:val="2"/>
          <w:sz w:val="24"/>
          <w:szCs w:val="24"/>
          <w:highlight w:val="none"/>
          <w:lang w:val="en-US" w:eastAsia="zh-CN"/>
        </w:rPr>
        <w:t xml:space="preserve">  </w:t>
      </w:r>
      <w:r>
        <w:rPr>
          <w:rStyle w:val="80"/>
          <w:rFonts w:hint="eastAsia" w:ascii="仿宋" w:hAnsi="仿宋" w:eastAsia="仿宋" w:cs="仿宋"/>
          <w:snapToGrid/>
          <w:color w:val="auto"/>
          <w:kern w:val="2"/>
          <w:sz w:val="24"/>
          <w:szCs w:val="24"/>
          <w:highlight w:val="none"/>
        </w:rPr>
        <w:t>日</w:t>
      </w:r>
      <w:r>
        <w:rPr>
          <w:rStyle w:val="80"/>
          <w:rFonts w:hint="eastAsia" w:ascii="仿宋" w:hAnsi="仿宋" w:eastAsia="仿宋" w:cs="仿宋"/>
          <w:snapToGrid/>
          <w:color w:val="auto"/>
          <w:kern w:val="2"/>
          <w:sz w:val="24"/>
          <w:szCs w:val="24"/>
          <w:highlight w:val="none"/>
          <w:lang w:val="en-US" w:eastAsia="zh-CN"/>
        </w:rPr>
        <w:t>9</w:t>
      </w:r>
      <w:r>
        <w:rPr>
          <w:rStyle w:val="80"/>
          <w:rFonts w:hint="eastAsia" w:ascii="仿宋" w:hAnsi="仿宋" w:eastAsia="仿宋" w:cs="仿宋"/>
          <w:snapToGrid/>
          <w:color w:val="auto"/>
          <w:kern w:val="2"/>
          <w:sz w:val="24"/>
          <w:szCs w:val="24"/>
          <w:highlight w:val="none"/>
        </w:rPr>
        <w:t>点</w:t>
      </w:r>
      <w:r>
        <w:rPr>
          <w:rStyle w:val="80"/>
          <w:rFonts w:hint="eastAsia" w:ascii="仿宋" w:hAnsi="仿宋" w:eastAsia="仿宋" w:cs="仿宋"/>
          <w:snapToGrid/>
          <w:color w:val="auto"/>
          <w:kern w:val="2"/>
          <w:sz w:val="24"/>
          <w:szCs w:val="24"/>
          <w:highlight w:val="none"/>
          <w:lang w:val="en-US" w:eastAsia="zh-CN"/>
        </w:rPr>
        <w:t>00</w:t>
      </w:r>
      <w:r>
        <w:rPr>
          <w:rStyle w:val="80"/>
          <w:rFonts w:hint="eastAsia" w:ascii="仿宋" w:hAnsi="仿宋" w:eastAsia="仿宋" w:cs="仿宋"/>
          <w:snapToGrid/>
          <w:color w:val="auto"/>
          <w:kern w:val="2"/>
          <w:sz w:val="24"/>
          <w:szCs w:val="24"/>
          <w:highlight w:val="none"/>
        </w:rPr>
        <w:t>分</w:t>
      </w:r>
      <w:r>
        <w:rPr>
          <w:rStyle w:val="80"/>
          <w:rFonts w:hint="eastAsia" w:ascii="仿宋" w:hAnsi="仿宋" w:eastAsia="仿宋" w:cs="仿宋"/>
          <w:bCs/>
          <w:snapToGrid/>
          <w:color w:val="auto"/>
          <w:kern w:val="2"/>
          <w:sz w:val="24"/>
          <w:szCs w:val="24"/>
          <w:highlight w:val="none"/>
        </w:rPr>
        <w:t>00秒</w:t>
      </w:r>
      <w:r>
        <w:rPr>
          <w:rStyle w:val="80"/>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4F20C014">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 xml:space="preserve">一、项目基本情况  </w:t>
      </w:r>
    </w:p>
    <w:p w14:paraId="045CF9B4">
      <w:pPr>
        <w:spacing w:line="360" w:lineRule="auto"/>
        <w:ind w:firstLine="482" w:firstLineChars="200"/>
        <w:rPr>
          <w:rFonts w:hint="default" w:ascii="仿宋" w:hAnsi="仿宋" w:eastAsia="仿宋" w:cs="仿宋"/>
          <w:color w:val="auto"/>
          <w:sz w:val="24"/>
          <w:highlight w:val="none"/>
          <w:lang w:val="en-US" w:eastAsia="zh-CN"/>
        </w:rPr>
      </w:pPr>
      <w:r>
        <w:rPr>
          <w:rFonts w:hint="eastAsia" w:ascii="仿宋" w:hAnsi="仿宋" w:eastAsia="仿宋" w:cs="仿宋"/>
          <w:b/>
          <w:color w:val="auto"/>
          <w:sz w:val="24"/>
          <w:highlight w:val="none"/>
        </w:rPr>
        <w:t>项目编号：</w:t>
      </w:r>
      <w:r>
        <w:rPr>
          <w:rFonts w:hint="eastAsia" w:ascii="仿宋" w:hAnsi="仿宋" w:eastAsia="仿宋" w:cs="仿宋"/>
          <w:b/>
          <w:color w:val="auto"/>
          <w:sz w:val="24"/>
          <w:highlight w:val="none"/>
          <w:lang w:eastAsia="zh-CN"/>
        </w:rPr>
        <w:t>CGSHZJ-2026-N00</w:t>
      </w:r>
      <w:r>
        <w:rPr>
          <w:rFonts w:hint="eastAsia" w:ascii="仿宋" w:hAnsi="仿宋" w:eastAsia="仿宋" w:cs="仿宋"/>
          <w:b/>
          <w:color w:val="auto"/>
          <w:sz w:val="24"/>
          <w:highlight w:val="none"/>
          <w:lang w:val="en-US" w:eastAsia="zh-CN"/>
        </w:rPr>
        <w:t>1304</w:t>
      </w:r>
    </w:p>
    <w:p w14:paraId="25B72151">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绍兴市公共交通集团有限公司2026年公交客车采购项目</w:t>
      </w:r>
    </w:p>
    <w:p w14:paraId="2479449B">
      <w:pPr>
        <w:spacing w:line="360" w:lineRule="auto"/>
        <w:ind w:firstLine="482" w:firstLineChars="200"/>
        <w:rPr>
          <w:rFonts w:hint="eastAsia" w:ascii="仿宋" w:hAnsi="仿宋" w:eastAsia="仿宋" w:cs="仿宋"/>
          <w:b w:val="0"/>
          <w:bCs/>
          <w:color w:val="auto"/>
          <w:sz w:val="24"/>
          <w:highlight w:val="none"/>
          <w:lang w:val="en-US" w:eastAsia="zh-CN"/>
        </w:rPr>
      </w:pPr>
      <w:r>
        <w:rPr>
          <w:rFonts w:hint="eastAsia" w:ascii="仿宋" w:hAnsi="仿宋" w:eastAsia="仿宋" w:cs="仿宋"/>
          <w:b/>
          <w:color w:val="auto"/>
          <w:sz w:val="24"/>
          <w:highlight w:val="none"/>
        </w:rPr>
        <w:t>预算金额（元）：</w:t>
      </w:r>
      <w:r>
        <w:rPr>
          <w:rFonts w:hint="eastAsia" w:ascii="仿宋" w:hAnsi="仿宋" w:eastAsia="仿宋" w:cs="仿宋"/>
          <w:b w:val="0"/>
          <w:bCs/>
          <w:color w:val="auto"/>
          <w:sz w:val="24"/>
          <w:highlight w:val="none"/>
          <w:lang w:val="en-US" w:eastAsia="zh-CN"/>
        </w:rPr>
        <w:t>4440</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66C7FBD5">
      <w:pPr>
        <w:spacing w:line="360" w:lineRule="auto"/>
        <w:ind w:firstLine="482" w:firstLineChars="200"/>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最高限价（元）：</w:t>
      </w:r>
      <w:r>
        <w:rPr>
          <w:rFonts w:hint="eastAsia" w:ascii="仿宋" w:hAnsi="仿宋" w:eastAsia="仿宋" w:cs="仿宋"/>
          <w:b w:val="0"/>
          <w:bCs/>
          <w:color w:val="auto"/>
          <w:sz w:val="24"/>
          <w:highlight w:val="none"/>
          <w:lang w:val="en-US" w:eastAsia="zh-CN"/>
        </w:rPr>
        <w:t>4640000.00；16800000.00；9800000.00；13160000.00</w:t>
      </w:r>
    </w:p>
    <w:p w14:paraId="404D44B9">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72BD867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2499C436">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6.5米级纯电空调公交客车</w:t>
      </w:r>
    </w:p>
    <w:p w14:paraId="72CF15A8">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8</w:t>
      </w:r>
      <w:r>
        <w:rPr>
          <w:rFonts w:hint="eastAsia" w:ascii="仿宋" w:hAnsi="仿宋" w:eastAsia="仿宋" w:cs="仿宋"/>
          <w:bCs/>
          <w:strike w:val="0"/>
          <w:dstrike w:val="0"/>
          <w:color w:val="auto"/>
          <w:sz w:val="24"/>
          <w:highlight w:val="none"/>
          <w:lang w:val="en-US" w:eastAsia="zh-CN"/>
        </w:rPr>
        <w:t>辆</w:t>
      </w:r>
    </w:p>
    <w:p w14:paraId="16FC3FB0">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464</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5FDA25E1">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5461AA86">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2F22A502">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6米级纯电空调公交客车</w:t>
      </w:r>
    </w:p>
    <w:p w14:paraId="129C46B7">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30</w:t>
      </w:r>
      <w:r>
        <w:rPr>
          <w:rFonts w:hint="eastAsia" w:ascii="仿宋" w:hAnsi="仿宋" w:eastAsia="仿宋" w:cs="仿宋"/>
          <w:bCs/>
          <w:strike w:val="0"/>
          <w:dstrike w:val="0"/>
          <w:color w:val="auto"/>
          <w:sz w:val="24"/>
          <w:highlight w:val="none"/>
          <w:lang w:val="en-US" w:eastAsia="zh-CN"/>
        </w:rPr>
        <w:t>辆</w:t>
      </w:r>
    </w:p>
    <w:p w14:paraId="0CAE9CE8">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1680</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3BD822C2">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4D23F5D1">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三</w:t>
      </w:r>
      <w:r>
        <w:rPr>
          <w:rFonts w:hint="eastAsia" w:ascii="仿宋" w:hAnsi="仿宋" w:eastAsia="仿宋" w:cs="仿宋"/>
          <w:bCs/>
          <w:color w:val="auto"/>
          <w:sz w:val="24"/>
          <w:highlight w:val="none"/>
        </w:rPr>
        <w:t>：</w:t>
      </w:r>
    </w:p>
    <w:p w14:paraId="50AA0BDC">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5.99米级纯电空调公交客车（微公交）</w:t>
      </w:r>
    </w:p>
    <w:p w14:paraId="4E1881C2">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20</w:t>
      </w:r>
      <w:r>
        <w:rPr>
          <w:rFonts w:hint="eastAsia" w:ascii="仿宋" w:hAnsi="仿宋" w:eastAsia="仿宋" w:cs="仿宋"/>
          <w:bCs/>
          <w:strike w:val="0"/>
          <w:dstrike w:val="0"/>
          <w:color w:val="auto"/>
          <w:sz w:val="24"/>
          <w:highlight w:val="none"/>
          <w:lang w:val="en-US" w:eastAsia="zh-CN"/>
        </w:rPr>
        <w:t>辆</w:t>
      </w:r>
    </w:p>
    <w:p w14:paraId="084617D2">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980</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35E42EC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7DCEA353">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四</w:t>
      </w:r>
      <w:r>
        <w:rPr>
          <w:rFonts w:hint="eastAsia" w:ascii="仿宋" w:hAnsi="仿宋" w:eastAsia="仿宋" w:cs="仿宋"/>
          <w:bCs/>
          <w:color w:val="auto"/>
          <w:sz w:val="24"/>
          <w:highlight w:val="none"/>
        </w:rPr>
        <w:t>：</w:t>
      </w:r>
    </w:p>
    <w:p w14:paraId="52BF326D">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5.3米级纯电空调公交客车（微公交）</w:t>
      </w:r>
    </w:p>
    <w:p w14:paraId="43145B90">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28</w:t>
      </w:r>
      <w:r>
        <w:rPr>
          <w:rFonts w:hint="eastAsia" w:ascii="仿宋" w:hAnsi="仿宋" w:eastAsia="仿宋" w:cs="仿宋"/>
          <w:bCs/>
          <w:strike w:val="0"/>
          <w:dstrike w:val="0"/>
          <w:color w:val="auto"/>
          <w:sz w:val="24"/>
          <w:highlight w:val="none"/>
          <w:lang w:val="en-US" w:eastAsia="zh-CN"/>
        </w:rPr>
        <w:t>辆</w:t>
      </w:r>
    </w:p>
    <w:p w14:paraId="3DC2D204">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Cs/>
          <w:color w:val="auto"/>
          <w:sz w:val="24"/>
          <w:highlight w:val="none"/>
          <w:lang w:val="en-US" w:eastAsia="zh-CN"/>
        </w:rPr>
        <w:t>1316</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7AE77366">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0ABA726B">
      <w:pPr>
        <w:spacing w:line="360" w:lineRule="auto"/>
        <w:ind w:firstLine="482" w:firstLineChars="20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0576CF1D">
      <w:pPr>
        <w:spacing w:line="360" w:lineRule="auto"/>
        <w:ind w:firstLine="482" w:firstLineChars="200"/>
        <w:rPr>
          <w:rFonts w:hint="eastAsia"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3C00FD9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二、申请人的资格要求</w:t>
      </w:r>
    </w:p>
    <w:p w14:paraId="51C0C54F">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96E83D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E4B7D6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1634F13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08142D1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7DD3ABE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04C6D2AA">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3B612D9F">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29C9514B">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10FC5F6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w:t>
      </w:r>
    </w:p>
    <w:p w14:paraId="5D3ADF7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EEF8C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三、获取招标文件 </w:t>
      </w:r>
    </w:p>
    <w:p w14:paraId="6E401AF8">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6F035511">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7EADBC58">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0FD160A0">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7A9134DC">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四、提交投标文件截止时间、开标时间和地点</w:t>
      </w:r>
    </w:p>
    <w:p w14:paraId="5EADCC6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76905D0B">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color w:val="auto"/>
          <w:sz w:val="24"/>
          <w:highlight w:val="none"/>
        </w:rPr>
        <w:t xml:space="preserve">乐采云平台（https://www.lecaiyun.com/） </w:t>
      </w:r>
    </w:p>
    <w:p w14:paraId="77379055">
      <w:pPr>
        <w:spacing w:line="360" w:lineRule="auto"/>
        <w:ind w:firstLine="482" w:firstLineChars="200"/>
        <w:rPr>
          <w:rFonts w:hint="eastAsia"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u w:val="single"/>
          <w:lang w:val="en-US" w:eastAsia="zh-CN"/>
        </w:rPr>
        <w:t>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p>
    <w:p w14:paraId="66ADFFE1">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color w:val="auto"/>
          <w:sz w:val="24"/>
          <w:highlight w:val="none"/>
        </w:rPr>
        <w:t>乐采云平台（https://www.lecaiyun.com/）</w:t>
      </w:r>
    </w:p>
    <w:p w14:paraId="3FED5C77">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五、公告期限 </w:t>
      </w:r>
    </w:p>
    <w:p w14:paraId="094AB2B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194DE066">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六、其他补充事宜</w:t>
      </w:r>
    </w:p>
    <w:p w14:paraId="4B5385DE">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1.《浙江省财政厅关于进一步发挥政府采购政策功能全力推动经济稳进提质的通知》 （浙财采监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2022</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3号）、《浙江省财政厅关于进一步促进政府采购公平竞争打造最优营商环境的通知》（浙财采监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2021</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22号））、《浙江省财政厅关于进一</w:t>
      </w:r>
      <w:r>
        <w:rPr>
          <w:rFonts w:hint="eastAsia" w:ascii="仿宋" w:hAnsi="仿宋" w:eastAsia="仿宋" w:cs="仿宋"/>
          <w:snapToGrid/>
          <w:color w:val="000000" w:themeColor="text1"/>
          <w:kern w:val="2"/>
          <w:sz w:val="24"/>
          <w:szCs w:val="24"/>
          <w:highlight w:val="none"/>
          <w14:textFill>
            <w14:solidFill>
              <w14:schemeClr w14:val="tx1"/>
            </w14:solidFill>
          </w14:textFill>
        </w:rPr>
        <w:t>步加大政府采购支持中小企业力度助力扎实稳住经济的通知》</w:t>
      </w:r>
      <w:r>
        <w:rPr>
          <w:rFonts w:ascii="仿宋" w:hAnsi="仿宋" w:eastAsia="仿宋" w:cs="仿宋"/>
          <w:snapToGrid/>
          <w:color w:val="000000" w:themeColor="text1"/>
          <w:kern w:val="2"/>
          <w:sz w:val="24"/>
          <w:szCs w:val="24"/>
          <w:highlight w:val="none"/>
          <w14:textFill>
            <w14:solidFill>
              <w14:schemeClr w14:val="tx1"/>
            </w14:solidFill>
          </w14:textFill>
        </w:rPr>
        <w:t xml:space="preserve"> </w:t>
      </w:r>
      <w:r>
        <w:rPr>
          <w:rFonts w:hint="eastAsia" w:ascii="仿宋" w:hAnsi="仿宋" w:eastAsia="仿宋" w:cs="仿宋"/>
          <w:snapToGrid/>
          <w:color w:val="000000" w:themeColor="text1"/>
          <w:kern w:val="2"/>
          <w:sz w:val="24"/>
          <w:szCs w:val="24"/>
          <w:highlight w:val="none"/>
          <w14:textFill>
            <w14:solidFill>
              <w14:schemeClr w14:val="tx1"/>
            </w14:solidFill>
          </w14:textFill>
        </w:rPr>
        <w:t>（浙财采监〔</w:t>
      </w:r>
      <w:r>
        <w:rPr>
          <w:rFonts w:ascii="仿宋" w:hAnsi="仿宋" w:eastAsia="仿宋" w:cs="仿宋"/>
          <w:snapToGrid/>
          <w:color w:val="000000" w:themeColor="text1"/>
          <w:kern w:val="2"/>
          <w:sz w:val="24"/>
          <w:szCs w:val="24"/>
          <w:highlight w:val="none"/>
          <w14:textFill>
            <w14:solidFill>
              <w14:schemeClr w14:val="tx1"/>
            </w14:solidFill>
          </w14:textFill>
        </w:rPr>
        <w:t>2022</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8号）已分别于2022年1月29日、2022年2月1日和2022年7月1日开始实施，此前有关规定与上述文件内容不一致的，按上述文件要求执行</w:t>
      </w:r>
      <w:r>
        <w:rPr>
          <w:rFonts w:hint="eastAsia" w:ascii="仿宋" w:hAnsi="仿宋" w:eastAsia="仿宋" w:cs="仿宋"/>
          <w:snapToGrid/>
          <w:color w:val="000000" w:themeColor="text1"/>
          <w:kern w:val="2"/>
          <w:sz w:val="24"/>
          <w:szCs w:val="24"/>
          <w:highlight w:val="none"/>
          <w14:textFill>
            <w14:solidFill>
              <w14:schemeClr w14:val="tx1"/>
            </w14:solidFill>
          </w14:textFill>
        </w:rPr>
        <w:t>。</w:t>
      </w:r>
    </w:p>
    <w:p w14:paraId="64DC893A">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2.根据《浙江省财政厅关于进一步促进政府采购公平竞争打造最优营商环境的通知》（浙财采监</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2021</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000000" w:themeColor="text1"/>
          <w:kern w:val="2"/>
          <w:sz w:val="24"/>
          <w:szCs w:val="24"/>
          <w:highlight w:val="none"/>
          <w14:textFill>
            <w14:solidFill>
              <w14:schemeClr w14:val="tx1"/>
            </w14:solidFill>
          </w14:textFill>
        </w:rPr>
        <w:t>政务服务网</w:t>
      </w:r>
      <w:r>
        <w:rPr>
          <w:rFonts w:ascii="仿宋" w:hAnsi="仿宋" w:eastAsia="仿宋" w:cs="仿宋"/>
          <w:snapToGrid/>
          <w:color w:val="000000" w:themeColor="text1"/>
          <w:kern w:val="2"/>
          <w:sz w:val="24"/>
          <w:szCs w:val="24"/>
          <w:highlight w:val="none"/>
          <w14:textFill>
            <w14:solidFill>
              <w14:schemeClr w14:val="tx1"/>
            </w14:solidFill>
          </w14:textFill>
        </w:rPr>
        <w:t>-政府采购投诉处理-在线办理。</w:t>
      </w:r>
    </w:p>
    <w:p w14:paraId="55FFED1C">
      <w:pPr>
        <w:spacing w:line="440" w:lineRule="exact"/>
        <w:ind w:firstLine="480" w:firstLineChars="200"/>
        <w:rPr>
          <w:rFonts w:ascii="仿宋" w:hAnsi="仿宋" w:eastAsia="仿宋" w:cs="仿宋"/>
          <w:color w:val="000000" w:themeColor="text1"/>
          <w:sz w:val="24"/>
          <w:highlight w:val="none"/>
          <w14:textFill>
            <w14:solidFill>
              <w14:schemeClr w14:val="tx1"/>
            </w14:solidFill>
          </w14:textFill>
        </w:rPr>
      </w:pPr>
      <w:r>
        <w:rPr>
          <w:rFonts w:ascii="仿宋" w:hAnsi="仿宋" w:eastAsia="仿宋" w:cs="仿宋"/>
          <w:snapToGrid/>
          <w:color w:val="000000" w:themeColor="text1"/>
          <w:kern w:val="2"/>
          <w:sz w:val="24"/>
          <w:szCs w:val="24"/>
          <w:highlight w:val="none"/>
          <w14:textFill>
            <w14:solidFill>
              <w14:schemeClr w14:val="tx1"/>
            </w14:solidFill>
          </w14:textFill>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w:t>
      </w:r>
      <w:r>
        <w:rPr>
          <w:rFonts w:ascii="仿宋" w:hAnsi="仿宋" w:eastAsia="仿宋" w:cs="仿宋"/>
          <w:snapToGrid/>
          <w:color w:val="000000" w:themeColor="text1"/>
          <w:kern w:val="2"/>
          <w:sz w:val="24"/>
          <w:szCs w:val="24"/>
          <w:highlight w:val="none"/>
          <w14:textFill>
            <w14:solidFill>
              <w14:schemeClr w14:val="tx1"/>
            </w14:solidFill>
          </w14:textFill>
        </w:rPr>
        <w:t>下载专区下载。</w:t>
      </w:r>
    </w:p>
    <w:p w14:paraId="596F4C2D">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000000" w:themeColor="text1"/>
          <w:kern w:val="2"/>
          <w:sz w:val="24"/>
          <w:szCs w:val="24"/>
          <w:highlight w:val="none"/>
          <w14:textFill>
            <w14:solidFill>
              <w14:schemeClr w14:val="tx1"/>
            </w14:solidFill>
          </w14:textFill>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000000" w:themeColor="text1"/>
          <w:kern w:val="2"/>
          <w:sz w:val="24"/>
          <w:szCs w:val="24"/>
          <w:highlight w:val="none"/>
          <w14:textFill>
            <w14:solidFill>
              <w14:schemeClr w14:val="tx1"/>
            </w14:solidFill>
          </w14:textFill>
        </w:rPr>
        <w:t>）</w:t>
      </w:r>
      <w:r>
        <w:rPr>
          <w:rFonts w:ascii="仿宋" w:hAnsi="仿宋" w:eastAsia="仿宋" w:cs="仿宋"/>
          <w:snapToGrid/>
          <w:color w:val="000000" w:themeColor="text1"/>
          <w:kern w:val="2"/>
          <w:sz w:val="24"/>
          <w:szCs w:val="24"/>
          <w:highlight w:val="none"/>
          <w14:textFill>
            <w14:solidFill>
              <w14:schemeClr w14:val="tx1"/>
            </w14:solidFill>
          </w14:textFill>
        </w:rPr>
        <w:t>”进行招投标活动，不接受纸质投标文件；②投标准备：注册账号--点击“商家入驻”，进行采购供应商资料填写；申领CA数字证书---申领流程详见“</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w:t>
      </w:r>
      <w:r>
        <w:rPr>
          <w:rFonts w:ascii="仿宋" w:hAnsi="仿宋" w:eastAsia="仿宋" w:cs="仿宋"/>
          <w:snapToGrid/>
          <w:color w:val="000000" w:themeColor="text1"/>
          <w:kern w:val="2"/>
          <w:sz w:val="24"/>
          <w:szCs w:val="24"/>
          <w:highlight w:val="none"/>
          <w14:textFill>
            <w14:solidFill>
              <w14:schemeClr w14:val="tx1"/>
            </w14:solidFill>
          </w14:textFill>
        </w:rPr>
        <w:t>-下载专区-电子交易客户端-CA驱动和申领流程”；安装“乐采云电子交易客户端”----前往“</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w:t>
      </w:r>
      <w:r>
        <w:rPr>
          <w:rFonts w:ascii="仿宋" w:hAnsi="仿宋" w:eastAsia="仿宋" w:cs="仿宋"/>
          <w:snapToGrid/>
          <w:color w:val="000000" w:themeColor="text1"/>
          <w:kern w:val="2"/>
          <w:sz w:val="24"/>
          <w:szCs w:val="24"/>
          <w:highlight w:val="none"/>
          <w14:textFill>
            <w14:solidFill>
              <w14:schemeClr w14:val="tx1"/>
            </w14:solidFill>
          </w14:textFill>
        </w:rPr>
        <w:t xml:space="preserve">-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000000" w:themeColor="text1"/>
          <w:kern w:val="2"/>
          <w:sz w:val="24"/>
          <w:szCs w:val="24"/>
          <w:highlight w:val="none"/>
          <w14:textFill>
            <w14:solidFill>
              <w14:schemeClr w14:val="tx1"/>
            </w14:solidFill>
          </w14:textFill>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000000" w:themeColor="text1"/>
          <w:kern w:val="2"/>
          <w:sz w:val="24"/>
          <w:szCs w:val="24"/>
          <w:highlight w:val="none"/>
          <w14:textFill>
            <w14:solidFill>
              <w14:schemeClr w14:val="tx1"/>
            </w14:solidFill>
          </w14:textFill>
        </w:rPr>
        <w:t>“乐采云平台”</w:t>
      </w:r>
      <w:r>
        <w:rPr>
          <w:rFonts w:hint="eastAsia" w:ascii="仿宋" w:hAnsi="仿宋" w:eastAsia="仿宋" w:cs="仿宋"/>
          <w:snapToGrid/>
          <w:color w:val="000000" w:themeColor="text1"/>
          <w:kern w:val="2"/>
          <w:sz w:val="24"/>
          <w:szCs w:val="24"/>
          <w:highlight w:val="none"/>
          <w14:textFill>
            <w14:solidFill>
              <w14:schemeClr w14:val="tx1"/>
            </w14:solidFill>
          </w14:textFill>
        </w:rPr>
        <w:t>上传递交的投标文件无法按时解密的，视为投标文件撤回；⑩具体操作指南：详见乐采云平台“服务中心</w:t>
      </w:r>
      <w:r>
        <w:rPr>
          <w:rFonts w:ascii="仿宋" w:hAnsi="仿宋" w:eastAsia="仿宋" w:cs="仿宋"/>
          <w:snapToGrid/>
          <w:color w:val="000000" w:themeColor="text1"/>
          <w:kern w:val="2"/>
          <w:sz w:val="24"/>
          <w:szCs w:val="24"/>
          <w:highlight w:val="none"/>
          <w14:textFill>
            <w14:solidFill>
              <w14:schemeClr w14:val="tx1"/>
            </w14:solidFill>
          </w14:textFill>
        </w:rPr>
        <w:t>-帮助文档-项目采购-操作流程-电子招投标-政府采购项目电子交易管理操作指南-供应商”。（3）招标文件公告期限与招标公告的公告期限一致</w:t>
      </w:r>
      <w:r>
        <w:rPr>
          <w:rFonts w:hint="eastAsia" w:ascii="仿宋" w:hAnsi="仿宋" w:eastAsia="仿宋" w:cs="仿宋"/>
          <w:color w:val="auto"/>
          <w:sz w:val="24"/>
          <w:highlight w:val="none"/>
        </w:rPr>
        <w:t>。</w:t>
      </w:r>
    </w:p>
    <w:p w14:paraId="399838B6">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七、对本次采购提出询问、质疑、投诉，请按以下方式联系</w:t>
      </w:r>
    </w:p>
    <w:p w14:paraId="5D807B66">
      <w:pPr>
        <w:pStyle w:val="3"/>
        <w:ind w:left="0" w:firstLine="482" w:firstLineChars="200"/>
        <w:rPr>
          <w:rFonts w:ascii="仿宋" w:eastAsia="仿宋" w:cs="仿宋"/>
          <w:color w:val="auto"/>
          <w:sz w:val="24"/>
          <w:szCs w:val="24"/>
          <w:highlight w:val="none"/>
        </w:rPr>
      </w:pPr>
      <w:bookmarkStart w:id="6" w:name="_Toc28359019"/>
      <w:bookmarkStart w:id="7" w:name="_Toc35393637"/>
      <w:bookmarkStart w:id="8" w:name="_Toc28359096"/>
      <w:bookmarkStart w:id="9" w:name="_Toc35393806"/>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7E4B72D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1716B4A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764BA1B">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6803350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项目联系人（询问）：骆爱兰</w:t>
      </w:r>
    </w:p>
    <w:p w14:paraId="0359680A">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2A3E96E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质疑联系人：许吉明</w:t>
      </w:r>
    </w:p>
    <w:p w14:paraId="016ED48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302122FC">
      <w:pPr>
        <w:pStyle w:val="3"/>
        <w:ind w:left="0" w:firstLine="482" w:firstLineChars="200"/>
        <w:rPr>
          <w:rFonts w:ascii="仿宋" w:eastAsia="仿宋" w:cs="仿宋"/>
          <w:color w:val="auto"/>
          <w:sz w:val="24"/>
          <w:highlight w:val="none"/>
        </w:rPr>
      </w:pPr>
      <w:bookmarkStart w:id="10" w:name="_Toc28359097"/>
      <w:bookmarkStart w:id="11" w:name="_Toc28359020"/>
      <w:bookmarkStart w:id="12" w:name="_Toc35393638"/>
      <w:bookmarkStart w:id="13" w:name="_Toc35393807"/>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66694E4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4F1C0A3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szCs w:val="24"/>
          <w:highlight w:val="none"/>
          <w:lang w:eastAsia="zh-CN" w:bidi="ar-SA"/>
        </w:rPr>
        <w:t>绍兴市越城区环城西路396#5号</w:t>
      </w:r>
    </w:p>
    <w:p w14:paraId="021DFD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7F53172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szCs w:val="24"/>
          <w:highlight w:val="none"/>
          <w:lang w:bidi="ar-SA"/>
        </w:rPr>
        <w:t>李国虎、金伟城</w:t>
      </w:r>
      <w:r>
        <w:rPr>
          <w:rFonts w:hint="eastAsia" w:ascii="仿宋" w:hAnsi="仿宋" w:eastAsia="仿宋" w:cs="仿宋"/>
          <w:color w:val="auto"/>
          <w:sz w:val="24"/>
          <w:highlight w:val="none"/>
        </w:rPr>
        <w:t>  </w:t>
      </w:r>
    </w:p>
    <w:p w14:paraId="5D342797">
      <w:pPr>
        <w:spacing w:line="360" w:lineRule="auto"/>
        <w:ind w:firstLine="480" w:firstLineChars="200"/>
        <w:rPr>
          <w:rFonts w:hint="eastAsia" w:ascii="仿宋" w:hAnsi="仿宋" w:eastAsia="仿宋" w:cs="仿宋"/>
          <w:color w:val="auto"/>
          <w:sz w:val="24"/>
          <w:highlight w:val="none"/>
        </w:rPr>
      </w:pPr>
      <w:bookmarkStart w:id="14" w:name="_Toc35393808"/>
      <w:bookmarkStart w:id="15" w:name="_Toc35393639"/>
      <w:bookmarkStart w:id="16" w:name="_Toc28359098"/>
      <w:bookmarkStart w:id="17" w:name="_Toc28359021"/>
      <w:r>
        <w:rPr>
          <w:rFonts w:hint="eastAsia" w:ascii="仿宋" w:hAnsi="仿宋" w:eastAsia="仿宋" w:cs="仿宋"/>
          <w:color w:val="auto"/>
          <w:sz w:val="24"/>
          <w:highlight w:val="none"/>
        </w:rPr>
        <w:t>项目联系方式（询问）：13867518936</w:t>
      </w:r>
    </w:p>
    <w:p w14:paraId="2813F5A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质疑联系人：金波浩</w:t>
      </w:r>
    </w:p>
    <w:p w14:paraId="2749302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质疑联系方式：18069556899</w:t>
      </w:r>
    </w:p>
    <w:p w14:paraId="1DDB3C6A">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C9C7C26">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476C2A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4A3F1502">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0C71BDDC">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联系人：裴杰</w:t>
      </w:r>
    </w:p>
    <w:p w14:paraId="59A2ECAB">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0575-88160233</w:t>
      </w:r>
      <w:r>
        <w:rPr>
          <w:rFonts w:hint="eastAsia" w:ascii="仿宋" w:hAnsi="仿宋" w:eastAsia="仿宋" w:cs="仿宋"/>
          <w:color w:val="auto"/>
          <w:sz w:val="24"/>
          <w:highlight w:val="none"/>
        </w:rPr>
        <w:t xml:space="preserve"> </w:t>
      </w:r>
    </w:p>
    <w:p w14:paraId="148DC46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w:t>
      </w:r>
      <w:r>
        <w:rPr>
          <w:rFonts w:ascii="仿宋" w:hAnsi="仿宋" w:eastAsia="仿宋" w:cs="仿宋"/>
          <w:b w:val="0"/>
          <w:bCs w:val="0"/>
          <w:snapToGrid/>
          <w:color w:val="auto"/>
          <w:kern w:val="2"/>
          <w:sz w:val="24"/>
          <w:szCs w:val="24"/>
          <w:highlight w:val="none"/>
          <w:lang w:val="en-US"/>
        </w:rPr>
        <w:t>或拨打乐采云服务热线95763获取热线服务帮助。 </w:t>
      </w:r>
      <w:r>
        <w:rPr>
          <w:rFonts w:hint="eastAsia" w:ascii="仿宋" w:hAnsi="仿宋" w:eastAsia="仿宋" w:cs="仿宋"/>
          <w:color w:val="auto"/>
          <w:sz w:val="24"/>
          <w:highlight w:val="none"/>
        </w:rPr>
        <w:t>        </w:t>
      </w:r>
    </w:p>
    <w:p w14:paraId="3609A01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7D245E97">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6C2DDD0">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225449D6">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4A23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75C5B98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12541E9C">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541C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B4BD5B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1DE0CB6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67998EB6">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1B61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69936C10">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552BBD69">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249F5109">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31549799">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0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81A9BA9">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44B0222E">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1A0C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B0614EC">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21E75133">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1CE8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710E86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46DCAF9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2B4B7188">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67DB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A0479AE">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472496EE">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24D2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1E6DAF3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305A4889">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8C91E5C">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82445D5">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CC7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EE814D0">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3B2831E7">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24283BB3">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4BBB2B68">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4CF220E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1CB7FF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7578EE6A">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3AE9EB85">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66E44AB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3566C192">
            <w:pPr>
              <w:spacing w:line="440" w:lineRule="exac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39E53F1E">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02F2EE52">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0D28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38B5AE6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36BAA145">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62163784">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4232DE6">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526E49AC">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40B5047E">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562875C9">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1C962253">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207D3C4">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79BE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09B7F61B">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77BE3068">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78074227">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79F1F870">
            <w:pPr>
              <w:snapToGrid w:val="0"/>
              <w:spacing w:line="440" w:lineRule="exact"/>
              <w:rPr>
                <w:rFonts w:ascii="仿宋" w:hAnsi="仿宋" w:eastAsia="仿宋" w:cs="仿宋"/>
                <w:b/>
                <w:color w:val="auto"/>
                <w:sz w:val="24"/>
                <w:highlight w:val="none"/>
              </w:rPr>
            </w:pPr>
            <w:r>
              <w:rPr>
                <w:rFonts w:ascii="仿宋" w:hAnsi="仿宋" w:eastAsia="仿宋" w:cs="仿宋"/>
                <w:snapToGrid/>
                <w:color w:val="auto"/>
                <w:kern w:val="0"/>
                <w:sz w:val="24"/>
                <w:szCs w:val="24"/>
                <w:highlight w:val="none"/>
              </w:rPr>
              <w:t>☐可以采购进口产品，优先采购向我国企业转让技术、与我国企业签</w:t>
            </w:r>
            <w:r>
              <w:rPr>
                <w:rFonts w:hint="eastAsia" w:ascii="仿宋" w:hAnsi="仿宋" w:eastAsia="仿宋" w:cs="仿宋"/>
                <w:snapToGrid/>
                <w:color w:val="auto"/>
                <w:kern w:val="0"/>
                <w:sz w:val="24"/>
                <w:szCs w:val="24"/>
                <w:highlight w:val="none"/>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0D3D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59B402C">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11</w:t>
            </w:r>
          </w:p>
        </w:tc>
        <w:tc>
          <w:tcPr>
            <w:tcW w:w="855" w:type="dxa"/>
            <w:vAlign w:val="center"/>
          </w:tcPr>
          <w:p w14:paraId="082DE906">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18DD2B1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40405060">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3C33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408E5A27">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12</w:t>
            </w:r>
          </w:p>
        </w:tc>
        <w:tc>
          <w:tcPr>
            <w:tcW w:w="855" w:type="dxa"/>
            <w:vAlign w:val="center"/>
          </w:tcPr>
          <w:p w14:paraId="1F9ACDA6">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0DF540AC">
            <w:pPr>
              <w:numPr>
                <w:ilvl w:val="0"/>
                <w:numId w:val="1"/>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标项一</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74B70F54">
            <w:pPr>
              <w:numPr>
                <w:ilvl w:val="0"/>
                <w:numId w:val="1"/>
              </w:numPr>
              <w:shd w:val="clear"/>
              <w:tabs>
                <w:tab w:val="left" w:pos="5967"/>
              </w:tabs>
              <w:autoSpaceDE w:val="0"/>
              <w:autoSpaceDN w:val="0"/>
              <w:spacing w:line="440" w:lineRule="exact"/>
              <w:ind w:left="0" w:leftChars="0" w:firstLine="0" w:firstLineChars="0"/>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二</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7C596CD6">
            <w:pPr>
              <w:numPr>
                <w:ilvl w:val="0"/>
                <w:numId w:val="0"/>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3）</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三</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7B6196C8">
            <w:pPr>
              <w:numPr>
                <w:ilvl w:val="0"/>
                <w:numId w:val="0"/>
              </w:numPr>
              <w:shd w:val="clear"/>
              <w:tabs>
                <w:tab w:val="left" w:pos="5967"/>
              </w:tabs>
              <w:autoSpaceDE w:val="0"/>
              <w:autoSpaceDN w:val="0"/>
              <w:spacing w:line="440" w:lineRule="exact"/>
              <w:textAlignment w:val="center"/>
              <w:rPr>
                <w:rFonts w:ascii="仿宋" w:hAnsi="仿宋" w:eastAsia="仿宋" w:cs="仿宋"/>
                <w:color w:val="auto"/>
                <w:highlight w:val="none"/>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4）</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四</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tc>
      </w:tr>
      <w:tr w14:paraId="2D3D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29E6FC62">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13</w:t>
            </w:r>
          </w:p>
        </w:tc>
        <w:tc>
          <w:tcPr>
            <w:tcW w:w="855" w:type="dxa"/>
            <w:vMerge w:val="restart"/>
            <w:vAlign w:val="center"/>
          </w:tcPr>
          <w:p w14:paraId="792BC786">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032D274E">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信用信息查询渠道及截止时间：</w:t>
            </w:r>
            <w:r>
              <w:rPr>
                <w:rFonts w:hint="eastAsia" w:ascii="仿宋" w:hAnsi="仿宋" w:eastAsia="仿宋" w:cs="仿宋"/>
                <w:color w:val="auto"/>
                <w:sz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highlight w:val="none"/>
              </w:rPr>
              <w:t>开标当天</w:t>
            </w:r>
            <w:r>
              <w:rPr>
                <w:rFonts w:hint="eastAsia" w:ascii="仿宋" w:hAnsi="仿宋" w:eastAsia="仿宋" w:cs="仿宋"/>
                <w:color w:val="auto"/>
                <w:sz w:val="24"/>
                <w:highlight w:val="none"/>
              </w:rPr>
              <w:t>的信用记录。</w:t>
            </w:r>
          </w:p>
        </w:tc>
      </w:tr>
      <w:tr w14:paraId="5D3B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7D29594D">
            <w:pPr>
              <w:spacing w:line="440" w:lineRule="exact"/>
              <w:jc w:val="center"/>
              <w:rPr>
                <w:rFonts w:ascii="仿宋" w:hAnsi="仿宋" w:eastAsia="仿宋" w:cs="仿宋"/>
                <w:color w:val="auto"/>
                <w:sz w:val="24"/>
                <w:highlight w:val="none"/>
              </w:rPr>
            </w:pPr>
          </w:p>
        </w:tc>
        <w:tc>
          <w:tcPr>
            <w:tcW w:w="855" w:type="dxa"/>
            <w:vMerge w:val="continue"/>
            <w:vAlign w:val="center"/>
          </w:tcPr>
          <w:p w14:paraId="7E84483B">
            <w:pPr>
              <w:snapToGrid w:val="0"/>
              <w:spacing w:line="440" w:lineRule="exact"/>
              <w:rPr>
                <w:rFonts w:ascii="仿宋" w:hAnsi="仿宋" w:eastAsia="仿宋" w:cs="仿宋"/>
                <w:b/>
                <w:color w:val="auto"/>
                <w:sz w:val="24"/>
                <w:highlight w:val="none"/>
              </w:rPr>
            </w:pPr>
          </w:p>
        </w:tc>
        <w:tc>
          <w:tcPr>
            <w:tcW w:w="7515" w:type="dxa"/>
            <w:vAlign w:val="center"/>
          </w:tcPr>
          <w:p w14:paraId="36E59E4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446A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78D40E54">
            <w:pPr>
              <w:spacing w:line="440" w:lineRule="exact"/>
              <w:jc w:val="center"/>
              <w:rPr>
                <w:rFonts w:ascii="仿宋" w:hAnsi="仿宋" w:eastAsia="仿宋" w:cs="仿宋"/>
                <w:color w:val="auto"/>
                <w:sz w:val="24"/>
                <w:highlight w:val="none"/>
              </w:rPr>
            </w:pPr>
          </w:p>
        </w:tc>
        <w:tc>
          <w:tcPr>
            <w:tcW w:w="855" w:type="dxa"/>
            <w:vMerge w:val="continue"/>
            <w:vAlign w:val="center"/>
          </w:tcPr>
          <w:p w14:paraId="47DEE78C">
            <w:pPr>
              <w:snapToGrid w:val="0"/>
              <w:spacing w:line="440" w:lineRule="exact"/>
              <w:rPr>
                <w:rFonts w:ascii="仿宋" w:hAnsi="仿宋" w:eastAsia="仿宋" w:cs="仿宋"/>
                <w:b/>
                <w:color w:val="auto"/>
                <w:sz w:val="24"/>
                <w:highlight w:val="none"/>
              </w:rPr>
            </w:pPr>
          </w:p>
        </w:tc>
        <w:tc>
          <w:tcPr>
            <w:tcW w:w="7515" w:type="dxa"/>
            <w:vAlign w:val="center"/>
          </w:tcPr>
          <w:p w14:paraId="3D7E8CD4">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0A4102DF">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8C8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6C9BB617">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14</w:t>
            </w:r>
          </w:p>
        </w:tc>
        <w:tc>
          <w:tcPr>
            <w:tcW w:w="8370" w:type="dxa"/>
            <w:gridSpan w:val="2"/>
            <w:vAlign w:val="center"/>
          </w:tcPr>
          <w:p w14:paraId="709E932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22EA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5E613B2">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15</w:t>
            </w:r>
          </w:p>
        </w:tc>
        <w:tc>
          <w:tcPr>
            <w:tcW w:w="8370" w:type="dxa"/>
            <w:gridSpan w:val="2"/>
            <w:vAlign w:val="center"/>
          </w:tcPr>
          <w:p w14:paraId="07E1754B">
            <w:pPr>
              <w:snapToGrid w:val="0"/>
              <w:spacing w:line="440" w:lineRule="exact"/>
              <w:rPr>
                <w:rFonts w:ascii="仿宋" w:hAnsi="仿宋" w:eastAsia="仿宋" w:cs="仿宋"/>
                <w:color w:val="auto"/>
                <w:sz w:val="24"/>
                <w:highlight w:val="none"/>
              </w:rPr>
            </w:pPr>
            <w:r>
              <w:rPr>
                <w:rFonts w:hint="eastAsia" w:ascii="仿宋" w:hAnsi="仿宋" w:eastAsia="仿宋" w:cs="仿宋"/>
                <w:color w:val="000000" w:themeColor="text1"/>
                <w:sz w:val="24"/>
                <w:highlight w:val="none"/>
                <w14:textFill>
                  <w14:solidFill>
                    <w14:schemeClr w14:val="tx1"/>
                  </w14:solidFill>
                </w14:textFill>
              </w:rPr>
              <w:t>更正补充公告请自行登录</w:t>
            </w:r>
            <w:r>
              <w:rPr>
                <w:rFonts w:hint="eastAsia" w:ascii="仿宋" w:hAnsi="仿宋" w:eastAsia="仿宋" w:cs="仿宋"/>
                <w:color w:val="000000" w:themeColor="text1"/>
                <w:sz w:val="24"/>
                <w:highlight w:val="none"/>
                <w:lang w:eastAsia="zh-CN"/>
                <w14:textFill>
                  <w14:solidFill>
                    <w14:schemeClr w14:val="tx1"/>
                  </w14:solidFill>
                </w14:textFill>
              </w:rPr>
              <w:t>浙江企业采购信息服务网</w:t>
            </w:r>
            <w:r>
              <w:rPr>
                <w:rFonts w:hint="eastAsia" w:ascii="仿宋" w:hAnsi="仿宋" w:eastAsia="仿宋" w:cs="仿宋"/>
                <w:color w:val="000000" w:themeColor="text1"/>
                <w:sz w:val="24"/>
                <w:highlight w:val="none"/>
                <w14:textFill>
                  <w14:solidFill>
                    <w14:schemeClr w14:val="tx1"/>
                  </w14:solidFill>
                </w14:textFill>
              </w:rPr>
              <w:t>或绍兴公共资源交易网查看下载。</w:t>
            </w:r>
          </w:p>
        </w:tc>
      </w:tr>
      <w:tr w14:paraId="326D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2E10DDEC">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16</w:t>
            </w:r>
          </w:p>
        </w:tc>
        <w:tc>
          <w:tcPr>
            <w:tcW w:w="8370" w:type="dxa"/>
            <w:gridSpan w:val="2"/>
            <w:vAlign w:val="center"/>
          </w:tcPr>
          <w:p w14:paraId="767A1FA4">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2FB44884">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7809274A">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081D25C8">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793234B4">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5B51EC5E">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6B03F4AB">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2A57ADD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211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52274CCC">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17</w:t>
            </w:r>
          </w:p>
        </w:tc>
        <w:tc>
          <w:tcPr>
            <w:tcW w:w="8370" w:type="dxa"/>
            <w:gridSpan w:val="2"/>
            <w:vAlign w:val="center"/>
          </w:tcPr>
          <w:p w14:paraId="4C4AD77C">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122BF6EE">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612E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76A804C4">
            <w:pPr>
              <w:spacing w:line="440" w:lineRule="exact"/>
              <w:rPr>
                <w:rFonts w:ascii="仿宋" w:hAnsi="仿宋" w:eastAsia="仿宋" w:cs="仿宋"/>
                <w:color w:val="auto"/>
                <w:sz w:val="24"/>
                <w:highlight w:val="none"/>
              </w:rPr>
            </w:pPr>
          </w:p>
        </w:tc>
        <w:tc>
          <w:tcPr>
            <w:tcW w:w="8370" w:type="dxa"/>
            <w:gridSpan w:val="2"/>
            <w:vAlign w:val="center"/>
          </w:tcPr>
          <w:p w14:paraId="25A48F0A">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5958F2E7">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3BF3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42055190">
            <w:pPr>
              <w:spacing w:line="440" w:lineRule="exact"/>
              <w:contextualSpacing/>
              <w:jc w:val="center"/>
              <w:textAlignment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18</w:t>
            </w:r>
          </w:p>
        </w:tc>
        <w:tc>
          <w:tcPr>
            <w:tcW w:w="8370" w:type="dxa"/>
            <w:gridSpan w:val="2"/>
            <w:vAlign w:val="center"/>
          </w:tcPr>
          <w:p w14:paraId="5F9BD6A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15672FD1">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类采购费率1.50%; 成交金额100万元至500万元的部分,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w:t>
            </w:r>
            <w:r>
              <w:rPr>
                <w:rFonts w:hint="eastAsia" w:ascii="仿宋" w:hAnsi="仿宋" w:eastAsia="仿宋" w:cs="仿宋"/>
                <w:bCs/>
                <w:color w:val="auto"/>
                <w:sz w:val="24"/>
                <w:highlight w:val="none"/>
                <w:lang w:val="en-US" w:eastAsia="zh-CN"/>
              </w:rPr>
              <w:t>0.5</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1FD6B025">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0D731437">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5461BB4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7E1229C0">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号：85040154800000107</w:t>
            </w:r>
          </w:p>
          <w:p w14:paraId="75B3E7AD">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 户 行：上海浦东发展银行绍兴城西支行 </w:t>
            </w:r>
          </w:p>
          <w:p w14:paraId="47FEE365">
            <w:pPr>
              <w:keepNext w:val="0"/>
              <w:keepLines w:val="0"/>
              <w:pageBreakBefore w:val="0"/>
              <w:widowControl w:val="0"/>
              <w:kinsoku/>
              <w:overflowPunct/>
              <w:topLinePunct w:val="0"/>
              <w:bidi w:val="0"/>
              <w:adjustRightInd w:val="0"/>
              <w:spacing w:line="360" w:lineRule="exact"/>
              <w:rPr>
                <w:rFonts w:ascii="仿宋" w:hAnsi="仿宋" w:eastAsia="仿宋" w:cs="仿宋"/>
                <w:color w:val="auto"/>
                <w:highlight w:val="none"/>
              </w:rPr>
            </w:pPr>
            <w:r>
              <w:rPr>
                <w:rFonts w:hint="eastAsia" w:ascii="仿宋" w:hAnsi="仿宋" w:eastAsia="仿宋" w:cs="仿宋"/>
                <w:color w:val="000000" w:themeColor="text1"/>
                <w:sz w:val="24"/>
                <w:highlight w:val="none"/>
                <w:lang w:val="en-US" w:eastAsia="zh-CN"/>
                <w14:textFill>
                  <w14:solidFill>
                    <w14:schemeClr w14:val="tx1"/>
                  </w14:solidFill>
                </w14:textFill>
              </w:rPr>
              <w:t>③结算方式及时间：中标通知书发出之日起7日内由中标人一次性向招标代理机构付清。</w:t>
            </w:r>
          </w:p>
        </w:tc>
      </w:tr>
      <w:tr w14:paraId="6C4C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1914E245">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5592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6B3CC9E">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7FCBB582">
      <w:pPr>
        <w:adjustRightInd/>
        <w:spacing w:line="360" w:lineRule="auto"/>
        <w:jc w:val="center"/>
        <w:outlineLvl w:val="0"/>
        <w:rPr>
          <w:rFonts w:ascii="仿宋" w:hAnsi="仿宋" w:eastAsia="仿宋" w:cs="仿宋"/>
          <w:b/>
          <w:color w:val="auto"/>
          <w:sz w:val="32"/>
          <w:szCs w:val="32"/>
          <w:highlight w:val="none"/>
        </w:rPr>
      </w:pPr>
      <w:bookmarkStart w:id="18" w:name="第三部分"/>
      <w:bookmarkStart w:id="19" w:name="_Toc164416483"/>
    </w:p>
    <w:p w14:paraId="4A504939">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0AA107B">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34A1BAA6">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289B866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566A5911">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0D4DC87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6C37DFB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6CC492EE">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703AB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34E3540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23B5A64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72D47CB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4C59556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2.8“★”系指实质性指标要求条款，“▲” </w:t>
      </w:r>
      <w:r>
        <w:rPr>
          <w:rFonts w:hint="eastAsia" w:ascii="仿宋" w:hAnsi="仿宋" w:eastAsia="仿宋" w:cs="仿宋"/>
          <w:snapToGrid/>
          <w:color w:val="auto"/>
          <w:kern w:val="2"/>
          <w:sz w:val="24"/>
          <w:szCs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系指适用本项目的要求，“</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系指不适用本项目的要求。</w:t>
      </w:r>
    </w:p>
    <w:p w14:paraId="2C5943B1">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712E26A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4B33ADA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3E35126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2110BE4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4034268">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3.2.3</w:t>
      </w:r>
      <w:r>
        <w:rPr>
          <w:rFonts w:hint="eastAsia" w:ascii="仿宋" w:hAnsi="仿宋" w:eastAsia="仿宋" w:cs="仿宋"/>
          <w:snapToGrid/>
          <w:color w:val="auto"/>
          <w:kern w:val="2"/>
          <w:sz w:val="24"/>
          <w:szCs w:val="24"/>
          <w:highlight w:val="none"/>
        </w:rPr>
        <w:t>纳入政府采购管理的修缮、装修类项目采购建材的，采购单位应将绿色建材性能、指标等作为实质性条件纳入采购文件和合同，具体性能指标要求按照相关绿色建材政府采购需求标准执行。</w:t>
      </w:r>
    </w:p>
    <w:p w14:paraId="2EF88AB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2A9B20E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68D825E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27D304D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6E1D22FB">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CA01406">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23E45CBE">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61A4DC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1383D1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8344B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7637D43A">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以联合体形式参加采购活动，</w:t>
      </w:r>
      <w:r>
        <w:rPr>
          <w:rFonts w:ascii="仿宋" w:hAnsi="仿宋" w:eastAsia="仿宋" w:cs="仿宋"/>
          <w:b/>
          <w:snapToGrid/>
          <w:color w:val="auto"/>
          <w:kern w:val="2"/>
          <w:sz w:val="24"/>
          <w:szCs w:val="24"/>
          <w:highlight w:val="none"/>
        </w:rPr>
        <w:t xml:space="preserve"> </w:t>
      </w:r>
      <w:r>
        <w:rPr>
          <w:rFonts w:hint="eastAsia" w:ascii="仿宋" w:hAnsi="仿宋" w:eastAsia="仿宋" w:cs="仿宋"/>
          <w:b/>
          <w:snapToGrid/>
          <w:color w:val="auto"/>
          <w:kern w:val="2"/>
          <w:sz w:val="24"/>
          <w:szCs w:val="24"/>
          <w:highlight w:val="none"/>
        </w:rPr>
        <w:t>联合体各方均为中小企业的，联合体视同中小企业。其中，联合体各方均为小微企业的，联合体视同小微企业。</w:t>
      </w:r>
    </w:p>
    <w:p w14:paraId="7EB8D95D">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3.3.7符合《关于促进残疾人就业政府采购政策的通知》（财库〔2017〕141号）规定的条件并提供《残疾人福利性单位声明函》的残疾人福利性单位视同小微企业；</w:t>
      </w:r>
    </w:p>
    <w:p w14:paraId="27CE622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448360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6E9A833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57BA41E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086D201E">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2FB5193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15E17BF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2E10578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6C297164">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AFBAA6B">
      <w:pPr>
        <w:adjustRightInd/>
        <w:spacing w:line="360" w:lineRule="auto"/>
        <w:jc w:val="center"/>
        <w:outlineLvl w:val="0"/>
        <w:rPr>
          <w:rFonts w:ascii="仿宋" w:hAnsi="仿宋" w:eastAsia="仿宋" w:cs="仿宋"/>
          <w:b/>
          <w:color w:val="auto"/>
          <w:sz w:val="32"/>
          <w:szCs w:val="32"/>
          <w:highlight w:val="none"/>
        </w:rPr>
      </w:pPr>
    </w:p>
    <w:p w14:paraId="5A5CA03C">
      <w:pPr>
        <w:adjustRightInd/>
        <w:spacing w:line="360" w:lineRule="auto"/>
        <w:jc w:val="center"/>
        <w:outlineLvl w:val="0"/>
        <w:rPr>
          <w:rFonts w:ascii="仿宋" w:hAnsi="仿宋" w:eastAsia="仿宋" w:cs="仿宋"/>
          <w:b/>
          <w:color w:val="auto"/>
          <w:sz w:val="32"/>
          <w:szCs w:val="32"/>
          <w:highlight w:val="none"/>
        </w:rPr>
      </w:pPr>
    </w:p>
    <w:p w14:paraId="623AF1BE">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73ABF46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6AFD0F5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00EDA27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27DA5B5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1E14FBE0">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0B469F4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702D63E6">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3. </w:t>
      </w:r>
      <w:r>
        <w:rPr>
          <w:rFonts w:hint="eastAsia" w:ascii="仿宋" w:hAnsi="仿宋" w:eastAsia="仿宋" w:cs="仿宋"/>
          <w:b/>
          <w:snapToGrid/>
          <w:color w:val="auto"/>
          <w:kern w:val="2"/>
          <w:sz w:val="24"/>
          <w:szCs w:val="24"/>
          <w:highlight w:val="none"/>
        </w:rPr>
        <w:t>投标费用</w:t>
      </w:r>
    </w:p>
    <w:p w14:paraId="5C7293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投标人应自行承担编制投标文件及参加本次投标所涉及的一切费用。不管投标结果如何，招标人对上述费用不负任何责任。</w:t>
      </w:r>
    </w:p>
    <w:p w14:paraId="5F4EE5C1">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4. </w:t>
      </w:r>
      <w:r>
        <w:rPr>
          <w:rFonts w:hint="eastAsia" w:ascii="仿宋" w:hAnsi="仿宋" w:eastAsia="仿宋" w:cs="仿宋"/>
          <w:b/>
          <w:snapToGrid/>
          <w:color w:val="auto"/>
          <w:kern w:val="2"/>
          <w:sz w:val="24"/>
          <w:szCs w:val="24"/>
          <w:highlight w:val="none"/>
        </w:rPr>
        <w:t>招标文件的修改</w:t>
      </w:r>
    </w:p>
    <w:p w14:paraId="0C83AC3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4.1招标文件包括本招标文件及所有的招标答疑记录（澄清、修改）和发出的补充通知。</w:t>
      </w:r>
    </w:p>
    <w:p w14:paraId="6C31E09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72A8DFA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5D45093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7258DB0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453BED2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6DBE11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2DBA5C0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78B778AF">
      <w:pPr>
        <w:pStyle w:val="23"/>
        <w:rPr>
          <w:rFonts w:ascii="仿宋" w:hAnsi="仿宋" w:eastAsia="仿宋" w:cs="仿宋"/>
          <w:color w:val="auto"/>
          <w:sz w:val="32"/>
          <w:szCs w:val="32"/>
          <w:highlight w:val="none"/>
          <w:lang w:val="en-US"/>
        </w:rPr>
      </w:pPr>
    </w:p>
    <w:p w14:paraId="4FAA057A">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07A8DDC2">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6449696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0863A90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25D1DE4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0F2C2FE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DD486F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148D6E0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003F6099">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4D5880BA">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211614F5">
      <w:pPr>
        <w:pStyle w:val="34"/>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01BC082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79703C8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3C19714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7D6B0D2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60FC980B">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2FF4CF9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7356BE4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4ABEC578">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7CC00ADE">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4A3A7342">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1A9EFC5B">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41A0CA0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6D772DCA">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11F1A8A">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340E35AA">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26D26346">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2.2.8</w:t>
      </w:r>
      <w:r>
        <w:rPr>
          <w:rFonts w:hint="eastAsia" w:ascii="仿宋" w:hAnsi="仿宋" w:eastAsia="仿宋" w:cs="仿宋"/>
          <w:snapToGrid/>
          <w:color w:val="auto"/>
          <w:kern w:val="2"/>
          <w:sz w:val="24"/>
          <w:szCs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799DC2C9">
      <w:pPr>
        <w:snapToGrid w:val="0"/>
        <w:spacing w:line="336" w:lineRule="auto"/>
        <w:ind w:firstLine="480" w:firstLineChars="200"/>
        <w:rPr>
          <w:rFonts w:hint="eastAsia"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2.2.9</w:t>
      </w:r>
      <w:r>
        <w:rPr>
          <w:rFonts w:hint="eastAsia" w:ascii="仿宋" w:hAnsi="仿宋" w:eastAsia="仿宋" w:cs="仿宋"/>
          <w:snapToGrid/>
          <w:color w:val="auto"/>
          <w:kern w:val="2"/>
          <w:sz w:val="24"/>
          <w:szCs w:val="24"/>
          <w:highlight w:val="none"/>
        </w:rPr>
        <w:t>供应商应提供针对项目的完整技术解决方案：</w:t>
      </w:r>
    </w:p>
    <w:p w14:paraId="20D04A4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0EA22AC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1889775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6B44AE6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0CAF804">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2.2.11</w:t>
      </w:r>
      <w:r>
        <w:rPr>
          <w:rFonts w:hint="eastAsia" w:ascii="仿宋" w:hAnsi="仿宋" w:eastAsia="仿宋" w:cs="仿宋"/>
          <w:snapToGrid/>
          <w:color w:val="auto"/>
          <w:kern w:val="2"/>
          <w:sz w:val="24"/>
          <w:szCs w:val="24"/>
          <w:highlight w:val="none"/>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auto"/>
          <w:kern w:val="2"/>
          <w:sz w:val="24"/>
          <w:szCs w:val="24"/>
          <w:highlight w:val="none"/>
        </w:rPr>
        <w:t>(范围、标准及期限等)、供应商可能增加的服务承诺等。并明示服务承诺可能涉及的前提设定和费用，否则将被认为是无条件和免费的。承诺质保期内均提供免费上门服务。</w:t>
      </w:r>
    </w:p>
    <w:p w14:paraId="2E912D19">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41CBD82C">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2.2.13</w:t>
      </w:r>
      <w:r>
        <w:rPr>
          <w:rFonts w:hint="eastAsia" w:ascii="仿宋" w:hAnsi="仿宋" w:eastAsia="仿宋" w:cs="仿宋"/>
          <w:snapToGrid/>
          <w:color w:val="auto"/>
          <w:kern w:val="2"/>
          <w:sz w:val="24"/>
          <w:szCs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auto"/>
          <w:kern w:val="2"/>
          <w:sz w:val="24"/>
          <w:szCs w:val="24"/>
          <w:highlight w:val="none"/>
        </w:rPr>
        <w:t>(包括从事相关项目的经验，对每一个项目有一个简要的描述，该人员参与的时间以及在项目中的责任)，资质情况等。</w:t>
      </w:r>
    </w:p>
    <w:p w14:paraId="73844464">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2.2.14</w:t>
      </w:r>
      <w:r>
        <w:rPr>
          <w:rFonts w:hint="eastAsia" w:ascii="仿宋" w:hAnsi="仿宋" w:eastAsia="仿宋" w:cs="仿宋"/>
          <w:snapToGrid/>
          <w:color w:val="auto"/>
          <w:kern w:val="2"/>
          <w:sz w:val="24"/>
          <w:szCs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4BDEAA75">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2.2.15</w:t>
      </w:r>
      <w:r>
        <w:rPr>
          <w:rFonts w:hint="eastAsia" w:ascii="仿宋" w:hAnsi="仿宋" w:eastAsia="仿宋" w:cs="仿宋"/>
          <w:snapToGrid/>
          <w:color w:val="auto"/>
          <w:kern w:val="2"/>
          <w:sz w:val="24"/>
          <w:szCs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5EE61B64">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2.2.16</w:t>
      </w:r>
      <w:r>
        <w:rPr>
          <w:rFonts w:hint="eastAsia" w:ascii="仿宋" w:hAnsi="仿宋" w:eastAsia="仿宋" w:cs="仿宋"/>
          <w:snapToGrid/>
          <w:color w:val="auto"/>
          <w:kern w:val="2"/>
          <w:sz w:val="24"/>
          <w:szCs w:val="24"/>
          <w:highlight w:val="none"/>
        </w:rPr>
        <w:t>培训计划（如有）；</w:t>
      </w:r>
    </w:p>
    <w:p w14:paraId="2B854B3B">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2.2.17</w:t>
      </w:r>
      <w:r>
        <w:rPr>
          <w:rFonts w:hint="eastAsia" w:ascii="仿宋" w:hAnsi="仿宋" w:eastAsia="仿宋" w:cs="仿宋"/>
          <w:snapToGrid/>
          <w:color w:val="auto"/>
          <w:kern w:val="2"/>
          <w:sz w:val="24"/>
          <w:szCs w:val="24"/>
          <w:highlight w:val="none"/>
        </w:rPr>
        <w:t>验收方案；</w:t>
      </w:r>
    </w:p>
    <w:p w14:paraId="3FDF8B31">
      <w:pPr>
        <w:snapToGrid w:val="0"/>
        <w:spacing w:line="336" w:lineRule="auto"/>
        <w:ind w:firstLine="480" w:firstLineChars="200"/>
        <w:rPr>
          <w:rFonts w:ascii="仿宋" w:hAnsi="仿宋" w:eastAsia="仿宋" w:cs="仿宋"/>
          <w:color w:val="auto"/>
          <w:sz w:val="24"/>
          <w:highlight w:val="none"/>
          <w:u w:val="wave"/>
        </w:rPr>
      </w:pPr>
      <w:r>
        <w:rPr>
          <w:rFonts w:ascii="仿宋" w:hAnsi="仿宋" w:eastAsia="仿宋" w:cs="仿宋"/>
          <w:snapToGrid/>
          <w:color w:val="auto"/>
          <w:kern w:val="2"/>
          <w:sz w:val="24"/>
          <w:szCs w:val="24"/>
          <w:highlight w:val="none"/>
        </w:rPr>
        <w:t>2.2.18</w:t>
      </w:r>
      <w:r>
        <w:rPr>
          <w:rFonts w:hint="eastAsia" w:ascii="仿宋" w:hAnsi="仿宋" w:eastAsia="仿宋" w:cs="仿宋"/>
          <w:snapToGrid/>
          <w:color w:val="auto"/>
          <w:kern w:val="2"/>
          <w:sz w:val="24"/>
          <w:szCs w:val="24"/>
          <w:highlight w:val="none"/>
          <w:u w:val="wave"/>
        </w:rPr>
        <w:t>未尽事宜请各投标单位按评分标准和相对应标项相关要求制作；</w:t>
      </w:r>
    </w:p>
    <w:p w14:paraId="5AC0D46F">
      <w:pPr>
        <w:snapToGrid w:val="0"/>
        <w:spacing w:line="336" w:lineRule="auto"/>
        <w:ind w:firstLine="480" w:firstLineChars="200"/>
        <w:rPr>
          <w:color w:val="auto"/>
          <w:highlight w:val="none"/>
          <w:lang w:val="zh-CN"/>
        </w:rPr>
      </w:pPr>
      <w:r>
        <w:rPr>
          <w:rFonts w:ascii="仿宋" w:hAnsi="仿宋" w:eastAsia="仿宋" w:cs="仿宋"/>
          <w:snapToGrid/>
          <w:color w:val="auto"/>
          <w:kern w:val="2"/>
          <w:sz w:val="24"/>
          <w:szCs w:val="24"/>
          <w:highlight w:val="none"/>
        </w:rPr>
        <w:t>2.2.19</w:t>
      </w:r>
      <w:r>
        <w:rPr>
          <w:rFonts w:hint="eastAsia" w:ascii="仿宋" w:hAnsi="仿宋" w:eastAsia="仿宋" w:cs="仿宋"/>
          <w:snapToGrid/>
          <w:color w:val="auto"/>
          <w:kern w:val="2"/>
          <w:sz w:val="24"/>
          <w:szCs w:val="24"/>
          <w:highlight w:val="none"/>
        </w:rPr>
        <w:t>投标人需要说明的其他文件和说明（格式自拟）。</w:t>
      </w:r>
    </w:p>
    <w:p w14:paraId="39AE1E2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15B15414">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6DA5F6C8">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2F037F9F">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2.3.3 残疾人福利性单位声明函（如有）。</w:t>
      </w:r>
    </w:p>
    <w:p w14:paraId="675D0643">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0F7CE055">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3.1报价为采购人可以合格使用产品的价格，包括货款、包装、运输、保险、货到就位以及安装、调试、培训、保修及产品知识产权等一切费用。</w:t>
      </w:r>
    </w:p>
    <w:p w14:paraId="0A41D354">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3.2招标文件未列明，而投标人认为必需的费用也需列入报价。</w:t>
      </w:r>
    </w:p>
    <w:p w14:paraId="166F2229">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3.3投标报价只允许有一个报价，有选择的报价将不予接受（除指定外）。</w:t>
      </w:r>
    </w:p>
    <w:p w14:paraId="5F1AF9E1">
      <w:pPr>
        <w:pStyle w:val="24"/>
        <w:autoSpaceDE/>
        <w:autoSpaceDN/>
        <w:snapToGrid w:val="0"/>
        <w:spacing w:line="440" w:lineRule="exact"/>
        <w:ind w:left="479" w:leftChars="228" w:firstLine="0"/>
        <w:rPr>
          <w:rFonts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3.4投标人提供虚假材料投标的，投标无效。</w:t>
      </w:r>
    </w:p>
    <w:p w14:paraId="29D803B2">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28C4B30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2088A2EF">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36DBB258">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w:t>
      </w:r>
      <w:r>
        <w:rPr>
          <w:rFonts w:hint="eastAsia" w:ascii="仿宋" w:hAnsi="仿宋" w:eastAsia="仿宋" w:cs="仿宋"/>
          <w:color w:val="000000" w:themeColor="text1"/>
          <w:sz w:val="24"/>
          <w:highlight w:val="none"/>
          <w:lang w:val="zh-CN"/>
          <w14:textFill>
            <w14:solidFill>
              <w14:schemeClr w14:val="tx1"/>
            </w14:solidFill>
          </w14:textFill>
        </w:rPr>
        <w:t>浙江企业采购信息服务网</w:t>
      </w:r>
      <w:r>
        <w:rPr>
          <w:rFonts w:hint="eastAsia" w:ascii="仿宋" w:hAnsi="仿宋" w:eastAsia="仿宋" w:cs="仿宋"/>
          <w:color w:val="auto"/>
          <w:sz w:val="24"/>
          <w:highlight w:val="none"/>
          <w:lang w:val="zh-CN"/>
        </w:rPr>
        <w:t>-下载专区-电子交易客户端-CA驱动和申领流程”进行查阅。</w:t>
      </w:r>
    </w:p>
    <w:p w14:paraId="1D4DA9AB">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DA883E">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28C80678">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0AC26CA4">
      <w:pPr>
        <w:pStyle w:val="134"/>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724C46B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45DAD9D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3E413BC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6BE5ACBC">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FD04497">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7993F4C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02C9DBF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1B6CD4EE">
      <w:pPr>
        <w:pStyle w:val="134"/>
        <w:spacing w:before="0"/>
        <w:ind w:firstLine="643"/>
        <w:rPr>
          <w:rFonts w:ascii="仿宋" w:hAnsi="仿宋" w:eastAsia="仿宋" w:cs="仿宋"/>
          <w:b/>
          <w:color w:val="auto"/>
          <w:sz w:val="32"/>
          <w:highlight w:val="none"/>
        </w:rPr>
      </w:pPr>
    </w:p>
    <w:p w14:paraId="2D2CDEB6">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51A2783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6690A90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683EDE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7A60357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17EFAA9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3AC38C5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37F5805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7AD362F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662B607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681E9DF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1839A67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1486DC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10D762B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8E34DF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6552B39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87BDD9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27D942B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C12201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35BA4DE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人以上单数。</w:t>
      </w:r>
    </w:p>
    <w:p w14:paraId="3956D60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0C7DB0B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33C7E3B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31F8CE7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29439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4DB97A7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50CE4BA">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23B77A8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00F6AAA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79640061">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4.1.1依据法律、法规和招标文件规定，采购人或采购人代表对投标人进行资格审</w:t>
      </w:r>
      <w:r>
        <w:rPr>
          <w:rFonts w:hint="eastAsia" w:ascii="仿宋" w:hAnsi="仿宋" w:eastAsia="仿宋" w:cs="仿宋"/>
          <w:snapToGrid/>
          <w:color w:val="auto"/>
          <w:kern w:val="2"/>
          <w:sz w:val="24"/>
          <w:szCs w:val="24"/>
          <w:highlight w:val="none"/>
        </w:rPr>
        <w:t>查，以确定投标人是否具备投标资格。</w:t>
      </w:r>
    </w:p>
    <w:p w14:paraId="04D9E74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667BF8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770EFD3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136A1F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00EB64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0B09DD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7EC3B80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D4E288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1D65461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6F450D4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555171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4C43CD7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32E3D07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46B0E8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04E543B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6ECBDB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2A41736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748D7F0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6F713B3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68F281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399A5CD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2C0DCA08">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237E2DF6">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78948BA9">
      <w:pPr>
        <w:pStyle w:val="34"/>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7FEC51ED">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56536F7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589549E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9C3675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54D2847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22BC5A2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10FA07F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0114427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188176F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008CB4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7C646ED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770AB69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227418BD">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133142A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78E858B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245B48D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4E37D42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340D207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2E5BEEF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42D51D5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22C3694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572DA711">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534DE66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62F73AF9">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3A8D47AF">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76CFC5E1">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39E634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3D69644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769A4DB2">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1D9BF57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3E374A3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12504052">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32AF331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4DCE00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3E0669C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3B708A32">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20693AD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7882FBE9">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4F5B974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7F93C3B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3444B68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0F8F77E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BDABC2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4DF13B94">
      <w:pPr>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snapToGrid w:val="0"/>
          <w:color w:val="auto"/>
          <w:sz w:val="24"/>
          <w:szCs w:val="18"/>
          <w:highlight w:val="none"/>
        </w:rPr>
        <w:t>8.25</w:t>
      </w:r>
      <w:r>
        <w:rPr>
          <w:rFonts w:hint="eastAsia" w:ascii="仿宋" w:hAnsi="仿宋" w:eastAsia="仿宋" w:cs="仿宋"/>
          <w:b/>
          <w:bCs/>
          <w:snapToGrid w:val="0"/>
          <w:color w:val="auto"/>
          <w:sz w:val="24"/>
          <w:szCs w:val="18"/>
          <w:highlight w:val="none"/>
        </w:rPr>
        <w:t>未按招标文件要求提供样品或提供样品不满足采购需求实质性条件的；</w:t>
      </w:r>
    </w:p>
    <w:p w14:paraId="164F041D">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2D018E62">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72995B37">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3C4B41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50165EC6">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458C5F86">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4D24C255">
      <w:pPr>
        <w:snapToGrid w:val="0"/>
        <w:spacing w:line="440" w:lineRule="exact"/>
        <w:ind w:firstLine="482" w:firstLineChars="200"/>
        <w:rPr>
          <w:rFonts w:ascii="仿宋" w:hAnsi="仿宋" w:eastAsia="仿宋" w:cs="仿宋"/>
          <w:b/>
          <w:color w:val="auto"/>
          <w:kern w:val="0"/>
          <w:sz w:val="24"/>
          <w:highlight w:val="none"/>
        </w:rPr>
      </w:pPr>
      <w:r>
        <w:rPr>
          <w:rFonts w:ascii="仿宋" w:hAnsi="仿宋" w:eastAsia="仿宋" w:cs="仿宋"/>
          <w:b/>
          <w:snapToGrid/>
          <w:color w:val="auto"/>
          <w:kern w:val="0"/>
          <w:sz w:val="24"/>
          <w:szCs w:val="24"/>
          <w:highlight w:val="none"/>
        </w:rPr>
        <w:t xml:space="preserve">9. </w:t>
      </w:r>
      <w:r>
        <w:rPr>
          <w:rFonts w:hint="eastAsia" w:ascii="仿宋" w:hAnsi="仿宋" w:eastAsia="仿宋" w:cs="仿宋"/>
          <w:b/>
          <w:snapToGrid/>
          <w:color w:val="auto"/>
          <w:kern w:val="0"/>
          <w:sz w:val="24"/>
          <w:szCs w:val="24"/>
          <w:highlight w:val="none"/>
        </w:rPr>
        <w:t>评标过程保密</w:t>
      </w:r>
    </w:p>
    <w:p w14:paraId="5794ED30">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74AF0116">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19226758">
      <w:pPr>
        <w:snapToGrid w:val="0"/>
        <w:spacing w:line="360" w:lineRule="auto"/>
        <w:ind w:firstLine="482" w:firstLineChars="150"/>
        <w:jc w:val="center"/>
        <w:rPr>
          <w:rFonts w:ascii="仿宋" w:hAnsi="仿宋" w:eastAsia="仿宋" w:cs="仿宋"/>
          <w:b/>
          <w:color w:val="auto"/>
          <w:sz w:val="32"/>
          <w:highlight w:val="none"/>
        </w:rPr>
      </w:pPr>
    </w:p>
    <w:bookmarkEnd w:id="20"/>
    <w:p w14:paraId="34881D00">
      <w:pPr>
        <w:pStyle w:val="34"/>
        <w:spacing w:line="360" w:lineRule="auto"/>
        <w:ind w:firstLine="726"/>
        <w:jc w:val="center"/>
        <w:rPr>
          <w:rFonts w:ascii="仿宋" w:hAnsi="仿宋" w:eastAsia="仿宋" w:cs="仿宋"/>
          <w:b/>
          <w:color w:val="auto"/>
          <w:sz w:val="32"/>
          <w:szCs w:val="32"/>
          <w:highlight w:val="none"/>
        </w:rPr>
      </w:pPr>
      <w:bookmarkStart w:id="21" w:name="_Hlt68073093"/>
      <w:bookmarkEnd w:id="21"/>
      <w:bookmarkStart w:id="22" w:name="_Hlt75236290"/>
      <w:bookmarkEnd w:id="22"/>
      <w:bookmarkStart w:id="23" w:name="_Hlt75236101"/>
      <w:bookmarkEnd w:id="23"/>
      <w:bookmarkStart w:id="24" w:name="_Hlt74707468"/>
      <w:bookmarkEnd w:id="24"/>
      <w:bookmarkStart w:id="25" w:name="_Hlt74714665"/>
      <w:bookmarkEnd w:id="25"/>
      <w:bookmarkStart w:id="26" w:name="_Hlt68072998"/>
      <w:bookmarkEnd w:id="26"/>
      <w:bookmarkStart w:id="27" w:name="_Hlt68057669"/>
      <w:bookmarkEnd w:id="27"/>
      <w:bookmarkStart w:id="28" w:name="_Hlt74730295"/>
      <w:bookmarkEnd w:id="28"/>
      <w:bookmarkStart w:id="29" w:name="_Hlt68403820"/>
      <w:bookmarkEnd w:id="29"/>
      <w:bookmarkStart w:id="30" w:name="_Hlt68072990"/>
      <w:bookmarkEnd w:id="30"/>
      <w:bookmarkStart w:id="31" w:name="_Hlt75236011"/>
      <w:bookmarkEnd w:id="31"/>
      <w:bookmarkStart w:id="32" w:name="_Hlt74729768"/>
      <w:bookmarkEnd w:id="32"/>
      <w:bookmarkStart w:id="33" w:name="_Toc81372776"/>
      <w:bookmarkStart w:id="34" w:name="_Toc81372953"/>
      <w:bookmarkStart w:id="35" w:name="_Toc84325929"/>
      <w:r>
        <w:rPr>
          <w:rFonts w:hint="eastAsia" w:ascii="仿宋" w:hAnsi="仿宋" w:eastAsia="仿宋" w:cs="仿宋"/>
          <w:b/>
          <w:color w:val="auto"/>
          <w:sz w:val="32"/>
          <w:szCs w:val="32"/>
          <w:highlight w:val="none"/>
        </w:rPr>
        <w:t>五、授予合同</w:t>
      </w:r>
    </w:p>
    <w:bookmarkEnd w:id="33"/>
    <w:bookmarkEnd w:id="34"/>
    <w:bookmarkEnd w:id="35"/>
    <w:p w14:paraId="181EC5C3">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54FC9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58BBA08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50F881B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505951A9">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277CF70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3C89646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AA52C27">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717E8F7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304FB09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442ACA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6A1089BE">
      <w:pP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3.1采购代理机构对中标结果在指定媒体（</w:t>
      </w:r>
      <w:r>
        <w:rPr>
          <w:rFonts w:hint="eastAsia" w:ascii="仿宋" w:hAnsi="仿宋" w:eastAsia="仿宋" w:cs="仿宋"/>
          <w:snapToGrid/>
          <w:color w:val="000000" w:themeColor="text1"/>
          <w:kern w:val="2"/>
          <w:sz w:val="24"/>
          <w:szCs w:val="24"/>
          <w:highlight w:val="none"/>
          <w:lang w:eastAsia="zh-CN"/>
          <w14:textFill>
            <w14:solidFill>
              <w14:schemeClr w14:val="tx1"/>
            </w14:solidFill>
          </w14:textFill>
        </w:rPr>
        <w:t>浙江企业采购信息服务网https://b.zhengcaiyun.cn/</w:t>
      </w:r>
      <w:r>
        <w:rPr>
          <w:rFonts w:hint="eastAsia" w:ascii="仿宋" w:hAnsi="仿宋" w:eastAsia="仿宋" w:cs="仿宋"/>
          <w:snapToGrid/>
          <w:color w:val="auto"/>
          <w:kern w:val="2"/>
          <w:sz w:val="24"/>
          <w:szCs w:val="24"/>
          <w:highlight w:val="none"/>
        </w:rPr>
        <w:t>、绍兴公共资源交易网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"http://ggb.sx.gov.cn"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http://ggb.sx.gov.cn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）发布中标公告，中标公告期限为</w:t>
      </w:r>
      <w:r>
        <w:rPr>
          <w:rFonts w:ascii="仿宋" w:hAnsi="仿宋" w:eastAsia="仿宋" w:cs="仿宋"/>
          <w:snapToGrid/>
          <w:color w:val="auto"/>
          <w:kern w:val="2"/>
          <w:sz w:val="24"/>
          <w:szCs w:val="24"/>
          <w:highlight w:val="none"/>
        </w:rPr>
        <w:t>1个工作日。</w:t>
      </w:r>
    </w:p>
    <w:p w14:paraId="2B80004F">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533D9E9E">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72BB31E2">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0738FC7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7F4A5919">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33C971E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525BCB5D">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0A4332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085DB33E">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5D0CF04D">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74E08E59">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6D67A64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60C69E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7CF277E9">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39F220F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459C574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4ACBA230">
      <w:pPr>
        <w:tabs>
          <w:tab w:val="left" w:pos="0"/>
        </w:tabs>
        <w:spacing w:line="360" w:lineRule="auto"/>
        <w:ind w:firstLine="480"/>
        <w:rPr>
          <w:rFonts w:ascii="仿宋" w:hAnsi="仿宋" w:eastAsia="仿宋" w:cs="仿宋"/>
          <w:color w:val="auto"/>
          <w:kern w:val="0"/>
          <w:sz w:val="24"/>
          <w:highlight w:val="none"/>
        </w:rPr>
      </w:pPr>
    </w:p>
    <w:p w14:paraId="3C5455B7">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50F7562D">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4F2E48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720C092D">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2.供应商询问</w:t>
      </w:r>
    </w:p>
    <w:p w14:paraId="5F41BCED">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snapToGrid/>
          <w:color w:val="auto"/>
          <w:kern w:val="0"/>
          <w:sz w:val="24"/>
          <w:szCs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14CBAC9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3.供应商质疑</w:t>
      </w:r>
    </w:p>
    <w:p w14:paraId="6310E4C7">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2545FED9">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56C86D8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156A368B">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6D412B7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298DCA54">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A1F7C0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0FFD1C9C">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768C5CC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3B45D614">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292A3284">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1C7594E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42CC82A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479D8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2634C73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5CDE4BC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716D9CC9">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585341A8">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6637FEC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928E74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73D2BA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1CF45D65">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057D64F1">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5F56CFD0">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bookmarkEnd w:id="18"/>
    <w:bookmarkEnd w:id="19"/>
    <w:p w14:paraId="118AE3D4">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tbl>
      <w:tblPr>
        <w:tblStyle w:val="66"/>
        <w:tblW w:w="8680" w:type="dxa"/>
        <w:jc w:val="center"/>
        <w:tblLayout w:type="fixed"/>
        <w:tblCellMar>
          <w:top w:w="0" w:type="dxa"/>
          <w:left w:w="108" w:type="dxa"/>
          <w:bottom w:w="0" w:type="dxa"/>
          <w:right w:w="108" w:type="dxa"/>
        </w:tblCellMar>
      </w:tblPr>
      <w:tblGrid>
        <w:gridCol w:w="566"/>
        <w:gridCol w:w="1202"/>
        <w:gridCol w:w="6207"/>
        <w:gridCol w:w="705"/>
      </w:tblGrid>
      <w:tr w14:paraId="781E1895">
        <w:tblPrEx>
          <w:tblCellMar>
            <w:top w:w="0" w:type="dxa"/>
            <w:left w:w="108" w:type="dxa"/>
            <w:bottom w:w="0" w:type="dxa"/>
            <w:right w:w="108" w:type="dxa"/>
          </w:tblCellMar>
        </w:tblPrEx>
        <w:trPr>
          <w:trHeight w:val="446" w:hRule="atLeast"/>
          <w:jc w:val="center"/>
        </w:trPr>
        <w:tc>
          <w:tcPr>
            <w:tcW w:w="8680" w:type="dxa"/>
            <w:gridSpan w:val="4"/>
            <w:tcBorders>
              <w:top w:val="nil"/>
              <w:left w:val="nil"/>
              <w:bottom w:val="nil"/>
              <w:right w:val="nil"/>
            </w:tcBorders>
            <w:shd w:val="clear" w:color="auto" w:fill="auto"/>
            <w:vAlign w:val="center"/>
          </w:tcPr>
          <w:p w14:paraId="057D6DCC">
            <w:pPr>
              <w:widowControl/>
              <w:jc w:val="left"/>
              <w:textAlignment w:val="center"/>
              <w:rPr>
                <w:rFonts w:ascii="仿宋" w:hAnsi="仿宋" w:eastAsia="仿宋" w:cs="仿宋"/>
                <w:b/>
                <w:bCs/>
                <w:color w:val="auto"/>
                <w:sz w:val="22"/>
                <w:szCs w:val="22"/>
                <w:highlight w:val="none"/>
              </w:rPr>
            </w:pPr>
            <w:bookmarkStart w:id="37" w:name="第五部分"/>
            <w:bookmarkStart w:id="38" w:name="_Toc86217003"/>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一</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6.5米级纯电空调公交客车</w:t>
            </w:r>
          </w:p>
        </w:tc>
      </w:tr>
      <w:tr w14:paraId="6E1D1068">
        <w:tblPrEx>
          <w:tblCellMar>
            <w:top w:w="0" w:type="dxa"/>
            <w:left w:w="108" w:type="dxa"/>
            <w:bottom w:w="0" w:type="dxa"/>
            <w:right w:w="108" w:type="dxa"/>
          </w:tblCellMar>
        </w:tblPrEx>
        <w:trPr>
          <w:trHeight w:val="431" w:hRule="atLeast"/>
          <w:jc w:val="center"/>
        </w:trPr>
        <w:tc>
          <w:tcPr>
            <w:tcW w:w="8680" w:type="dxa"/>
            <w:gridSpan w:val="4"/>
            <w:tcBorders>
              <w:top w:val="nil"/>
              <w:left w:val="nil"/>
              <w:bottom w:val="nil"/>
              <w:right w:val="nil"/>
            </w:tcBorders>
            <w:shd w:val="clear" w:color="auto" w:fill="auto"/>
            <w:vAlign w:val="center"/>
          </w:tcPr>
          <w:p w14:paraId="0E1D0F71">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8</w:t>
            </w:r>
            <w:r>
              <w:rPr>
                <w:rFonts w:hint="eastAsia" w:ascii="仿宋" w:hAnsi="仿宋" w:eastAsia="仿宋" w:cs="仿宋"/>
                <w:b/>
                <w:bCs/>
                <w:color w:val="auto"/>
                <w:kern w:val="0"/>
                <w:sz w:val="22"/>
                <w:szCs w:val="22"/>
                <w:highlight w:val="none"/>
              </w:rPr>
              <w:t xml:space="preserve">辆   </w:t>
            </w:r>
          </w:p>
        </w:tc>
      </w:tr>
      <w:tr w14:paraId="4E915F00">
        <w:tblPrEx>
          <w:tblCellMar>
            <w:top w:w="0" w:type="dxa"/>
            <w:left w:w="108" w:type="dxa"/>
            <w:bottom w:w="0" w:type="dxa"/>
            <w:right w:w="108" w:type="dxa"/>
          </w:tblCellMar>
        </w:tblPrEx>
        <w:trPr>
          <w:trHeight w:val="476" w:hRule="atLeast"/>
          <w:jc w:val="center"/>
        </w:trPr>
        <w:tc>
          <w:tcPr>
            <w:tcW w:w="8680" w:type="dxa"/>
            <w:gridSpan w:val="4"/>
            <w:tcBorders>
              <w:top w:val="nil"/>
              <w:left w:val="nil"/>
              <w:bottom w:val="nil"/>
              <w:right w:val="nil"/>
            </w:tcBorders>
            <w:shd w:val="clear" w:color="auto" w:fill="auto"/>
            <w:vAlign w:val="center"/>
          </w:tcPr>
          <w:p w14:paraId="7C7F720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6D132A57">
        <w:tblPrEx>
          <w:tblCellMar>
            <w:top w:w="0" w:type="dxa"/>
            <w:left w:w="108" w:type="dxa"/>
            <w:bottom w:w="0" w:type="dxa"/>
            <w:right w:w="108" w:type="dxa"/>
          </w:tblCellMar>
        </w:tblPrEx>
        <w:trPr>
          <w:trHeight w:val="431" w:hRule="atLeast"/>
          <w:jc w:val="center"/>
        </w:trPr>
        <w:tc>
          <w:tcPr>
            <w:tcW w:w="8680" w:type="dxa"/>
            <w:gridSpan w:val="4"/>
            <w:tcBorders>
              <w:top w:val="nil"/>
              <w:left w:val="nil"/>
              <w:bottom w:val="nil"/>
              <w:right w:val="nil"/>
            </w:tcBorders>
            <w:shd w:val="clear" w:color="auto" w:fill="auto"/>
            <w:vAlign w:val="center"/>
          </w:tcPr>
          <w:p w14:paraId="581653C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eastAsia="zh-CN"/>
              </w:rPr>
              <w:t>1.</w:t>
            </w:r>
            <w:r>
              <w:rPr>
                <w:rFonts w:hint="eastAsia" w:ascii="仿宋" w:hAnsi="仿宋" w:eastAsia="仿宋" w:cs="仿宋"/>
                <w:color w:val="auto"/>
                <w:kern w:val="0"/>
                <w:sz w:val="22"/>
                <w:szCs w:val="22"/>
                <w:highlight w:val="none"/>
              </w:rPr>
              <w:t>整车性能要求</w:t>
            </w:r>
          </w:p>
        </w:tc>
      </w:tr>
      <w:tr w14:paraId="473AFE2B">
        <w:tblPrEx>
          <w:tblCellMar>
            <w:top w:w="0" w:type="dxa"/>
            <w:left w:w="108" w:type="dxa"/>
            <w:bottom w:w="0" w:type="dxa"/>
            <w:right w:w="108" w:type="dxa"/>
          </w:tblCellMar>
        </w:tblPrEx>
        <w:trPr>
          <w:trHeight w:val="481"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C35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410F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34D6EFD8">
        <w:tblPrEx>
          <w:tblCellMar>
            <w:top w:w="0" w:type="dxa"/>
            <w:left w:w="108" w:type="dxa"/>
            <w:bottom w:w="0" w:type="dxa"/>
            <w:right w:w="108" w:type="dxa"/>
          </w:tblCellMar>
        </w:tblPrEx>
        <w:trPr>
          <w:trHeight w:val="70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4D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614F59E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必须是列入国家上牌目录的车型，客车整车性能必须符合国家GB7258《机动车运行安全条件》，GB13094《客车结构安全要求》GB 18384《电动汽车安全要求》、GB 38032《电动客车安全要求》等相关客车标准要求，以及投标人在投标书所明示达到的各项技术指标要求。</w:t>
            </w:r>
          </w:p>
        </w:tc>
      </w:tr>
      <w:tr w14:paraId="2B25F0B4">
        <w:tblPrEx>
          <w:tblCellMar>
            <w:top w:w="0" w:type="dxa"/>
            <w:left w:w="108" w:type="dxa"/>
            <w:bottom w:w="0" w:type="dxa"/>
            <w:right w:w="108" w:type="dxa"/>
          </w:tblCellMar>
        </w:tblPrEx>
        <w:trPr>
          <w:trHeight w:val="63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C75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B7B5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1E1F449D">
        <w:tblPrEx>
          <w:tblCellMar>
            <w:top w:w="0" w:type="dxa"/>
            <w:left w:w="108" w:type="dxa"/>
            <w:bottom w:w="0" w:type="dxa"/>
            <w:right w:w="108" w:type="dxa"/>
          </w:tblCellMar>
        </w:tblPrEx>
        <w:trPr>
          <w:trHeight w:val="491"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521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67B6499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客车操作稳定性达到QC/T480《汽车操作稳定性指标限值与评价方法》标准要求。</w:t>
            </w:r>
          </w:p>
        </w:tc>
      </w:tr>
      <w:tr w14:paraId="74D0457B">
        <w:tblPrEx>
          <w:tblCellMar>
            <w:top w:w="0" w:type="dxa"/>
            <w:left w:w="108" w:type="dxa"/>
            <w:bottom w:w="0" w:type="dxa"/>
            <w:right w:w="108" w:type="dxa"/>
          </w:tblCellMar>
        </w:tblPrEx>
        <w:trPr>
          <w:trHeight w:val="53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87F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751D7AC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客车密封性能达到QC/T476《客车防雨密封性限值》标准要求。</w:t>
            </w:r>
          </w:p>
        </w:tc>
      </w:tr>
      <w:tr w14:paraId="766458D8">
        <w:tblPrEx>
          <w:tblCellMar>
            <w:top w:w="0" w:type="dxa"/>
            <w:left w:w="108" w:type="dxa"/>
            <w:bottom w:w="0" w:type="dxa"/>
            <w:right w:w="108" w:type="dxa"/>
          </w:tblCellMar>
        </w:tblPrEx>
        <w:trPr>
          <w:trHeight w:val="769"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78F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6B5D389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02C392D2">
        <w:tblPrEx>
          <w:tblCellMar>
            <w:top w:w="0" w:type="dxa"/>
            <w:left w:w="108" w:type="dxa"/>
            <w:bottom w:w="0" w:type="dxa"/>
            <w:right w:w="108" w:type="dxa"/>
          </w:tblCellMar>
        </w:tblPrEx>
        <w:trPr>
          <w:trHeight w:val="67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BE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20F66DE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客车整车保温隔热材料，各类内饰部件和电器电线（包括电器接插件），阻燃与环保性能必须满足国家和行业相关标准要求。</w:t>
            </w:r>
          </w:p>
        </w:tc>
      </w:tr>
      <w:tr w14:paraId="4264AE72">
        <w:tblPrEx>
          <w:tblCellMar>
            <w:top w:w="0" w:type="dxa"/>
            <w:left w:w="108" w:type="dxa"/>
            <w:bottom w:w="0" w:type="dxa"/>
            <w:right w:w="108" w:type="dxa"/>
          </w:tblCellMar>
        </w:tblPrEx>
        <w:trPr>
          <w:trHeight w:val="40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A03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31940AA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客车采用优质成型矩形钢管焊接的骨架结构，方基调小圆角车身选型，超大视野的夹胶全景玻璃，结构紧凑，比例协调，线条流畅。</w:t>
            </w:r>
          </w:p>
        </w:tc>
      </w:tr>
      <w:tr w14:paraId="30B6CB8A">
        <w:tblPrEx>
          <w:tblCellMar>
            <w:top w:w="0" w:type="dxa"/>
            <w:left w:w="108" w:type="dxa"/>
            <w:bottom w:w="0" w:type="dxa"/>
            <w:right w:w="108" w:type="dxa"/>
          </w:tblCellMar>
        </w:tblPrEx>
        <w:trPr>
          <w:trHeight w:val="503"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BCC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7FAE5BF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投标车型必须已进入国家汽车产品公告，在《</w:t>
            </w:r>
            <w:r>
              <w:rPr>
                <w:rFonts w:hint="eastAsia" w:ascii="仿宋" w:hAnsi="仿宋" w:eastAsia="仿宋" w:cs="仿宋"/>
                <w:color w:val="auto"/>
                <w:kern w:val="0"/>
                <w:sz w:val="22"/>
                <w:szCs w:val="22"/>
                <w:highlight w:val="none"/>
                <w:lang w:val="en-US" w:eastAsia="zh-CN"/>
              </w:rPr>
              <w:t>减免</w:t>
            </w:r>
            <w:r>
              <w:rPr>
                <w:rFonts w:hint="eastAsia" w:ascii="仿宋" w:hAnsi="仿宋" w:eastAsia="仿宋" w:cs="仿宋"/>
                <w:color w:val="auto"/>
                <w:kern w:val="0"/>
                <w:sz w:val="22"/>
                <w:szCs w:val="22"/>
                <w:highlight w:val="none"/>
              </w:rPr>
              <w:t>车辆购置税的新能源汽车车型目录》及《享受车船税减免优惠的节约能源 使用新能源汽车车型目录》内。</w:t>
            </w:r>
          </w:p>
        </w:tc>
      </w:tr>
      <w:tr w14:paraId="5C2D40DD">
        <w:tblPrEx>
          <w:tblCellMar>
            <w:top w:w="0" w:type="dxa"/>
            <w:left w:w="108" w:type="dxa"/>
            <w:bottom w:w="0" w:type="dxa"/>
            <w:right w:w="108" w:type="dxa"/>
          </w:tblCellMar>
        </w:tblPrEx>
        <w:trPr>
          <w:trHeight w:val="419"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7A4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4AC2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车辆各项安全设施配置功能和有关标志</w:t>
            </w:r>
            <w:r>
              <w:rPr>
                <w:rFonts w:hint="eastAsia" w:ascii="仿宋" w:hAnsi="仿宋" w:eastAsia="仿宋" w:cs="仿宋"/>
                <w:color w:val="auto"/>
                <w:kern w:val="0"/>
                <w:sz w:val="22"/>
                <w:szCs w:val="22"/>
                <w:highlight w:val="none"/>
                <w:lang w:val="en-US" w:eastAsia="zh-CN"/>
              </w:rPr>
              <w:t>标识</w:t>
            </w:r>
            <w:r>
              <w:rPr>
                <w:rFonts w:hint="eastAsia" w:ascii="仿宋" w:hAnsi="仿宋" w:eastAsia="仿宋" w:cs="仿宋"/>
                <w:color w:val="auto"/>
                <w:kern w:val="0"/>
                <w:sz w:val="22"/>
                <w:szCs w:val="22"/>
                <w:highlight w:val="none"/>
              </w:rPr>
              <w:t>等必须符合国家JT/T 1240、JT/T 1241、CCCF/XFJJ-01、GB/T13094、GB8624、GB38262、JT/T1095、GB5845等标准要求。</w:t>
            </w:r>
          </w:p>
        </w:tc>
      </w:tr>
      <w:tr w14:paraId="783FC0E6">
        <w:tblPrEx>
          <w:tblCellMar>
            <w:top w:w="0" w:type="dxa"/>
            <w:left w:w="108" w:type="dxa"/>
            <w:bottom w:w="0" w:type="dxa"/>
            <w:right w:w="108" w:type="dxa"/>
          </w:tblCellMar>
        </w:tblPrEx>
        <w:trPr>
          <w:trHeight w:val="576" w:hRule="atLeast"/>
          <w:jc w:val="center"/>
        </w:trPr>
        <w:tc>
          <w:tcPr>
            <w:tcW w:w="8680" w:type="dxa"/>
            <w:gridSpan w:val="4"/>
            <w:tcBorders>
              <w:top w:val="nil"/>
              <w:left w:val="nil"/>
              <w:bottom w:val="nil"/>
              <w:right w:val="nil"/>
            </w:tcBorders>
            <w:shd w:val="clear" w:color="auto" w:fill="auto"/>
            <w:vAlign w:val="center"/>
          </w:tcPr>
          <w:p w14:paraId="72B9C2F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整车技术参数要求</w:t>
            </w:r>
          </w:p>
        </w:tc>
      </w:tr>
      <w:tr w14:paraId="6A5E9CA7">
        <w:tblPrEx>
          <w:tblCellMar>
            <w:top w:w="0" w:type="dxa"/>
            <w:left w:w="108" w:type="dxa"/>
            <w:bottom w:w="0" w:type="dxa"/>
            <w:right w:w="108" w:type="dxa"/>
          </w:tblCellMar>
        </w:tblPrEx>
        <w:trPr>
          <w:trHeight w:val="576" w:hRule="atLeast"/>
          <w:jc w:val="center"/>
        </w:trPr>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4537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F30B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3E11419D">
        <w:tblPrEx>
          <w:tblCellMar>
            <w:top w:w="0" w:type="dxa"/>
            <w:left w:w="108" w:type="dxa"/>
            <w:bottom w:w="0" w:type="dxa"/>
            <w:right w:w="108" w:type="dxa"/>
          </w:tblCellMar>
        </w:tblPrEx>
        <w:trPr>
          <w:trHeight w:val="576"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94B6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F00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842E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665</w:t>
            </w:r>
            <w:r>
              <w:rPr>
                <w:rFonts w:hint="eastAsia" w:ascii="仿宋" w:hAnsi="仿宋" w:eastAsia="仿宋" w:cs="仿宋"/>
                <w:color w:val="auto"/>
                <w:kern w:val="0"/>
                <w:sz w:val="22"/>
                <w:szCs w:val="22"/>
                <w:highlight w:val="none"/>
              </w:rPr>
              <w:t>0±100</w:t>
            </w:r>
          </w:p>
        </w:tc>
      </w:tr>
      <w:tr w14:paraId="5A764E03">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3F570">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3CD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2E94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3</w:t>
            </w:r>
            <w:r>
              <w:rPr>
                <w:rFonts w:hint="eastAsia" w:ascii="仿宋" w:hAnsi="仿宋" w:eastAsia="仿宋" w:cs="仿宋"/>
                <w:color w:val="auto"/>
                <w:kern w:val="0"/>
                <w:sz w:val="22"/>
                <w:szCs w:val="22"/>
                <w:highlight w:val="none"/>
              </w:rPr>
              <w:t>00±100</w:t>
            </w:r>
          </w:p>
        </w:tc>
      </w:tr>
      <w:tr w14:paraId="7DA11166">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AC4E1">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4EA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B0B7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0C5D30CA">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72AE">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CFF6">
            <w:pPr>
              <w:widowControl/>
              <w:jc w:val="center"/>
              <w:textAlignment w:val="center"/>
              <w:rPr>
                <w:rFonts w:ascii="仿宋" w:hAnsi="仿宋" w:eastAsia="仿宋" w:cs="仿宋"/>
                <w:color w:val="auto"/>
                <w:sz w:val="22"/>
                <w:szCs w:val="22"/>
                <w:highlight w:val="none"/>
              </w:rPr>
            </w:pPr>
            <w:r>
              <w:rPr>
                <w:rFonts w:hint="default" w:ascii="仿宋" w:hAnsi="仿宋" w:eastAsia="仿宋" w:cs="仿宋"/>
                <w:color w:val="auto"/>
                <w:sz w:val="22"/>
                <w:szCs w:val="22"/>
                <w:highlight w:val="none"/>
                <w:lang w:val="en-US" w:eastAsia="zh-CN"/>
              </w:rPr>
              <w:t>总质量（kg）</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A757B">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≤10000</w:t>
            </w:r>
          </w:p>
        </w:tc>
      </w:tr>
      <w:tr w14:paraId="4A117156">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861D1">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B34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最高车速（km/h）</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D8E3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≤69</w:t>
            </w:r>
          </w:p>
        </w:tc>
      </w:tr>
      <w:tr w14:paraId="1139D421">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73EE1">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15C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4FC0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500</w:t>
            </w:r>
          </w:p>
        </w:tc>
      </w:tr>
      <w:tr w14:paraId="674A4CBB">
        <w:tblPrEx>
          <w:tblCellMar>
            <w:top w:w="0" w:type="dxa"/>
            <w:left w:w="108" w:type="dxa"/>
            <w:bottom w:w="0" w:type="dxa"/>
            <w:right w:w="108" w:type="dxa"/>
          </w:tblCellMar>
        </w:tblPrEx>
        <w:trPr>
          <w:trHeight w:val="1069"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A52A3">
            <w:pPr>
              <w:jc w:val="center"/>
              <w:rPr>
                <w:rFonts w:ascii="仿宋" w:hAnsi="仿宋" w:eastAsia="仿宋" w:cs="仿宋"/>
                <w:color w:val="auto"/>
                <w:sz w:val="22"/>
                <w:szCs w:val="22"/>
                <w:highlight w:val="none"/>
              </w:rPr>
            </w:pP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839DD">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3F427D0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eastAsia="zh-CN"/>
              </w:rPr>
              <w:t>2.</w:t>
            </w:r>
            <w:r>
              <w:rPr>
                <w:rFonts w:hint="eastAsia" w:ascii="仿宋" w:hAnsi="仿宋" w:eastAsia="仿宋" w:cs="仿宋"/>
                <w:color w:val="auto"/>
                <w:kern w:val="0"/>
                <w:sz w:val="22"/>
                <w:szCs w:val="22"/>
                <w:highlight w:val="none"/>
              </w:rPr>
              <w:t>整车参数及车辆名称、车辆外观以投标车辆公告为准。</w:t>
            </w:r>
          </w:p>
        </w:tc>
      </w:tr>
      <w:tr w14:paraId="2740F75F">
        <w:tblPrEx>
          <w:tblCellMar>
            <w:top w:w="0" w:type="dxa"/>
            <w:left w:w="108" w:type="dxa"/>
            <w:bottom w:w="0" w:type="dxa"/>
            <w:right w:w="108" w:type="dxa"/>
          </w:tblCellMar>
        </w:tblPrEx>
        <w:trPr>
          <w:trHeight w:val="576" w:hRule="atLeast"/>
          <w:jc w:val="center"/>
        </w:trPr>
        <w:tc>
          <w:tcPr>
            <w:tcW w:w="8680" w:type="dxa"/>
            <w:gridSpan w:val="4"/>
            <w:tcBorders>
              <w:top w:val="nil"/>
              <w:left w:val="nil"/>
              <w:bottom w:val="nil"/>
              <w:right w:val="nil"/>
            </w:tcBorders>
            <w:shd w:val="clear" w:color="auto" w:fill="auto"/>
            <w:vAlign w:val="center"/>
          </w:tcPr>
          <w:p w14:paraId="7A526D7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0A4D7B77">
        <w:tblPrEx>
          <w:tblCellMar>
            <w:top w:w="0" w:type="dxa"/>
            <w:left w:w="108" w:type="dxa"/>
            <w:bottom w:w="0" w:type="dxa"/>
            <w:right w:w="108" w:type="dxa"/>
          </w:tblCellMar>
        </w:tblPrEx>
        <w:trPr>
          <w:trHeight w:val="425"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8A4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ADC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F49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56D2">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参考品牌</w:t>
            </w:r>
          </w:p>
        </w:tc>
      </w:tr>
      <w:tr w14:paraId="64488573">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A24C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A1C6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A18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▲1、采用优质磷酸铁锂电池，电量不低于150kWh（电池容量以工信部发布的《减免购置税的新能源汽车推荐车型目录》查询截图为依据）。</w:t>
            </w:r>
          </w:p>
          <w:p w14:paraId="1EB692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78C5684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质保期内电池组电量衰减不超过总电量的</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139BBF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542F561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1BDCBB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783CB6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192973B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44DB2D3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3FE3BF3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年。电池管理系统要符合国家标准，系统要提供免费升级更新。</w:t>
            </w:r>
          </w:p>
          <w:p w14:paraId="2F41A9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3770F63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427614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144734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322331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644B2B4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4E0BA1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63A9B23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42713A4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550ABD5">
            <w:pPr>
              <w:jc w:val="center"/>
              <w:rPr>
                <w:rFonts w:ascii="仿宋" w:hAnsi="仿宋" w:eastAsia="仿宋" w:cs="仿宋"/>
                <w:color w:val="auto"/>
                <w:sz w:val="22"/>
                <w:szCs w:val="22"/>
                <w:highlight w:val="none"/>
              </w:rPr>
            </w:pPr>
          </w:p>
        </w:tc>
      </w:tr>
      <w:tr w14:paraId="6460D0E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6A3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7029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26B9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75CC5C">
            <w:pPr>
              <w:jc w:val="center"/>
              <w:rPr>
                <w:rFonts w:ascii="仿宋" w:hAnsi="仿宋" w:eastAsia="仿宋" w:cs="仿宋"/>
                <w:color w:val="auto"/>
                <w:sz w:val="22"/>
                <w:szCs w:val="22"/>
                <w:highlight w:val="none"/>
              </w:rPr>
            </w:pPr>
          </w:p>
        </w:tc>
      </w:tr>
      <w:tr w14:paraId="157B4A3F">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56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5E0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D1C9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694CB1">
            <w:pPr>
              <w:jc w:val="center"/>
              <w:rPr>
                <w:rFonts w:ascii="仿宋" w:hAnsi="仿宋" w:eastAsia="仿宋" w:cs="仿宋"/>
                <w:color w:val="auto"/>
                <w:sz w:val="22"/>
                <w:szCs w:val="22"/>
                <w:highlight w:val="none"/>
              </w:rPr>
            </w:pPr>
          </w:p>
        </w:tc>
      </w:tr>
      <w:tr w14:paraId="6CA26F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A4B2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3C13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970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DF18EC">
            <w:pPr>
              <w:jc w:val="center"/>
              <w:rPr>
                <w:rFonts w:ascii="仿宋" w:hAnsi="仿宋" w:eastAsia="仿宋" w:cs="仿宋"/>
                <w:color w:val="auto"/>
                <w:sz w:val="22"/>
                <w:szCs w:val="22"/>
                <w:highlight w:val="none"/>
              </w:rPr>
            </w:pPr>
          </w:p>
        </w:tc>
      </w:tr>
      <w:tr w14:paraId="54C2A82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C8F8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9717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8972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37E529">
            <w:pPr>
              <w:jc w:val="center"/>
              <w:rPr>
                <w:rFonts w:ascii="仿宋" w:hAnsi="仿宋" w:eastAsia="仿宋" w:cs="仿宋"/>
                <w:color w:val="auto"/>
                <w:sz w:val="22"/>
                <w:szCs w:val="22"/>
                <w:highlight w:val="none"/>
              </w:rPr>
            </w:pPr>
          </w:p>
        </w:tc>
      </w:tr>
      <w:tr w14:paraId="3059DB2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7294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94C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D9F1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318C04">
            <w:pPr>
              <w:jc w:val="center"/>
              <w:rPr>
                <w:rFonts w:ascii="仿宋" w:hAnsi="仿宋" w:eastAsia="仿宋" w:cs="仿宋"/>
                <w:color w:val="auto"/>
                <w:sz w:val="22"/>
                <w:szCs w:val="22"/>
                <w:highlight w:val="none"/>
              </w:rPr>
            </w:pPr>
          </w:p>
        </w:tc>
      </w:tr>
      <w:tr w14:paraId="3EC3529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4B6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8CC0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A7CA5">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6D0454">
            <w:pPr>
              <w:jc w:val="center"/>
              <w:rPr>
                <w:rFonts w:ascii="仿宋" w:hAnsi="仿宋" w:eastAsia="仿宋" w:cs="仿宋"/>
                <w:color w:val="auto"/>
                <w:sz w:val="22"/>
                <w:szCs w:val="22"/>
                <w:highlight w:val="none"/>
              </w:rPr>
            </w:pPr>
          </w:p>
        </w:tc>
      </w:tr>
      <w:tr w14:paraId="7C766EA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4025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219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CCE7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864F5B">
            <w:pPr>
              <w:jc w:val="center"/>
              <w:rPr>
                <w:rFonts w:ascii="仿宋" w:hAnsi="仿宋" w:eastAsia="仿宋" w:cs="仿宋"/>
                <w:color w:val="auto"/>
                <w:sz w:val="22"/>
                <w:szCs w:val="22"/>
                <w:highlight w:val="none"/>
              </w:rPr>
            </w:pPr>
          </w:p>
        </w:tc>
      </w:tr>
      <w:tr w14:paraId="7377156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134A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7DEE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0447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059AC4">
            <w:pPr>
              <w:jc w:val="center"/>
              <w:rPr>
                <w:rFonts w:ascii="仿宋" w:hAnsi="仿宋" w:eastAsia="仿宋" w:cs="仿宋"/>
                <w:color w:val="auto"/>
                <w:sz w:val="22"/>
                <w:szCs w:val="22"/>
                <w:highlight w:val="none"/>
              </w:rPr>
            </w:pPr>
          </w:p>
        </w:tc>
      </w:tr>
      <w:tr w14:paraId="30ED329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0525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D3D4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B44A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C0509E">
            <w:pPr>
              <w:jc w:val="center"/>
              <w:rPr>
                <w:rFonts w:ascii="仿宋" w:hAnsi="仿宋" w:eastAsia="仿宋" w:cs="仿宋"/>
                <w:color w:val="auto"/>
                <w:sz w:val="22"/>
                <w:szCs w:val="22"/>
                <w:highlight w:val="none"/>
              </w:rPr>
            </w:pPr>
          </w:p>
        </w:tc>
      </w:tr>
      <w:tr w14:paraId="0557A04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680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AD0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0AD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F0AB92">
            <w:pPr>
              <w:jc w:val="center"/>
              <w:rPr>
                <w:rFonts w:ascii="仿宋" w:hAnsi="仿宋" w:eastAsia="仿宋" w:cs="仿宋"/>
                <w:color w:val="auto"/>
                <w:sz w:val="22"/>
                <w:szCs w:val="22"/>
                <w:highlight w:val="none"/>
              </w:rPr>
            </w:pPr>
          </w:p>
        </w:tc>
      </w:tr>
      <w:tr w14:paraId="7D06872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EABF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7DA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A3D8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47AC0D">
            <w:pPr>
              <w:jc w:val="center"/>
              <w:rPr>
                <w:rFonts w:ascii="仿宋" w:hAnsi="仿宋" w:eastAsia="仿宋" w:cs="仿宋"/>
                <w:color w:val="auto"/>
                <w:sz w:val="22"/>
                <w:szCs w:val="22"/>
                <w:highlight w:val="none"/>
              </w:rPr>
            </w:pPr>
          </w:p>
        </w:tc>
      </w:tr>
      <w:tr w14:paraId="25834AB5">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5F4D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A875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8786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1、采用水冷永磁同步电机，峰值功率≥180kW；（以工信部发布的车型公告以及相关车桥示意图等资料为依据）。</w:t>
            </w:r>
          </w:p>
          <w:p w14:paraId="32A5905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101626F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p>
          <w:p w14:paraId="2F66345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6F4409C">
            <w:pPr>
              <w:jc w:val="center"/>
              <w:rPr>
                <w:rFonts w:ascii="仿宋" w:hAnsi="仿宋" w:eastAsia="仿宋" w:cs="仿宋"/>
                <w:color w:val="auto"/>
                <w:sz w:val="22"/>
                <w:szCs w:val="22"/>
                <w:highlight w:val="none"/>
              </w:rPr>
            </w:pPr>
          </w:p>
        </w:tc>
      </w:tr>
      <w:tr w14:paraId="0BAA6CF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2B94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81B3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B97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5F870C">
            <w:pPr>
              <w:jc w:val="center"/>
              <w:rPr>
                <w:rFonts w:ascii="仿宋" w:hAnsi="仿宋" w:eastAsia="仿宋" w:cs="仿宋"/>
                <w:color w:val="auto"/>
                <w:sz w:val="22"/>
                <w:szCs w:val="22"/>
                <w:highlight w:val="none"/>
              </w:rPr>
            </w:pPr>
          </w:p>
        </w:tc>
      </w:tr>
      <w:tr w14:paraId="227E73E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CF15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B3E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0A07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DBEBBF">
            <w:pPr>
              <w:jc w:val="center"/>
              <w:rPr>
                <w:rFonts w:ascii="仿宋" w:hAnsi="仿宋" w:eastAsia="仿宋" w:cs="仿宋"/>
                <w:color w:val="auto"/>
                <w:sz w:val="22"/>
                <w:szCs w:val="22"/>
                <w:highlight w:val="none"/>
              </w:rPr>
            </w:pPr>
          </w:p>
        </w:tc>
      </w:tr>
      <w:tr w14:paraId="320CAE2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928B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C38D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AC0F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2D0C42">
            <w:pPr>
              <w:jc w:val="center"/>
              <w:rPr>
                <w:rFonts w:ascii="仿宋" w:hAnsi="仿宋" w:eastAsia="仿宋" w:cs="仿宋"/>
                <w:color w:val="auto"/>
                <w:sz w:val="22"/>
                <w:szCs w:val="22"/>
                <w:highlight w:val="none"/>
              </w:rPr>
            </w:pPr>
          </w:p>
        </w:tc>
      </w:tr>
      <w:tr w14:paraId="6156201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2C10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2B90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2AF55">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EF89651">
            <w:pPr>
              <w:jc w:val="center"/>
              <w:rPr>
                <w:rFonts w:ascii="仿宋" w:hAnsi="仿宋" w:eastAsia="仿宋" w:cs="仿宋"/>
                <w:color w:val="auto"/>
                <w:sz w:val="22"/>
                <w:szCs w:val="22"/>
                <w:highlight w:val="none"/>
              </w:rPr>
            </w:pPr>
          </w:p>
        </w:tc>
      </w:tr>
      <w:tr w14:paraId="0B860AA3">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4CA8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02B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2162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278D7D7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2D6E305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1A52DDE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43D09409">
            <w:pPr>
              <w:jc w:val="center"/>
              <w:rPr>
                <w:rFonts w:ascii="仿宋" w:hAnsi="仿宋" w:eastAsia="仿宋" w:cs="仿宋"/>
                <w:color w:val="auto"/>
                <w:sz w:val="22"/>
                <w:szCs w:val="22"/>
                <w:highlight w:val="none"/>
              </w:rPr>
            </w:pPr>
          </w:p>
        </w:tc>
      </w:tr>
      <w:tr w14:paraId="45A07CF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BA6D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B76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66EE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F641E4">
            <w:pPr>
              <w:jc w:val="center"/>
              <w:rPr>
                <w:rFonts w:ascii="仿宋" w:hAnsi="仿宋" w:eastAsia="仿宋" w:cs="仿宋"/>
                <w:color w:val="auto"/>
                <w:sz w:val="22"/>
                <w:szCs w:val="22"/>
                <w:highlight w:val="none"/>
              </w:rPr>
            </w:pPr>
          </w:p>
        </w:tc>
      </w:tr>
      <w:tr w14:paraId="3F867AF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2247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329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00E7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5AEA6B">
            <w:pPr>
              <w:jc w:val="center"/>
              <w:rPr>
                <w:rFonts w:ascii="仿宋" w:hAnsi="仿宋" w:eastAsia="仿宋" w:cs="仿宋"/>
                <w:color w:val="auto"/>
                <w:sz w:val="22"/>
                <w:szCs w:val="22"/>
                <w:highlight w:val="none"/>
              </w:rPr>
            </w:pPr>
          </w:p>
        </w:tc>
      </w:tr>
      <w:tr w14:paraId="6CE21AB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63DA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ECC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CDBA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A1950E">
            <w:pPr>
              <w:jc w:val="center"/>
              <w:rPr>
                <w:rFonts w:ascii="仿宋" w:hAnsi="仿宋" w:eastAsia="仿宋" w:cs="仿宋"/>
                <w:color w:val="auto"/>
                <w:sz w:val="22"/>
                <w:szCs w:val="22"/>
                <w:highlight w:val="none"/>
              </w:rPr>
            </w:pPr>
          </w:p>
        </w:tc>
      </w:tr>
      <w:tr w14:paraId="2C41A74C">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D6F9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2317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9324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▲1、前桥轴荷4300Kg及以上，后桥轴荷5600Kg及以上。（以车型公告以及相关车桥示意图等资料为依据）</w:t>
            </w:r>
          </w:p>
          <w:p w14:paraId="0ECAC8F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755199F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3、悬挂：采用厂家标配空气悬挂系统，配装进口气囊和减震器，悬挂系统承载能力必须满足城乡运营线路实际需求，平衡杆及连接支架在使用周期内出现断裂等现象，其责任全部由投标人承担。</w:t>
            </w:r>
          </w:p>
          <w:p w14:paraId="273F0A0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4、采用集成电驱桥、无传动轴，最大承载扭矩必须满足城市公交运营线路实际运行的特殊要求。</w:t>
            </w:r>
          </w:p>
          <w:p w14:paraId="4FB76B8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0D109DF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制动系统：采用厂家标配前后盘式制动，制动灵敏，具有良好的操作稳定性和可靠性；配双回路气制动系统，佩戴制动阀、回路保护阀、前后继动阀、差动继动阀、冷凝器、空气干燥器。制动系统阀类、ABS均使用进口品牌。</w:t>
            </w:r>
          </w:p>
          <w:p w14:paraId="17DA673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7、驻车制动：采用双回路气制动系统，驻车制动采用手控操纵储能弹簧制动，作用于后轮，增设有解除驻车制动控制气路与接口。</w:t>
            </w:r>
          </w:p>
          <w:p w14:paraId="10D24B0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3291699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9、配置投标人标配无油活塞电动打气泵。</w:t>
            </w:r>
          </w:p>
          <w:p w14:paraId="6D9E6E1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10、液管路：管路采用优质聚氨酯增强型软管及耐油胶管。管路系统按标准进行保压泄漏测试，符合要求，与电线束和油水管分别布置。</w:t>
            </w:r>
          </w:p>
          <w:p w14:paraId="18C4BDD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气管路：空压机至冷凝器管路采用优质铜管、其余部分亚太管，并根据不同功能采用不同颜色管路进行区分，便于后期维护保养。管路各接口连接可靠，不凹瘪、不扭曲、不坠挂，在车辆运动中不碰擦其他零部件或因抖动出现断裂。管路弯曲或与车身接近部位必须采用固定支架（中间增加防磨损胶垫圈）进行固定。</w:t>
            </w:r>
          </w:p>
          <w:p w14:paraId="73861B8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12、贮气筒容量：贮气筒总容量满足整车实际需求及公交线路实际使用需求，耐腐蚀。储气筒放水开关采用智能自动放水。</w:t>
            </w:r>
          </w:p>
          <w:p w14:paraId="2ADD140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13、配装标准底盘集中润滑系统，需实现远程监控功能，加入CAN总线，智能ECU液晶监控，具有计数、油压、运行、故障报警、故障诊断等功能，可接入采购人统一的管理平台。</w:t>
            </w:r>
          </w:p>
          <w:p w14:paraId="44D809C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14、采用标配铝合金轮辋，真空胎轮胎型号215/75R17.5，并配备轮胎螺丝防松扣（每一辆带二个加轮辋备胎）。</w:t>
            </w:r>
          </w:p>
          <w:p w14:paraId="756DFC9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15、制动低压报警：设有灯光指示报警和声响报警。</w:t>
            </w:r>
          </w:p>
          <w:p w14:paraId="6DD7FA00">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16、各类管路（包括各类滤清器）不得与电器和电线，以及客车其他运动部件发生干涉和碰擦，所有管路线束等不得布置在底架下方（不得低于底架平面）。电线束、气管必须分列敷设，不得混扎一起，便于维修检查。</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0E241CA">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56C2C8B8">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41920CA1">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25DF983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5A67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A940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F0C8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32E8AC">
            <w:pPr>
              <w:jc w:val="left"/>
              <w:rPr>
                <w:rFonts w:ascii="仿宋" w:hAnsi="仿宋" w:eastAsia="仿宋" w:cs="仿宋"/>
                <w:color w:val="auto"/>
                <w:sz w:val="22"/>
                <w:szCs w:val="22"/>
                <w:highlight w:val="none"/>
              </w:rPr>
            </w:pPr>
          </w:p>
        </w:tc>
      </w:tr>
      <w:tr w14:paraId="7B97E80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8143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B737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F51B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E1B658">
            <w:pPr>
              <w:jc w:val="left"/>
              <w:rPr>
                <w:rFonts w:ascii="仿宋" w:hAnsi="仿宋" w:eastAsia="仿宋" w:cs="仿宋"/>
                <w:color w:val="auto"/>
                <w:sz w:val="22"/>
                <w:szCs w:val="22"/>
                <w:highlight w:val="none"/>
              </w:rPr>
            </w:pPr>
          </w:p>
        </w:tc>
      </w:tr>
      <w:tr w14:paraId="0724D1B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3A3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BA2E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3406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3A8BDE">
            <w:pPr>
              <w:jc w:val="left"/>
              <w:rPr>
                <w:rFonts w:ascii="仿宋" w:hAnsi="仿宋" w:eastAsia="仿宋" w:cs="仿宋"/>
                <w:color w:val="auto"/>
                <w:sz w:val="22"/>
                <w:szCs w:val="22"/>
                <w:highlight w:val="none"/>
              </w:rPr>
            </w:pPr>
          </w:p>
        </w:tc>
      </w:tr>
      <w:tr w14:paraId="7178A88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6D43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CF3B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3099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787C8D">
            <w:pPr>
              <w:jc w:val="left"/>
              <w:rPr>
                <w:rFonts w:ascii="仿宋" w:hAnsi="仿宋" w:eastAsia="仿宋" w:cs="仿宋"/>
                <w:color w:val="auto"/>
                <w:sz w:val="22"/>
                <w:szCs w:val="22"/>
                <w:highlight w:val="none"/>
              </w:rPr>
            </w:pPr>
          </w:p>
        </w:tc>
      </w:tr>
      <w:tr w14:paraId="2B7B23DF">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263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ECFC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B6E0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50CCFB">
            <w:pPr>
              <w:jc w:val="left"/>
              <w:rPr>
                <w:rFonts w:ascii="仿宋" w:hAnsi="仿宋" w:eastAsia="仿宋" w:cs="仿宋"/>
                <w:color w:val="auto"/>
                <w:sz w:val="22"/>
                <w:szCs w:val="22"/>
                <w:highlight w:val="none"/>
              </w:rPr>
            </w:pPr>
          </w:p>
        </w:tc>
      </w:tr>
      <w:tr w14:paraId="5A219C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67D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DB4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259D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20B32E">
            <w:pPr>
              <w:jc w:val="left"/>
              <w:rPr>
                <w:rFonts w:ascii="仿宋" w:hAnsi="仿宋" w:eastAsia="仿宋" w:cs="仿宋"/>
                <w:color w:val="auto"/>
                <w:sz w:val="22"/>
                <w:szCs w:val="22"/>
                <w:highlight w:val="none"/>
              </w:rPr>
            </w:pPr>
          </w:p>
        </w:tc>
      </w:tr>
      <w:tr w14:paraId="461ED56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77EC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FDC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1DC65">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1880BC">
            <w:pPr>
              <w:jc w:val="left"/>
              <w:rPr>
                <w:rFonts w:ascii="仿宋" w:hAnsi="仿宋" w:eastAsia="仿宋" w:cs="仿宋"/>
                <w:color w:val="auto"/>
                <w:sz w:val="22"/>
                <w:szCs w:val="22"/>
                <w:highlight w:val="none"/>
              </w:rPr>
            </w:pPr>
          </w:p>
        </w:tc>
      </w:tr>
      <w:tr w14:paraId="6BB8778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81D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ED7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3F39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E7E91D5">
            <w:pPr>
              <w:jc w:val="left"/>
              <w:rPr>
                <w:rFonts w:ascii="仿宋" w:hAnsi="仿宋" w:eastAsia="仿宋" w:cs="仿宋"/>
                <w:color w:val="auto"/>
                <w:sz w:val="22"/>
                <w:szCs w:val="22"/>
                <w:highlight w:val="none"/>
              </w:rPr>
            </w:pPr>
          </w:p>
        </w:tc>
      </w:tr>
      <w:tr w14:paraId="70D97F5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C511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2D12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0601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D5E2EA">
            <w:pPr>
              <w:jc w:val="left"/>
              <w:rPr>
                <w:rFonts w:ascii="仿宋" w:hAnsi="仿宋" w:eastAsia="仿宋" w:cs="仿宋"/>
                <w:color w:val="auto"/>
                <w:sz w:val="22"/>
                <w:szCs w:val="22"/>
                <w:highlight w:val="none"/>
              </w:rPr>
            </w:pPr>
          </w:p>
        </w:tc>
      </w:tr>
      <w:tr w14:paraId="64C0FB3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F47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3C5E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BEB7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554CDA1">
            <w:pPr>
              <w:jc w:val="left"/>
              <w:rPr>
                <w:rFonts w:ascii="仿宋" w:hAnsi="仿宋" w:eastAsia="仿宋" w:cs="仿宋"/>
                <w:color w:val="auto"/>
                <w:sz w:val="22"/>
                <w:szCs w:val="22"/>
                <w:highlight w:val="none"/>
              </w:rPr>
            </w:pPr>
          </w:p>
        </w:tc>
      </w:tr>
      <w:tr w14:paraId="5ECD503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891A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9DB5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87BD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05821C">
            <w:pPr>
              <w:jc w:val="left"/>
              <w:rPr>
                <w:rFonts w:ascii="仿宋" w:hAnsi="仿宋" w:eastAsia="仿宋" w:cs="仿宋"/>
                <w:color w:val="auto"/>
                <w:sz w:val="22"/>
                <w:szCs w:val="22"/>
                <w:highlight w:val="none"/>
              </w:rPr>
            </w:pPr>
          </w:p>
        </w:tc>
      </w:tr>
      <w:tr w14:paraId="6E1D619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B755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CA70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250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F1454A">
            <w:pPr>
              <w:jc w:val="left"/>
              <w:rPr>
                <w:rFonts w:ascii="仿宋" w:hAnsi="仿宋" w:eastAsia="仿宋" w:cs="仿宋"/>
                <w:color w:val="auto"/>
                <w:sz w:val="22"/>
                <w:szCs w:val="22"/>
                <w:highlight w:val="none"/>
              </w:rPr>
            </w:pPr>
          </w:p>
        </w:tc>
      </w:tr>
      <w:tr w14:paraId="729623E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39E8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2150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244E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16EC9D">
            <w:pPr>
              <w:jc w:val="left"/>
              <w:rPr>
                <w:rFonts w:ascii="仿宋" w:hAnsi="仿宋" w:eastAsia="仿宋" w:cs="仿宋"/>
                <w:color w:val="auto"/>
                <w:sz w:val="22"/>
                <w:szCs w:val="22"/>
                <w:highlight w:val="none"/>
              </w:rPr>
            </w:pPr>
          </w:p>
        </w:tc>
      </w:tr>
      <w:tr w14:paraId="7CBFE9C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3E21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DEB6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37C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F2FD44">
            <w:pPr>
              <w:jc w:val="left"/>
              <w:rPr>
                <w:rFonts w:ascii="仿宋" w:hAnsi="仿宋" w:eastAsia="仿宋" w:cs="仿宋"/>
                <w:color w:val="auto"/>
                <w:sz w:val="22"/>
                <w:szCs w:val="22"/>
                <w:highlight w:val="none"/>
              </w:rPr>
            </w:pPr>
          </w:p>
        </w:tc>
      </w:tr>
      <w:tr w14:paraId="41AF6AE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DFFB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710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7AE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E400831">
            <w:pPr>
              <w:jc w:val="left"/>
              <w:rPr>
                <w:rFonts w:ascii="仿宋" w:hAnsi="仿宋" w:eastAsia="仿宋" w:cs="仿宋"/>
                <w:color w:val="auto"/>
                <w:sz w:val="22"/>
                <w:szCs w:val="22"/>
                <w:highlight w:val="none"/>
              </w:rPr>
            </w:pPr>
          </w:p>
        </w:tc>
      </w:tr>
      <w:tr w14:paraId="3851FE82">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DDDE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F1D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0686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5E73A28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2、整车集中配电板安装在防水、防潮、防尘及便于检修的安全位置。</w:t>
            </w:r>
          </w:p>
          <w:p w14:paraId="74DF645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蓄电池舱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64BF9B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要求防水型）。</w:t>
            </w:r>
          </w:p>
          <w:p w14:paraId="143050D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5、电线和电线束走向及安装应规范，布置整齐，接头牢固并有绝缘护套，电线和线束每隔250-300 mm安装固定扣攀。</w:t>
            </w:r>
          </w:p>
          <w:p w14:paraId="3F5A111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线和电线束不得与客车其他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5A3AF11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7、车辆前部（仪表台附近）电器线路需预留3个以上备用线路或接线柱，并且接线柱或插接件前端有保险装置。以备车辆增加临时用电的需求。</w:t>
            </w:r>
          </w:p>
          <w:p w14:paraId="5464AEE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8、灯光、照明装置，信号装置、开关的布置符合相关法规的要求。前后灯具维护方便，安全可靠，具有角度可调装置。</w:t>
            </w:r>
          </w:p>
          <w:p w14:paraId="40BBA3C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9、车厢顶部示宽灯采用内嵌式，车内上下踏步灯安装在踏步内。</w:t>
            </w:r>
          </w:p>
          <w:p w14:paraId="32BCC83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10、车厢内灯采用厂家标配风道内置LED灯源，前后贯通，车厢灯采用三档分段交叉控制。</w:t>
            </w:r>
          </w:p>
          <w:p w14:paraId="1833E8E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11、采用一体式仪表系统，在仪表显示面板上要有故障“闪码”显示功能。驻车制动气压指示应与后轮制动气压指示的仪表应在同一仪表里显示。</w:t>
            </w:r>
          </w:p>
          <w:p w14:paraId="49DC7C6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12、CAN总线控制模块的安装必须满足防尘、防水、防静电的要求。</w:t>
            </w:r>
          </w:p>
          <w:p w14:paraId="1FAFF10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13、安装行车记录仪。</w:t>
            </w:r>
          </w:p>
          <w:p w14:paraId="77E0B82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73A8F8D">
            <w:pPr>
              <w:jc w:val="center"/>
              <w:rPr>
                <w:rFonts w:ascii="仿宋" w:hAnsi="仿宋" w:eastAsia="仿宋" w:cs="仿宋"/>
                <w:color w:val="auto"/>
                <w:sz w:val="22"/>
                <w:szCs w:val="22"/>
                <w:highlight w:val="none"/>
              </w:rPr>
            </w:pPr>
          </w:p>
        </w:tc>
      </w:tr>
      <w:tr w14:paraId="63FA1C4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7D6C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C966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55C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A7A18D">
            <w:pPr>
              <w:jc w:val="center"/>
              <w:rPr>
                <w:rFonts w:ascii="仿宋" w:hAnsi="仿宋" w:eastAsia="仿宋" w:cs="仿宋"/>
                <w:color w:val="auto"/>
                <w:sz w:val="22"/>
                <w:szCs w:val="22"/>
                <w:highlight w:val="none"/>
              </w:rPr>
            </w:pPr>
          </w:p>
        </w:tc>
      </w:tr>
      <w:tr w14:paraId="3BD8604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3C81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D5EE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9634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19954F">
            <w:pPr>
              <w:jc w:val="center"/>
              <w:rPr>
                <w:rFonts w:ascii="仿宋" w:hAnsi="仿宋" w:eastAsia="仿宋" w:cs="仿宋"/>
                <w:color w:val="auto"/>
                <w:sz w:val="22"/>
                <w:szCs w:val="22"/>
                <w:highlight w:val="none"/>
              </w:rPr>
            </w:pPr>
          </w:p>
        </w:tc>
      </w:tr>
      <w:tr w14:paraId="35CEA60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9AED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ABDC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2F9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0B0701">
            <w:pPr>
              <w:jc w:val="center"/>
              <w:rPr>
                <w:rFonts w:ascii="仿宋" w:hAnsi="仿宋" w:eastAsia="仿宋" w:cs="仿宋"/>
                <w:color w:val="auto"/>
                <w:sz w:val="22"/>
                <w:szCs w:val="22"/>
                <w:highlight w:val="none"/>
              </w:rPr>
            </w:pPr>
          </w:p>
        </w:tc>
      </w:tr>
      <w:tr w14:paraId="3918B81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F4F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C3A3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F627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DF78E9">
            <w:pPr>
              <w:jc w:val="center"/>
              <w:rPr>
                <w:rFonts w:ascii="仿宋" w:hAnsi="仿宋" w:eastAsia="仿宋" w:cs="仿宋"/>
                <w:color w:val="auto"/>
                <w:sz w:val="22"/>
                <w:szCs w:val="22"/>
                <w:highlight w:val="none"/>
              </w:rPr>
            </w:pPr>
          </w:p>
        </w:tc>
      </w:tr>
      <w:tr w14:paraId="6601BCD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0660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9213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76AD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9A1789">
            <w:pPr>
              <w:jc w:val="center"/>
              <w:rPr>
                <w:rFonts w:ascii="仿宋" w:hAnsi="仿宋" w:eastAsia="仿宋" w:cs="仿宋"/>
                <w:color w:val="auto"/>
                <w:sz w:val="22"/>
                <w:szCs w:val="22"/>
                <w:highlight w:val="none"/>
              </w:rPr>
            </w:pPr>
          </w:p>
        </w:tc>
      </w:tr>
      <w:tr w14:paraId="41CE82B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6CE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423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186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624533">
            <w:pPr>
              <w:jc w:val="center"/>
              <w:rPr>
                <w:rFonts w:ascii="仿宋" w:hAnsi="仿宋" w:eastAsia="仿宋" w:cs="仿宋"/>
                <w:color w:val="auto"/>
                <w:sz w:val="22"/>
                <w:szCs w:val="22"/>
                <w:highlight w:val="none"/>
              </w:rPr>
            </w:pPr>
          </w:p>
        </w:tc>
      </w:tr>
      <w:tr w14:paraId="66B0557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0DC8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BFFA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7BA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A09111">
            <w:pPr>
              <w:jc w:val="center"/>
              <w:rPr>
                <w:rFonts w:ascii="仿宋" w:hAnsi="仿宋" w:eastAsia="仿宋" w:cs="仿宋"/>
                <w:color w:val="auto"/>
                <w:sz w:val="22"/>
                <w:szCs w:val="22"/>
                <w:highlight w:val="none"/>
              </w:rPr>
            </w:pPr>
          </w:p>
        </w:tc>
      </w:tr>
      <w:tr w14:paraId="031D1B8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02C2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2A04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CB72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9D1EC9">
            <w:pPr>
              <w:jc w:val="center"/>
              <w:rPr>
                <w:rFonts w:ascii="仿宋" w:hAnsi="仿宋" w:eastAsia="仿宋" w:cs="仿宋"/>
                <w:color w:val="auto"/>
                <w:sz w:val="22"/>
                <w:szCs w:val="22"/>
                <w:highlight w:val="none"/>
              </w:rPr>
            </w:pPr>
          </w:p>
        </w:tc>
      </w:tr>
      <w:tr w14:paraId="6C6E310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BBE1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BEE1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5B22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4BCFC5">
            <w:pPr>
              <w:jc w:val="center"/>
              <w:rPr>
                <w:rFonts w:ascii="仿宋" w:hAnsi="仿宋" w:eastAsia="仿宋" w:cs="仿宋"/>
                <w:color w:val="auto"/>
                <w:sz w:val="22"/>
                <w:szCs w:val="22"/>
                <w:highlight w:val="none"/>
              </w:rPr>
            </w:pPr>
          </w:p>
        </w:tc>
      </w:tr>
      <w:tr w14:paraId="42718C2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D3C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F68D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4CEA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563565">
            <w:pPr>
              <w:jc w:val="center"/>
              <w:rPr>
                <w:rFonts w:ascii="仿宋" w:hAnsi="仿宋" w:eastAsia="仿宋" w:cs="仿宋"/>
                <w:color w:val="auto"/>
                <w:sz w:val="22"/>
                <w:szCs w:val="22"/>
                <w:highlight w:val="none"/>
              </w:rPr>
            </w:pPr>
          </w:p>
        </w:tc>
      </w:tr>
      <w:tr w14:paraId="0E77A22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34E4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D8C3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41D6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D2052E">
            <w:pPr>
              <w:jc w:val="center"/>
              <w:rPr>
                <w:rFonts w:ascii="仿宋" w:hAnsi="仿宋" w:eastAsia="仿宋" w:cs="仿宋"/>
                <w:color w:val="auto"/>
                <w:sz w:val="22"/>
                <w:szCs w:val="22"/>
                <w:highlight w:val="none"/>
              </w:rPr>
            </w:pPr>
          </w:p>
        </w:tc>
      </w:tr>
      <w:tr w14:paraId="25B88F0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E047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F48D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51CA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31DCB9">
            <w:pPr>
              <w:jc w:val="center"/>
              <w:rPr>
                <w:rFonts w:ascii="仿宋" w:hAnsi="仿宋" w:eastAsia="仿宋" w:cs="仿宋"/>
                <w:color w:val="auto"/>
                <w:sz w:val="22"/>
                <w:szCs w:val="22"/>
                <w:highlight w:val="none"/>
              </w:rPr>
            </w:pPr>
          </w:p>
        </w:tc>
      </w:tr>
      <w:tr w14:paraId="2E94556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CC97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906F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9FAC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533120">
            <w:pPr>
              <w:jc w:val="center"/>
              <w:rPr>
                <w:rFonts w:ascii="仿宋" w:hAnsi="仿宋" w:eastAsia="仿宋" w:cs="仿宋"/>
                <w:color w:val="auto"/>
                <w:sz w:val="22"/>
                <w:szCs w:val="22"/>
                <w:highlight w:val="none"/>
              </w:rPr>
            </w:pPr>
          </w:p>
        </w:tc>
      </w:tr>
      <w:tr w14:paraId="579ED714">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592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F46D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0934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1、车辆纵梁和车身骨架应有足够的强度，抗扭、抗弯性能好。充分考虑城乡车辆实际运行的特殊要求，以及绍兴路桥高低落差大的道路条件。</w:t>
            </w:r>
          </w:p>
          <w:p w14:paraId="3315F8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75E918D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1F81657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09D9B13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35CE8189">
            <w:pPr>
              <w:jc w:val="center"/>
              <w:rPr>
                <w:rFonts w:ascii="仿宋" w:hAnsi="仿宋" w:eastAsia="仿宋" w:cs="仿宋"/>
                <w:color w:val="auto"/>
                <w:sz w:val="22"/>
                <w:szCs w:val="22"/>
                <w:highlight w:val="none"/>
              </w:rPr>
            </w:pPr>
          </w:p>
        </w:tc>
      </w:tr>
      <w:tr w14:paraId="348F680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B771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DFFE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BD6C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0C99B">
            <w:pPr>
              <w:jc w:val="center"/>
              <w:rPr>
                <w:rFonts w:ascii="仿宋" w:hAnsi="仿宋" w:eastAsia="仿宋" w:cs="仿宋"/>
                <w:color w:val="auto"/>
                <w:sz w:val="22"/>
                <w:szCs w:val="22"/>
                <w:highlight w:val="none"/>
              </w:rPr>
            </w:pPr>
          </w:p>
        </w:tc>
      </w:tr>
      <w:tr w14:paraId="07BF585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17B6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021F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2C7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6F93C0">
            <w:pPr>
              <w:jc w:val="center"/>
              <w:rPr>
                <w:rFonts w:ascii="仿宋" w:hAnsi="仿宋" w:eastAsia="仿宋" w:cs="仿宋"/>
                <w:color w:val="auto"/>
                <w:sz w:val="22"/>
                <w:szCs w:val="22"/>
                <w:highlight w:val="none"/>
              </w:rPr>
            </w:pPr>
          </w:p>
        </w:tc>
      </w:tr>
      <w:tr w14:paraId="5A74E98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49F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69AC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4FF0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0358DA">
            <w:pPr>
              <w:jc w:val="center"/>
              <w:rPr>
                <w:rFonts w:ascii="仿宋" w:hAnsi="仿宋" w:eastAsia="仿宋" w:cs="仿宋"/>
                <w:color w:val="auto"/>
                <w:sz w:val="22"/>
                <w:szCs w:val="22"/>
                <w:highlight w:val="none"/>
              </w:rPr>
            </w:pPr>
          </w:p>
        </w:tc>
      </w:tr>
      <w:tr w14:paraId="0EB44C6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237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7807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5F56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24D394">
            <w:pPr>
              <w:jc w:val="center"/>
              <w:rPr>
                <w:rFonts w:ascii="仿宋" w:hAnsi="仿宋" w:eastAsia="仿宋" w:cs="仿宋"/>
                <w:color w:val="auto"/>
                <w:sz w:val="22"/>
                <w:szCs w:val="22"/>
                <w:highlight w:val="none"/>
              </w:rPr>
            </w:pPr>
          </w:p>
        </w:tc>
      </w:tr>
      <w:tr w14:paraId="2B73A513">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269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202" w:type="dxa"/>
            <w:vMerge w:val="restart"/>
            <w:tcBorders>
              <w:top w:val="single" w:color="000000" w:sz="4" w:space="0"/>
              <w:left w:val="single" w:color="000000" w:sz="4" w:space="0"/>
              <w:bottom w:val="single" w:color="000000" w:sz="4" w:space="0"/>
              <w:right w:val="nil"/>
            </w:tcBorders>
            <w:shd w:val="clear" w:color="auto" w:fill="auto"/>
            <w:vAlign w:val="center"/>
          </w:tcPr>
          <w:p w14:paraId="24AFBA8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DC6B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02AFA2F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27F7988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61E7AAC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4、骨架与蒙皮、骨架与地板等接合缝处采用聚氨酯密封胶进行密封防水防锈处理。</w:t>
            </w:r>
          </w:p>
          <w:p w14:paraId="505E647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3980982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18EE28D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酯发泡厚度不得小于30mm。</w:t>
            </w:r>
          </w:p>
          <w:p w14:paraId="3900FD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44E8EA5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4F6C8B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7AF1D30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前后门未关时仪表台有报警灯显示。</w:t>
            </w:r>
          </w:p>
          <w:p w14:paraId="3B664B1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52D32EB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3241C3B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3059FB0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179772A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705" w:type="dxa"/>
            <w:vMerge w:val="restart"/>
            <w:tcBorders>
              <w:top w:val="single" w:color="000000" w:sz="4" w:space="0"/>
              <w:left w:val="nil"/>
              <w:bottom w:val="single" w:color="000000" w:sz="4" w:space="0"/>
              <w:right w:val="single" w:color="000000" w:sz="4" w:space="0"/>
            </w:tcBorders>
            <w:shd w:val="clear" w:color="auto" w:fill="auto"/>
          </w:tcPr>
          <w:p w14:paraId="08973B34">
            <w:pPr>
              <w:jc w:val="center"/>
              <w:rPr>
                <w:rFonts w:ascii="仿宋" w:hAnsi="仿宋" w:eastAsia="仿宋" w:cs="仿宋"/>
                <w:color w:val="auto"/>
                <w:sz w:val="22"/>
                <w:szCs w:val="22"/>
                <w:highlight w:val="none"/>
              </w:rPr>
            </w:pPr>
          </w:p>
        </w:tc>
      </w:tr>
      <w:tr w14:paraId="45BF0F9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094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51C619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F574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0FF1DEC">
            <w:pPr>
              <w:jc w:val="center"/>
              <w:rPr>
                <w:rFonts w:ascii="仿宋" w:hAnsi="仿宋" w:eastAsia="仿宋" w:cs="仿宋"/>
                <w:color w:val="auto"/>
                <w:sz w:val="22"/>
                <w:szCs w:val="22"/>
                <w:highlight w:val="none"/>
              </w:rPr>
            </w:pPr>
          </w:p>
        </w:tc>
      </w:tr>
      <w:tr w14:paraId="4A7958D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8F64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45DC2F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AD60B">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C016C2C">
            <w:pPr>
              <w:jc w:val="center"/>
              <w:rPr>
                <w:rFonts w:ascii="仿宋" w:hAnsi="仿宋" w:eastAsia="仿宋" w:cs="仿宋"/>
                <w:color w:val="auto"/>
                <w:sz w:val="22"/>
                <w:szCs w:val="22"/>
                <w:highlight w:val="none"/>
              </w:rPr>
            </w:pPr>
          </w:p>
        </w:tc>
      </w:tr>
      <w:tr w14:paraId="1594F95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0555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26FD18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21CC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6BA46E4">
            <w:pPr>
              <w:jc w:val="center"/>
              <w:rPr>
                <w:rFonts w:ascii="仿宋" w:hAnsi="仿宋" w:eastAsia="仿宋" w:cs="仿宋"/>
                <w:color w:val="auto"/>
                <w:sz w:val="22"/>
                <w:szCs w:val="22"/>
                <w:highlight w:val="none"/>
              </w:rPr>
            </w:pPr>
          </w:p>
        </w:tc>
      </w:tr>
      <w:tr w14:paraId="713B6DB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F80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A0443C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FEA1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00DB08C">
            <w:pPr>
              <w:jc w:val="center"/>
              <w:rPr>
                <w:rFonts w:ascii="仿宋" w:hAnsi="仿宋" w:eastAsia="仿宋" w:cs="仿宋"/>
                <w:color w:val="auto"/>
                <w:sz w:val="22"/>
                <w:szCs w:val="22"/>
                <w:highlight w:val="none"/>
              </w:rPr>
            </w:pPr>
          </w:p>
        </w:tc>
      </w:tr>
      <w:tr w14:paraId="36F981A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5E85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103D07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9B07F">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0AD237C">
            <w:pPr>
              <w:jc w:val="center"/>
              <w:rPr>
                <w:rFonts w:ascii="仿宋" w:hAnsi="仿宋" w:eastAsia="仿宋" w:cs="仿宋"/>
                <w:color w:val="auto"/>
                <w:sz w:val="22"/>
                <w:szCs w:val="22"/>
                <w:highlight w:val="none"/>
              </w:rPr>
            </w:pPr>
          </w:p>
        </w:tc>
      </w:tr>
      <w:tr w14:paraId="072771A8">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6192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41D60C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774E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EAF4943">
            <w:pPr>
              <w:jc w:val="center"/>
              <w:rPr>
                <w:rFonts w:ascii="仿宋" w:hAnsi="仿宋" w:eastAsia="仿宋" w:cs="仿宋"/>
                <w:color w:val="auto"/>
                <w:sz w:val="22"/>
                <w:szCs w:val="22"/>
                <w:highlight w:val="none"/>
              </w:rPr>
            </w:pPr>
          </w:p>
        </w:tc>
      </w:tr>
      <w:tr w14:paraId="3077558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3012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BABA76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9054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95B0550">
            <w:pPr>
              <w:jc w:val="center"/>
              <w:rPr>
                <w:rFonts w:ascii="仿宋" w:hAnsi="仿宋" w:eastAsia="仿宋" w:cs="仿宋"/>
                <w:color w:val="auto"/>
                <w:sz w:val="22"/>
                <w:szCs w:val="22"/>
                <w:highlight w:val="none"/>
              </w:rPr>
            </w:pPr>
          </w:p>
        </w:tc>
      </w:tr>
      <w:tr w14:paraId="2170534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7003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2E51E0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11B56">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C9A6749">
            <w:pPr>
              <w:jc w:val="center"/>
              <w:rPr>
                <w:rFonts w:ascii="仿宋" w:hAnsi="仿宋" w:eastAsia="仿宋" w:cs="仿宋"/>
                <w:color w:val="auto"/>
                <w:sz w:val="22"/>
                <w:szCs w:val="22"/>
                <w:highlight w:val="none"/>
              </w:rPr>
            </w:pPr>
          </w:p>
        </w:tc>
      </w:tr>
      <w:tr w14:paraId="4F380586">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7DC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76FCE4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094A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8C906A6">
            <w:pPr>
              <w:jc w:val="center"/>
              <w:rPr>
                <w:rFonts w:ascii="仿宋" w:hAnsi="仿宋" w:eastAsia="仿宋" w:cs="仿宋"/>
                <w:color w:val="auto"/>
                <w:sz w:val="22"/>
                <w:szCs w:val="22"/>
                <w:highlight w:val="none"/>
              </w:rPr>
            </w:pPr>
          </w:p>
        </w:tc>
      </w:tr>
      <w:tr w14:paraId="3ACF0F5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BD50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D72F09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27D37">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F8A1BB5">
            <w:pPr>
              <w:jc w:val="center"/>
              <w:rPr>
                <w:rFonts w:ascii="仿宋" w:hAnsi="仿宋" w:eastAsia="仿宋" w:cs="仿宋"/>
                <w:color w:val="auto"/>
                <w:sz w:val="22"/>
                <w:szCs w:val="22"/>
                <w:highlight w:val="none"/>
              </w:rPr>
            </w:pPr>
          </w:p>
        </w:tc>
      </w:tr>
      <w:tr w14:paraId="6F8B206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3F5A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2322C2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067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21C9B6D">
            <w:pPr>
              <w:jc w:val="center"/>
              <w:rPr>
                <w:rFonts w:ascii="仿宋" w:hAnsi="仿宋" w:eastAsia="仿宋" w:cs="仿宋"/>
                <w:color w:val="auto"/>
                <w:sz w:val="22"/>
                <w:szCs w:val="22"/>
                <w:highlight w:val="none"/>
              </w:rPr>
            </w:pPr>
          </w:p>
        </w:tc>
      </w:tr>
      <w:tr w14:paraId="62EA260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9CD8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99A4F9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BCAE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3E97BC0">
            <w:pPr>
              <w:jc w:val="center"/>
              <w:rPr>
                <w:rFonts w:ascii="仿宋" w:hAnsi="仿宋" w:eastAsia="仿宋" w:cs="仿宋"/>
                <w:color w:val="auto"/>
                <w:sz w:val="22"/>
                <w:szCs w:val="22"/>
                <w:highlight w:val="none"/>
              </w:rPr>
            </w:pPr>
          </w:p>
        </w:tc>
      </w:tr>
      <w:tr w14:paraId="2808290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7C5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D38306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200F5">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6DAF8AC">
            <w:pPr>
              <w:jc w:val="center"/>
              <w:rPr>
                <w:rFonts w:ascii="仿宋" w:hAnsi="仿宋" w:eastAsia="仿宋" w:cs="仿宋"/>
                <w:color w:val="auto"/>
                <w:sz w:val="22"/>
                <w:szCs w:val="22"/>
                <w:highlight w:val="none"/>
              </w:rPr>
            </w:pPr>
          </w:p>
        </w:tc>
      </w:tr>
      <w:tr w14:paraId="4A60919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DB9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3450FB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9C77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66C12DD">
            <w:pPr>
              <w:jc w:val="center"/>
              <w:rPr>
                <w:rFonts w:ascii="仿宋" w:hAnsi="仿宋" w:eastAsia="仿宋" w:cs="仿宋"/>
                <w:color w:val="auto"/>
                <w:sz w:val="22"/>
                <w:szCs w:val="22"/>
                <w:highlight w:val="none"/>
              </w:rPr>
            </w:pPr>
          </w:p>
        </w:tc>
      </w:tr>
      <w:tr w14:paraId="65745DA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8C02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CD90A1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FD3F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2C2DDD7">
            <w:pPr>
              <w:jc w:val="center"/>
              <w:rPr>
                <w:rFonts w:ascii="仿宋" w:hAnsi="仿宋" w:eastAsia="仿宋" w:cs="仿宋"/>
                <w:color w:val="auto"/>
                <w:sz w:val="22"/>
                <w:szCs w:val="22"/>
                <w:highlight w:val="none"/>
              </w:rPr>
            </w:pPr>
          </w:p>
        </w:tc>
      </w:tr>
      <w:tr w14:paraId="7AE03E95">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2D7E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645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C44C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hAnsi="仿宋" w:eastAsia="仿宋" w:cs="仿宋"/>
                <w:color w:val="auto"/>
                <w:kern w:val="0"/>
                <w:sz w:val="22"/>
                <w:szCs w:val="22"/>
                <w:highlight w:val="none"/>
                <w:lang w:eastAsia="zh-CN"/>
              </w:rPr>
              <w:t>质保期不发生地板拱起，螺栓松脱开现象</w:t>
            </w:r>
            <w:r>
              <w:rPr>
                <w:rFonts w:hint="eastAsia" w:ascii="仿宋" w:hAnsi="仿宋" w:eastAsia="仿宋" w:cs="仿宋"/>
                <w:color w:val="auto"/>
                <w:kern w:val="0"/>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3C25C0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5C90536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整车采用低地板或低入口城市客车，整车采用一级踏步制式，站立区为没有台阶的单一平面区（以工信部公告页为准）。</w:t>
            </w:r>
          </w:p>
          <w:p w14:paraId="05155A5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2F92522">
            <w:pPr>
              <w:jc w:val="center"/>
              <w:rPr>
                <w:rFonts w:ascii="仿宋" w:hAnsi="仿宋" w:eastAsia="仿宋" w:cs="仿宋"/>
                <w:color w:val="auto"/>
                <w:sz w:val="22"/>
                <w:szCs w:val="22"/>
                <w:highlight w:val="none"/>
              </w:rPr>
            </w:pPr>
          </w:p>
        </w:tc>
      </w:tr>
      <w:tr w14:paraId="755FF64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624A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7166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4341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1EEFF8">
            <w:pPr>
              <w:jc w:val="center"/>
              <w:rPr>
                <w:rFonts w:ascii="仿宋" w:hAnsi="仿宋" w:eastAsia="仿宋" w:cs="仿宋"/>
                <w:color w:val="auto"/>
                <w:sz w:val="22"/>
                <w:szCs w:val="22"/>
                <w:highlight w:val="none"/>
              </w:rPr>
            </w:pPr>
          </w:p>
        </w:tc>
      </w:tr>
      <w:tr w14:paraId="4F3C4D7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4645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ECFE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8780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9B5DE0">
            <w:pPr>
              <w:jc w:val="center"/>
              <w:rPr>
                <w:rFonts w:ascii="仿宋" w:hAnsi="仿宋" w:eastAsia="仿宋" w:cs="仿宋"/>
                <w:color w:val="auto"/>
                <w:sz w:val="22"/>
                <w:szCs w:val="22"/>
                <w:highlight w:val="none"/>
              </w:rPr>
            </w:pPr>
          </w:p>
        </w:tc>
      </w:tr>
      <w:tr w14:paraId="46C6538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F38E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3271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A41D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0ABC7E">
            <w:pPr>
              <w:jc w:val="center"/>
              <w:rPr>
                <w:rFonts w:ascii="仿宋" w:hAnsi="仿宋" w:eastAsia="仿宋" w:cs="仿宋"/>
                <w:color w:val="auto"/>
                <w:sz w:val="22"/>
                <w:szCs w:val="22"/>
                <w:highlight w:val="none"/>
              </w:rPr>
            </w:pPr>
          </w:p>
        </w:tc>
      </w:tr>
      <w:tr w14:paraId="7062BFA9">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31F4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75C7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w:t>
            </w:r>
            <w:r>
              <w:rPr>
                <w:rFonts w:hint="eastAsia" w:ascii="仿宋" w:hAnsi="仿宋" w:eastAsia="仿宋" w:cs="仿宋"/>
                <w:color w:val="auto"/>
                <w:kern w:val="0"/>
                <w:sz w:val="22"/>
                <w:szCs w:val="22"/>
                <w:highlight w:val="none"/>
                <w:lang w:val="en-US" w:eastAsia="zh-CN"/>
              </w:rPr>
              <w:t xml:space="preserve">  </w:t>
            </w:r>
            <w:r>
              <w:rPr>
                <w:rFonts w:hint="eastAsia" w:ascii="仿宋" w:hAnsi="仿宋" w:eastAsia="仿宋" w:cs="仿宋"/>
                <w:color w:val="auto"/>
                <w:kern w:val="0"/>
                <w:sz w:val="22"/>
                <w:szCs w:val="22"/>
                <w:highlight w:val="none"/>
              </w:rPr>
              <w:t>玻璃</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4862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1、车门为厂家标配乘客门，加强型铝合金门板，门玻璃为钢化玻璃，乘客门下带防夹脚设置。</w:t>
            </w:r>
          </w:p>
          <w:p w14:paraId="29755B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2、乘客门关闭时应装有气囊防夹缓冲装置。门轴应装防护装置并设置铝制铆钉固定的防夹提示牌，下客门处设置铝制铆钉固定的乘客下车安全提醒牌。</w:t>
            </w:r>
          </w:p>
          <w:p w14:paraId="4F0FAE7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71C6FC8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692373F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099E7F4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6、边窗玻璃：为内嵌式推拉窗，玻璃颜色为F绿。玻璃和侧窗与车身架采用原装进口粘合胶粘接。</w:t>
            </w:r>
          </w:p>
          <w:p w14:paraId="0E071B4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76D9C39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F31AFB3">
            <w:pPr>
              <w:jc w:val="center"/>
              <w:rPr>
                <w:rFonts w:ascii="仿宋" w:hAnsi="仿宋" w:eastAsia="仿宋" w:cs="仿宋"/>
                <w:color w:val="auto"/>
                <w:sz w:val="22"/>
                <w:szCs w:val="22"/>
                <w:highlight w:val="none"/>
              </w:rPr>
            </w:pPr>
          </w:p>
        </w:tc>
      </w:tr>
      <w:tr w14:paraId="5209EE4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40D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C69B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BE84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BA6B6B">
            <w:pPr>
              <w:jc w:val="center"/>
              <w:rPr>
                <w:rFonts w:ascii="仿宋" w:hAnsi="仿宋" w:eastAsia="仿宋" w:cs="仿宋"/>
                <w:color w:val="auto"/>
                <w:sz w:val="22"/>
                <w:szCs w:val="22"/>
                <w:highlight w:val="none"/>
              </w:rPr>
            </w:pPr>
          </w:p>
        </w:tc>
      </w:tr>
      <w:tr w14:paraId="5302E63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B2F8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0D4B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1CE1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55E139">
            <w:pPr>
              <w:jc w:val="center"/>
              <w:rPr>
                <w:rFonts w:ascii="仿宋" w:hAnsi="仿宋" w:eastAsia="仿宋" w:cs="仿宋"/>
                <w:color w:val="auto"/>
                <w:sz w:val="22"/>
                <w:szCs w:val="22"/>
                <w:highlight w:val="none"/>
              </w:rPr>
            </w:pPr>
          </w:p>
        </w:tc>
      </w:tr>
      <w:tr w14:paraId="7C1F2B7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9F32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07E8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DFC9F">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21E88E">
            <w:pPr>
              <w:jc w:val="center"/>
              <w:rPr>
                <w:rFonts w:ascii="仿宋" w:hAnsi="仿宋" w:eastAsia="仿宋" w:cs="仿宋"/>
                <w:color w:val="auto"/>
                <w:sz w:val="22"/>
                <w:szCs w:val="22"/>
                <w:highlight w:val="none"/>
              </w:rPr>
            </w:pPr>
          </w:p>
        </w:tc>
      </w:tr>
      <w:tr w14:paraId="6873179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A629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387E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F28E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F05726">
            <w:pPr>
              <w:jc w:val="center"/>
              <w:rPr>
                <w:rFonts w:ascii="仿宋" w:hAnsi="仿宋" w:eastAsia="仿宋" w:cs="仿宋"/>
                <w:color w:val="auto"/>
                <w:sz w:val="22"/>
                <w:szCs w:val="22"/>
                <w:highlight w:val="none"/>
              </w:rPr>
            </w:pPr>
          </w:p>
        </w:tc>
      </w:tr>
      <w:tr w14:paraId="619377B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77B9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2735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287A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14952E">
            <w:pPr>
              <w:jc w:val="center"/>
              <w:rPr>
                <w:rFonts w:ascii="仿宋" w:hAnsi="仿宋" w:eastAsia="仿宋" w:cs="仿宋"/>
                <w:color w:val="auto"/>
                <w:sz w:val="22"/>
                <w:szCs w:val="22"/>
                <w:highlight w:val="none"/>
              </w:rPr>
            </w:pPr>
          </w:p>
        </w:tc>
      </w:tr>
      <w:tr w14:paraId="496EB3D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962E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670C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E94C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AD665D">
            <w:pPr>
              <w:jc w:val="center"/>
              <w:rPr>
                <w:rFonts w:ascii="仿宋" w:hAnsi="仿宋" w:eastAsia="仿宋" w:cs="仿宋"/>
                <w:color w:val="auto"/>
                <w:sz w:val="22"/>
                <w:szCs w:val="22"/>
                <w:highlight w:val="none"/>
              </w:rPr>
            </w:pPr>
          </w:p>
        </w:tc>
      </w:tr>
      <w:tr w14:paraId="0A7E6F1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2860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C421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F3E3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076E82">
            <w:pPr>
              <w:jc w:val="center"/>
              <w:rPr>
                <w:rFonts w:ascii="仿宋" w:hAnsi="仿宋" w:eastAsia="仿宋" w:cs="仿宋"/>
                <w:color w:val="auto"/>
                <w:sz w:val="22"/>
                <w:szCs w:val="22"/>
                <w:highlight w:val="none"/>
              </w:rPr>
            </w:pPr>
          </w:p>
        </w:tc>
      </w:tr>
      <w:tr w14:paraId="15EEDD42">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C77C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983D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FDD1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787350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2、整车采用铝合金扶手管，表面安装橡胶扶套，扶手套要求用螺钉固定确保不能滑动；扶手各连接部位的螺栓加保护套。整车直扶手与直扶手之间采用错距安装，最大限度地确保车厢内部通道宽度。</w:t>
            </w:r>
          </w:p>
          <w:p w14:paraId="76E6F8D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3、乘客门域应安装扶栏，但不得影响有效通道宽度。</w:t>
            </w:r>
          </w:p>
          <w:p w14:paraId="6F34F07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4、靠窗座椅外侧应加装扶栏以保证安全。在符合国家标准的基础上，尽量扩大逃生出口面积。</w:t>
            </w:r>
          </w:p>
          <w:p w14:paraId="33085EA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5、车内前后尽量多地安装有线下车门铃（10个及以上），门铃声音大小符合日常需求，要求即按即响，并具有语音提示功能，同时在车内内视镜上方安装汉化型提示灯。</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7BF7412">
            <w:pPr>
              <w:jc w:val="center"/>
              <w:rPr>
                <w:rFonts w:ascii="仿宋" w:hAnsi="仿宋" w:eastAsia="仿宋" w:cs="仿宋"/>
                <w:color w:val="auto"/>
                <w:sz w:val="22"/>
                <w:szCs w:val="22"/>
                <w:highlight w:val="none"/>
              </w:rPr>
            </w:pPr>
          </w:p>
        </w:tc>
      </w:tr>
      <w:tr w14:paraId="022B9D6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687F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F2A3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1F7B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5C0AF5">
            <w:pPr>
              <w:jc w:val="center"/>
              <w:rPr>
                <w:rFonts w:ascii="仿宋" w:hAnsi="仿宋" w:eastAsia="仿宋" w:cs="仿宋"/>
                <w:color w:val="auto"/>
                <w:sz w:val="22"/>
                <w:szCs w:val="22"/>
                <w:highlight w:val="none"/>
              </w:rPr>
            </w:pPr>
          </w:p>
        </w:tc>
      </w:tr>
      <w:tr w14:paraId="745AE69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5A23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9C2D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3D9D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A8FFEA">
            <w:pPr>
              <w:jc w:val="center"/>
              <w:rPr>
                <w:rFonts w:ascii="仿宋" w:hAnsi="仿宋" w:eastAsia="仿宋" w:cs="仿宋"/>
                <w:color w:val="auto"/>
                <w:sz w:val="22"/>
                <w:szCs w:val="22"/>
                <w:highlight w:val="none"/>
              </w:rPr>
            </w:pPr>
          </w:p>
        </w:tc>
      </w:tr>
      <w:tr w14:paraId="77B0016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0A4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F40C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E93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0F4E69">
            <w:pPr>
              <w:jc w:val="center"/>
              <w:rPr>
                <w:rFonts w:ascii="仿宋" w:hAnsi="仿宋" w:eastAsia="仿宋" w:cs="仿宋"/>
                <w:color w:val="auto"/>
                <w:sz w:val="22"/>
                <w:szCs w:val="22"/>
                <w:highlight w:val="none"/>
              </w:rPr>
            </w:pPr>
          </w:p>
        </w:tc>
      </w:tr>
      <w:tr w14:paraId="247E22E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E191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2D1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7A0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71CE05">
            <w:pPr>
              <w:jc w:val="center"/>
              <w:rPr>
                <w:rFonts w:ascii="仿宋" w:hAnsi="仿宋" w:eastAsia="仿宋" w:cs="仿宋"/>
                <w:color w:val="auto"/>
                <w:sz w:val="22"/>
                <w:szCs w:val="22"/>
                <w:highlight w:val="none"/>
              </w:rPr>
            </w:pPr>
          </w:p>
        </w:tc>
      </w:tr>
      <w:tr w14:paraId="7CF6F42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A8EF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EC1D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36FC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A83217">
            <w:pPr>
              <w:jc w:val="center"/>
              <w:rPr>
                <w:rFonts w:ascii="仿宋" w:hAnsi="仿宋" w:eastAsia="仿宋" w:cs="仿宋"/>
                <w:color w:val="auto"/>
                <w:sz w:val="22"/>
                <w:szCs w:val="22"/>
                <w:highlight w:val="none"/>
              </w:rPr>
            </w:pPr>
          </w:p>
        </w:tc>
      </w:tr>
      <w:tr w14:paraId="75F68D5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35A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0D68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A459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AF278E">
            <w:pPr>
              <w:jc w:val="center"/>
              <w:rPr>
                <w:rFonts w:ascii="仿宋" w:hAnsi="仿宋" w:eastAsia="仿宋" w:cs="仿宋"/>
                <w:color w:val="auto"/>
                <w:sz w:val="22"/>
                <w:szCs w:val="22"/>
                <w:highlight w:val="none"/>
              </w:rPr>
            </w:pPr>
          </w:p>
        </w:tc>
      </w:tr>
      <w:tr w14:paraId="4B9BB32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E123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C7C5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CCED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8373BE">
            <w:pPr>
              <w:jc w:val="center"/>
              <w:rPr>
                <w:rFonts w:ascii="仿宋" w:hAnsi="仿宋" w:eastAsia="仿宋" w:cs="仿宋"/>
                <w:color w:val="auto"/>
                <w:sz w:val="22"/>
                <w:szCs w:val="22"/>
                <w:highlight w:val="none"/>
              </w:rPr>
            </w:pPr>
          </w:p>
        </w:tc>
      </w:tr>
      <w:tr w14:paraId="066E0D9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EBDC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FEC8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226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C1968A">
            <w:pPr>
              <w:jc w:val="center"/>
              <w:rPr>
                <w:rFonts w:ascii="仿宋" w:hAnsi="仿宋" w:eastAsia="仿宋" w:cs="仿宋"/>
                <w:color w:val="auto"/>
                <w:sz w:val="22"/>
                <w:szCs w:val="22"/>
                <w:highlight w:val="none"/>
              </w:rPr>
            </w:pPr>
          </w:p>
        </w:tc>
      </w:tr>
      <w:tr w14:paraId="3513228C">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2B5D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2C64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6224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1、安装手动左短右长杆式倒车镜，配电除雾，设置开关且熄火后可自动切断，安装可调节下视镜，支撑牢固，车辆行驶时不应有明显的抖动，视野清晰。</w:t>
            </w:r>
          </w:p>
          <w:p w14:paraId="5BDB7B8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5E58675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57B5CCF">
            <w:pPr>
              <w:jc w:val="center"/>
              <w:rPr>
                <w:rFonts w:ascii="仿宋" w:hAnsi="仿宋" w:eastAsia="仿宋" w:cs="仿宋"/>
                <w:color w:val="auto"/>
                <w:sz w:val="22"/>
                <w:szCs w:val="22"/>
                <w:highlight w:val="none"/>
              </w:rPr>
            </w:pPr>
          </w:p>
        </w:tc>
      </w:tr>
      <w:tr w14:paraId="5DF9A39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E8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3FB3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D67C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481C89">
            <w:pPr>
              <w:jc w:val="center"/>
              <w:rPr>
                <w:rFonts w:ascii="仿宋" w:hAnsi="仿宋" w:eastAsia="仿宋" w:cs="仿宋"/>
                <w:color w:val="auto"/>
                <w:sz w:val="22"/>
                <w:szCs w:val="22"/>
                <w:highlight w:val="none"/>
              </w:rPr>
            </w:pPr>
          </w:p>
        </w:tc>
      </w:tr>
      <w:tr w14:paraId="32C6B35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8156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C969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9250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0BF034">
            <w:pPr>
              <w:jc w:val="center"/>
              <w:rPr>
                <w:rFonts w:ascii="仿宋" w:hAnsi="仿宋" w:eastAsia="仿宋" w:cs="仿宋"/>
                <w:color w:val="auto"/>
                <w:sz w:val="22"/>
                <w:szCs w:val="22"/>
                <w:highlight w:val="none"/>
              </w:rPr>
            </w:pPr>
          </w:p>
        </w:tc>
      </w:tr>
      <w:tr w14:paraId="47715349">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E4E8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745C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w:t>
            </w:r>
            <w:r>
              <w:rPr>
                <w:rFonts w:hint="eastAsia" w:ascii="仿宋" w:hAnsi="仿宋" w:eastAsia="仿宋" w:cs="仿宋"/>
                <w:color w:val="auto"/>
                <w:kern w:val="0"/>
                <w:sz w:val="22"/>
                <w:szCs w:val="22"/>
                <w:highlight w:val="none"/>
                <w:lang w:eastAsia="zh-CN"/>
              </w:rPr>
              <w:t>舱</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BE49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1、后舱应采用良好的隔热、隔振、阻燃、降噪声材料和阻燃灭火措施，要求能达到相关标准最高等级，开启通风良好，有利于散热。</w:t>
            </w:r>
          </w:p>
          <w:p w14:paraId="41F3436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2、后舱区域内各类元器件、控制器布局合理，便于检修。</w:t>
            </w:r>
          </w:p>
          <w:p w14:paraId="15B1196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3、后舱内、后舱门合理安装加强防撞梁，做好防撞措施。</w:t>
            </w:r>
          </w:p>
          <w:p w14:paraId="72F4B62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4、后舱内合理安装灭火装置，要求符合国家JT/T 1240 标准。5.后舱打开或充电“挂枪”时，车辆无法起步行驶。</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0A720FE">
            <w:pPr>
              <w:jc w:val="center"/>
              <w:rPr>
                <w:rFonts w:ascii="仿宋" w:hAnsi="仿宋" w:eastAsia="仿宋" w:cs="仿宋"/>
                <w:color w:val="auto"/>
                <w:sz w:val="22"/>
                <w:szCs w:val="22"/>
                <w:highlight w:val="none"/>
              </w:rPr>
            </w:pPr>
          </w:p>
        </w:tc>
      </w:tr>
      <w:tr w14:paraId="16CB868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5357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008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7351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1FE16E">
            <w:pPr>
              <w:jc w:val="center"/>
              <w:rPr>
                <w:rFonts w:ascii="仿宋" w:hAnsi="仿宋" w:eastAsia="仿宋" w:cs="仿宋"/>
                <w:color w:val="auto"/>
                <w:sz w:val="22"/>
                <w:szCs w:val="22"/>
                <w:highlight w:val="none"/>
              </w:rPr>
            </w:pPr>
          </w:p>
        </w:tc>
      </w:tr>
      <w:tr w14:paraId="3AB58EE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E8E6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9442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2134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D4864C">
            <w:pPr>
              <w:jc w:val="center"/>
              <w:rPr>
                <w:rFonts w:ascii="仿宋" w:hAnsi="仿宋" w:eastAsia="仿宋" w:cs="仿宋"/>
                <w:color w:val="auto"/>
                <w:sz w:val="22"/>
                <w:szCs w:val="22"/>
                <w:highlight w:val="none"/>
              </w:rPr>
            </w:pPr>
          </w:p>
        </w:tc>
      </w:tr>
      <w:tr w14:paraId="17A6A68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12C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FD0C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79F5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0069E1">
            <w:pPr>
              <w:jc w:val="center"/>
              <w:rPr>
                <w:rFonts w:ascii="仿宋" w:hAnsi="仿宋" w:eastAsia="仿宋" w:cs="仿宋"/>
                <w:color w:val="auto"/>
                <w:sz w:val="22"/>
                <w:szCs w:val="22"/>
                <w:highlight w:val="none"/>
              </w:rPr>
            </w:pPr>
          </w:p>
        </w:tc>
      </w:tr>
      <w:tr w14:paraId="157BD8F0">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CD49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98CA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AC08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1、配纯电动专用冷暖一体式车载空调，最大制冷量14000大卡以上，进口压缩机、冷凝风机和蒸发风机，冷凝器和蒸发器采用优质铜芯，进口干燥器和阀类、进口接插件，连接管路采用优质铜管。</w:t>
            </w:r>
          </w:p>
          <w:p w14:paraId="13129AE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5423BA9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FA85F6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614CDEB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5、在空调蒸发器出风口处的顶盖蒙皮设有防水止口，排水管布置必须合理，防止冷凝水进入车内。</w:t>
            </w:r>
          </w:p>
          <w:p w14:paraId="250C00F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2D33509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AD06A9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5363FC65">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12B9519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1C90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3054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4D29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EAC0EE">
            <w:pPr>
              <w:jc w:val="left"/>
              <w:rPr>
                <w:rFonts w:ascii="仿宋" w:hAnsi="仿宋" w:eastAsia="仿宋" w:cs="仿宋"/>
                <w:color w:val="auto"/>
                <w:sz w:val="22"/>
                <w:szCs w:val="22"/>
                <w:highlight w:val="none"/>
              </w:rPr>
            </w:pPr>
          </w:p>
        </w:tc>
      </w:tr>
      <w:tr w14:paraId="280B293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8B62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57C6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FB00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BA441D">
            <w:pPr>
              <w:jc w:val="left"/>
              <w:rPr>
                <w:rFonts w:ascii="仿宋" w:hAnsi="仿宋" w:eastAsia="仿宋" w:cs="仿宋"/>
                <w:color w:val="auto"/>
                <w:sz w:val="22"/>
                <w:szCs w:val="22"/>
                <w:highlight w:val="none"/>
              </w:rPr>
            </w:pPr>
          </w:p>
        </w:tc>
      </w:tr>
      <w:tr w14:paraId="5C64901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12AB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938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032B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81554D">
            <w:pPr>
              <w:jc w:val="left"/>
              <w:rPr>
                <w:rFonts w:ascii="仿宋" w:hAnsi="仿宋" w:eastAsia="仿宋" w:cs="仿宋"/>
                <w:color w:val="auto"/>
                <w:sz w:val="22"/>
                <w:szCs w:val="22"/>
                <w:highlight w:val="none"/>
              </w:rPr>
            </w:pPr>
          </w:p>
        </w:tc>
      </w:tr>
      <w:tr w14:paraId="31A121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54D8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DDA0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DAA2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9CCE9D">
            <w:pPr>
              <w:jc w:val="left"/>
              <w:rPr>
                <w:rFonts w:ascii="仿宋" w:hAnsi="仿宋" w:eastAsia="仿宋" w:cs="仿宋"/>
                <w:color w:val="auto"/>
                <w:sz w:val="22"/>
                <w:szCs w:val="22"/>
                <w:highlight w:val="none"/>
              </w:rPr>
            </w:pPr>
          </w:p>
        </w:tc>
      </w:tr>
      <w:tr w14:paraId="40E147F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5DCD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8FBF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6E23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9E6867">
            <w:pPr>
              <w:jc w:val="left"/>
              <w:rPr>
                <w:rFonts w:ascii="仿宋" w:hAnsi="仿宋" w:eastAsia="仿宋" w:cs="仿宋"/>
                <w:color w:val="auto"/>
                <w:sz w:val="22"/>
                <w:szCs w:val="22"/>
                <w:highlight w:val="none"/>
              </w:rPr>
            </w:pPr>
          </w:p>
        </w:tc>
      </w:tr>
      <w:tr w14:paraId="1140E30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9C98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1B01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14B5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C44EFF">
            <w:pPr>
              <w:jc w:val="left"/>
              <w:rPr>
                <w:rFonts w:ascii="仿宋" w:hAnsi="仿宋" w:eastAsia="仿宋" w:cs="仿宋"/>
                <w:color w:val="auto"/>
                <w:sz w:val="22"/>
                <w:szCs w:val="22"/>
                <w:highlight w:val="none"/>
              </w:rPr>
            </w:pPr>
          </w:p>
        </w:tc>
      </w:tr>
      <w:tr w14:paraId="3CCEE2FF">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E80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B696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99A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调度终端、POS机的位置、线束预留，设备由采购人提供，投标人负责安装、调试，并且接入采购人系统，确保正常使用。</w:t>
            </w:r>
          </w:p>
          <w:p w14:paraId="50426E5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内牌采用全彩型可双语显示电子路牌，前后牌显示尺寸根据车型最大化设计，像素32×192；侧牌显示尺寸根据车型最大化设计，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3D7186E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5F1019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4、在前门附近扶手立杆上设儿童身商限位(1.3米儿童标高)标尺。</w:t>
            </w:r>
          </w:p>
          <w:p w14:paraId="2846EAE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4150FF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7CD674F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7、风道司机正上方不带灯源，风道广告域窗口内容根据采购人实际需求确定。</w:t>
            </w:r>
          </w:p>
          <w:p w14:paraId="50BB038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8、车辆设置司机左脚放置垫。</w:t>
            </w:r>
          </w:p>
          <w:p w14:paraId="0305B25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9、系统集成：车载监控系统、调度终端、电子路牌、安全卫士、车门及倒车监视器（带红外）均需和多媒体报站系统所连接，投标人负责线束及线路的制作设计、并调试。</w:t>
            </w:r>
          </w:p>
          <w:p w14:paraId="780FDD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0CB8C33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hAnsi="仿宋" w:eastAsia="仿宋" w:cs="仿宋"/>
                <w:color w:val="auto"/>
                <w:sz w:val="22"/>
                <w:szCs w:val="22"/>
                <w:highlight w:val="none"/>
              </w:rPr>
              <w:t>，车辆启动、转向、倒车、低速时有语音提醒播报功能，开关设置在仪表台上，车辆启动对内播报，车辆转向、倒车对外播报，低速声音报警可对内对外播报。</w:t>
            </w:r>
          </w:p>
          <w:p w14:paraId="6966382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12、车内座椅旁合理安装适当数量的USB充电接口。</w:t>
            </w:r>
          </w:p>
          <w:p w14:paraId="1442352B">
            <w:pPr>
              <w:widowControl/>
              <w:jc w:val="left"/>
              <w:textAlignment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rPr>
              <w:t>注：车载监控系统、调度终端、POS机、多媒体报站、安全卫士、车内屏等车载信息系统位置布置根据采购人要求确定，车辆制造厂家负责安装调试。</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E0E47A3">
            <w:pPr>
              <w:widowControl/>
              <w:jc w:val="left"/>
              <w:textAlignment w:val="top"/>
              <w:rPr>
                <w:rFonts w:ascii="仿宋" w:hAnsi="仿宋" w:eastAsia="仿宋" w:cs="仿宋"/>
                <w:color w:val="auto"/>
                <w:sz w:val="22"/>
                <w:szCs w:val="22"/>
                <w:highlight w:val="none"/>
              </w:rPr>
            </w:pPr>
          </w:p>
        </w:tc>
      </w:tr>
      <w:tr w14:paraId="20398B5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5699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B608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421C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F212B4">
            <w:pPr>
              <w:jc w:val="left"/>
              <w:rPr>
                <w:rFonts w:ascii="仿宋" w:hAnsi="仿宋" w:eastAsia="仿宋" w:cs="仿宋"/>
                <w:color w:val="auto"/>
                <w:sz w:val="22"/>
                <w:szCs w:val="22"/>
                <w:highlight w:val="none"/>
              </w:rPr>
            </w:pPr>
          </w:p>
        </w:tc>
      </w:tr>
      <w:tr w14:paraId="0163DCF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852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445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212F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A32BFB">
            <w:pPr>
              <w:jc w:val="left"/>
              <w:rPr>
                <w:rFonts w:ascii="仿宋" w:hAnsi="仿宋" w:eastAsia="仿宋" w:cs="仿宋"/>
                <w:color w:val="auto"/>
                <w:sz w:val="22"/>
                <w:szCs w:val="22"/>
                <w:highlight w:val="none"/>
              </w:rPr>
            </w:pPr>
          </w:p>
        </w:tc>
      </w:tr>
      <w:tr w14:paraId="5B69BD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1118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3782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79A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133904">
            <w:pPr>
              <w:jc w:val="left"/>
              <w:rPr>
                <w:rFonts w:ascii="仿宋" w:hAnsi="仿宋" w:eastAsia="仿宋" w:cs="仿宋"/>
                <w:color w:val="auto"/>
                <w:sz w:val="22"/>
                <w:szCs w:val="22"/>
                <w:highlight w:val="none"/>
              </w:rPr>
            </w:pPr>
          </w:p>
        </w:tc>
      </w:tr>
      <w:tr w14:paraId="28F35F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3BD6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7AA5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68F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5D1D5">
            <w:pPr>
              <w:jc w:val="left"/>
              <w:rPr>
                <w:rFonts w:ascii="仿宋" w:hAnsi="仿宋" w:eastAsia="仿宋" w:cs="仿宋"/>
                <w:color w:val="auto"/>
                <w:sz w:val="22"/>
                <w:szCs w:val="22"/>
                <w:highlight w:val="none"/>
              </w:rPr>
            </w:pPr>
          </w:p>
        </w:tc>
      </w:tr>
      <w:tr w14:paraId="7A5D965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6D36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A2CB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A26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C03AAF">
            <w:pPr>
              <w:jc w:val="left"/>
              <w:rPr>
                <w:rFonts w:ascii="仿宋" w:hAnsi="仿宋" w:eastAsia="仿宋" w:cs="仿宋"/>
                <w:color w:val="auto"/>
                <w:sz w:val="22"/>
                <w:szCs w:val="22"/>
                <w:highlight w:val="none"/>
              </w:rPr>
            </w:pPr>
          </w:p>
        </w:tc>
      </w:tr>
      <w:tr w14:paraId="0E81D84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F25A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B27D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7B9F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AF61A2">
            <w:pPr>
              <w:jc w:val="left"/>
              <w:rPr>
                <w:rFonts w:ascii="仿宋" w:hAnsi="仿宋" w:eastAsia="仿宋" w:cs="仿宋"/>
                <w:color w:val="auto"/>
                <w:sz w:val="22"/>
                <w:szCs w:val="22"/>
                <w:highlight w:val="none"/>
              </w:rPr>
            </w:pPr>
          </w:p>
        </w:tc>
      </w:tr>
      <w:tr w14:paraId="40855B2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036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320A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0F65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00B070">
            <w:pPr>
              <w:jc w:val="left"/>
              <w:rPr>
                <w:rFonts w:ascii="仿宋" w:hAnsi="仿宋" w:eastAsia="仿宋" w:cs="仿宋"/>
                <w:color w:val="auto"/>
                <w:sz w:val="22"/>
                <w:szCs w:val="22"/>
                <w:highlight w:val="none"/>
              </w:rPr>
            </w:pPr>
          </w:p>
        </w:tc>
      </w:tr>
      <w:tr w14:paraId="39D4ACA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C7DC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BA41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FF1D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41E6D30">
            <w:pPr>
              <w:jc w:val="left"/>
              <w:rPr>
                <w:rFonts w:ascii="仿宋" w:hAnsi="仿宋" w:eastAsia="仿宋" w:cs="仿宋"/>
                <w:color w:val="auto"/>
                <w:sz w:val="22"/>
                <w:szCs w:val="22"/>
                <w:highlight w:val="none"/>
              </w:rPr>
            </w:pPr>
          </w:p>
        </w:tc>
      </w:tr>
      <w:tr w14:paraId="11B1EC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4570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A71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0C9F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EE7E20">
            <w:pPr>
              <w:jc w:val="left"/>
              <w:rPr>
                <w:rFonts w:ascii="仿宋" w:hAnsi="仿宋" w:eastAsia="仿宋" w:cs="仿宋"/>
                <w:color w:val="auto"/>
                <w:sz w:val="22"/>
                <w:szCs w:val="22"/>
                <w:highlight w:val="none"/>
              </w:rPr>
            </w:pPr>
          </w:p>
        </w:tc>
      </w:tr>
      <w:tr w14:paraId="5193800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3EA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EE96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9B3A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A12336">
            <w:pPr>
              <w:jc w:val="left"/>
              <w:rPr>
                <w:rFonts w:ascii="仿宋" w:hAnsi="仿宋" w:eastAsia="仿宋" w:cs="仿宋"/>
                <w:color w:val="auto"/>
                <w:sz w:val="22"/>
                <w:szCs w:val="22"/>
                <w:highlight w:val="none"/>
              </w:rPr>
            </w:pPr>
          </w:p>
        </w:tc>
      </w:tr>
      <w:tr w14:paraId="4918F85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5154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E12B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A16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20C60F">
            <w:pPr>
              <w:jc w:val="left"/>
              <w:rPr>
                <w:rFonts w:ascii="仿宋" w:hAnsi="仿宋" w:eastAsia="仿宋" w:cs="仿宋"/>
                <w:color w:val="auto"/>
                <w:sz w:val="22"/>
                <w:szCs w:val="22"/>
                <w:highlight w:val="none"/>
              </w:rPr>
            </w:pPr>
          </w:p>
        </w:tc>
      </w:tr>
      <w:tr w14:paraId="55A285E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FA2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05E3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61F9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30580D">
            <w:pPr>
              <w:jc w:val="left"/>
              <w:rPr>
                <w:rFonts w:ascii="仿宋" w:hAnsi="仿宋" w:eastAsia="仿宋" w:cs="仿宋"/>
                <w:color w:val="auto"/>
                <w:sz w:val="22"/>
                <w:szCs w:val="22"/>
                <w:highlight w:val="none"/>
              </w:rPr>
            </w:pPr>
          </w:p>
        </w:tc>
      </w:tr>
      <w:tr w14:paraId="0F354A67">
        <w:tblPrEx>
          <w:tblCellMar>
            <w:top w:w="0" w:type="dxa"/>
            <w:left w:w="108" w:type="dxa"/>
            <w:bottom w:w="0" w:type="dxa"/>
            <w:right w:w="108" w:type="dxa"/>
          </w:tblCellMar>
        </w:tblPrEx>
        <w:trPr>
          <w:trHeight w:val="506"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68B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359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A18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705" w:type="dxa"/>
            <w:tcBorders>
              <w:top w:val="single" w:color="000000" w:sz="4" w:space="0"/>
              <w:left w:val="single" w:color="000000" w:sz="4" w:space="0"/>
              <w:bottom w:val="single" w:color="000000" w:sz="4" w:space="0"/>
              <w:right w:val="single" w:color="000000" w:sz="4" w:space="0"/>
            </w:tcBorders>
            <w:shd w:val="clear" w:color="auto" w:fill="auto"/>
          </w:tcPr>
          <w:p w14:paraId="38AE4523">
            <w:pPr>
              <w:rPr>
                <w:rFonts w:ascii="仿宋" w:hAnsi="仿宋" w:eastAsia="仿宋" w:cs="仿宋"/>
                <w:color w:val="auto"/>
                <w:sz w:val="22"/>
                <w:szCs w:val="22"/>
                <w:highlight w:val="none"/>
              </w:rPr>
            </w:pPr>
          </w:p>
        </w:tc>
      </w:tr>
      <w:tr w14:paraId="75CC16C5">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F389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0FCE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602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5C8D2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7A3A43C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62963FF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743F214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0E52EA1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1236C8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4、整车侧窗左右两侧安装电动击窗器（爆破器），带翻盖报警功能，每车安装四处，左二右二，布置相关说明，以便在发生紧急情况时，可及时顺利逃生。</w:t>
            </w:r>
          </w:p>
          <w:p w14:paraId="4766E72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1ECC7C0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3052E50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7、控制舱、电池舱、高压舱内合理安装自动灭火装置（采用全氟己酮灭火装置或投标厂家标配）。</w:t>
            </w:r>
          </w:p>
          <w:p w14:paraId="1F8BB68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28A22E1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034E9E5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4B81898">
            <w:pPr>
              <w:jc w:val="center"/>
              <w:rPr>
                <w:rFonts w:ascii="仿宋" w:hAnsi="仿宋" w:eastAsia="仿宋" w:cs="仿宋"/>
                <w:color w:val="auto"/>
                <w:sz w:val="22"/>
                <w:szCs w:val="22"/>
                <w:highlight w:val="none"/>
              </w:rPr>
            </w:pPr>
          </w:p>
        </w:tc>
      </w:tr>
      <w:tr w14:paraId="5DA4B30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0D1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AA46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9735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4F70E9">
            <w:pPr>
              <w:jc w:val="center"/>
              <w:rPr>
                <w:rFonts w:ascii="仿宋" w:hAnsi="仿宋" w:eastAsia="仿宋" w:cs="仿宋"/>
                <w:color w:val="auto"/>
                <w:sz w:val="22"/>
                <w:szCs w:val="22"/>
                <w:highlight w:val="none"/>
              </w:rPr>
            </w:pPr>
          </w:p>
        </w:tc>
      </w:tr>
      <w:tr w14:paraId="45C1B9F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9DEF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807B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CFF3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B749E8">
            <w:pPr>
              <w:jc w:val="center"/>
              <w:rPr>
                <w:rFonts w:ascii="仿宋" w:hAnsi="仿宋" w:eastAsia="仿宋" w:cs="仿宋"/>
                <w:color w:val="auto"/>
                <w:sz w:val="22"/>
                <w:szCs w:val="22"/>
                <w:highlight w:val="none"/>
              </w:rPr>
            </w:pPr>
          </w:p>
        </w:tc>
      </w:tr>
      <w:tr w14:paraId="388CD28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247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E15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191AF">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25B91D">
            <w:pPr>
              <w:jc w:val="center"/>
              <w:rPr>
                <w:rFonts w:ascii="仿宋" w:hAnsi="仿宋" w:eastAsia="仿宋" w:cs="仿宋"/>
                <w:color w:val="auto"/>
                <w:sz w:val="22"/>
                <w:szCs w:val="22"/>
                <w:highlight w:val="none"/>
              </w:rPr>
            </w:pPr>
          </w:p>
        </w:tc>
      </w:tr>
      <w:tr w14:paraId="3B4F400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BD89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0873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7F78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65E088">
            <w:pPr>
              <w:jc w:val="center"/>
              <w:rPr>
                <w:rFonts w:ascii="仿宋" w:hAnsi="仿宋" w:eastAsia="仿宋" w:cs="仿宋"/>
                <w:color w:val="auto"/>
                <w:sz w:val="22"/>
                <w:szCs w:val="22"/>
                <w:highlight w:val="none"/>
              </w:rPr>
            </w:pPr>
          </w:p>
        </w:tc>
      </w:tr>
      <w:tr w14:paraId="6DB2C37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C6C4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9EC1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E752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179D32">
            <w:pPr>
              <w:jc w:val="center"/>
              <w:rPr>
                <w:rFonts w:ascii="仿宋" w:hAnsi="仿宋" w:eastAsia="仿宋" w:cs="仿宋"/>
                <w:color w:val="auto"/>
                <w:sz w:val="22"/>
                <w:szCs w:val="22"/>
                <w:highlight w:val="none"/>
              </w:rPr>
            </w:pPr>
          </w:p>
        </w:tc>
      </w:tr>
      <w:tr w14:paraId="25138CC8">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5DD8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976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F4A5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A74D23">
            <w:pPr>
              <w:jc w:val="center"/>
              <w:rPr>
                <w:rFonts w:ascii="仿宋" w:hAnsi="仿宋" w:eastAsia="仿宋" w:cs="仿宋"/>
                <w:color w:val="auto"/>
                <w:sz w:val="22"/>
                <w:szCs w:val="22"/>
                <w:highlight w:val="none"/>
              </w:rPr>
            </w:pPr>
          </w:p>
        </w:tc>
      </w:tr>
      <w:tr w14:paraId="3A70BB3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F7A8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AF85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39B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F32E29">
            <w:pPr>
              <w:jc w:val="center"/>
              <w:rPr>
                <w:rFonts w:ascii="仿宋" w:hAnsi="仿宋" w:eastAsia="仿宋" w:cs="仿宋"/>
                <w:color w:val="auto"/>
                <w:sz w:val="22"/>
                <w:szCs w:val="22"/>
                <w:highlight w:val="none"/>
              </w:rPr>
            </w:pPr>
          </w:p>
        </w:tc>
      </w:tr>
      <w:tr w14:paraId="7690F45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8718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D51A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B18A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311095">
            <w:pPr>
              <w:jc w:val="center"/>
              <w:rPr>
                <w:rFonts w:ascii="仿宋" w:hAnsi="仿宋" w:eastAsia="仿宋" w:cs="仿宋"/>
                <w:color w:val="auto"/>
                <w:sz w:val="22"/>
                <w:szCs w:val="22"/>
                <w:highlight w:val="none"/>
              </w:rPr>
            </w:pPr>
          </w:p>
        </w:tc>
      </w:tr>
      <w:tr w14:paraId="2B48554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FA33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8E7F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422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1C08C3">
            <w:pPr>
              <w:jc w:val="center"/>
              <w:rPr>
                <w:rFonts w:ascii="仿宋" w:hAnsi="仿宋" w:eastAsia="仿宋" w:cs="仿宋"/>
                <w:color w:val="auto"/>
                <w:sz w:val="22"/>
                <w:szCs w:val="22"/>
                <w:highlight w:val="none"/>
              </w:rPr>
            </w:pPr>
          </w:p>
        </w:tc>
      </w:tr>
      <w:tr w14:paraId="0F332E4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93C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81FD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E6B1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E68637C">
            <w:pPr>
              <w:jc w:val="center"/>
              <w:rPr>
                <w:rFonts w:ascii="仿宋" w:hAnsi="仿宋" w:eastAsia="仿宋" w:cs="仿宋"/>
                <w:color w:val="auto"/>
                <w:sz w:val="22"/>
                <w:szCs w:val="22"/>
                <w:highlight w:val="none"/>
              </w:rPr>
            </w:pPr>
          </w:p>
        </w:tc>
      </w:tr>
      <w:tr w14:paraId="38F481C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47F8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116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A29D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224773">
            <w:pPr>
              <w:jc w:val="center"/>
              <w:rPr>
                <w:rFonts w:ascii="仿宋" w:hAnsi="仿宋" w:eastAsia="仿宋" w:cs="仿宋"/>
                <w:color w:val="auto"/>
                <w:sz w:val="22"/>
                <w:szCs w:val="22"/>
                <w:highlight w:val="none"/>
              </w:rPr>
            </w:pPr>
          </w:p>
        </w:tc>
      </w:tr>
      <w:tr w14:paraId="2641D4B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D432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0AB2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6F60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94EEE8">
            <w:pPr>
              <w:jc w:val="center"/>
              <w:rPr>
                <w:rFonts w:ascii="仿宋" w:hAnsi="仿宋" w:eastAsia="仿宋" w:cs="仿宋"/>
                <w:color w:val="auto"/>
                <w:sz w:val="22"/>
                <w:szCs w:val="22"/>
                <w:highlight w:val="none"/>
              </w:rPr>
            </w:pPr>
          </w:p>
        </w:tc>
      </w:tr>
      <w:tr w14:paraId="3A9EAD4A">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F0E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3945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A0020">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1、随车资料及随车工具（每10辆赠送1套）。</w:t>
            </w:r>
          </w:p>
          <w:p w14:paraId="0BEAFB06">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2、车内布置驾驶员茶杯支架、手机袋、证件盒、急救包。</w:t>
            </w:r>
          </w:p>
          <w:p w14:paraId="1680C4B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3、每车提供两套底盘号及电机号拓印，拓印件必须用铅笔和专用拓印纸进行拓印，字体清楚。</w:t>
            </w:r>
          </w:p>
          <w:p w14:paraId="76A407C5">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4、后档无客车销售等广告。</w:t>
            </w:r>
          </w:p>
          <w:p w14:paraId="6B28FAB5">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w:t>
            </w:r>
            <w:r>
              <w:rPr>
                <w:rFonts w:hint="eastAsia" w:ascii="仿宋" w:hAnsi="仿宋" w:eastAsia="仿宋" w:cs="仿宋"/>
                <w:color w:val="auto"/>
                <w:sz w:val="22"/>
                <w:szCs w:val="22"/>
                <w:highlight w:val="none"/>
                <w:lang w:eastAsia="zh-CN"/>
              </w:rPr>
              <w:t>随车配三角警告牌、三角木、反光警示背心、玻璃刮水片等</w:t>
            </w:r>
            <w:r>
              <w:rPr>
                <w:rFonts w:hint="eastAsia" w:ascii="仿宋" w:hAnsi="仿宋" w:eastAsia="仿宋" w:cs="仿宋"/>
                <w:color w:val="auto"/>
                <w:sz w:val="22"/>
                <w:szCs w:val="22"/>
                <w:highlight w:val="none"/>
              </w:rPr>
              <w:t>。</w:t>
            </w:r>
          </w:p>
          <w:p w14:paraId="62CACA5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6、车内警示牌均要求采用铝制。</w:t>
            </w:r>
          </w:p>
          <w:p w14:paraId="7F3830AF">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7、本表未注明配置和质量必须符合国家及行业相关标准。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6A68D03">
            <w:pPr>
              <w:jc w:val="center"/>
              <w:rPr>
                <w:rFonts w:ascii="仿宋" w:hAnsi="仿宋" w:eastAsia="仿宋" w:cs="仿宋"/>
                <w:color w:val="auto"/>
                <w:sz w:val="22"/>
                <w:szCs w:val="22"/>
                <w:highlight w:val="none"/>
              </w:rPr>
            </w:pPr>
          </w:p>
        </w:tc>
      </w:tr>
      <w:tr w14:paraId="15DA82B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AA62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C8F1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0E11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758E01">
            <w:pPr>
              <w:jc w:val="center"/>
              <w:rPr>
                <w:rFonts w:ascii="仿宋" w:hAnsi="仿宋" w:eastAsia="仿宋" w:cs="仿宋"/>
                <w:color w:val="auto"/>
                <w:sz w:val="22"/>
                <w:szCs w:val="22"/>
                <w:highlight w:val="none"/>
              </w:rPr>
            </w:pPr>
          </w:p>
        </w:tc>
      </w:tr>
      <w:tr w14:paraId="55FA217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DE6E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7193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F04B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8A8606">
            <w:pPr>
              <w:jc w:val="center"/>
              <w:rPr>
                <w:rFonts w:ascii="仿宋" w:hAnsi="仿宋" w:eastAsia="仿宋" w:cs="仿宋"/>
                <w:color w:val="auto"/>
                <w:sz w:val="22"/>
                <w:szCs w:val="22"/>
                <w:highlight w:val="none"/>
              </w:rPr>
            </w:pPr>
          </w:p>
        </w:tc>
      </w:tr>
      <w:tr w14:paraId="236B40F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F5E2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5B9F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907A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B471D8">
            <w:pPr>
              <w:jc w:val="center"/>
              <w:rPr>
                <w:rFonts w:ascii="仿宋" w:hAnsi="仿宋" w:eastAsia="仿宋" w:cs="仿宋"/>
                <w:color w:val="auto"/>
                <w:sz w:val="22"/>
                <w:szCs w:val="22"/>
                <w:highlight w:val="none"/>
              </w:rPr>
            </w:pPr>
          </w:p>
        </w:tc>
      </w:tr>
      <w:tr w14:paraId="3A0E168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6F96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074F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3D4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DA4B8E">
            <w:pPr>
              <w:jc w:val="center"/>
              <w:rPr>
                <w:rFonts w:ascii="仿宋" w:hAnsi="仿宋" w:eastAsia="仿宋" w:cs="仿宋"/>
                <w:color w:val="auto"/>
                <w:sz w:val="22"/>
                <w:szCs w:val="22"/>
                <w:highlight w:val="none"/>
              </w:rPr>
            </w:pPr>
          </w:p>
        </w:tc>
      </w:tr>
      <w:tr w14:paraId="0E95528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624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435A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25C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0F9589">
            <w:pPr>
              <w:jc w:val="center"/>
              <w:rPr>
                <w:rFonts w:ascii="仿宋" w:hAnsi="仿宋" w:eastAsia="仿宋" w:cs="仿宋"/>
                <w:color w:val="auto"/>
                <w:sz w:val="22"/>
                <w:szCs w:val="22"/>
                <w:highlight w:val="none"/>
              </w:rPr>
            </w:pPr>
          </w:p>
        </w:tc>
      </w:tr>
      <w:tr w14:paraId="600C5A1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8DD0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6CB9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1DA1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20052B">
            <w:pPr>
              <w:jc w:val="center"/>
              <w:rPr>
                <w:rFonts w:ascii="仿宋" w:hAnsi="仿宋" w:eastAsia="仿宋" w:cs="仿宋"/>
                <w:color w:val="auto"/>
                <w:sz w:val="22"/>
                <w:szCs w:val="22"/>
                <w:highlight w:val="none"/>
              </w:rPr>
            </w:pPr>
          </w:p>
        </w:tc>
      </w:tr>
      <w:tr w14:paraId="100E340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D846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0800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4010F">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7C0A12">
            <w:pPr>
              <w:jc w:val="center"/>
              <w:rPr>
                <w:rFonts w:ascii="仿宋" w:hAnsi="仿宋" w:eastAsia="仿宋" w:cs="仿宋"/>
                <w:color w:val="auto"/>
                <w:sz w:val="22"/>
                <w:szCs w:val="22"/>
                <w:highlight w:val="none"/>
              </w:rPr>
            </w:pPr>
          </w:p>
        </w:tc>
      </w:tr>
      <w:tr w14:paraId="580CD90C">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308C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202" w:type="dxa"/>
            <w:vMerge w:val="restart"/>
            <w:tcBorders>
              <w:top w:val="single" w:color="000000" w:sz="4" w:space="0"/>
              <w:left w:val="single" w:color="000000" w:sz="4" w:space="0"/>
              <w:bottom w:val="single" w:color="000000" w:sz="4" w:space="0"/>
              <w:right w:val="nil"/>
            </w:tcBorders>
            <w:shd w:val="clear" w:color="auto" w:fill="auto"/>
            <w:vAlign w:val="center"/>
          </w:tcPr>
          <w:p w14:paraId="3B57534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15C8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165C7C5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69A24E3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24B457B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2D43E83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3C007F8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3F904F9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35E9A6D0">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5C37A782">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3442A3F0">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7BA6DDB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21A16C5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43711C6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50EFEF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693E1A8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5B0828B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40F1327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5C01983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36FA9EC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1A9701D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01344D9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2591078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7878D4B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5CCD5C7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2D88C31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12FDC18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6602F01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4B6A566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7CDD77E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13B6F9B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0B9FDF1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2624286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423CCE5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2DB298C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571F1F3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104D7DE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2F3EC14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672D860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05B4CCD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705" w:type="dxa"/>
            <w:vMerge w:val="restart"/>
            <w:tcBorders>
              <w:top w:val="single" w:color="000000" w:sz="4" w:space="0"/>
              <w:left w:val="nil"/>
              <w:bottom w:val="single" w:color="000000" w:sz="4" w:space="0"/>
              <w:right w:val="single" w:color="000000" w:sz="4" w:space="0"/>
            </w:tcBorders>
            <w:shd w:val="clear" w:color="auto" w:fill="auto"/>
          </w:tcPr>
          <w:p w14:paraId="0EDC31B3">
            <w:pPr>
              <w:jc w:val="center"/>
              <w:rPr>
                <w:rFonts w:ascii="仿宋" w:hAnsi="仿宋" w:eastAsia="仿宋" w:cs="仿宋"/>
                <w:color w:val="auto"/>
                <w:sz w:val="22"/>
                <w:szCs w:val="22"/>
                <w:highlight w:val="none"/>
              </w:rPr>
            </w:pPr>
          </w:p>
        </w:tc>
      </w:tr>
      <w:tr w14:paraId="61F8B0B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4565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6358B8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7D837">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A2EA148">
            <w:pPr>
              <w:jc w:val="center"/>
              <w:rPr>
                <w:rFonts w:ascii="仿宋" w:hAnsi="仿宋" w:eastAsia="仿宋" w:cs="仿宋"/>
                <w:color w:val="auto"/>
                <w:sz w:val="22"/>
                <w:szCs w:val="22"/>
                <w:highlight w:val="none"/>
              </w:rPr>
            </w:pPr>
          </w:p>
        </w:tc>
      </w:tr>
      <w:tr w14:paraId="3021A40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F08B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1162C2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C3FDB">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0129B9F">
            <w:pPr>
              <w:jc w:val="center"/>
              <w:rPr>
                <w:rFonts w:ascii="仿宋" w:hAnsi="仿宋" w:eastAsia="仿宋" w:cs="仿宋"/>
                <w:color w:val="auto"/>
                <w:sz w:val="22"/>
                <w:szCs w:val="22"/>
                <w:highlight w:val="none"/>
              </w:rPr>
            </w:pPr>
          </w:p>
        </w:tc>
      </w:tr>
      <w:tr w14:paraId="563D9FD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BB17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3ACF76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ACB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5507AA8">
            <w:pPr>
              <w:jc w:val="center"/>
              <w:rPr>
                <w:rFonts w:ascii="仿宋" w:hAnsi="仿宋" w:eastAsia="仿宋" w:cs="仿宋"/>
                <w:color w:val="auto"/>
                <w:sz w:val="22"/>
                <w:szCs w:val="22"/>
                <w:highlight w:val="none"/>
              </w:rPr>
            </w:pPr>
          </w:p>
        </w:tc>
      </w:tr>
      <w:tr w14:paraId="3D87CBA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7F28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D3673D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723D">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AE0F613">
            <w:pPr>
              <w:jc w:val="center"/>
              <w:rPr>
                <w:rFonts w:ascii="仿宋" w:hAnsi="仿宋" w:eastAsia="仿宋" w:cs="仿宋"/>
                <w:color w:val="auto"/>
                <w:sz w:val="22"/>
                <w:szCs w:val="22"/>
                <w:highlight w:val="none"/>
              </w:rPr>
            </w:pPr>
          </w:p>
        </w:tc>
      </w:tr>
      <w:tr w14:paraId="6BFBEAC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698A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DA01E4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339A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D1E1BA1">
            <w:pPr>
              <w:jc w:val="center"/>
              <w:rPr>
                <w:rFonts w:ascii="仿宋" w:hAnsi="仿宋" w:eastAsia="仿宋" w:cs="仿宋"/>
                <w:color w:val="auto"/>
                <w:sz w:val="22"/>
                <w:szCs w:val="22"/>
                <w:highlight w:val="none"/>
              </w:rPr>
            </w:pPr>
          </w:p>
        </w:tc>
      </w:tr>
      <w:tr w14:paraId="1BB64F3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6D2A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996329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AFB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7D3769E">
            <w:pPr>
              <w:jc w:val="center"/>
              <w:rPr>
                <w:rFonts w:ascii="仿宋" w:hAnsi="仿宋" w:eastAsia="仿宋" w:cs="仿宋"/>
                <w:color w:val="auto"/>
                <w:sz w:val="22"/>
                <w:szCs w:val="22"/>
                <w:highlight w:val="none"/>
              </w:rPr>
            </w:pPr>
          </w:p>
        </w:tc>
      </w:tr>
      <w:tr w14:paraId="7164C72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B73C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66A9B2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7E9A6">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E2F43BD">
            <w:pPr>
              <w:jc w:val="center"/>
              <w:rPr>
                <w:rFonts w:ascii="仿宋" w:hAnsi="仿宋" w:eastAsia="仿宋" w:cs="仿宋"/>
                <w:color w:val="auto"/>
                <w:sz w:val="22"/>
                <w:szCs w:val="22"/>
                <w:highlight w:val="none"/>
              </w:rPr>
            </w:pPr>
          </w:p>
        </w:tc>
      </w:tr>
      <w:tr w14:paraId="3CCBCF5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B498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F6E9C0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4E06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3D8DA07">
            <w:pPr>
              <w:jc w:val="center"/>
              <w:rPr>
                <w:rFonts w:ascii="仿宋" w:hAnsi="仿宋" w:eastAsia="仿宋" w:cs="仿宋"/>
                <w:color w:val="auto"/>
                <w:sz w:val="22"/>
                <w:szCs w:val="22"/>
                <w:highlight w:val="none"/>
              </w:rPr>
            </w:pPr>
          </w:p>
        </w:tc>
      </w:tr>
      <w:tr w14:paraId="408491D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BFD2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AA9691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C197F">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7B1028D">
            <w:pPr>
              <w:jc w:val="center"/>
              <w:rPr>
                <w:rFonts w:ascii="仿宋" w:hAnsi="仿宋" w:eastAsia="仿宋" w:cs="仿宋"/>
                <w:color w:val="auto"/>
                <w:sz w:val="22"/>
                <w:szCs w:val="22"/>
                <w:highlight w:val="none"/>
              </w:rPr>
            </w:pPr>
          </w:p>
        </w:tc>
      </w:tr>
      <w:tr w14:paraId="431EFBB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2713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0FF156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CA1E9">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9D11746">
            <w:pPr>
              <w:jc w:val="center"/>
              <w:rPr>
                <w:rFonts w:ascii="仿宋" w:hAnsi="仿宋" w:eastAsia="仿宋" w:cs="仿宋"/>
                <w:color w:val="auto"/>
                <w:sz w:val="22"/>
                <w:szCs w:val="22"/>
                <w:highlight w:val="none"/>
              </w:rPr>
            </w:pPr>
          </w:p>
        </w:tc>
      </w:tr>
      <w:tr w14:paraId="4BB348B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3079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E5300C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C83A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E54DE4E">
            <w:pPr>
              <w:jc w:val="center"/>
              <w:rPr>
                <w:rFonts w:ascii="仿宋" w:hAnsi="仿宋" w:eastAsia="仿宋" w:cs="仿宋"/>
                <w:color w:val="auto"/>
                <w:sz w:val="22"/>
                <w:szCs w:val="22"/>
                <w:highlight w:val="none"/>
              </w:rPr>
            </w:pPr>
          </w:p>
        </w:tc>
      </w:tr>
      <w:tr w14:paraId="2E53DD4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AFC0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CCFC7B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32F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7BFBBE8">
            <w:pPr>
              <w:jc w:val="center"/>
              <w:rPr>
                <w:rFonts w:ascii="仿宋" w:hAnsi="仿宋" w:eastAsia="仿宋" w:cs="仿宋"/>
                <w:color w:val="auto"/>
                <w:sz w:val="22"/>
                <w:szCs w:val="22"/>
                <w:highlight w:val="none"/>
              </w:rPr>
            </w:pPr>
          </w:p>
        </w:tc>
      </w:tr>
      <w:tr w14:paraId="76BE25F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D731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80E96F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BFA7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41AAC8D">
            <w:pPr>
              <w:jc w:val="center"/>
              <w:rPr>
                <w:rFonts w:ascii="仿宋" w:hAnsi="仿宋" w:eastAsia="仿宋" w:cs="仿宋"/>
                <w:color w:val="auto"/>
                <w:sz w:val="22"/>
                <w:szCs w:val="22"/>
                <w:highlight w:val="none"/>
              </w:rPr>
            </w:pPr>
          </w:p>
        </w:tc>
      </w:tr>
      <w:tr w14:paraId="10F0F03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ED10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9DC730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E793F">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F400F12">
            <w:pPr>
              <w:jc w:val="center"/>
              <w:rPr>
                <w:rFonts w:ascii="仿宋" w:hAnsi="仿宋" w:eastAsia="仿宋" w:cs="仿宋"/>
                <w:color w:val="auto"/>
                <w:sz w:val="22"/>
                <w:szCs w:val="22"/>
                <w:highlight w:val="none"/>
              </w:rPr>
            </w:pPr>
          </w:p>
        </w:tc>
      </w:tr>
      <w:tr w14:paraId="2082A41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A69A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0B0B9D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7CE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1730271">
            <w:pPr>
              <w:jc w:val="center"/>
              <w:rPr>
                <w:rFonts w:ascii="仿宋" w:hAnsi="仿宋" w:eastAsia="仿宋" w:cs="仿宋"/>
                <w:color w:val="auto"/>
                <w:sz w:val="22"/>
                <w:szCs w:val="22"/>
                <w:highlight w:val="none"/>
              </w:rPr>
            </w:pPr>
          </w:p>
        </w:tc>
      </w:tr>
      <w:tr w14:paraId="13555FF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BC97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FC22D4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3BB0C">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3292BDF">
            <w:pPr>
              <w:jc w:val="center"/>
              <w:rPr>
                <w:rFonts w:ascii="仿宋" w:hAnsi="仿宋" w:eastAsia="仿宋" w:cs="仿宋"/>
                <w:color w:val="auto"/>
                <w:sz w:val="22"/>
                <w:szCs w:val="22"/>
                <w:highlight w:val="none"/>
              </w:rPr>
            </w:pPr>
          </w:p>
        </w:tc>
      </w:tr>
      <w:tr w14:paraId="438A32A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2A77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20758E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9D6F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24058C5">
            <w:pPr>
              <w:jc w:val="center"/>
              <w:rPr>
                <w:rFonts w:ascii="仿宋" w:hAnsi="仿宋" w:eastAsia="仿宋" w:cs="仿宋"/>
                <w:color w:val="auto"/>
                <w:sz w:val="22"/>
                <w:szCs w:val="22"/>
                <w:highlight w:val="none"/>
              </w:rPr>
            </w:pPr>
          </w:p>
        </w:tc>
      </w:tr>
      <w:tr w14:paraId="0ECD6F9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5AB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EC78BF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3F7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63DCE74">
            <w:pPr>
              <w:jc w:val="center"/>
              <w:rPr>
                <w:rFonts w:ascii="仿宋" w:hAnsi="仿宋" w:eastAsia="仿宋" w:cs="仿宋"/>
                <w:color w:val="auto"/>
                <w:sz w:val="22"/>
                <w:szCs w:val="22"/>
                <w:highlight w:val="none"/>
              </w:rPr>
            </w:pPr>
          </w:p>
        </w:tc>
      </w:tr>
      <w:tr w14:paraId="008BB131">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D31D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ED01E8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39E61">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DD2D517">
            <w:pPr>
              <w:jc w:val="center"/>
              <w:rPr>
                <w:rFonts w:ascii="仿宋" w:hAnsi="仿宋" w:eastAsia="仿宋" w:cs="仿宋"/>
                <w:color w:val="auto"/>
                <w:sz w:val="22"/>
                <w:szCs w:val="22"/>
                <w:highlight w:val="none"/>
              </w:rPr>
            </w:pPr>
          </w:p>
        </w:tc>
      </w:tr>
      <w:tr w14:paraId="3549F57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2A3B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2B573D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3D4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6F403A8">
            <w:pPr>
              <w:jc w:val="center"/>
              <w:rPr>
                <w:rFonts w:ascii="仿宋" w:hAnsi="仿宋" w:eastAsia="仿宋" w:cs="仿宋"/>
                <w:color w:val="auto"/>
                <w:sz w:val="22"/>
                <w:szCs w:val="22"/>
                <w:highlight w:val="none"/>
              </w:rPr>
            </w:pPr>
          </w:p>
        </w:tc>
      </w:tr>
      <w:tr w14:paraId="3C9D26E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CB28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243101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4E66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B8CC796">
            <w:pPr>
              <w:jc w:val="center"/>
              <w:rPr>
                <w:rFonts w:ascii="仿宋" w:hAnsi="仿宋" w:eastAsia="仿宋" w:cs="仿宋"/>
                <w:color w:val="auto"/>
                <w:sz w:val="22"/>
                <w:szCs w:val="22"/>
                <w:highlight w:val="none"/>
              </w:rPr>
            </w:pPr>
          </w:p>
        </w:tc>
      </w:tr>
      <w:tr w14:paraId="5D43E15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841E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50DCFF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11B27">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1B82650">
            <w:pPr>
              <w:jc w:val="center"/>
              <w:rPr>
                <w:rFonts w:ascii="仿宋" w:hAnsi="仿宋" w:eastAsia="仿宋" w:cs="仿宋"/>
                <w:color w:val="auto"/>
                <w:sz w:val="22"/>
                <w:szCs w:val="22"/>
                <w:highlight w:val="none"/>
              </w:rPr>
            </w:pPr>
          </w:p>
        </w:tc>
      </w:tr>
      <w:tr w14:paraId="43FCB0C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28A0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F2CE31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31EE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942E324">
            <w:pPr>
              <w:jc w:val="center"/>
              <w:rPr>
                <w:rFonts w:ascii="仿宋" w:hAnsi="仿宋" w:eastAsia="仿宋" w:cs="仿宋"/>
                <w:color w:val="auto"/>
                <w:sz w:val="22"/>
                <w:szCs w:val="22"/>
                <w:highlight w:val="none"/>
              </w:rPr>
            </w:pPr>
          </w:p>
        </w:tc>
      </w:tr>
      <w:tr w14:paraId="224EDB3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791B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413FD7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E0061">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C348C8A">
            <w:pPr>
              <w:jc w:val="center"/>
              <w:rPr>
                <w:rFonts w:ascii="仿宋" w:hAnsi="仿宋" w:eastAsia="仿宋" w:cs="仿宋"/>
                <w:color w:val="auto"/>
                <w:sz w:val="22"/>
                <w:szCs w:val="22"/>
                <w:highlight w:val="none"/>
              </w:rPr>
            </w:pPr>
          </w:p>
        </w:tc>
      </w:tr>
      <w:tr w14:paraId="62842AF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F5E8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07481D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8EA5">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F1F50D3">
            <w:pPr>
              <w:jc w:val="center"/>
              <w:rPr>
                <w:rFonts w:ascii="仿宋" w:hAnsi="仿宋" w:eastAsia="仿宋" w:cs="仿宋"/>
                <w:color w:val="auto"/>
                <w:sz w:val="22"/>
                <w:szCs w:val="22"/>
                <w:highlight w:val="none"/>
              </w:rPr>
            </w:pPr>
          </w:p>
        </w:tc>
      </w:tr>
      <w:tr w14:paraId="514F5EF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9DF8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AAEC7E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1FBF6">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44D674C">
            <w:pPr>
              <w:jc w:val="center"/>
              <w:rPr>
                <w:rFonts w:ascii="仿宋" w:hAnsi="仿宋" w:eastAsia="仿宋" w:cs="仿宋"/>
                <w:color w:val="auto"/>
                <w:sz w:val="22"/>
                <w:szCs w:val="22"/>
                <w:highlight w:val="none"/>
              </w:rPr>
            </w:pPr>
          </w:p>
        </w:tc>
      </w:tr>
      <w:tr w14:paraId="4BF2804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093F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660E38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68101">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FC80CCC">
            <w:pPr>
              <w:jc w:val="center"/>
              <w:rPr>
                <w:rFonts w:ascii="仿宋" w:hAnsi="仿宋" w:eastAsia="仿宋" w:cs="仿宋"/>
                <w:color w:val="auto"/>
                <w:sz w:val="22"/>
                <w:szCs w:val="22"/>
                <w:highlight w:val="none"/>
              </w:rPr>
            </w:pPr>
          </w:p>
        </w:tc>
      </w:tr>
      <w:tr w14:paraId="0BBD716B">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AECF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757F22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F299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A3E812C">
            <w:pPr>
              <w:jc w:val="center"/>
              <w:rPr>
                <w:rFonts w:ascii="仿宋" w:hAnsi="仿宋" w:eastAsia="仿宋" w:cs="仿宋"/>
                <w:color w:val="auto"/>
                <w:sz w:val="22"/>
                <w:szCs w:val="22"/>
                <w:highlight w:val="none"/>
              </w:rPr>
            </w:pPr>
          </w:p>
        </w:tc>
      </w:tr>
      <w:tr w14:paraId="223E9BA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5978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900622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D22F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F0D5FF6">
            <w:pPr>
              <w:jc w:val="center"/>
              <w:rPr>
                <w:rFonts w:ascii="仿宋" w:hAnsi="仿宋" w:eastAsia="仿宋" w:cs="仿宋"/>
                <w:color w:val="auto"/>
                <w:sz w:val="22"/>
                <w:szCs w:val="22"/>
                <w:highlight w:val="none"/>
              </w:rPr>
            </w:pPr>
          </w:p>
        </w:tc>
      </w:tr>
      <w:tr w14:paraId="39F16A4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89C2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897505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A888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7030513">
            <w:pPr>
              <w:jc w:val="center"/>
              <w:rPr>
                <w:rFonts w:ascii="仿宋" w:hAnsi="仿宋" w:eastAsia="仿宋" w:cs="仿宋"/>
                <w:color w:val="auto"/>
                <w:sz w:val="22"/>
                <w:szCs w:val="22"/>
                <w:highlight w:val="none"/>
              </w:rPr>
            </w:pPr>
          </w:p>
        </w:tc>
      </w:tr>
      <w:tr w14:paraId="2CAB621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FC99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96D20D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BF85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4B65C90">
            <w:pPr>
              <w:jc w:val="center"/>
              <w:rPr>
                <w:rFonts w:ascii="仿宋" w:hAnsi="仿宋" w:eastAsia="仿宋" w:cs="仿宋"/>
                <w:color w:val="auto"/>
                <w:sz w:val="22"/>
                <w:szCs w:val="22"/>
                <w:highlight w:val="none"/>
              </w:rPr>
            </w:pPr>
          </w:p>
        </w:tc>
      </w:tr>
      <w:tr w14:paraId="4930AA39">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9D5C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1CA64C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6F5C5">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51F293A">
            <w:pPr>
              <w:jc w:val="center"/>
              <w:rPr>
                <w:rFonts w:ascii="仿宋" w:hAnsi="仿宋" w:eastAsia="仿宋" w:cs="仿宋"/>
                <w:color w:val="auto"/>
                <w:sz w:val="22"/>
                <w:szCs w:val="22"/>
                <w:highlight w:val="none"/>
              </w:rPr>
            </w:pPr>
          </w:p>
        </w:tc>
      </w:tr>
      <w:tr w14:paraId="48D7025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3C53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BDCDE1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B720E">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2EE2467">
            <w:pPr>
              <w:jc w:val="center"/>
              <w:rPr>
                <w:rFonts w:ascii="仿宋" w:hAnsi="仿宋" w:eastAsia="仿宋" w:cs="仿宋"/>
                <w:color w:val="auto"/>
                <w:sz w:val="22"/>
                <w:szCs w:val="22"/>
                <w:highlight w:val="none"/>
              </w:rPr>
            </w:pPr>
          </w:p>
        </w:tc>
      </w:tr>
      <w:tr w14:paraId="6D6C1E6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A527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788953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4175E">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D7D8BE4">
            <w:pPr>
              <w:jc w:val="center"/>
              <w:rPr>
                <w:rFonts w:ascii="仿宋" w:hAnsi="仿宋" w:eastAsia="仿宋" w:cs="仿宋"/>
                <w:color w:val="auto"/>
                <w:sz w:val="22"/>
                <w:szCs w:val="22"/>
                <w:highlight w:val="none"/>
              </w:rPr>
            </w:pPr>
          </w:p>
        </w:tc>
      </w:tr>
      <w:tr w14:paraId="19922AE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E57D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B5A2D9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829D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65FE071">
            <w:pPr>
              <w:jc w:val="center"/>
              <w:rPr>
                <w:rFonts w:ascii="仿宋" w:hAnsi="仿宋" w:eastAsia="仿宋" w:cs="仿宋"/>
                <w:color w:val="auto"/>
                <w:sz w:val="22"/>
                <w:szCs w:val="22"/>
                <w:highlight w:val="none"/>
              </w:rPr>
            </w:pPr>
          </w:p>
        </w:tc>
      </w:tr>
      <w:tr w14:paraId="7E70242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DB85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944A30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65E2C">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56F34B3">
            <w:pPr>
              <w:jc w:val="center"/>
              <w:rPr>
                <w:rFonts w:ascii="仿宋" w:hAnsi="仿宋" w:eastAsia="仿宋" w:cs="仿宋"/>
                <w:color w:val="auto"/>
                <w:sz w:val="22"/>
                <w:szCs w:val="22"/>
                <w:highlight w:val="none"/>
              </w:rPr>
            </w:pPr>
          </w:p>
        </w:tc>
      </w:tr>
      <w:tr w14:paraId="73F9F6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D678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6E2AC3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01CFB">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9B3A3EB">
            <w:pPr>
              <w:jc w:val="center"/>
              <w:rPr>
                <w:rFonts w:ascii="仿宋" w:hAnsi="仿宋" w:eastAsia="仿宋" w:cs="仿宋"/>
                <w:color w:val="auto"/>
                <w:sz w:val="22"/>
                <w:szCs w:val="22"/>
                <w:highlight w:val="none"/>
              </w:rPr>
            </w:pPr>
          </w:p>
        </w:tc>
      </w:tr>
      <w:tr w14:paraId="1AFCF44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D80F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B9E7FD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BAFBC">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496CA38">
            <w:pPr>
              <w:jc w:val="center"/>
              <w:rPr>
                <w:rFonts w:ascii="仿宋" w:hAnsi="仿宋" w:eastAsia="仿宋" w:cs="仿宋"/>
                <w:color w:val="auto"/>
                <w:sz w:val="22"/>
                <w:szCs w:val="22"/>
                <w:highlight w:val="none"/>
              </w:rPr>
            </w:pPr>
          </w:p>
        </w:tc>
      </w:tr>
      <w:tr w14:paraId="70A69EF5">
        <w:tblPrEx>
          <w:tblCellMar>
            <w:top w:w="0" w:type="dxa"/>
            <w:left w:w="108" w:type="dxa"/>
            <w:bottom w:w="0" w:type="dxa"/>
            <w:right w:w="108" w:type="dxa"/>
          </w:tblCellMar>
        </w:tblPrEx>
        <w:trPr>
          <w:trHeight w:val="361" w:hRule="atLeast"/>
          <w:jc w:val="center"/>
        </w:trPr>
        <w:tc>
          <w:tcPr>
            <w:tcW w:w="7975" w:type="dxa"/>
            <w:gridSpan w:val="3"/>
            <w:tcBorders>
              <w:top w:val="nil"/>
              <w:left w:val="nil"/>
              <w:bottom w:val="nil"/>
              <w:right w:val="nil"/>
            </w:tcBorders>
            <w:shd w:val="clear" w:color="auto" w:fill="auto"/>
            <w:noWrap/>
            <w:vAlign w:val="center"/>
          </w:tcPr>
          <w:p w14:paraId="3CD13023">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705" w:type="dxa"/>
            <w:tcBorders>
              <w:top w:val="nil"/>
              <w:left w:val="nil"/>
              <w:bottom w:val="nil"/>
              <w:right w:val="nil"/>
            </w:tcBorders>
            <w:shd w:val="clear" w:color="auto" w:fill="auto"/>
          </w:tcPr>
          <w:p w14:paraId="42BD81BD">
            <w:pPr>
              <w:rPr>
                <w:rFonts w:ascii="仿宋" w:hAnsi="仿宋" w:eastAsia="仿宋" w:cs="仿宋"/>
                <w:color w:val="auto"/>
                <w:sz w:val="22"/>
                <w:szCs w:val="22"/>
                <w:highlight w:val="none"/>
              </w:rPr>
            </w:pPr>
          </w:p>
        </w:tc>
      </w:tr>
      <w:tr w14:paraId="264E8548">
        <w:tblPrEx>
          <w:tblCellMar>
            <w:top w:w="0" w:type="dxa"/>
            <w:left w:w="108" w:type="dxa"/>
            <w:bottom w:w="0" w:type="dxa"/>
            <w:right w:w="108" w:type="dxa"/>
          </w:tblCellMar>
        </w:tblPrEx>
        <w:trPr>
          <w:trHeight w:val="434" w:hRule="atLeast"/>
          <w:jc w:val="center"/>
        </w:trPr>
        <w:tc>
          <w:tcPr>
            <w:tcW w:w="7975" w:type="dxa"/>
            <w:gridSpan w:val="3"/>
            <w:tcBorders>
              <w:top w:val="nil"/>
              <w:left w:val="nil"/>
              <w:bottom w:val="nil"/>
              <w:right w:val="nil"/>
            </w:tcBorders>
            <w:shd w:val="clear" w:color="auto" w:fill="auto"/>
            <w:vAlign w:val="center"/>
          </w:tcPr>
          <w:p w14:paraId="61FA996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705" w:type="dxa"/>
            <w:tcBorders>
              <w:top w:val="nil"/>
              <w:left w:val="nil"/>
              <w:bottom w:val="nil"/>
              <w:right w:val="nil"/>
            </w:tcBorders>
            <w:shd w:val="clear" w:color="auto" w:fill="auto"/>
          </w:tcPr>
          <w:p w14:paraId="20C11BE9">
            <w:pPr>
              <w:rPr>
                <w:rFonts w:ascii="仿宋" w:hAnsi="仿宋" w:eastAsia="仿宋" w:cs="仿宋"/>
                <w:color w:val="auto"/>
                <w:sz w:val="22"/>
                <w:szCs w:val="22"/>
                <w:highlight w:val="none"/>
              </w:rPr>
            </w:pPr>
          </w:p>
        </w:tc>
      </w:tr>
    </w:tbl>
    <w:p w14:paraId="0A582AEE">
      <w:pPr>
        <w:rPr>
          <w:rFonts w:ascii="仿宋" w:hAnsi="仿宋" w:eastAsia="仿宋" w:cs="仿宋"/>
          <w:color w:val="auto"/>
          <w:highlight w:val="none"/>
        </w:rPr>
      </w:pPr>
    </w:p>
    <w:p w14:paraId="2BD7DBEC">
      <w:pPr>
        <w:rPr>
          <w:rFonts w:ascii="仿宋" w:hAnsi="仿宋" w:eastAsia="仿宋" w:cs="仿宋"/>
          <w:color w:val="auto"/>
          <w:highlight w:val="none"/>
        </w:rPr>
      </w:pPr>
    </w:p>
    <w:p w14:paraId="7A0A20B6">
      <w:pPr>
        <w:rPr>
          <w:rFonts w:ascii="仿宋" w:hAnsi="仿宋" w:eastAsia="仿宋" w:cs="仿宋"/>
          <w:color w:val="auto"/>
          <w:highlight w:val="none"/>
        </w:rPr>
      </w:pPr>
    </w:p>
    <w:tbl>
      <w:tblPr>
        <w:tblStyle w:val="66"/>
        <w:tblW w:w="9099" w:type="dxa"/>
        <w:jc w:val="center"/>
        <w:tblLayout w:type="fixed"/>
        <w:tblCellMar>
          <w:top w:w="0" w:type="dxa"/>
          <w:left w:w="108" w:type="dxa"/>
          <w:bottom w:w="0" w:type="dxa"/>
          <w:right w:w="108" w:type="dxa"/>
        </w:tblCellMar>
      </w:tblPr>
      <w:tblGrid>
        <w:gridCol w:w="667"/>
        <w:gridCol w:w="45"/>
        <w:gridCol w:w="1180"/>
        <w:gridCol w:w="33"/>
        <w:gridCol w:w="6467"/>
        <w:gridCol w:w="50"/>
        <w:gridCol w:w="656"/>
        <w:gridCol w:w="1"/>
      </w:tblGrid>
      <w:tr w14:paraId="6B69F326">
        <w:tblPrEx>
          <w:tblCellMar>
            <w:top w:w="0" w:type="dxa"/>
            <w:left w:w="108" w:type="dxa"/>
            <w:bottom w:w="0" w:type="dxa"/>
            <w:right w:w="108" w:type="dxa"/>
          </w:tblCellMar>
        </w:tblPrEx>
        <w:trPr>
          <w:trHeight w:val="461" w:hRule="atLeast"/>
          <w:jc w:val="center"/>
        </w:trPr>
        <w:tc>
          <w:tcPr>
            <w:tcW w:w="9099" w:type="dxa"/>
            <w:gridSpan w:val="8"/>
            <w:tcBorders>
              <w:top w:val="nil"/>
              <w:left w:val="nil"/>
              <w:bottom w:val="nil"/>
              <w:right w:val="nil"/>
            </w:tcBorders>
            <w:shd w:val="clear" w:color="auto" w:fill="auto"/>
            <w:vAlign w:val="center"/>
          </w:tcPr>
          <w:tbl>
            <w:tblPr>
              <w:tblStyle w:val="66"/>
              <w:tblW w:w="8904" w:type="dxa"/>
              <w:jc w:val="center"/>
              <w:tblLayout w:type="fixed"/>
              <w:tblCellMar>
                <w:top w:w="0" w:type="dxa"/>
                <w:left w:w="108" w:type="dxa"/>
                <w:bottom w:w="0" w:type="dxa"/>
                <w:right w:w="108" w:type="dxa"/>
              </w:tblCellMar>
            </w:tblPr>
            <w:tblGrid>
              <w:gridCol w:w="575"/>
              <w:gridCol w:w="1286"/>
              <w:gridCol w:w="6372"/>
              <w:gridCol w:w="671"/>
            </w:tblGrid>
            <w:tr w14:paraId="722DB16D">
              <w:tblPrEx>
                <w:tblCellMar>
                  <w:top w:w="0" w:type="dxa"/>
                  <w:left w:w="108" w:type="dxa"/>
                  <w:bottom w:w="0" w:type="dxa"/>
                  <w:right w:w="108" w:type="dxa"/>
                </w:tblCellMar>
              </w:tblPrEx>
              <w:trPr>
                <w:gridAfter w:val="1"/>
                <w:wAfter w:w="671" w:type="dxa"/>
                <w:trHeight w:val="446" w:hRule="atLeast"/>
                <w:jc w:val="center"/>
              </w:trPr>
              <w:tc>
                <w:tcPr>
                  <w:tcW w:w="8233" w:type="dxa"/>
                  <w:gridSpan w:val="3"/>
                  <w:tcBorders>
                    <w:top w:val="nil"/>
                    <w:left w:val="nil"/>
                    <w:bottom w:val="nil"/>
                    <w:right w:val="nil"/>
                  </w:tcBorders>
                  <w:shd w:val="clear" w:color="auto" w:fill="auto"/>
                  <w:vAlign w:val="center"/>
                </w:tcPr>
                <w:p w14:paraId="1A9FA81A">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二</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6米级纯电空调公交客车</w:t>
                  </w:r>
                </w:p>
              </w:tc>
            </w:tr>
            <w:tr w14:paraId="28EEE25C">
              <w:tblPrEx>
                <w:tblCellMar>
                  <w:top w:w="0" w:type="dxa"/>
                  <w:left w:w="108" w:type="dxa"/>
                  <w:bottom w:w="0" w:type="dxa"/>
                  <w:right w:w="108" w:type="dxa"/>
                </w:tblCellMar>
              </w:tblPrEx>
              <w:trPr>
                <w:gridAfter w:val="1"/>
                <w:wAfter w:w="671" w:type="dxa"/>
                <w:trHeight w:val="431" w:hRule="atLeast"/>
                <w:jc w:val="center"/>
              </w:trPr>
              <w:tc>
                <w:tcPr>
                  <w:tcW w:w="8233" w:type="dxa"/>
                  <w:gridSpan w:val="3"/>
                  <w:tcBorders>
                    <w:top w:val="nil"/>
                    <w:left w:val="nil"/>
                    <w:bottom w:val="nil"/>
                    <w:right w:val="nil"/>
                  </w:tcBorders>
                  <w:shd w:val="clear" w:color="auto" w:fill="auto"/>
                  <w:vAlign w:val="center"/>
                </w:tcPr>
                <w:p w14:paraId="2DCE9074">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30</w:t>
                  </w:r>
                  <w:r>
                    <w:rPr>
                      <w:rFonts w:hint="eastAsia" w:ascii="仿宋" w:hAnsi="仿宋" w:eastAsia="仿宋" w:cs="仿宋"/>
                      <w:b/>
                      <w:bCs/>
                      <w:color w:val="auto"/>
                      <w:kern w:val="0"/>
                      <w:sz w:val="22"/>
                      <w:szCs w:val="22"/>
                      <w:highlight w:val="none"/>
                    </w:rPr>
                    <w:t xml:space="preserve">辆   </w:t>
                  </w:r>
                </w:p>
              </w:tc>
            </w:tr>
            <w:tr w14:paraId="1535FDE5">
              <w:tblPrEx>
                <w:tblCellMar>
                  <w:top w:w="0" w:type="dxa"/>
                  <w:left w:w="108" w:type="dxa"/>
                  <w:bottom w:w="0" w:type="dxa"/>
                  <w:right w:w="108" w:type="dxa"/>
                </w:tblCellMar>
              </w:tblPrEx>
              <w:trPr>
                <w:gridAfter w:val="1"/>
                <w:wAfter w:w="671" w:type="dxa"/>
                <w:trHeight w:val="476" w:hRule="atLeast"/>
                <w:jc w:val="center"/>
              </w:trPr>
              <w:tc>
                <w:tcPr>
                  <w:tcW w:w="8233" w:type="dxa"/>
                  <w:gridSpan w:val="3"/>
                  <w:tcBorders>
                    <w:top w:val="nil"/>
                    <w:left w:val="nil"/>
                    <w:bottom w:val="nil"/>
                    <w:right w:val="nil"/>
                  </w:tcBorders>
                  <w:shd w:val="clear" w:color="auto" w:fill="auto"/>
                  <w:vAlign w:val="center"/>
                </w:tcPr>
                <w:p w14:paraId="2D011CC1">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5B8AEF65">
              <w:tblPrEx>
                <w:tblCellMar>
                  <w:top w:w="0" w:type="dxa"/>
                  <w:left w:w="108" w:type="dxa"/>
                  <w:bottom w:w="0" w:type="dxa"/>
                  <w:right w:w="108" w:type="dxa"/>
                </w:tblCellMar>
              </w:tblPrEx>
              <w:trPr>
                <w:gridAfter w:val="1"/>
                <w:wAfter w:w="671" w:type="dxa"/>
                <w:trHeight w:val="431" w:hRule="atLeast"/>
                <w:jc w:val="center"/>
              </w:trPr>
              <w:tc>
                <w:tcPr>
                  <w:tcW w:w="8233" w:type="dxa"/>
                  <w:gridSpan w:val="3"/>
                  <w:tcBorders>
                    <w:top w:val="nil"/>
                    <w:left w:val="nil"/>
                    <w:bottom w:val="nil"/>
                    <w:right w:val="nil"/>
                  </w:tcBorders>
                  <w:shd w:val="clear" w:color="auto" w:fill="auto"/>
                  <w:vAlign w:val="center"/>
                </w:tcPr>
                <w:p w14:paraId="73CC07F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73461829">
              <w:tblPrEx>
                <w:tblCellMar>
                  <w:top w:w="0" w:type="dxa"/>
                  <w:left w:w="108" w:type="dxa"/>
                  <w:bottom w:w="0" w:type="dxa"/>
                  <w:right w:w="108" w:type="dxa"/>
                </w:tblCellMar>
              </w:tblPrEx>
              <w:trPr>
                <w:gridAfter w:val="1"/>
                <w:wAfter w:w="671" w:type="dxa"/>
                <w:trHeight w:val="481"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DFE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29C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280C0124">
              <w:tblPrEx>
                <w:tblCellMar>
                  <w:top w:w="0" w:type="dxa"/>
                  <w:left w:w="108" w:type="dxa"/>
                  <w:bottom w:w="0" w:type="dxa"/>
                  <w:right w:w="108" w:type="dxa"/>
                </w:tblCellMar>
              </w:tblPrEx>
              <w:trPr>
                <w:gridAfter w:val="1"/>
                <w:wAfter w:w="671" w:type="dxa"/>
                <w:trHeight w:val="70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F0F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3B9547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必须是列入国家上牌目录的车型，客车整车性能必须符合国家GB7258《机动车运行安全条件》，GB13094《客车结构安全要求》GB 18384《电动汽车安全要求》、GB 38032《电动客车安全要求》等相关客车标准要求，以及投标人在投标书所明示达到的各项技术指标要求。</w:t>
                  </w:r>
                </w:p>
              </w:tc>
            </w:tr>
            <w:tr w14:paraId="51E34DCC">
              <w:tblPrEx>
                <w:tblCellMar>
                  <w:top w:w="0" w:type="dxa"/>
                  <w:left w:w="108" w:type="dxa"/>
                  <w:bottom w:w="0" w:type="dxa"/>
                  <w:right w:w="108" w:type="dxa"/>
                </w:tblCellMar>
              </w:tblPrEx>
              <w:trPr>
                <w:gridAfter w:val="1"/>
                <w:wAfter w:w="671" w:type="dxa"/>
                <w:trHeight w:val="63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976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947D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03C5EBE6">
              <w:tblPrEx>
                <w:tblCellMar>
                  <w:top w:w="0" w:type="dxa"/>
                  <w:left w:w="108" w:type="dxa"/>
                  <w:bottom w:w="0" w:type="dxa"/>
                  <w:right w:w="108" w:type="dxa"/>
                </w:tblCellMar>
              </w:tblPrEx>
              <w:trPr>
                <w:gridAfter w:val="1"/>
                <w:wAfter w:w="671" w:type="dxa"/>
                <w:trHeight w:val="491"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148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54FAA74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客车操作稳定性达到QC/T480《汽车操作稳定性指标限值与评价方法》标准要求。</w:t>
                  </w:r>
                </w:p>
              </w:tc>
            </w:tr>
            <w:tr w14:paraId="08FDEDCF">
              <w:tblPrEx>
                <w:tblCellMar>
                  <w:top w:w="0" w:type="dxa"/>
                  <w:left w:w="108" w:type="dxa"/>
                  <w:bottom w:w="0" w:type="dxa"/>
                  <w:right w:w="108" w:type="dxa"/>
                </w:tblCellMar>
              </w:tblPrEx>
              <w:trPr>
                <w:gridAfter w:val="1"/>
                <w:wAfter w:w="671" w:type="dxa"/>
                <w:trHeight w:val="53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ED7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7B718CA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客车密封性能达到QC/T476《客车防雨密封性限值》标准要求。</w:t>
                  </w:r>
                </w:p>
              </w:tc>
            </w:tr>
            <w:tr w14:paraId="72E1138D">
              <w:tblPrEx>
                <w:tblCellMar>
                  <w:top w:w="0" w:type="dxa"/>
                  <w:left w:w="108" w:type="dxa"/>
                  <w:bottom w:w="0" w:type="dxa"/>
                  <w:right w:w="108" w:type="dxa"/>
                </w:tblCellMar>
              </w:tblPrEx>
              <w:trPr>
                <w:gridAfter w:val="1"/>
                <w:wAfter w:w="671" w:type="dxa"/>
                <w:trHeight w:val="76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395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41C5AA7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1D876DE">
              <w:tblPrEx>
                <w:tblCellMar>
                  <w:top w:w="0" w:type="dxa"/>
                  <w:left w:w="108" w:type="dxa"/>
                  <w:bottom w:w="0" w:type="dxa"/>
                  <w:right w:w="108" w:type="dxa"/>
                </w:tblCellMar>
              </w:tblPrEx>
              <w:trPr>
                <w:gridAfter w:val="1"/>
                <w:wAfter w:w="671" w:type="dxa"/>
                <w:trHeight w:val="50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F16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32BD25F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客车整车保温隔热材料，各类内饰部件和电器电线（包括电器接插件），阻燃与环保性能必须满足国家和行业相关标准要求。</w:t>
                  </w:r>
                </w:p>
              </w:tc>
            </w:tr>
            <w:tr w14:paraId="6956CA7F">
              <w:tblPrEx>
                <w:tblCellMar>
                  <w:top w:w="0" w:type="dxa"/>
                  <w:left w:w="108" w:type="dxa"/>
                  <w:bottom w:w="0" w:type="dxa"/>
                  <w:right w:w="108" w:type="dxa"/>
                </w:tblCellMar>
              </w:tblPrEx>
              <w:trPr>
                <w:gridAfter w:val="1"/>
                <w:wAfter w:w="671" w:type="dxa"/>
                <w:trHeight w:val="40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E57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431806D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客车采用优质成型矩形钢管焊接的骨架结构，方基调小圆角车身选型，超大视野的夹胶全景玻璃，结构紧凑，比例协调，线条流畅。</w:t>
                  </w:r>
                </w:p>
              </w:tc>
            </w:tr>
            <w:tr w14:paraId="169674C6">
              <w:tblPrEx>
                <w:tblCellMar>
                  <w:top w:w="0" w:type="dxa"/>
                  <w:left w:w="108" w:type="dxa"/>
                  <w:bottom w:w="0" w:type="dxa"/>
                  <w:right w:w="108" w:type="dxa"/>
                </w:tblCellMar>
              </w:tblPrEx>
              <w:trPr>
                <w:gridAfter w:val="1"/>
                <w:wAfter w:w="671" w:type="dxa"/>
                <w:trHeight w:val="50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E0D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51038CB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投标车型必须已进入国家汽车产品公告，在《</w:t>
                  </w:r>
                  <w:r>
                    <w:rPr>
                      <w:rFonts w:hint="eastAsia" w:ascii="仿宋" w:hAnsi="仿宋" w:eastAsia="仿宋" w:cs="仿宋"/>
                      <w:color w:val="auto"/>
                      <w:kern w:val="0"/>
                      <w:sz w:val="22"/>
                      <w:szCs w:val="22"/>
                      <w:highlight w:val="none"/>
                      <w:lang w:val="en-US" w:eastAsia="zh-CN"/>
                    </w:rPr>
                    <w:t>减免</w:t>
                  </w:r>
                  <w:r>
                    <w:rPr>
                      <w:rFonts w:hint="eastAsia" w:ascii="仿宋" w:hAnsi="仿宋" w:eastAsia="仿宋" w:cs="仿宋"/>
                      <w:color w:val="auto"/>
                      <w:kern w:val="0"/>
                      <w:sz w:val="22"/>
                      <w:szCs w:val="22"/>
                      <w:highlight w:val="none"/>
                    </w:rPr>
                    <w:t>车辆购置税的新能源汽车车型目录》及《享受车船税减免优惠的节约能源 使用新能源汽车车型目录》内。</w:t>
                  </w:r>
                </w:p>
              </w:tc>
            </w:tr>
            <w:tr w14:paraId="3EF2E308">
              <w:tblPrEx>
                <w:tblCellMar>
                  <w:top w:w="0" w:type="dxa"/>
                  <w:left w:w="108" w:type="dxa"/>
                  <w:bottom w:w="0" w:type="dxa"/>
                  <w:right w:w="108" w:type="dxa"/>
                </w:tblCellMar>
              </w:tblPrEx>
              <w:trPr>
                <w:gridAfter w:val="1"/>
                <w:wAfter w:w="671" w:type="dxa"/>
                <w:trHeight w:val="41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B02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0494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车辆各项安全设施配置功能和有关标志</w:t>
                  </w:r>
                  <w:r>
                    <w:rPr>
                      <w:rFonts w:hint="eastAsia" w:ascii="仿宋" w:hAnsi="仿宋" w:eastAsia="仿宋" w:cs="仿宋"/>
                      <w:color w:val="auto"/>
                      <w:kern w:val="0"/>
                      <w:sz w:val="22"/>
                      <w:szCs w:val="22"/>
                      <w:highlight w:val="none"/>
                      <w:lang w:val="en-US" w:eastAsia="zh-CN"/>
                    </w:rPr>
                    <w:t>标识</w:t>
                  </w:r>
                  <w:r>
                    <w:rPr>
                      <w:rFonts w:hint="eastAsia" w:ascii="仿宋" w:hAnsi="仿宋" w:eastAsia="仿宋" w:cs="仿宋"/>
                      <w:color w:val="auto"/>
                      <w:kern w:val="0"/>
                      <w:sz w:val="22"/>
                      <w:szCs w:val="22"/>
                      <w:highlight w:val="none"/>
                    </w:rPr>
                    <w:t>等必须符合国家JT/T 1240、JT/T 1241、CCCF/XFJJ-01、GB/T13094、GB8624、GB38262、JT/T1095、GB5845等标准要求。</w:t>
                  </w:r>
                </w:p>
              </w:tc>
            </w:tr>
            <w:tr w14:paraId="7B1F8774">
              <w:tblPrEx>
                <w:tblCellMar>
                  <w:top w:w="0" w:type="dxa"/>
                  <w:left w:w="108" w:type="dxa"/>
                  <w:bottom w:w="0" w:type="dxa"/>
                  <w:right w:w="108" w:type="dxa"/>
                </w:tblCellMar>
              </w:tblPrEx>
              <w:trPr>
                <w:gridAfter w:val="1"/>
                <w:wAfter w:w="671" w:type="dxa"/>
                <w:trHeight w:val="576" w:hRule="atLeast"/>
                <w:jc w:val="center"/>
              </w:trPr>
              <w:tc>
                <w:tcPr>
                  <w:tcW w:w="8233" w:type="dxa"/>
                  <w:gridSpan w:val="3"/>
                  <w:tcBorders>
                    <w:top w:val="nil"/>
                    <w:left w:val="nil"/>
                    <w:bottom w:val="nil"/>
                    <w:right w:val="nil"/>
                  </w:tcBorders>
                  <w:shd w:val="clear" w:color="auto" w:fill="auto"/>
                  <w:vAlign w:val="center"/>
                </w:tcPr>
                <w:p w14:paraId="11886C7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5C1643A3">
              <w:tblPrEx>
                <w:tblCellMar>
                  <w:top w:w="0" w:type="dxa"/>
                  <w:left w:w="108" w:type="dxa"/>
                  <w:bottom w:w="0" w:type="dxa"/>
                  <w:right w:w="108" w:type="dxa"/>
                </w:tblCellMar>
              </w:tblPrEx>
              <w:trPr>
                <w:gridAfter w:val="1"/>
                <w:wAfter w:w="671" w:type="dxa"/>
                <w:trHeight w:val="576" w:hRule="atLeast"/>
                <w:jc w:val="center"/>
              </w:trPr>
              <w:tc>
                <w:tcPr>
                  <w:tcW w:w="1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945D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549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62EFE06D">
              <w:tblPrEx>
                <w:tblCellMar>
                  <w:top w:w="0" w:type="dxa"/>
                  <w:left w:w="108" w:type="dxa"/>
                  <w:bottom w:w="0" w:type="dxa"/>
                  <w:right w:w="108" w:type="dxa"/>
                </w:tblCellMar>
              </w:tblPrEx>
              <w:trPr>
                <w:gridAfter w:val="1"/>
                <w:wAfter w:w="671" w:type="dxa"/>
                <w:trHeight w:val="576"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71CB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9A8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AAC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60</w:t>
                  </w:r>
                  <w:r>
                    <w:rPr>
                      <w:rFonts w:hint="eastAsia" w:ascii="仿宋" w:hAnsi="仿宋" w:eastAsia="仿宋" w:cs="仿宋"/>
                      <w:color w:val="auto"/>
                      <w:kern w:val="0"/>
                      <w:sz w:val="22"/>
                      <w:szCs w:val="22"/>
                      <w:highlight w:val="none"/>
                    </w:rPr>
                    <w:t>00±100</w:t>
                  </w:r>
                </w:p>
              </w:tc>
            </w:tr>
            <w:tr w14:paraId="19694618">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6BC2">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5F6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2EE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3</w:t>
                  </w:r>
                  <w:r>
                    <w:rPr>
                      <w:rFonts w:hint="eastAsia" w:ascii="仿宋" w:hAnsi="仿宋" w:eastAsia="仿宋" w:cs="仿宋"/>
                      <w:color w:val="auto"/>
                      <w:kern w:val="0"/>
                      <w:sz w:val="22"/>
                      <w:szCs w:val="22"/>
                      <w:highlight w:val="none"/>
                    </w:rPr>
                    <w:t>00±100</w:t>
                  </w:r>
                </w:p>
              </w:tc>
            </w:tr>
            <w:tr w14:paraId="324A2919">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10BF1">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996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B8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04380355">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C557B">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3ABA6">
                  <w:pPr>
                    <w:widowControl/>
                    <w:jc w:val="center"/>
                    <w:textAlignment w:val="center"/>
                    <w:rPr>
                      <w:rFonts w:ascii="仿宋" w:hAnsi="仿宋" w:eastAsia="仿宋" w:cs="仿宋"/>
                      <w:color w:val="auto"/>
                      <w:sz w:val="22"/>
                      <w:szCs w:val="22"/>
                      <w:highlight w:val="none"/>
                    </w:rPr>
                  </w:pPr>
                  <w:r>
                    <w:rPr>
                      <w:rFonts w:hint="default" w:ascii="仿宋" w:hAnsi="仿宋" w:eastAsia="仿宋" w:cs="仿宋"/>
                      <w:color w:val="auto"/>
                      <w:sz w:val="22"/>
                      <w:szCs w:val="22"/>
                      <w:highlight w:val="none"/>
                      <w:lang w:val="en-US" w:eastAsia="zh-CN"/>
                    </w:rPr>
                    <w:t>总质量（kg）</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FBF4">
                  <w:pPr>
                    <w:widowControl/>
                    <w:jc w:val="center"/>
                    <w:textAlignment w:val="center"/>
                    <w:rPr>
                      <w:rFonts w:hint="default"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w:t>
                  </w:r>
                  <w:r>
                    <w:rPr>
                      <w:rFonts w:hint="eastAsia" w:ascii="仿宋" w:hAnsi="仿宋" w:eastAsia="仿宋" w:cs="仿宋"/>
                      <w:color w:val="auto"/>
                      <w:sz w:val="22"/>
                      <w:szCs w:val="22"/>
                      <w:highlight w:val="none"/>
                      <w:lang w:val="en-US" w:eastAsia="zh-CN"/>
                    </w:rPr>
                    <w:t>8800</w:t>
                  </w:r>
                </w:p>
              </w:tc>
            </w:tr>
            <w:tr w14:paraId="0DBF519D">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B67AF">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BC1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最高车速（km/h）</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40A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≤69</w:t>
                  </w:r>
                </w:p>
              </w:tc>
            </w:tr>
            <w:tr w14:paraId="36DB8905">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0BCAB">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260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7F18">
                  <w:pPr>
                    <w:widowControl/>
                    <w:jc w:val="center"/>
                    <w:textAlignment w:val="center"/>
                    <w:rPr>
                      <w:rFonts w:hint="default" w:ascii="仿宋" w:hAnsi="仿宋" w:eastAsia="仿宋" w:cs="仿宋"/>
                      <w:color w:val="auto"/>
                      <w:sz w:val="22"/>
                      <w:szCs w:val="22"/>
                      <w:highlight w:val="none"/>
                      <w:lang w:val="en-US"/>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400</w:t>
                  </w:r>
                </w:p>
              </w:tc>
            </w:tr>
            <w:tr w14:paraId="4C6BC702">
              <w:tblPrEx>
                <w:tblCellMar>
                  <w:top w:w="0" w:type="dxa"/>
                  <w:left w:w="108" w:type="dxa"/>
                  <w:bottom w:w="0" w:type="dxa"/>
                  <w:right w:w="108" w:type="dxa"/>
                </w:tblCellMar>
              </w:tblPrEx>
              <w:trPr>
                <w:gridAfter w:val="1"/>
                <w:wAfter w:w="671" w:type="dxa"/>
                <w:trHeight w:val="1069"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78B3A">
                  <w:pPr>
                    <w:jc w:val="center"/>
                    <w:rPr>
                      <w:rFonts w:ascii="仿宋" w:hAnsi="仿宋" w:eastAsia="仿宋" w:cs="仿宋"/>
                      <w:color w:val="auto"/>
                      <w:sz w:val="22"/>
                      <w:szCs w:val="22"/>
                      <w:highlight w:val="none"/>
                    </w:rPr>
                  </w:pP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9A060">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624BDC2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4AB6892B">
              <w:tblPrEx>
                <w:tblCellMar>
                  <w:top w:w="0" w:type="dxa"/>
                  <w:left w:w="108" w:type="dxa"/>
                  <w:bottom w:w="0" w:type="dxa"/>
                  <w:right w:w="108" w:type="dxa"/>
                </w:tblCellMar>
              </w:tblPrEx>
              <w:trPr>
                <w:gridAfter w:val="1"/>
                <w:wAfter w:w="671" w:type="dxa"/>
                <w:trHeight w:val="576" w:hRule="atLeast"/>
                <w:jc w:val="center"/>
              </w:trPr>
              <w:tc>
                <w:tcPr>
                  <w:tcW w:w="8233" w:type="dxa"/>
                  <w:gridSpan w:val="3"/>
                  <w:tcBorders>
                    <w:top w:val="nil"/>
                    <w:left w:val="nil"/>
                    <w:bottom w:val="nil"/>
                    <w:right w:val="nil"/>
                  </w:tcBorders>
                  <w:shd w:val="clear" w:color="auto" w:fill="auto"/>
                  <w:vAlign w:val="center"/>
                </w:tcPr>
                <w:p w14:paraId="7F6621F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2DE544C0">
              <w:tblPrEx>
                <w:tblCellMar>
                  <w:top w:w="0" w:type="dxa"/>
                  <w:left w:w="108" w:type="dxa"/>
                  <w:bottom w:w="0" w:type="dxa"/>
                  <w:right w:w="108" w:type="dxa"/>
                </w:tblCellMar>
              </w:tblPrEx>
              <w:trPr>
                <w:trHeight w:val="425"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7B5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D27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381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40A5">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06A7EB2B">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A1C6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7317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7C0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▲1、采用优质磷酸铁锂电池，电量不低于125kWh（电池容量以工信部发布的《减免购置税的新能源汽车推荐车型目录》查询截图为依据）。</w:t>
                  </w:r>
                </w:p>
                <w:p w14:paraId="2B1EB1B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7DBAF24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质保期内电池组电量衰减不超过总电量的</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52DDDD2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411233A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176F0FB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6E7B35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68C17B9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71458E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4ABD5EC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4）电池管理系统免费质保期不少于10年。电池管理系统要符合国家标准，系统要提供免费升级更新。</w:t>
                  </w:r>
                </w:p>
                <w:p w14:paraId="1342E8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34B606F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5D628A8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2DB1950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1B806A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0DA55F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03F141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w:t>
                  </w:r>
                  <w:r>
                    <w:rPr>
                      <w:rFonts w:hint="eastAsia" w:ascii="仿宋" w:hAnsi="仿宋" w:eastAsia="仿宋" w:cs="仿宋"/>
                      <w:color w:val="auto"/>
                      <w:sz w:val="22"/>
                      <w:szCs w:val="22"/>
                      <w:highlight w:val="none"/>
                      <w:lang w:eastAsia="zh-CN"/>
                    </w:rPr>
                    <w:t>量和</w:t>
                  </w:r>
                  <w:r>
                    <w:rPr>
                      <w:rFonts w:hint="eastAsia" w:ascii="仿宋" w:hAnsi="仿宋" w:eastAsia="仿宋" w:cs="仿宋"/>
                      <w:color w:val="auto"/>
                      <w:sz w:val="22"/>
                      <w:szCs w:val="22"/>
                      <w:highlight w:val="none"/>
                    </w:rPr>
                    <w:t>重心的均衡分布，电池安装位置不低于国家标准，满足涉水深度要求</w:t>
                  </w:r>
                </w:p>
                <w:p w14:paraId="39EA0CE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50C353B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2BAFBCF">
                  <w:pPr>
                    <w:jc w:val="center"/>
                    <w:rPr>
                      <w:rFonts w:ascii="仿宋" w:hAnsi="仿宋" w:eastAsia="仿宋" w:cs="仿宋"/>
                      <w:color w:val="auto"/>
                      <w:sz w:val="22"/>
                      <w:szCs w:val="22"/>
                      <w:highlight w:val="none"/>
                    </w:rPr>
                  </w:pPr>
                </w:p>
              </w:tc>
            </w:tr>
            <w:tr w14:paraId="7F0854E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A3E7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736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EAEA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7A2514">
                  <w:pPr>
                    <w:jc w:val="center"/>
                    <w:rPr>
                      <w:rFonts w:ascii="仿宋" w:hAnsi="仿宋" w:eastAsia="仿宋" w:cs="仿宋"/>
                      <w:color w:val="auto"/>
                      <w:sz w:val="22"/>
                      <w:szCs w:val="22"/>
                      <w:highlight w:val="none"/>
                    </w:rPr>
                  </w:pPr>
                </w:p>
              </w:tc>
            </w:tr>
            <w:tr w14:paraId="5033AB5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216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5EBC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0C59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2FE19C">
                  <w:pPr>
                    <w:jc w:val="center"/>
                    <w:rPr>
                      <w:rFonts w:ascii="仿宋" w:hAnsi="仿宋" w:eastAsia="仿宋" w:cs="仿宋"/>
                      <w:color w:val="auto"/>
                      <w:sz w:val="22"/>
                      <w:szCs w:val="22"/>
                      <w:highlight w:val="none"/>
                    </w:rPr>
                  </w:pPr>
                </w:p>
              </w:tc>
            </w:tr>
            <w:tr w14:paraId="180BE04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D9E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8CEE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F6B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0FA8B1">
                  <w:pPr>
                    <w:jc w:val="center"/>
                    <w:rPr>
                      <w:rFonts w:ascii="仿宋" w:hAnsi="仿宋" w:eastAsia="仿宋" w:cs="仿宋"/>
                      <w:color w:val="auto"/>
                      <w:sz w:val="22"/>
                      <w:szCs w:val="22"/>
                      <w:highlight w:val="none"/>
                    </w:rPr>
                  </w:pPr>
                </w:p>
              </w:tc>
            </w:tr>
            <w:tr w14:paraId="1CC866C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B04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1929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433A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A4CBCE">
                  <w:pPr>
                    <w:jc w:val="center"/>
                    <w:rPr>
                      <w:rFonts w:ascii="仿宋" w:hAnsi="仿宋" w:eastAsia="仿宋" w:cs="仿宋"/>
                      <w:color w:val="auto"/>
                      <w:sz w:val="22"/>
                      <w:szCs w:val="22"/>
                      <w:highlight w:val="none"/>
                    </w:rPr>
                  </w:pPr>
                </w:p>
              </w:tc>
            </w:tr>
            <w:tr w14:paraId="7ADCF13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F03F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EC02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7001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8CDB36">
                  <w:pPr>
                    <w:jc w:val="center"/>
                    <w:rPr>
                      <w:rFonts w:ascii="仿宋" w:hAnsi="仿宋" w:eastAsia="仿宋" w:cs="仿宋"/>
                      <w:color w:val="auto"/>
                      <w:sz w:val="22"/>
                      <w:szCs w:val="22"/>
                      <w:highlight w:val="none"/>
                    </w:rPr>
                  </w:pPr>
                </w:p>
              </w:tc>
            </w:tr>
            <w:tr w14:paraId="5537003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39EF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C08D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4C48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BE27D0">
                  <w:pPr>
                    <w:jc w:val="center"/>
                    <w:rPr>
                      <w:rFonts w:ascii="仿宋" w:hAnsi="仿宋" w:eastAsia="仿宋" w:cs="仿宋"/>
                      <w:color w:val="auto"/>
                      <w:sz w:val="22"/>
                      <w:szCs w:val="22"/>
                      <w:highlight w:val="none"/>
                    </w:rPr>
                  </w:pPr>
                </w:p>
              </w:tc>
            </w:tr>
            <w:tr w14:paraId="4B24AF9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08FD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CB37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5C11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5CED7F">
                  <w:pPr>
                    <w:jc w:val="center"/>
                    <w:rPr>
                      <w:rFonts w:ascii="仿宋" w:hAnsi="仿宋" w:eastAsia="仿宋" w:cs="仿宋"/>
                      <w:color w:val="auto"/>
                      <w:sz w:val="22"/>
                      <w:szCs w:val="22"/>
                      <w:highlight w:val="none"/>
                    </w:rPr>
                  </w:pPr>
                </w:p>
              </w:tc>
            </w:tr>
            <w:tr w14:paraId="38D0745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1C60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736F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E21F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A7C8B4">
                  <w:pPr>
                    <w:jc w:val="center"/>
                    <w:rPr>
                      <w:rFonts w:ascii="仿宋" w:hAnsi="仿宋" w:eastAsia="仿宋" w:cs="仿宋"/>
                      <w:color w:val="auto"/>
                      <w:sz w:val="22"/>
                      <w:szCs w:val="22"/>
                      <w:highlight w:val="none"/>
                    </w:rPr>
                  </w:pPr>
                </w:p>
              </w:tc>
            </w:tr>
            <w:tr w14:paraId="6DDFC77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0A24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D38D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C1A83">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FE86A7">
                  <w:pPr>
                    <w:jc w:val="center"/>
                    <w:rPr>
                      <w:rFonts w:ascii="仿宋" w:hAnsi="仿宋" w:eastAsia="仿宋" w:cs="仿宋"/>
                      <w:color w:val="auto"/>
                      <w:sz w:val="22"/>
                      <w:szCs w:val="22"/>
                      <w:highlight w:val="none"/>
                    </w:rPr>
                  </w:pPr>
                </w:p>
              </w:tc>
            </w:tr>
            <w:tr w14:paraId="78AB523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0171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C027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0CEB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93595F">
                  <w:pPr>
                    <w:jc w:val="center"/>
                    <w:rPr>
                      <w:rFonts w:ascii="仿宋" w:hAnsi="仿宋" w:eastAsia="仿宋" w:cs="仿宋"/>
                      <w:color w:val="auto"/>
                      <w:sz w:val="22"/>
                      <w:szCs w:val="22"/>
                      <w:highlight w:val="none"/>
                    </w:rPr>
                  </w:pPr>
                </w:p>
              </w:tc>
            </w:tr>
            <w:tr w14:paraId="4B11404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7B10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EBE2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701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4D96A1">
                  <w:pPr>
                    <w:jc w:val="center"/>
                    <w:rPr>
                      <w:rFonts w:ascii="仿宋" w:hAnsi="仿宋" w:eastAsia="仿宋" w:cs="仿宋"/>
                      <w:color w:val="auto"/>
                      <w:sz w:val="22"/>
                      <w:szCs w:val="22"/>
                      <w:highlight w:val="none"/>
                    </w:rPr>
                  </w:pPr>
                </w:p>
              </w:tc>
            </w:tr>
            <w:tr w14:paraId="4E77A6C8">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9591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B3BE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F5E6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▲1、采用水冷永磁同步电机，峰值功率≥180KW；（以工信部发布的车型公告以及相关车桥示意图等资料为依据）。</w:t>
                  </w:r>
                </w:p>
                <w:p w14:paraId="11819FB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2、电机直驱，无级变速，驱动电机具备辅助制动功能，同时具有能量回收功能。</w:t>
                  </w:r>
                </w:p>
                <w:p w14:paraId="61DED0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3、电机防护等级：IP67或以上防护等级。</w:t>
                  </w:r>
                </w:p>
                <w:p w14:paraId="69DBBE5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4、电机冷却系统采用厂家标配电子智能冷却控制系统，标配水箱、进口无刷风机。</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40BB2794">
                  <w:pPr>
                    <w:jc w:val="center"/>
                    <w:rPr>
                      <w:rFonts w:ascii="仿宋" w:hAnsi="仿宋" w:eastAsia="仿宋" w:cs="仿宋"/>
                      <w:color w:val="auto"/>
                      <w:sz w:val="22"/>
                      <w:szCs w:val="22"/>
                      <w:highlight w:val="none"/>
                    </w:rPr>
                  </w:pPr>
                </w:p>
              </w:tc>
            </w:tr>
            <w:tr w14:paraId="10E4F73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8D8B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3072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F032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3DBF50">
                  <w:pPr>
                    <w:jc w:val="center"/>
                    <w:rPr>
                      <w:rFonts w:ascii="仿宋" w:hAnsi="仿宋" w:eastAsia="仿宋" w:cs="仿宋"/>
                      <w:color w:val="auto"/>
                      <w:sz w:val="22"/>
                      <w:szCs w:val="22"/>
                      <w:highlight w:val="none"/>
                    </w:rPr>
                  </w:pPr>
                </w:p>
              </w:tc>
            </w:tr>
            <w:tr w14:paraId="5C2FCB2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BE93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064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8428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01D78E">
                  <w:pPr>
                    <w:jc w:val="center"/>
                    <w:rPr>
                      <w:rFonts w:ascii="仿宋" w:hAnsi="仿宋" w:eastAsia="仿宋" w:cs="仿宋"/>
                      <w:color w:val="auto"/>
                      <w:sz w:val="22"/>
                      <w:szCs w:val="22"/>
                      <w:highlight w:val="none"/>
                    </w:rPr>
                  </w:pPr>
                </w:p>
              </w:tc>
            </w:tr>
            <w:tr w14:paraId="21C716E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76E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05CC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DB1B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8D3D8B">
                  <w:pPr>
                    <w:jc w:val="center"/>
                    <w:rPr>
                      <w:rFonts w:ascii="仿宋" w:hAnsi="仿宋" w:eastAsia="仿宋" w:cs="仿宋"/>
                      <w:color w:val="auto"/>
                      <w:sz w:val="22"/>
                      <w:szCs w:val="22"/>
                      <w:highlight w:val="none"/>
                    </w:rPr>
                  </w:pPr>
                </w:p>
              </w:tc>
            </w:tr>
            <w:tr w14:paraId="6BFD06B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9B4E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D5FE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FF27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46C890">
                  <w:pPr>
                    <w:jc w:val="center"/>
                    <w:rPr>
                      <w:rFonts w:ascii="仿宋" w:hAnsi="仿宋" w:eastAsia="仿宋" w:cs="仿宋"/>
                      <w:color w:val="auto"/>
                      <w:sz w:val="22"/>
                      <w:szCs w:val="22"/>
                      <w:highlight w:val="none"/>
                    </w:rPr>
                  </w:pPr>
                </w:p>
              </w:tc>
            </w:tr>
            <w:tr w14:paraId="69A6BD1B">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2E18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CFB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80F3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0A191C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525F400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3A03670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5CB9E84">
                  <w:pPr>
                    <w:jc w:val="center"/>
                    <w:rPr>
                      <w:rFonts w:ascii="仿宋" w:hAnsi="仿宋" w:eastAsia="仿宋" w:cs="仿宋"/>
                      <w:color w:val="auto"/>
                      <w:sz w:val="22"/>
                      <w:szCs w:val="22"/>
                      <w:highlight w:val="none"/>
                    </w:rPr>
                  </w:pPr>
                </w:p>
              </w:tc>
            </w:tr>
            <w:tr w14:paraId="4824BB2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8810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624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28C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9BFC9A">
                  <w:pPr>
                    <w:jc w:val="center"/>
                    <w:rPr>
                      <w:rFonts w:ascii="仿宋" w:hAnsi="仿宋" w:eastAsia="仿宋" w:cs="仿宋"/>
                      <w:color w:val="auto"/>
                      <w:sz w:val="22"/>
                      <w:szCs w:val="22"/>
                      <w:highlight w:val="none"/>
                    </w:rPr>
                  </w:pPr>
                </w:p>
              </w:tc>
            </w:tr>
            <w:tr w14:paraId="7576EE6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B670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D60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7909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545354">
                  <w:pPr>
                    <w:jc w:val="center"/>
                    <w:rPr>
                      <w:rFonts w:ascii="仿宋" w:hAnsi="仿宋" w:eastAsia="仿宋" w:cs="仿宋"/>
                      <w:color w:val="auto"/>
                      <w:sz w:val="22"/>
                      <w:szCs w:val="22"/>
                      <w:highlight w:val="none"/>
                    </w:rPr>
                  </w:pPr>
                </w:p>
              </w:tc>
            </w:tr>
            <w:tr w14:paraId="5A36E9D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1114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A96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CA17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B18362">
                  <w:pPr>
                    <w:jc w:val="center"/>
                    <w:rPr>
                      <w:rFonts w:ascii="仿宋" w:hAnsi="仿宋" w:eastAsia="仿宋" w:cs="仿宋"/>
                      <w:color w:val="auto"/>
                      <w:sz w:val="22"/>
                      <w:szCs w:val="22"/>
                      <w:highlight w:val="none"/>
                    </w:rPr>
                  </w:pPr>
                </w:p>
              </w:tc>
            </w:tr>
            <w:tr w14:paraId="7CE40B6D">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4825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8F9A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B59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▲1、前桥轴荷4300Kg及以上，后桥轴荷4500Kg及以上。（以车型公告以及相关车桥示意图等资料为依据）</w:t>
                  </w:r>
                </w:p>
                <w:p w14:paraId="31B32CE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775BCC4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3、悬挂：采用厂家标配空气悬挂系统，配装进口气囊和减震器，悬挂系统承载能力必须满足城乡运营线路实际需求，平衡杆及连接支架在使用周期内出现断裂等现象，其责任全部由投标人承担。</w:t>
                  </w:r>
                </w:p>
                <w:p w14:paraId="619CD12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4、采用集成电驱桥、无传动轴，最大承载扭矩必须满足城市公交运营线路实际运行的特殊要求。</w:t>
                  </w:r>
                </w:p>
                <w:p w14:paraId="74B4548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1B422E9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制动系统：采用厂家标配前后盘式制动，制动灵敏，具有良好的操作稳定性和可靠性；配双回路气制动系统，配带制动阀、回路保护阀、前后继动阀、差动继动阀、冷凝器、空气干燥器。制动系统阀类、ABS均使用进口品牌。</w:t>
                  </w:r>
                </w:p>
                <w:p w14:paraId="6319C47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7、驻车制动：采用双回路气制动系统，驻车制动采用手控操纵储能弹簧制动，作用于后轮，增设有解除驻车制动控制气路与接口。</w:t>
                  </w:r>
                </w:p>
                <w:p w14:paraId="6E691EE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4DC31A8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9、配置投标人标配无油活塞电动打气泵。</w:t>
                  </w:r>
                </w:p>
                <w:p w14:paraId="5D9AAED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10、液管路：管路采用优质聚氨酯增强型软管及耐油胶管。管路系统按标准进行保压</w:t>
                  </w:r>
                  <w:r>
                    <w:rPr>
                      <w:rFonts w:hint="eastAsia" w:ascii="仿宋" w:eastAsia="仿宋"/>
                      <w:color w:val="auto"/>
                      <w:kern w:val="0"/>
                      <w:sz w:val="22"/>
                      <w:szCs w:val="22"/>
                      <w:highlight w:val="none"/>
                      <w:lang w:eastAsia="zh-CN"/>
                    </w:rPr>
                    <w:t>泄漏</w:t>
                  </w:r>
                  <w:r>
                    <w:rPr>
                      <w:rFonts w:hint="eastAsia" w:ascii="仿宋" w:eastAsia="仿宋"/>
                      <w:color w:val="auto"/>
                      <w:kern w:val="0"/>
                      <w:sz w:val="22"/>
                      <w:szCs w:val="22"/>
                      <w:highlight w:val="none"/>
                    </w:rPr>
                    <w:t>测试，符合要求，与电线束和油水管分别布置。</w:t>
                  </w:r>
                </w:p>
                <w:p w14:paraId="5371848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w:t>
                  </w:r>
                </w:p>
                <w:p w14:paraId="449D468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12、贮气筒容量：贮气筒总容量满足整车实际需求及公交线路实际使用需求，耐腐蚀。储气筒放水开关采用智能自动放水。</w:t>
                  </w:r>
                </w:p>
                <w:p w14:paraId="04F9128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13、配装标准底盘集中润滑系统，需实现远程监控功能，加入CAN总线，智能ECU液晶监控，具有计数、油压、运行、故障报警、故障诊断等功能,可接入采购人统一的管理平台。</w:t>
                  </w:r>
                </w:p>
                <w:p w14:paraId="0DD0B89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14、采用标配铝合金轮辋，真空胎轮胎型号215/75R17.5，并配备轮胎螺丝防松扣（每一辆带二个加轮辋备胎）。</w:t>
                  </w:r>
                </w:p>
                <w:p w14:paraId="3775C60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15、制动低压报警：设有灯光指示报警和声响报警。</w:t>
                  </w:r>
                </w:p>
                <w:p w14:paraId="3E5A11DB">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16、各类管路（包括各类滤清器）不得与电器和电线、以及客车其它运动部件发生干涉和碰擦，所有管路线束等不得布置在底架下方（不得低于底架平面）。电线束、气管必须分列敷设，不得混扎一起，便于维修检查。</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7A83733">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235BCCC6">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06E0B277">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57ECD30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2A16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B4D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5F8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218169">
                  <w:pPr>
                    <w:jc w:val="left"/>
                    <w:rPr>
                      <w:rFonts w:ascii="仿宋" w:hAnsi="仿宋" w:eastAsia="仿宋" w:cs="仿宋"/>
                      <w:color w:val="auto"/>
                      <w:sz w:val="22"/>
                      <w:szCs w:val="22"/>
                      <w:highlight w:val="none"/>
                    </w:rPr>
                  </w:pPr>
                </w:p>
              </w:tc>
            </w:tr>
            <w:tr w14:paraId="70E4539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3744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EA4F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93A6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321BA2">
                  <w:pPr>
                    <w:jc w:val="left"/>
                    <w:rPr>
                      <w:rFonts w:ascii="仿宋" w:hAnsi="仿宋" w:eastAsia="仿宋" w:cs="仿宋"/>
                      <w:color w:val="auto"/>
                      <w:sz w:val="22"/>
                      <w:szCs w:val="22"/>
                      <w:highlight w:val="none"/>
                    </w:rPr>
                  </w:pPr>
                </w:p>
              </w:tc>
            </w:tr>
            <w:tr w14:paraId="48D9D1A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48D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CA2C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A63E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77B34F">
                  <w:pPr>
                    <w:jc w:val="left"/>
                    <w:rPr>
                      <w:rFonts w:ascii="仿宋" w:hAnsi="仿宋" w:eastAsia="仿宋" w:cs="仿宋"/>
                      <w:color w:val="auto"/>
                      <w:sz w:val="22"/>
                      <w:szCs w:val="22"/>
                      <w:highlight w:val="none"/>
                    </w:rPr>
                  </w:pPr>
                </w:p>
              </w:tc>
            </w:tr>
            <w:tr w14:paraId="585B3E2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028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8187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F4D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F6A641">
                  <w:pPr>
                    <w:jc w:val="left"/>
                    <w:rPr>
                      <w:rFonts w:ascii="仿宋" w:hAnsi="仿宋" w:eastAsia="仿宋" w:cs="仿宋"/>
                      <w:color w:val="auto"/>
                      <w:sz w:val="22"/>
                      <w:szCs w:val="22"/>
                      <w:highlight w:val="none"/>
                    </w:rPr>
                  </w:pPr>
                </w:p>
              </w:tc>
            </w:tr>
            <w:tr w14:paraId="557BA46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DD3B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C0CF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320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BB85F3F">
                  <w:pPr>
                    <w:jc w:val="left"/>
                    <w:rPr>
                      <w:rFonts w:ascii="仿宋" w:hAnsi="仿宋" w:eastAsia="仿宋" w:cs="仿宋"/>
                      <w:color w:val="auto"/>
                      <w:sz w:val="22"/>
                      <w:szCs w:val="22"/>
                      <w:highlight w:val="none"/>
                    </w:rPr>
                  </w:pPr>
                </w:p>
              </w:tc>
            </w:tr>
            <w:tr w14:paraId="37347D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D201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CC87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4C13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561304">
                  <w:pPr>
                    <w:jc w:val="left"/>
                    <w:rPr>
                      <w:rFonts w:ascii="仿宋" w:hAnsi="仿宋" w:eastAsia="仿宋" w:cs="仿宋"/>
                      <w:color w:val="auto"/>
                      <w:sz w:val="22"/>
                      <w:szCs w:val="22"/>
                      <w:highlight w:val="none"/>
                    </w:rPr>
                  </w:pPr>
                </w:p>
              </w:tc>
            </w:tr>
            <w:tr w14:paraId="46E2BC6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43EA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CB9C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FF08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411BB4">
                  <w:pPr>
                    <w:jc w:val="left"/>
                    <w:rPr>
                      <w:rFonts w:ascii="仿宋" w:hAnsi="仿宋" w:eastAsia="仿宋" w:cs="仿宋"/>
                      <w:color w:val="auto"/>
                      <w:sz w:val="22"/>
                      <w:szCs w:val="22"/>
                      <w:highlight w:val="none"/>
                    </w:rPr>
                  </w:pPr>
                </w:p>
              </w:tc>
            </w:tr>
            <w:tr w14:paraId="07E1C9C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CA6F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2CE1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779F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BF1ACEB">
                  <w:pPr>
                    <w:jc w:val="left"/>
                    <w:rPr>
                      <w:rFonts w:ascii="仿宋" w:hAnsi="仿宋" w:eastAsia="仿宋" w:cs="仿宋"/>
                      <w:color w:val="auto"/>
                      <w:sz w:val="22"/>
                      <w:szCs w:val="22"/>
                      <w:highlight w:val="none"/>
                    </w:rPr>
                  </w:pPr>
                </w:p>
              </w:tc>
            </w:tr>
            <w:tr w14:paraId="674521C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160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5680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D074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0E9B5D">
                  <w:pPr>
                    <w:jc w:val="left"/>
                    <w:rPr>
                      <w:rFonts w:ascii="仿宋" w:hAnsi="仿宋" w:eastAsia="仿宋" w:cs="仿宋"/>
                      <w:color w:val="auto"/>
                      <w:sz w:val="22"/>
                      <w:szCs w:val="22"/>
                      <w:highlight w:val="none"/>
                    </w:rPr>
                  </w:pPr>
                </w:p>
              </w:tc>
            </w:tr>
            <w:tr w14:paraId="7F9A894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E9F2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7C8B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7997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4EA30E">
                  <w:pPr>
                    <w:jc w:val="left"/>
                    <w:rPr>
                      <w:rFonts w:ascii="仿宋" w:hAnsi="仿宋" w:eastAsia="仿宋" w:cs="仿宋"/>
                      <w:color w:val="auto"/>
                      <w:sz w:val="22"/>
                      <w:szCs w:val="22"/>
                      <w:highlight w:val="none"/>
                    </w:rPr>
                  </w:pPr>
                </w:p>
              </w:tc>
            </w:tr>
            <w:tr w14:paraId="2328C94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85B7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3D82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FC60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EE9F90">
                  <w:pPr>
                    <w:jc w:val="left"/>
                    <w:rPr>
                      <w:rFonts w:ascii="仿宋" w:hAnsi="仿宋" w:eastAsia="仿宋" w:cs="仿宋"/>
                      <w:color w:val="auto"/>
                      <w:sz w:val="22"/>
                      <w:szCs w:val="22"/>
                      <w:highlight w:val="none"/>
                    </w:rPr>
                  </w:pPr>
                </w:p>
              </w:tc>
            </w:tr>
            <w:tr w14:paraId="5FA9775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EDF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B7CD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722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BCE6A5">
                  <w:pPr>
                    <w:jc w:val="left"/>
                    <w:rPr>
                      <w:rFonts w:ascii="仿宋" w:hAnsi="仿宋" w:eastAsia="仿宋" w:cs="仿宋"/>
                      <w:color w:val="auto"/>
                      <w:sz w:val="22"/>
                      <w:szCs w:val="22"/>
                      <w:highlight w:val="none"/>
                    </w:rPr>
                  </w:pPr>
                </w:p>
              </w:tc>
            </w:tr>
            <w:tr w14:paraId="42254F5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2320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B92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4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5504DD6">
                  <w:pPr>
                    <w:jc w:val="left"/>
                    <w:rPr>
                      <w:rFonts w:ascii="仿宋" w:hAnsi="仿宋" w:eastAsia="仿宋" w:cs="仿宋"/>
                      <w:color w:val="auto"/>
                      <w:sz w:val="22"/>
                      <w:szCs w:val="22"/>
                      <w:highlight w:val="none"/>
                    </w:rPr>
                  </w:pPr>
                </w:p>
              </w:tc>
            </w:tr>
            <w:tr w14:paraId="18F56A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7E5D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BC0B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D6B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CB8850">
                  <w:pPr>
                    <w:jc w:val="left"/>
                    <w:rPr>
                      <w:rFonts w:ascii="仿宋" w:hAnsi="仿宋" w:eastAsia="仿宋" w:cs="仿宋"/>
                      <w:color w:val="auto"/>
                      <w:sz w:val="22"/>
                      <w:szCs w:val="22"/>
                      <w:highlight w:val="none"/>
                    </w:rPr>
                  </w:pPr>
                </w:p>
              </w:tc>
            </w:tr>
            <w:tr w14:paraId="25C87B6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0237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70A2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0430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83F054">
                  <w:pPr>
                    <w:jc w:val="left"/>
                    <w:rPr>
                      <w:rFonts w:ascii="仿宋" w:hAnsi="仿宋" w:eastAsia="仿宋" w:cs="仿宋"/>
                      <w:color w:val="auto"/>
                      <w:sz w:val="22"/>
                      <w:szCs w:val="22"/>
                      <w:highlight w:val="none"/>
                    </w:rPr>
                  </w:pPr>
                </w:p>
              </w:tc>
            </w:tr>
            <w:tr w14:paraId="68DF82F5">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D633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D11F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1923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3E5BBFE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2、整车集中配电板安装在防水、防潮、防尘及便于检修的安全位置。</w:t>
                  </w:r>
                </w:p>
                <w:p w14:paraId="417AB26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蓄电池舱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594507F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74F4BFE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5、电线和电线束走向及安装应规范，布置整齐，接头牢固并有绝缘护套，电线和线束每隔250-300 mm安装固定扣攀。</w:t>
                  </w:r>
                </w:p>
                <w:p w14:paraId="2C5B7DA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207C146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7、车辆前部（仪表台附近）电器线路需预留3个以上备用线路或接线柱，并且接线柱或插接件前端有保险装置。以备车辆增加临时用电器的需求。</w:t>
                  </w:r>
                </w:p>
                <w:p w14:paraId="6FD4287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8、灯光、照明装置，信号装置、开关的布置符合相关法规的要求。前后灯具维护方便，安全可靠，具有角度可调装置。</w:t>
                  </w:r>
                </w:p>
                <w:p w14:paraId="216D8A8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9、车厢顶部示宽灯采用内嵌式，车内上下踏步灯安装在踏步内。</w:t>
                  </w:r>
                </w:p>
                <w:p w14:paraId="6592176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10、车厢内灯采用厂家标配风道内置LED灯源，前后贯通，厢灯采用三档分段交叉控制。</w:t>
                  </w:r>
                </w:p>
                <w:p w14:paraId="260F98C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11、采用一体式仪表系统，在仪表显示面板上要有故障“闪码”显示功能。驻车制动气压指示应与后轮制动气压指示的仪表应在同一仪表里显示。</w:t>
                  </w:r>
                </w:p>
                <w:p w14:paraId="2EAF74E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12、CAN总线控制模块的安装必须满足防尘、防水、防静电的要求。</w:t>
                  </w:r>
                </w:p>
                <w:p w14:paraId="50C01B4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13、安装行车记录仪。</w:t>
                  </w:r>
                </w:p>
                <w:p w14:paraId="17B3908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4479108">
                  <w:pPr>
                    <w:jc w:val="center"/>
                    <w:rPr>
                      <w:rFonts w:ascii="仿宋" w:hAnsi="仿宋" w:eastAsia="仿宋" w:cs="仿宋"/>
                      <w:color w:val="auto"/>
                      <w:sz w:val="22"/>
                      <w:szCs w:val="22"/>
                      <w:highlight w:val="none"/>
                    </w:rPr>
                  </w:pPr>
                </w:p>
              </w:tc>
            </w:tr>
            <w:tr w14:paraId="6887690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22BC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17A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5D3D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882D37">
                  <w:pPr>
                    <w:jc w:val="center"/>
                    <w:rPr>
                      <w:rFonts w:ascii="仿宋" w:hAnsi="仿宋" w:eastAsia="仿宋" w:cs="仿宋"/>
                      <w:color w:val="auto"/>
                      <w:sz w:val="22"/>
                      <w:szCs w:val="22"/>
                      <w:highlight w:val="none"/>
                    </w:rPr>
                  </w:pPr>
                </w:p>
              </w:tc>
            </w:tr>
            <w:tr w14:paraId="321F77A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A32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3D5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2C44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AAA235">
                  <w:pPr>
                    <w:jc w:val="center"/>
                    <w:rPr>
                      <w:rFonts w:ascii="仿宋" w:hAnsi="仿宋" w:eastAsia="仿宋" w:cs="仿宋"/>
                      <w:color w:val="auto"/>
                      <w:sz w:val="22"/>
                      <w:szCs w:val="22"/>
                      <w:highlight w:val="none"/>
                    </w:rPr>
                  </w:pPr>
                </w:p>
              </w:tc>
            </w:tr>
            <w:tr w14:paraId="71C6FD8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448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DE9B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DF10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4032A5">
                  <w:pPr>
                    <w:jc w:val="center"/>
                    <w:rPr>
                      <w:rFonts w:ascii="仿宋" w:hAnsi="仿宋" w:eastAsia="仿宋" w:cs="仿宋"/>
                      <w:color w:val="auto"/>
                      <w:sz w:val="22"/>
                      <w:szCs w:val="22"/>
                      <w:highlight w:val="none"/>
                    </w:rPr>
                  </w:pPr>
                </w:p>
              </w:tc>
            </w:tr>
            <w:tr w14:paraId="2707A70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FA46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730C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BFD4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1C6520">
                  <w:pPr>
                    <w:jc w:val="center"/>
                    <w:rPr>
                      <w:rFonts w:ascii="仿宋" w:hAnsi="仿宋" w:eastAsia="仿宋" w:cs="仿宋"/>
                      <w:color w:val="auto"/>
                      <w:sz w:val="22"/>
                      <w:szCs w:val="22"/>
                      <w:highlight w:val="none"/>
                    </w:rPr>
                  </w:pPr>
                </w:p>
              </w:tc>
            </w:tr>
            <w:tr w14:paraId="5E0418E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2E8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17F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9737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C0E5B1">
                  <w:pPr>
                    <w:jc w:val="center"/>
                    <w:rPr>
                      <w:rFonts w:ascii="仿宋" w:hAnsi="仿宋" w:eastAsia="仿宋" w:cs="仿宋"/>
                      <w:color w:val="auto"/>
                      <w:sz w:val="22"/>
                      <w:szCs w:val="22"/>
                      <w:highlight w:val="none"/>
                    </w:rPr>
                  </w:pPr>
                </w:p>
              </w:tc>
            </w:tr>
            <w:tr w14:paraId="59D31BA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4A97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7CB5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0310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E3BACDE">
                  <w:pPr>
                    <w:jc w:val="center"/>
                    <w:rPr>
                      <w:rFonts w:ascii="仿宋" w:hAnsi="仿宋" w:eastAsia="仿宋" w:cs="仿宋"/>
                      <w:color w:val="auto"/>
                      <w:sz w:val="22"/>
                      <w:szCs w:val="22"/>
                      <w:highlight w:val="none"/>
                    </w:rPr>
                  </w:pPr>
                </w:p>
              </w:tc>
            </w:tr>
            <w:tr w14:paraId="6DB3BA9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441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A2C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E076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731C3F7">
                  <w:pPr>
                    <w:jc w:val="center"/>
                    <w:rPr>
                      <w:rFonts w:ascii="仿宋" w:hAnsi="仿宋" w:eastAsia="仿宋" w:cs="仿宋"/>
                      <w:color w:val="auto"/>
                      <w:sz w:val="22"/>
                      <w:szCs w:val="22"/>
                      <w:highlight w:val="none"/>
                    </w:rPr>
                  </w:pPr>
                </w:p>
              </w:tc>
            </w:tr>
            <w:tr w14:paraId="747CBBD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29E9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5C6A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9B2A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B7586F">
                  <w:pPr>
                    <w:jc w:val="center"/>
                    <w:rPr>
                      <w:rFonts w:ascii="仿宋" w:hAnsi="仿宋" w:eastAsia="仿宋" w:cs="仿宋"/>
                      <w:color w:val="auto"/>
                      <w:sz w:val="22"/>
                      <w:szCs w:val="22"/>
                      <w:highlight w:val="none"/>
                    </w:rPr>
                  </w:pPr>
                </w:p>
              </w:tc>
            </w:tr>
            <w:tr w14:paraId="7A253E2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0297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83CC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DDB8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95031C">
                  <w:pPr>
                    <w:jc w:val="center"/>
                    <w:rPr>
                      <w:rFonts w:ascii="仿宋" w:hAnsi="仿宋" w:eastAsia="仿宋" w:cs="仿宋"/>
                      <w:color w:val="auto"/>
                      <w:sz w:val="22"/>
                      <w:szCs w:val="22"/>
                      <w:highlight w:val="none"/>
                    </w:rPr>
                  </w:pPr>
                </w:p>
              </w:tc>
            </w:tr>
            <w:tr w14:paraId="65C9572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E413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ED92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5DEC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22F0F4">
                  <w:pPr>
                    <w:jc w:val="center"/>
                    <w:rPr>
                      <w:rFonts w:ascii="仿宋" w:hAnsi="仿宋" w:eastAsia="仿宋" w:cs="仿宋"/>
                      <w:color w:val="auto"/>
                      <w:sz w:val="22"/>
                      <w:szCs w:val="22"/>
                      <w:highlight w:val="none"/>
                    </w:rPr>
                  </w:pPr>
                </w:p>
              </w:tc>
            </w:tr>
            <w:tr w14:paraId="3605807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5497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7BEE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3006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51111A">
                  <w:pPr>
                    <w:jc w:val="center"/>
                    <w:rPr>
                      <w:rFonts w:ascii="仿宋" w:hAnsi="仿宋" w:eastAsia="仿宋" w:cs="仿宋"/>
                      <w:color w:val="auto"/>
                      <w:sz w:val="22"/>
                      <w:szCs w:val="22"/>
                      <w:highlight w:val="none"/>
                    </w:rPr>
                  </w:pPr>
                </w:p>
              </w:tc>
            </w:tr>
            <w:tr w14:paraId="4E9D662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46A7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3B33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B877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71B7D7">
                  <w:pPr>
                    <w:jc w:val="center"/>
                    <w:rPr>
                      <w:rFonts w:ascii="仿宋" w:hAnsi="仿宋" w:eastAsia="仿宋" w:cs="仿宋"/>
                      <w:color w:val="auto"/>
                      <w:sz w:val="22"/>
                      <w:szCs w:val="22"/>
                      <w:highlight w:val="none"/>
                    </w:rPr>
                  </w:pPr>
                </w:p>
              </w:tc>
            </w:tr>
            <w:tr w14:paraId="330B411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BA0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66D2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779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D48BD7">
                  <w:pPr>
                    <w:jc w:val="center"/>
                    <w:rPr>
                      <w:rFonts w:ascii="仿宋" w:hAnsi="仿宋" w:eastAsia="仿宋" w:cs="仿宋"/>
                      <w:color w:val="auto"/>
                      <w:sz w:val="22"/>
                      <w:szCs w:val="22"/>
                      <w:highlight w:val="none"/>
                    </w:rPr>
                  </w:pPr>
                </w:p>
              </w:tc>
            </w:tr>
            <w:tr w14:paraId="0B7258B2">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65EC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8FCF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25C4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1、车辆纵梁和车身骨架应有足够的强度，抗扭、抗弯性能好。充分考虑城乡车辆实际运行的特殊要求，以及绍兴路桥高低落差大的道路条件。</w:t>
                  </w:r>
                </w:p>
                <w:p w14:paraId="44B674D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7A52A8B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473B8FB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01E5970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ED4CBC6">
                  <w:pPr>
                    <w:jc w:val="center"/>
                    <w:rPr>
                      <w:rFonts w:ascii="仿宋" w:hAnsi="仿宋" w:eastAsia="仿宋" w:cs="仿宋"/>
                      <w:color w:val="auto"/>
                      <w:sz w:val="22"/>
                      <w:szCs w:val="22"/>
                      <w:highlight w:val="none"/>
                    </w:rPr>
                  </w:pPr>
                </w:p>
              </w:tc>
            </w:tr>
            <w:tr w14:paraId="7028D6D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25EC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E3F4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1B9E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F4C811">
                  <w:pPr>
                    <w:jc w:val="center"/>
                    <w:rPr>
                      <w:rFonts w:ascii="仿宋" w:hAnsi="仿宋" w:eastAsia="仿宋" w:cs="仿宋"/>
                      <w:color w:val="auto"/>
                      <w:sz w:val="22"/>
                      <w:szCs w:val="22"/>
                      <w:highlight w:val="none"/>
                    </w:rPr>
                  </w:pPr>
                </w:p>
              </w:tc>
            </w:tr>
            <w:tr w14:paraId="0E78BE6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9DE1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66C4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E9A8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4C8F21">
                  <w:pPr>
                    <w:jc w:val="center"/>
                    <w:rPr>
                      <w:rFonts w:ascii="仿宋" w:hAnsi="仿宋" w:eastAsia="仿宋" w:cs="仿宋"/>
                      <w:color w:val="auto"/>
                      <w:sz w:val="22"/>
                      <w:szCs w:val="22"/>
                      <w:highlight w:val="none"/>
                    </w:rPr>
                  </w:pPr>
                </w:p>
              </w:tc>
            </w:tr>
            <w:tr w14:paraId="455BBDC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E75A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9D04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C92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8FA0DA">
                  <w:pPr>
                    <w:jc w:val="center"/>
                    <w:rPr>
                      <w:rFonts w:ascii="仿宋" w:hAnsi="仿宋" w:eastAsia="仿宋" w:cs="仿宋"/>
                      <w:color w:val="auto"/>
                      <w:sz w:val="22"/>
                      <w:szCs w:val="22"/>
                      <w:highlight w:val="none"/>
                    </w:rPr>
                  </w:pPr>
                </w:p>
              </w:tc>
            </w:tr>
            <w:tr w14:paraId="4134C23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7AF7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2E67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614C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DEF4F0">
                  <w:pPr>
                    <w:jc w:val="center"/>
                    <w:rPr>
                      <w:rFonts w:ascii="仿宋" w:hAnsi="仿宋" w:eastAsia="仿宋" w:cs="仿宋"/>
                      <w:color w:val="auto"/>
                      <w:sz w:val="22"/>
                      <w:szCs w:val="22"/>
                      <w:highlight w:val="none"/>
                    </w:rPr>
                  </w:pPr>
                </w:p>
              </w:tc>
            </w:tr>
            <w:tr w14:paraId="22282800">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C97B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286" w:type="dxa"/>
                  <w:vMerge w:val="restart"/>
                  <w:tcBorders>
                    <w:top w:val="single" w:color="000000" w:sz="4" w:space="0"/>
                    <w:left w:val="single" w:color="000000" w:sz="4" w:space="0"/>
                    <w:bottom w:val="single" w:color="000000" w:sz="4" w:space="0"/>
                    <w:right w:val="nil"/>
                  </w:tcBorders>
                  <w:shd w:val="clear" w:color="auto" w:fill="auto"/>
                  <w:vAlign w:val="center"/>
                </w:tcPr>
                <w:p w14:paraId="7BFE609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5AF7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79B1F84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2C77C24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7C1708A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密封胶进行密封防水防锈处理。</w:t>
                  </w:r>
                </w:p>
                <w:p w14:paraId="6262AF2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00A6406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692C5F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发泡厚度不得小于30mm。</w:t>
                  </w:r>
                </w:p>
                <w:p w14:paraId="6FE267D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600B6FE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30C711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7358A8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前后门未关时仪表台有报警灯显示。</w:t>
                  </w:r>
                </w:p>
                <w:p w14:paraId="586CCD5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6E0143E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5A322E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1224EA7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68D193E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671" w:type="dxa"/>
                  <w:vMerge w:val="restart"/>
                  <w:tcBorders>
                    <w:top w:val="single" w:color="000000" w:sz="4" w:space="0"/>
                    <w:left w:val="nil"/>
                    <w:bottom w:val="single" w:color="000000" w:sz="4" w:space="0"/>
                    <w:right w:val="single" w:color="000000" w:sz="4" w:space="0"/>
                  </w:tcBorders>
                  <w:shd w:val="clear" w:color="auto" w:fill="auto"/>
                </w:tcPr>
                <w:p w14:paraId="3896A00F">
                  <w:pPr>
                    <w:jc w:val="center"/>
                    <w:rPr>
                      <w:rFonts w:ascii="仿宋" w:hAnsi="仿宋" w:eastAsia="仿宋" w:cs="仿宋"/>
                      <w:color w:val="auto"/>
                      <w:sz w:val="22"/>
                      <w:szCs w:val="22"/>
                      <w:highlight w:val="none"/>
                    </w:rPr>
                  </w:pPr>
                </w:p>
              </w:tc>
            </w:tr>
            <w:tr w14:paraId="26C5F8A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C370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E2F52D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4A5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8CE0DEC">
                  <w:pPr>
                    <w:jc w:val="center"/>
                    <w:rPr>
                      <w:rFonts w:ascii="仿宋" w:hAnsi="仿宋" w:eastAsia="仿宋" w:cs="仿宋"/>
                      <w:color w:val="auto"/>
                      <w:sz w:val="22"/>
                      <w:szCs w:val="22"/>
                      <w:highlight w:val="none"/>
                    </w:rPr>
                  </w:pPr>
                </w:p>
              </w:tc>
            </w:tr>
            <w:tr w14:paraId="7D01804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BFB1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96FDFD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30E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5870A32">
                  <w:pPr>
                    <w:jc w:val="center"/>
                    <w:rPr>
                      <w:rFonts w:ascii="仿宋" w:hAnsi="仿宋" w:eastAsia="仿宋" w:cs="仿宋"/>
                      <w:color w:val="auto"/>
                      <w:sz w:val="22"/>
                      <w:szCs w:val="22"/>
                      <w:highlight w:val="none"/>
                    </w:rPr>
                  </w:pPr>
                </w:p>
              </w:tc>
            </w:tr>
            <w:tr w14:paraId="3046601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2B04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76DACA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A7B1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A058BD9">
                  <w:pPr>
                    <w:jc w:val="center"/>
                    <w:rPr>
                      <w:rFonts w:ascii="仿宋" w:hAnsi="仿宋" w:eastAsia="仿宋" w:cs="仿宋"/>
                      <w:color w:val="auto"/>
                      <w:sz w:val="22"/>
                      <w:szCs w:val="22"/>
                      <w:highlight w:val="none"/>
                    </w:rPr>
                  </w:pPr>
                </w:p>
              </w:tc>
            </w:tr>
            <w:tr w14:paraId="0ADD5F7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4389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2AC987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021F">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2AFDBE8">
                  <w:pPr>
                    <w:jc w:val="center"/>
                    <w:rPr>
                      <w:rFonts w:ascii="仿宋" w:hAnsi="仿宋" w:eastAsia="仿宋" w:cs="仿宋"/>
                      <w:color w:val="auto"/>
                      <w:sz w:val="22"/>
                      <w:szCs w:val="22"/>
                      <w:highlight w:val="none"/>
                    </w:rPr>
                  </w:pPr>
                </w:p>
              </w:tc>
            </w:tr>
            <w:tr w14:paraId="21ABFFD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149B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051AD0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D7A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2BEE119">
                  <w:pPr>
                    <w:jc w:val="center"/>
                    <w:rPr>
                      <w:rFonts w:ascii="仿宋" w:hAnsi="仿宋" w:eastAsia="仿宋" w:cs="仿宋"/>
                      <w:color w:val="auto"/>
                      <w:sz w:val="22"/>
                      <w:szCs w:val="22"/>
                      <w:highlight w:val="none"/>
                    </w:rPr>
                  </w:pPr>
                </w:p>
              </w:tc>
            </w:tr>
            <w:tr w14:paraId="11E88F6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597C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5F873A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289DA">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7EAC5BB">
                  <w:pPr>
                    <w:jc w:val="center"/>
                    <w:rPr>
                      <w:rFonts w:ascii="仿宋" w:hAnsi="仿宋" w:eastAsia="仿宋" w:cs="仿宋"/>
                      <w:color w:val="auto"/>
                      <w:sz w:val="22"/>
                      <w:szCs w:val="22"/>
                      <w:highlight w:val="none"/>
                    </w:rPr>
                  </w:pPr>
                </w:p>
              </w:tc>
            </w:tr>
            <w:tr w14:paraId="04E4859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E29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3DD8CF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EAB1A">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DBDF5D5">
                  <w:pPr>
                    <w:jc w:val="center"/>
                    <w:rPr>
                      <w:rFonts w:ascii="仿宋" w:hAnsi="仿宋" w:eastAsia="仿宋" w:cs="仿宋"/>
                      <w:color w:val="auto"/>
                      <w:sz w:val="22"/>
                      <w:szCs w:val="22"/>
                      <w:highlight w:val="none"/>
                    </w:rPr>
                  </w:pPr>
                </w:p>
              </w:tc>
            </w:tr>
            <w:tr w14:paraId="277B3A7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EF96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30A673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821E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25B516C">
                  <w:pPr>
                    <w:jc w:val="center"/>
                    <w:rPr>
                      <w:rFonts w:ascii="仿宋" w:hAnsi="仿宋" w:eastAsia="仿宋" w:cs="仿宋"/>
                      <w:color w:val="auto"/>
                      <w:sz w:val="22"/>
                      <w:szCs w:val="22"/>
                      <w:highlight w:val="none"/>
                    </w:rPr>
                  </w:pPr>
                </w:p>
              </w:tc>
            </w:tr>
            <w:tr w14:paraId="329E64D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8FE4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F88E0E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863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3766B3C">
                  <w:pPr>
                    <w:jc w:val="center"/>
                    <w:rPr>
                      <w:rFonts w:ascii="仿宋" w:hAnsi="仿宋" w:eastAsia="仿宋" w:cs="仿宋"/>
                      <w:color w:val="auto"/>
                      <w:sz w:val="22"/>
                      <w:szCs w:val="22"/>
                      <w:highlight w:val="none"/>
                    </w:rPr>
                  </w:pPr>
                </w:p>
              </w:tc>
            </w:tr>
            <w:tr w14:paraId="5E6FE3C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2B51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2DC21F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03296">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5A4DE1D">
                  <w:pPr>
                    <w:jc w:val="center"/>
                    <w:rPr>
                      <w:rFonts w:ascii="仿宋" w:hAnsi="仿宋" w:eastAsia="仿宋" w:cs="仿宋"/>
                      <w:color w:val="auto"/>
                      <w:sz w:val="22"/>
                      <w:szCs w:val="22"/>
                      <w:highlight w:val="none"/>
                    </w:rPr>
                  </w:pPr>
                </w:p>
              </w:tc>
            </w:tr>
            <w:tr w14:paraId="5ED6A7D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A5B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6EA7D0F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9074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EA4C8A5">
                  <w:pPr>
                    <w:jc w:val="center"/>
                    <w:rPr>
                      <w:rFonts w:ascii="仿宋" w:hAnsi="仿宋" w:eastAsia="仿宋" w:cs="仿宋"/>
                      <w:color w:val="auto"/>
                      <w:sz w:val="22"/>
                      <w:szCs w:val="22"/>
                      <w:highlight w:val="none"/>
                    </w:rPr>
                  </w:pPr>
                </w:p>
              </w:tc>
            </w:tr>
            <w:tr w14:paraId="0E9E1D3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A254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518386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2633F">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07123C9">
                  <w:pPr>
                    <w:jc w:val="center"/>
                    <w:rPr>
                      <w:rFonts w:ascii="仿宋" w:hAnsi="仿宋" w:eastAsia="仿宋" w:cs="仿宋"/>
                      <w:color w:val="auto"/>
                      <w:sz w:val="22"/>
                      <w:szCs w:val="22"/>
                      <w:highlight w:val="none"/>
                    </w:rPr>
                  </w:pPr>
                </w:p>
              </w:tc>
            </w:tr>
            <w:tr w14:paraId="6EEB333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B7EC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91B37A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0EF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1B3870B">
                  <w:pPr>
                    <w:jc w:val="center"/>
                    <w:rPr>
                      <w:rFonts w:ascii="仿宋" w:hAnsi="仿宋" w:eastAsia="仿宋" w:cs="仿宋"/>
                      <w:color w:val="auto"/>
                      <w:sz w:val="22"/>
                      <w:szCs w:val="22"/>
                      <w:highlight w:val="none"/>
                    </w:rPr>
                  </w:pPr>
                </w:p>
              </w:tc>
            </w:tr>
            <w:tr w14:paraId="1FEED73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84B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AB16F3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906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458DA95">
                  <w:pPr>
                    <w:jc w:val="center"/>
                    <w:rPr>
                      <w:rFonts w:ascii="仿宋" w:hAnsi="仿宋" w:eastAsia="仿宋" w:cs="仿宋"/>
                      <w:color w:val="auto"/>
                      <w:sz w:val="22"/>
                      <w:szCs w:val="22"/>
                      <w:highlight w:val="none"/>
                    </w:rPr>
                  </w:pPr>
                </w:p>
              </w:tc>
            </w:tr>
            <w:tr w14:paraId="56CB433B">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90BB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2D3329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0E07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0A3919B">
                  <w:pPr>
                    <w:jc w:val="center"/>
                    <w:rPr>
                      <w:rFonts w:ascii="仿宋" w:hAnsi="仿宋" w:eastAsia="仿宋" w:cs="仿宋"/>
                      <w:color w:val="auto"/>
                      <w:sz w:val="22"/>
                      <w:szCs w:val="22"/>
                      <w:highlight w:val="none"/>
                    </w:rPr>
                  </w:pPr>
                </w:p>
              </w:tc>
            </w:tr>
            <w:tr w14:paraId="292A5614">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D3AE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33B2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9D94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hAnsi="仿宋" w:eastAsia="仿宋" w:cs="仿宋"/>
                      <w:color w:val="auto"/>
                      <w:kern w:val="0"/>
                      <w:sz w:val="22"/>
                      <w:szCs w:val="22"/>
                      <w:highlight w:val="none"/>
                      <w:lang w:eastAsia="zh-CN"/>
                    </w:rPr>
                    <w:t>质保期不发生地板拱起，螺栓松脱开现象</w:t>
                  </w:r>
                  <w:r>
                    <w:rPr>
                      <w:rFonts w:hint="eastAsia" w:ascii="仿宋" w:hAnsi="仿宋" w:eastAsia="仿宋" w:cs="仿宋"/>
                      <w:color w:val="auto"/>
                      <w:kern w:val="0"/>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686F6B6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470A1F5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整车采用低地板城市客车，整车采用一级踏步制式，站立区为没有台阶的单一平面区（以工信部公告页为准）。</w:t>
                  </w:r>
                </w:p>
                <w:p w14:paraId="6FD09EC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D4975DE">
                  <w:pPr>
                    <w:jc w:val="center"/>
                    <w:rPr>
                      <w:rFonts w:ascii="仿宋" w:hAnsi="仿宋" w:eastAsia="仿宋" w:cs="仿宋"/>
                      <w:color w:val="auto"/>
                      <w:sz w:val="22"/>
                      <w:szCs w:val="22"/>
                      <w:highlight w:val="none"/>
                    </w:rPr>
                  </w:pPr>
                </w:p>
              </w:tc>
            </w:tr>
            <w:tr w14:paraId="537BAB8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B0D5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028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38B9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7E6FEA">
                  <w:pPr>
                    <w:jc w:val="center"/>
                    <w:rPr>
                      <w:rFonts w:ascii="仿宋" w:hAnsi="仿宋" w:eastAsia="仿宋" w:cs="仿宋"/>
                      <w:color w:val="auto"/>
                      <w:sz w:val="22"/>
                      <w:szCs w:val="22"/>
                      <w:highlight w:val="none"/>
                    </w:rPr>
                  </w:pPr>
                </w:p>
              </w:tc>
            </w:tr>
            <w:tr w14:paraId="206C806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A6EA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40A0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1869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7A5E54">
                  <w:pPr>
                    <w:jc w:val="center"/>
                    <w:rPr>
                      <w:rFonts w:ascii="仿宋" w:hAnsi="仿宋" w:eastAsia="仿宋" w:cs="仿宋"/>
                      <w:color w:val="auto"/>
                      <w:sz w:val="22"/>
                      <w:szCs w:val="22"/>
                      <w:highlight w:val="none"/>
                    </w:rPr>
                  </w:pPr>
                </w:p>
              </w:tc>
            </w:tr>
            <w:tr w14:paraId="7193E3F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F49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935B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304D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F72582">
                  <w:pPr>
                    <w:jc w:val="center"/>
                    <w:rPr>
                      <w:rFonts w:ascii="仿宋" w:hAnsi="仿宋" w:eastAsia="仿宋" w:cs="仿宋"/>
                      <w:color w:val="auto"/>
                      <w:sz w:val="22"/>
                      <w:szCs w:val="22"/>
                      <w:highlight w:val="none"/>
                    </w:rPr>
                  </w:pPr>
                </w:p>
              </w:tc>
            </w:tr>
            <w:tr w14:paraId="7D2E23E1">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DF07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7EA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8C4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1、车门为厂家标配前单中双内摆式乘客门，加强型铝合金门板，门玻璃为钢化玻璃，乘客门下带防夹脚设置。</w:t>
                  </w:r>
                </w:p>
                <w:p w14:paraId="5374DF2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2、乘客门关闭时应装有气囊防夹缓冲装置。门轴应装防护装置并设置铝制铆钉固定的防夹提示牌，下客门处内设置铝制铆钉固定的乘客下车安全提醒牌。</w:t>
                  </w:r>
                </w:p>
                <w:p w14:paraId="11B7876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5236726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7E262D5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5EE2BC5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w:t>
                  </w:r>
                  <w:r>
                    <w:rPr>
                      <w:rFonts w:hint="eastAsia" w:ascii="仿宋" w:hAnsi="仿宋" w:eastAsia="仿宋" w:cs="仿宋"/>
                      <w:color w:val="auto"/>
                      <w:kern w:val="0"/>
                      <w:sz w:val="22"/>
                      <w:szCs w:val="22"/>
                      <w:highlight w:val="none"/>
                      <w:lang w:eastAsia="zh-CN"/>
                    </w:rPr>
                    <w:t>粘合</w:t>
                  </w:r>
                  <w:r>
                    <w:rPr>
                      <w:rFonts w:hint="eastAsia" w:ascii="仿宋" w:hAnsi="仿宋" w:eastAsia="仿宋" w:cs="仿宋"/>
                      <w:color w:val="auto"/>
                      <w:kern w:val="0"/>
                      <w:sz w:val="22"/>
                      <w:szCs w:val="22"/>
                      <w:highlight w:val="none"/>
                    </w:rPr>
                    <w:t>胶粘接。</w:t>
                  </w:r>
                </w:p>
                <w:p w14:paraId="33B8E0C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66B3B2E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A21C156">
                  <w:pPr>
                    <w:jc w:val="center"/>
                    <w:rPr>
                      <w:rFonts w:ascii="仿宋" w:hAnsi="仿宋" w:eastAsia="仿宋" w:cs="仿宋"/>
                      <w:color w:val="auto"/>
                      <w:sz w:val="22"/>
                      <w:szCs w:val="22"/>
                      <w:highlight w:val="none"/>
                    </w:rPr>
                  </w:pPr>
                </w:p>
              </w:tc>
            </w:tr>
            <w:tr w14:paraId="502212E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F00D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5F16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C735A">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204302">
                  <w:pPr>
                    <w:jc w:val="center"/>
                    <w:rPr>
                      <w:rFonts w:ascii="仿宋" w:hAnsi="仿宋" w:eastAsia="仿宋" w:cs="仿宋"/>
                      <w:color w:val="auto"/>
                      <w:sz w:val="22"/>
                      <w:szCs w:val="22"/>
                      <w:highlight w:val="none"/>
                    </w:rPr>
                  </w:pPr>
                </w:p>
              </w:tc>
            </w:tr>
            <w:tr w14:paraId="77E2C4A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F923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FBE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6068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FA55B5">
                  <w:pPr>
                    <w:jc w:val="center"/>
                    <w:rPr>
                      <w:rFonts w:ascii="仿宋" w:hAnsi="仿宋" w:eastAsia="仿宋" w:cs="仿宋"/>
                      <w:color w:val="auto"/>
                      <w:sz w:val="22"/>
                      <w:szCs w:val="22"/>
                      <w:highlight w:val="none"/>
                    </w:rPr>
                  </w:pPr>
                </w:p>
              </w:tc>
            </w:tr>
            <w:tr w14:paraId="4C97158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83A9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57FD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4510A">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8F98C6">
                  <w:pPr>
                    <w:jc w:val="center"/>
                    <w:rPr>
                      <w:rFonts w:ascii="仿宋" w:hAnsi="仿宋" w:eastAsia="仿宋" w:cs="仿宋"/>
                      <w:color w:val="auto"/>
                      <w:sz w:val="22"/>
                      <w:szCs w:val="22"/>
                      <w:highlight w:val="none"/>
                    </w:rPr>
                  </w:pPr>
                </w:p>
              </w:tc>
            </w:tr>
            <w:tr w14:paraId="6525462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A7A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A84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966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C83F56">
                  <w:pPr>
                    <w:jc w:val="center"/>
                    <w:rPr>
                      <w:rFonts w:ascii="仿宋" w:hAnsi="仿宋" w:eastAsia="仿宋" w:cs="仿宋"/>
                      <w:color w:val="auto"/>
                      <w:sz w:val="22"/>
                      <w:szCs w:val="22"/>
                      <w:highlight w:val="none"/>
                    </w:rPr>
                  </w:pPr>
                </w:p>
              </w:tc>
            </w:tr>
            <w:tr w14:paraId="34CF2A2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610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3F0F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A890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2D6BD79">
                  <w:pPr>
                    <w:jc w:val="center"/>
                    <w:rPr>
                      <w:rFonts w:ascii="仿宋" w:hAnsi="仿宋" w:eastAsia="仿宋" w:cs="仿宋"/>
                      <w:color w:val="auto"/>
                      <w:sz w:val="22"/>
                      <w:szCs w:val="22"/>
                      <w:highlight w:val="none"/>
                    </w:rPr>
                  </w:pPr>
                </w:p>
              </w:tc>
            </w:tr>
            <w:tr w14:paraId="3BCE313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8596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E74C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F59F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4D8CFB">
                  <w:pPr>
                    <w:jc w:val="center"/>
                    <w:rPr>
                      <w:rFonts w:ascii="仿宋" w:hAnsi="仿宋" w:eastAsia="仿宋" w:cs="仿宋"/>
                      <w:color w:val="auto"/>
                      <w:sz w:val="22"/>
                      <w:szCs w:val="22"/>
                      <w:highlight w:val="none"/>
                    </w:rPr>
                  </w:pPr>
                </w:p>
              </w:tc>
            </w:tr>
            <w:tr w14:paraId="2ED1540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F034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48C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A5F3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AE1BCB">
                  <w:pPr>
                    <w:jc w:val="center"/>
                    <w:rPr>
                      <w:rFonts w:ascii="仿宋" w:hAnsi="仿宋" w:eastAsia="仿宋" w:cs="仿宋"/>
                      <w:color w:val="auto"/>
                      <w:sz w:val="22"/>
                      <w:szCs w:val="22"/>
                      <w:highlight w:val="none"/>
                    </w:rPr>
                  </w:pPr>
                </w:p>
              </w:tc>
            </w:tr>
            <w:tr w14:paraId="75C75492">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D05A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C5F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8F5D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26A370D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2、整车采用铝合金扶手管，表面安装橡胶</w:t>
                  </w:r>
                  <w:r>
                    <w:rPr>
                      <w:rFonts w:hint="eastAsia" w:ascii="仿宋" w:hAnsi="仿宋" w:eastAsia="仿宋" w:cs="仿宋"/>
                      <w:color w:val="auto"/>
                      <w:sz w:val="22"/>
                      <w:szCs w:val="22"/>
                      <w:highlight w:val="none"/>
                      <w:lang w:eastAsia="zh-CN"/>
                    </w:rPr>
                    <w:t>扶手</w:t>
                  </w:r>
                  <w:r>
                    <w:rPr>
                      <w:rFonts w:hint="eastAsia" w:ascii="仿宋" w:hAnsi="仿宋" w:eastAsia="仿宋" w:cs="仿宋"/>
                      <w:color w:val="auto"/>
                      <w:sz w:val="22"/>
                      <w:szCs w:val="22"/>
                      <w:highlight w:val="none"/>
                    </w:rPr>
                    <w:t>套，扶手套要求用螺钉固定确保不能滑动；扶手各连接部位的螺栓加保护套。整车直扶手与直扶手之间采用错距安装，最大限度地确保车厢内部通道宽度。</w:t>
                  </w:r>
                </w:p>
                <w:p w14:paraId="1A40CDF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3、乘客门域应安装扶栏，但不得影响有效通道宽度。</w:t>
                  </w:r>
                </w:p>
                <w:p w14:paraId="66577CD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4、靠窗座椅外侧应加装扶栏以保证安全。在符合国家标准的基础上，尽量扩大逃生出口面积。</w:t>
                  </w:r>
                </w:p>
                <w:p w14:paraId="3FBD051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5、车内前后尽量多</w:t>
                  </w:r>
                  <w:r>
                    <w:rPr>
                      <w:rFonts w:hint="eastAsia" w:ascii="仿宋" w:hAnsi="仿宋" w:eastAsia="仿宋" w:cs="仿宋"/>
                      <w:color w:val="auto"/>
                      <w:sz w:val="22"/>
                      <w:szCs w:val="22"/>
                      <w:highlight w:val="none"/>
                      <w:lang w:eastAsia="zh-CN"/>
                    </w:rPr>
                    <w:t>地</w:t>
                  </w:r>
                  <w:r>
                    <w:rPr>
                      <w:rFonts w:hint="eastAsia" w:ascii="仿宋" w:hAnsi="仿宋" w:eastAsia="仿宋" w:cs="仿宋"/>
                      <w:color w:val="auto"/>
                      <w:sz w:val="22"/>
                      <w:szCs w:val="22"/>
                      <w:highlight w:val="none"/>
                    </w:rPr>
                    <w:t>安装有线下车门铃（8个及以上），门铃声音大小符合日常需求，要求即按即响，并具有语音提示功能，同时在车内内视镜上方安装汉化型提示灯。</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B84BC8F">
                  <w:pPr>
                    <w:jc w:val="center"/>
                    <w:rPr>
                      <w:rFonts w:ascii="仿宋" w:hAnsi="仿宋" w:eastAsia="仿宋" w:cs="仿宋"/>
                      <w:color w:val="auto"/>
                      <w:sz w:val="22"/>
                      <w:szCs w:val="22"/>
                      <w:highlight w:val="none"/>
                    </w:rPr>
                  </w:pPr>
                </w:p>
              </w:tc>
            </w:tr>
            <w:tr w14:paraId="32FBEDE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C666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7024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1316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B29900">
                  <w:pPr>
                    <w:jc w:val="center"/>
                    <w:rPr>
                      <w:rFonts w:ascii="仿宋" w:hAnsi="仿宋" w:eastAsia="仿宋" w:cs="仿宋"/>
                      <w:color w:val="auto"/>
                      <w:sz w:val="22"/>
                      <w:szCs w:val="22"/>
                      <w:highlight w:val="none"/>
                    </w:rPr>
                  </w:pPr>
                </w:p>
              </w:tc>
            </w:tr>
            <w:tr w14:paraId="3535FAE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AF80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B5C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AD08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E9D4CC">
                  <w:pPr>
                    <w:jc w:val="center"/>
                    <w:rPr>
                      <w:rFonts w:ascii="仿宋" w:hAnsi="仿宋" w:eastAsia="仿宋" w:cs="仿宋"/>
                      <w:color w:val="auto"/>
                      <w:sz w:val="22"/>
                      <w:szCs w:val="22"/>
                      <w:highlight w:val="none"/>
                    </w:rPr>
                  </w:pPr>
                </w:p>
              </w:tc>
            </w:tr>
            <w:tr w14:paraId="2473A27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D8E3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7C21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757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CB089B">
                  <w:pPr>
                    <w:jc w:val="center"/>
                    <w:rPr>
                      <w:rFonts w:ascii="仿宋" w:hAnsi="仿宋" w:eastAsia="仿宋" w:cs="仿宋"/>
                      <w:color w:val="auto"/>
                      <w:sz w:val="22"/>
                      <w:szCs w:val="22"/>
                      <w:highlight w:val="none"/>
                    </w:rPr>
                  </w:pPr>
                </w:p>
              </w:tc>
            </w:tr>
            <w:tr w14:paraId="380BDFF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8DC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57EF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5F84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627FCA">
                  <w:pPr>
                    <w:jc w:val="center"/>
                    <w:rPr>
                      <w:rFonts w:ascii="仿宋" w:hAnsi="仿宋" w:eastAsia="仿宋" w:cs="仿宋"/>
                      <w:color w:val="auto"/>
                      <w:sz w:val="22"/>
                      <w:szCs w:val="22"/>
                      <w:highlight w:val="none"/>
                    </w:rPr>
                  </w:pPr>
                </w:p>
              </w:tc>
            </w:tr>
            <w:tr w14:paraId="39379FA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1C2E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DA11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1675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67B133">
                  <w:pPr>
                    <w:jc w:val="center"/>
                    <w:rPr>
                      <w:rFonts w:ascii="仿宋" w:hAnsi="仿宋" w:eastAsia="仿宋" w:cs="仿宋"/>
                      <w:color w:val="auto"/>
                      <w:sz w:val="22"/>
                      <w:szCs w:val="22"/>
                      <w:highlight w:val="none"/>
                    </w:rPr>
                  </w:pPr>
                </w:p>
              </w:tc>
            </w:tr>
            <w:tr w14:paraId="6663F8F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C03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3535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FE01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1ED0B6">
                  <w:pPr>
                    <w:jc w:val="center"/>
                    <w:rPr>
                      <w:rFonts w:ascii="仿宋" w:hAnsi="仿宋" w:eastAsia="仿宋" w:cs="仿宋"/>
                      <w:color w:val="auto"/>
                      <w:sz w:val="22"/>
                      <w:szCs w:val="22"/>
                      <w:highlight w:val="none"/>
                    </w:rPr>
                  </w:pPr>
                </w:p>
              </w:tc>
            </w:tr>
            <w:tr w14:paraId="5635F70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4087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C931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3F46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7FF8F7">
                  <w:pPr>
                    <w:jc w:val="center"/>
                    <w:rPr>
                      <w:rFonts w:ascii="仿宋" w:hAnsi="仿宋" w:eastAsia="仿宋" w:cs="仿宋"/>
                      <w:color w:val="auto"/>
                      <w:sz w:val="22"/>
                      <w:szCs w:val="22"/>
                      <w:highlight w:val="none"/>
                    </w:rPr>
                  </w:pPr>
                </w:p>
              </w:tc>
            </w:tr>
            <w:tr w14:paraId="2D7D6C0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734E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08A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59AB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72418B">
                  <w:pPr>
                    <w:jc w:val="center"/>
                    <w:rPr>
                      <w:rFonts w:ascii="仿宋" w:hAnsi="仿宋" w:eastAsia="仿宋" w:cs="仿宋"/>
                      <w:color w:val="auto"/>
                      <w:sz w:val="22"/>
                      <w:szCs w:val="22"/>
                      <w:highlight w:val="none"/>
                    </w:rPr>
                  </w:pPr>
                </w:p>
              </w:tc>
            </w:tr>
            <w:tr w14:paraId="69231A7C">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053D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47A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E1EE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w:t>
                  </w:r>
                  <w:r>
                    <w:rPr>
                      <w:rFonts w:hint="eastAsia" w:ascii="仿宋" w:hAnsi="仿宋" w:eastAsia="仿宋" w:cs="仿宋"/>
                      <w:color w:val="auto"/>
                      <w:kern w:val="0"/>
                      <w:sz w:val="22"/>
                      <w:szCs w:val="22"/>
                      <w:highlight w:val="none"/>
                      <w:lang w:eastAsia="zh-CN"/>
                    </w:rPr>
                    <w:t>，安</w:t>
                  </w:r>
                  <w:r>
                    <w:rPr>
                      <w:rFonts w:hint="eastAsia" w:ascii="仿宋" w:hAnsi="仿宋" w:eastAsia="仿宋" w:cs="仿宋"/>
                      <w:color w:val="auto"/>
                      <w:kern w:val="0"/>
                      <w:sz w:val="22"/>
                      <w:szCs w:val="22"/>
                      <w:highlight w:val="none"/>
                    </w:rPr>
                    <w:t>装可调节下视镜，</w:t>
                  </w:r>
                  <w:r>
                    <w:rPr>
                      <w:rFonts w:hint="eastAsia" w:ascii="仿宋" w:hAnsi="仿宋" w:eastAsia="仿宋" w:cs="仿宋"/>
                      <w:color w:val="auto"/>
                      <w:kern w:val="0"/>
                      <w:sz w:val="22"/>
                      <w:szCs w:val="22"/>
                      <w:highlight w:val="none"/>
                      <w:lang w:eastAsia="zh-CN"/>
                    </w:rPr>
                    <w:t>支撑</w:t>
                  </w:r>
                  <w:r>
                    <w:rPr>
                      <w:rFonts w:hint="eastAsia" w:ascii="仿宋" w:hAnsi="仿宋" w:eastAsia="仿宋" w:cs="仿宋"/>
                      <w:color w:val="auto"/>
                      <w:kern w:val="0"/>
                      <w:sz w:val="22"/>
                      <w:szCs w:val="22"/>
                      <w:highlight w:val="none"/>
                    </w:rPr>
                    <w:t>牢固，车辆行驶时不应有明显的抖动，视野清晰。</w:t>
                  </w:r>
                </w:p>
                <w:p w14:paraId="57EC6E3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183EFE7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EBBEE69">
                  <w:pPr>
                    <w:jc w:val="center"/>
                    <w:rPr>
                      <w:rFonts w:ascii="仿宋" w:hAnsi="仿宋" w:eastAsia="仿宋" w:cs="仿宋"/>
                      <w:color w:val="auto"/>
                      <w:sz w:val="22"/>
                      <w:szCs w:val="22"/>
                      <w:highlight w:val="none"/>
                    </w:rPr>
                  </w:pPr>
                </w:p>
              </w:tc>
            </w:tr>
            <w:tr w14:paraId="0AE8F2E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7D3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112B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CFE0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ED6EA">
                  <w:pPr>
                    <w:jc w:val="center"/>
                    <w:rPr>
                      <w:rFonts w:ascii="仿宋" w:hAnsi="仿宋" w:eastAsia="仿宋" w:cs="仿宋"/>
                      <w:color w:val="auto"/>
                      <w:sz w:val="22"/>
                      <w:szCs w:val="22"/>
                      <w:highlight w:val="none"/>
                    </w:rPr>
                  </w:pPr>
                </w:p>
              </w:tc>
            </w:tr>
            <w:tr w14:paraId="72CE9FB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AD8C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BED1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4FF9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DEBDF3">
                  <w:pPr>
                    <w:jc w:val="center"/>
                    <w:rPr>
                      <w:rFonts w:ascii="仿宋" w:hAnsi="仿宋" w:eastAsia="仿宋" w:cs="仿宋"/>
                      <w:color w:val="auto"/>
                      <w:sz w:val="22"/>
                      <w:szCs w:val="22"/>
                      <w:highlight w:val="none"/>
                    </w:rPr>
                  </w:pPr>
                </w:p>
              </w:tc>
            </w:tr>
            <w:tr w14:paraId="3178CC0E">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D063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097D8">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后</w:t>
                  </w:r>
                  <w:r>
                    <w:rPr>
                      <w:rFonts w:hint="eastAsia" w:ascii="仿宋" w:hAnsi="仿宋" w:eastAsia="仿宋" w:cs="仿宋"/>
                      <w:color w:val="auto"/>
                      <w:kern w:val="0"/>
                      <w:sz w:val="22"/>
                      <w:szCs w:val="22"/>
                      <w:highlight w:val="none"/>
                      <w:lang w:val="en-US" w:eastAsia="zh-CN"/>
                    </w:rPr>
                    <w:t>舱</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7FE5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1、后舱应采用良好的隔热、隔振、阻燃、降噪音材料和阻燃灭火措施，要求能达到相关标准最高等级，开启通风良好，有利于散热。</w:t>
                  </w:r>
                </w:p>
                <w:p w14:paraId="568F64B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2、后舱区域内各类元器件、控制器布局合理，便于检修。</w:t>
                  </w:r>
                </w:p>
                <w:p w14:paraId="7208E08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3、后舱内、后舱门合理安装加强防撞梁，做好防撞措施。</w:t>
                  </w:r>
                </w:p>
                <w:p w14:paraId="63F816D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4、后舱内合理安装灭火装置，要求符合国家JT/T 1240 标准。5.后舱打开或充电“挂枪”时，车辆无法起步行驶。</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73CC361">
                  <w:pPr>
                    <w:jc w:val="center"/>
                    <w:rPr>
                      <w:rFonts w:ascii="仿宋" w:hAnsi="仿宋" w:eastAsia="仿宋" w:cs="仿宋"/>
                      <w:color w:val="auto"/>
                      <w:sz w:val="22"/>
                      <w:szCs w:val="22"/>
                      <w:highlight w:val="none"/>
                    </w:rPr>
                  </w:pPr>
                </w:p>
              </w:tc>
            </w:tr>
            <w:tr w14:paraId="35713A6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8D29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CCC3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2476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EC1C8F">
                  <w:pPr>
                    <w:jc w:val="center"/>
                    <w:rPr>
                      <w:rFonts w:ascii="仿宋" w:hAnsi="仿宋" w:eastAsia="仿宋" w:cs="仿宋"/>
                      <w:color w:val="auto"/>
                      <w:sz w:val="22"/>
                      <w:szCs w:val="22"/>
                      <w:highlight w:val="none"/>
                    </w:rPr>
                  </w:pPr>
                </w:p>
              </w:tc>
            </w:tr>
            <w:tr w14:paraId="1E4A9EB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888B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61CC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DF51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FF2AC">
                  <w:pPr>
                    <w:jc w:val="center"/>
                    <w:rPr>
                      <w:rFonts w:ascii="仿宋" w:hAnsi="仿宋" w:eastAsia="仿宋" w:cs="仿宋"/>
                      <w:color w:val="auto"/>
                      <w:sz w:val="22"/>
                      <w:szCs w:val="22"/>
                      <w:highlight w:val="none"/>
                    </w:rPr>
                  </w:pPr>
                </w:p>
              </w:tc>
            </w:tr>
            <w:tr w14:paraId="09A3654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88D2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377C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DD98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DF1FB0">
                  <w:pPr>
                    <w:jc w:val="center"/>
                    <w:rPr>
                      <w:rFonts w:ascii="仿宋" w:hAnsi="仿宋" w:eastAsia="仿宋" w:cs="仿宋"/>
                      <w:color w:val="auto"/>
                      <w:sz w:val="22"/>
                      <w:szCs w:val="22"/>
                      <w:highlight w:val="none"/>
                    </w:rPr>
                  </w:pPr>
                </w:p>
              </w:tc>
            </w:tr>
            <w:tr w14:paraId="1862940E">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5769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F06B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43B9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r>
                    <w:rPr>
                      <w:rFonts w:hint="eastAsia" w:ascii="仿宋" w:hAnsi="仿宋" w:eastAsia="仿宋" w:cs="仿宋"/>
                      <w:color w:val="auto"/>
                      <w:kern w:val="0"/>
                      <w:sz w:val="22"/>
                      <w:szCs w:val="22"/>
                      <w:highlight w:val="none"/>
                      <w:lang w:eastAsia="zh-CN"/>
                    </w:rPr>
                    <w:t>配备</w:t>
                  </w:r>
                  <w:r>
                    <w:rPr>
                      <w:rFonts w:hint="eastAsia" w:ascii="仿宋" w:hAnsi="仿宋" w:eastAsia="仿宋" w:cs="仿宋"/>
                      <w:color w:val="auto"/>
                      <w:kern w:val="0"/>
                      <w:sz w:val="22"/>
                      <w:szCs w:val="22"/>
                      <w:highlight w:val="none"/>
                    </w:rPr>
                    <w:t>纯电动专用冷暖一体式车载空调，最大制冷量12000大卡以上，进口压缩机、冷凝风机和蒸发风机，冷凝器和蒸发器采用优质铜芯，进口干燥器和阀类、进口接插件，连接管路采用优质铜管。</w:t>
                  </w:r>
                </w:p>
                <w:p w14:paraId="21547C3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65F5572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014EFF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414AFE8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w:t>
                  </w:r>
                  <w:r>
                    <w:rPr>
                      <w:rFonts w:hint="eastAsia" w:ascii="仿宋" w:hAnsi="仿宋" w:eastAsia="仿宋" w:cs="仿宋"/>
                      <w:color w:val="auto"/>
                      <w:kern w:val="0"/>
                      <w:sz w:val="22"/>
                      <w:szCs w:val="22"/>
                      <w:highlight w:val="none"/>
                      <w:lang w:eastAsia="zh-CN"/>
                    </w:rPr>
                    <w:t>水进</w:t>
                  </w:r>
                  <w:r>
                    <w:rPr>
                      <w:rFonts w:hint="eastAsia" w:ascii="仿宋" w:hAnsi="仿宋" w:eastAsia="仿宋" w:cs="仿宋"/>
                      <w:color w:val="auto"/>
                      <w:kern w:val="0"/>
                      <w:sz w:val="22"/>
                      <w:szCs w:val="22"/>
                      <w:highlight w:val="none"/>
                    </w:rPr>
                    <w:t>入车内。</w:t>
                  </w:r>
                </w:p>
                <w:p w14:paraId="4AEAEF4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08D85B3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323A106">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7C0900B3">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1953FE8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824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197D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4AF4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3BB3B7">
                  <w:pPr>
                    <w:jc w:val="left"/>
                    <w:rPr>
                      <w:rFonts w:ascii="仿宋" w:hAnsi="仿宋" w:eastAsia="仿宋" w:cs="仿宋"/>
                      <w:color w:val="auto"/>
                      <w:sz w:val="22"/>
                      <w:szCs w:val="22"/>
                      <w:highlight w:val="none"/>
                    </w:rPr>
                  </w:pPr>
                </w:p>
              </w:tc>
            </w:tr>
            <w:tr w14:paraId="0E1BD19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0299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463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E6A2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52F585">
                  <w:pPr>
                    <w:jc w:val="left"/>
                    <w:rPr>
                      <w:rFonts w:ascii="仿宋" w:hAnsi="仿宋" w:eastAsia="仿宋" w:cs="仿宋"/>
                      <w:color w:val="auto"/>
                      <w:sz w:val="22"/>
                      <w:szCs w:val="22"/>
                      <w:highlight w:val="none"/>
                    </w:rPr>
                  </w:pPr>
                </w:p>
              </w:tc>
            </w:tr>
            <w:tr w14:paraId="2A9308B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C05E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9AB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9C6D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8603F7">
                  <w:pPr>
                    <w:jc w:val="left"/>
                    <w:rPr>
                      <w:rFonts w:ascii="仿宋" w:hAnsi="仿宋" w:eastAsia="仿宋" w:cs="仿宋"/>
                      <w:color w:val="auto"/>
                      <w:sz w:val="22"/>
                      <w:szCs w:val="22"/>
                      <w:highlight w:val="none"/>
                    </w:rPr>
                  </w:pPr>
                </w:p>
              </w:tc>
            </w:tr>
            <w:tr w14:paraId="23FEE92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2F4A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D16D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DAFA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E84168">
                  <w:pPr>
                    <w:jc w:val="left"/>
                    <w:rPr>
                      <w:rFonts w:ascii="仿宋" w:hAnsi="仿宋" w:eastAsia="仿宋" w:cs="仿宋"/>
                      <w:color w:val="auto"/>
                      <w:sz w:val="22"/>
                      <w:szCs w:val="22"/>
                      <w:highlight w:val="none"/>
                    </w:rPr>
                  </w:pPr>
                </w:p>
              </w:tc>
            </w:tr>
            <w:tr w14:paraId="05D2667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BCD9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A3EC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731B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969914">
                  <w:pPr>
                    <w:jc w:val="left"/>
                    <w:rPr>
                      <w:rFonts w:ascii="仿宋" w:hAnsi="仿宋" w:eastAsia="仿宋" w:cs="仿宋"/>
                      <w:color w:val="auto"/>
                      <w:sz w:val="22"/>
                      <w:szCs w:val="22"/>
                      <w:highlight w:val="none"/>
                    </w:rPr>
                  </w:pPr>
                </w:p>
              </w:tc>
            </w:tr>
            <w:tr w14:paraId="76C7292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858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5C1D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EF6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00A7AB">
                  <w:pPr>
                    <w:jc w:val="left"/>
                    <w:rPr>
                      <w:rFonts w:ascii="仿宋" w:hAnsi="仿宋" w:eastAsia="仿宋" w:cs="仿宋"/>
                      <w:color w:val="auto"/>
                      <w:sz w:val="22"/>
                      <w:szCs w:val="22"/>
                      <w:highlight w:val="none"/>
                    </w:rPr>
                  </w:pPr>
                </w:p>
              </w:tc>
            </w:tr>
            <w:tr w14:paraId="3A675B7F">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EF55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C86A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2588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调度终端、POS机的位置、线束预留，设备由采购人提供，投标人负责安装、调试，并且接入采购人系统，确保正常使用。</w:t>
                  </w:r>
                </w:p>
                <w:p w14:paraId="156E72F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内牌采用全彩型可双语显示电子路牌，前后牌显示尺寸根据车型最大化设计，像素32×192；侧牌显示尺寸根据车型最大化设计，像素64×192及以上。字体可显示16点阵、24点阵、32点阵，路牌设有光感探头，可随外界亮度变化自动调节亮度，内容可以静止、滚动等多种方式显示，可显示图片、文本等，颜色可任意配置。侧牌可显示</w:t>
                  </w:r>
                  <w:r>
                    <w:rPr>
                      <w:rFonts w:hint="eastAsia" w:ascii="仿宋" w:hAnsi="仿宋" w:eastAsia="仿宋" w:cs="仿宋"/>
                      <w:color w:val="auto"/>
                      <w:sz w:val="22"/>
                      <w:szCs w:val="22"/>
                      <w:highlight w:val="none"/>
                      <w:lang w:eastAsia="zh-CN"/>
                    </w:rPr>
                    <w:t>途经</w:t>
                  </w:r>
                  <w:r>
                    <w:rPr>
                      <w:rFonts w:hint="eastAsia" w:ascii="仿宋" w:hAnsi="仿宋" w:eastAsia="仿宋" w:cs="仿宋"/>
                      <w:color w:val="auto"/>
                      <w:sz w:val="22"/>
                      <w:szCs w:val="22"/>
                      <w:highlight w:val="none"/>
                    </w:rPr>
                    <w:t>站点信息，后牌可显示转弯、刹车等信息。仪表台设有独立开关。（显示尺寸只</w:t>
                  </w:r>
                  <w:r>
                    <w:rPr>
                      <w:rFonts w:hint="eastAsia" w:ascii="仿宋" w:hAnsi="仿宋" w:eastAsia="仿宋" w:cs="仿宋"/>
                      <w:color w:val="auto"/>
                      <w:sz w:val="22"/>
                      <w:szCs w:val="22"/>
                      <w:highlight w:val="none"/>
                      <w:lang w:eastAsia="zh-CN"/>
                    </w:rPr>
                    <w:t>做</w:t>
                  </w:r>
                  <w:r>
                    <w:rPr>
                      <w:rFonts w:hint="eastAsia" w:ascii="仿宋" w:hAnsi="仿宋" w:eastAsia="仿宋" w:cs="仿宋"/>
                      <w:color w:val="auto"/>
                      <w:sz w:val="22"/>
                      <w:szCs w:val="22"/>
                      <w:highlight w:val="none"/>
                    </w:rPr>
                    <w:t>参考，具体需根据实际安装空间稍作调整）</w:t>
                  </w:r>
                </w:p>
                <w:p w14:paraId="1A584E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54F9A94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4、在前门附近扶手立杆上设儿童</w:t>
                  </w:r>
                  <w:r>
                    <w:rPr>
                      <w:rFonts w:hint="eastAsia" w:ascii="仿宋" w:hAnsi="仿宋" w:eastAsia="仿宋" w:cs="仿宋"/>
                      <w:color w:val="auto"/>
                      <w:sz w:val="22"/>
                      <w:szCs w:val="22"/>
                      <w:highlight w:val="none"/>
                      <w:lang w:eastAsia="zh-CN"/>
                    </w:rPr>
                    <w:t>身高</w:t>
                  </w:r>
                  <w:r>
                    <w:rPr>
                      <w:rFonts w:hint="eastAsia" w:ascii="仿宋" w:hAnsi="仿宋" w:eastAsia="仿宋" w:cs="仿宋"/>
                      <w:color w:val="auto"/>
                      <w:sz w:val="22"/>
                      <w:szCs w:val="22"/>
                      <w:highlight w:val="none"/>
                    </w:rPr>
                    <w:t>限位(1.3米儿童标高)标尺。</w:t>
                  </w:r>
                </w:p>
                <w:p w14:paraId="482B16B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6E2218D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6593595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7、风道司机正上方不带灯源，风道广告域窗口内容根据采购人实际需求确定。</w:t>
                  </w:r>
                </w:p>
                <w:p w14:paraId="53D34E3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8、车辆设置司机左脚放置垫。</w:t>
                  </w:r>
                </w:p>
                <w:p w14:paraId="22CD4B9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9、系统集成：车载监控系统、调度终端、电子路牌、安全卫士、车门及倒车监视器（带红外）均需和多媒体报站系统所连接，投标人负责线束及线路的制作设计、并调试。</w:t>
                  </w:r>
                </w:p>
                <w:p w14:paraId="3422678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7B99BC1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hAnsi="仿宋" w:eastAsia="仿宋" w:cs="仿宋"/>
                      <w:color w:val="auto"/>
                      <w:sz w:val="22"/>
                      <w:szCs w:val="22"/>
                      <w:highlight w:val="none"/>
                    </w:rPr>
                    <w:t>，车辆启动、转向、倒车、低速时有语音提醒播报功能，开关设置在仪表台上，车辆启动对内播报，车辆转向、倒车对外播报，低速声音报警可对内对外播报。</w:t>
                  </w:r>
                </w:p>
                <w:p w14:paraId="31D34A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12、车内座椅旁合理安装适当数量的USB充电接口。</w:t>
                  </w:r>
                </w:p>
                <w:p w14:paraId="7CD638F8">
                  <w:pPr>
                    <w:widowControl/>
                    <w:jc w:val="left"/>
                    <w:textAlignment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rPr>
                    <w:t>注：车载监控系统、调度终端、POS机、多媒体报站、安全卫士、车内屏等车载信息系统位置布置根据采购人要求确定，车辆制造厂家负责安装调试。</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590FA0D">
                  <w:pPr>
                    <w:widowControl/>
                    <w:jc w:val="left"/>
                    <w:textAlignment w:val="top"/>
                    <w:rPr>
                      <w:rFonts w:ascii="仿宋" w:hAnsi="仿宋" w:eastAsia="仿宋" w:cs="仿宋"/>
                      <w:color w:val="auto"/>
                      <w:sz w:val="22"/>
                      <w:szCs w:val="22"/>
                      <w:highlight w:val="none"/>
                    </w:rPr>
                  </w:pPr>
                </w:p>
              </w:tc>
            </w:tr>
            <w:tr w14:paraId="12A3DFF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9ED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E3CF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36F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AF3C91">
                  <w:pPr>
                    <w:jc w:val="left"/>
                    <w:rPr>
                      <w:rFonts w:ascii="仿宋" w:hAnsi="仿宋" w:eastAsia="仿宋" w:cs="仿宋"/>
                      <w:color w:val="auto"/>
                      <w:sz w:val="22"/>
                      <w:szCs w:val="22"/>
                      <w:highlight w:val="none"/>
                    </w:rPr>
                  </w:pPr>
                </w:p>
              </w:tc>
            </w:tr>
            <w:tr w14:paraId="410DB28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27C3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1A50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B79A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9C9A0A">
                  <w:pPr>
                    <w:jc w:val="left"/>
                    <w:rPr>
                      <w:rFonts w:ascii="仿宋" w:hAnsi="仿宋" w:eastAsia="仿宋" w:cs="仿宋"/>
                      <w:color w:val="auto"/>
                      <w:sz w:val="22"/>
                      <w:szCs w:val="22"/>
                      <w:highlight w:val="none"/>
                    </w:rPr>
                  </w:pPr>
                </w:p>
              </w:tc>
            </w:tr>
            <w:tr w14:paraId="0880F37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7D92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78A8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DB9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94CBA4">
                  <w:pPr>
                    <w:jc w:val="left"/>
                    <w:rPr>
                      <w:rFonts w:ascii="仿宋" w:hAnsi="仿宋" w:eastAsia="仿宋" w:cs="仿宋"/>
                      <w:color w:val="auto"/>
                      <w:sz w:val="22"/>
                      <w:szCs w:val="22"/>
                      <w:highlight w:val="none"/>
                    </w:rPr>
                  </w:pPr>
                </w:p>
              </w:tc>
            </w:tr>
            <w:tr w14:paraId="17829B1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67A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59F7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282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8FF111">
                  <w:pPr>
                    <w:jc w:val="left"/>
                    <w:rPr>
                      <w:rFonts w:ascii="仿宋" w:hAnsi="仿宋" w:eastAsia="仿宋" w:cs="仿宋"/>
                      <w:color w:val="auto"/>
                      <w:sz w:val="22"/>
                      <w:szCs w:val="22"/>
                      <w:highlight w:val="none"/>
                    </w:rPr>
                  </w:pPr>
                </w:p>
              </w:tc>
            </w:tr>
            <w:tr w14:paraId="06C27D6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7EE2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A2A3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636C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01AACD">
                  <w:pPr>
                    <w:jc w:val="left"/>
                    <w:rPr>
                      <w:rFonts w:ascii="仿宋" w:hAnsi="仿宋" w:eastAsia="仿宋" w:cs="仿宋"/>
                      <w:color w:val="auto"/>
                      <w:sz w:val="22"/>
                      <w:szCs w:val="22"/>
                      <w:highlight w:val="none"/>
                    </w:rPr>
                  </w:pPr>
                </w:p>
              </w:tc>
            </w:tr>
            <w:tr w14:paraId="4C6DD66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9948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0DA0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7E2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29ADA8">
                  <w:pPr>
                    <w:jc w:val="left"/>
                    <w:rPr>
                      <w:rFonts w:ascii="仿宋" w:hAnsi="仿宋" w:eastAsia="仿宋" w:cs="仿宋"/>
                      <w:color w:val="auto"/>
                      <w:sz w:val="22"/>
                      <w:szCs w:val="22"/>
                      <w:highlight w:val="none"/>
                    </w:rPr>
                  </w:pPr>
                </w:p>
              </w:tc>
            </w:tr>
            <w:tr w14:paraId="743A173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5CF2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EE4D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C899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7DEC97">
                  <w:pPr>
                    <w:jc w:val="left"/>
                    <w:rPr>
                      <w:rFonts w:ascii="仿宋" w:hAnsi="仿宋" w:eastAsia="仿宋" w:cs="仿宋"/>
                      <w:color w:val="auto"/>
                      <w:sz w:val="22"/>
                      <w:szCs w:val="22"/>
                      <w:highlight w:val="none"/>
                    </w:rPr>
                  </w:pPr>
                </w:p>
              </w:tc>
            </w:tr>
            <w:tr w14:paraId="3045198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A47A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2AE7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9EAEA">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C8F6E2">
                  <w:pPr>
                    <w:jc w:val="left"/>
                    <w:rPr>
                      <w:rFonts w:ascii="仿宋" w:hAnsi="仿宋" w:eastAsia="仿宋" w:cs="仿宋"/>
                      <w:color w:val="auto"/>
                      <w:sz w:val="22"/>
                      <w:szCs w:val="22"/>
                      <w:highlight w:val="none"/>
                    </w:rPr>
                  </w:pPr>
                </w:p>
              </w:tc>
            </w:tr>
            <w:tr w14:paraId="1ACC2A5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533B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045D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E7C0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F1D1C4">
                  <w:pPr>
                    <w:jc w:val="left"/>
                    <w:rPr>
                      <w:rFonts w:ascii="仿宋" w:hAnsi="仿宋" w:eastAsia="仿宋" w:cs="仿宋"/>
                      <w:color w:val="auto"/>
                      <w:sz w:val="22"/>
                      <w:szCs w:val="22"/>
                      <w:highlight w:val="none"/>
                    </w:rPr>
                  </w:pPr>
                </w:p>
              </w:tc>
            </w:tr>
            <w:tr w14:paraId="0D7118F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01D1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CCE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D952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7967D7">
                  <w:pPr>
                    <w:jc w:val="left"/>
                    <w:rPr>
                      <w:rFonts w:ascii="仿宋" w:hAnsi="仿宋" w:eastAsia="仿宋" w:cs="仿宋"/>
                      <w:color w:val="auto"/>
                      <w:sz w:val="22"/>
                      <w:szCs w:val="22"/>
                      <w:highlight w:val="none"/>
                    </w:rPr>
                  </w:pPr>
                </w:p>
              </w:tc>
            </w:tr>
            <w:tr w14:paraId="42D48B6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9D5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E2EA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BDE8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D152CF">
                  <w:pPr>
                    <w:jc w:val="left"/>
                    <w:rPr>
                      <w:rFonts w:ascii="仿宋" w:hAnsi="仿宋" w:eastAsia="仿宋" w:cs="仿宋"/>
                      <w:color w:val="auto"/>
                      <w:sz w:val="22"/>
                      <w:szCs w:val="22"/>
                      <w:highlight w:val="none"/>
                    </w:rPr>
                  </w:pPr>
                </w:p>
              </w:tc>
            </w:tr>
            <w:tr w14:paraId="13B369F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ECB6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2F86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219C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B52FD0">
                  <w:pPr>
                    <w:jc w:val="left"/>
                    <w:rPr>
                      <w:rFonts w:ascii="仿宋" w:hAnsi="仿宋" w:eastAsia="仿宋" w:cs="仿宋"/>
                      <w:color w:val="auto"/>
                      <w:sz w:val="22"/>
                      <w:szCs w:val="22"/>
                      <w:highlight w:val="none"/>
                    </w:rPr>
                  </w:pPr>
                </w:p>
              </w:tc>
            </w:tr>
            <w:tr w14:paraId="245A63BE">
              <w:tblPrEx>
                <w:tblCellMar>
                  <w:top w:w="0" w:type="dxa"/>
                  <w:left w:w="108" w:type="dxa"/>
                  <w:bottom w:w="0" w:type="dxa"/>
                  <w:right w:w="108" w:type="dxa"/>
                </w:tblCellMar>
              </w:tblPrEx>
              <w:trPr>
                <w:trHeight w:val="506"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F52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DD0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3ED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671" w:type="dxa"/>
                  <w:tcBorders>
                    <w:top w:val="single" w:color="000000" w:sz="4" w:space="0"/>
                    <w:left w:val="single" w:color="000000" w:sz="4" w:space="0"/>
                    <w:bottom w:val="single" w:color="000000" w:sz="4" w:space="0"/>
                    <w:right w:val="single" w:color="000000" w:sz="4" w:space="0"/>
                  </w:tcBorders>
                  <w:shd w:val="clear" w:color="auto" w:fill="auto"/>
                </w:tcPr>
                <w:p w14:paraId="55DA57FE">
                  <w:pPr>
                    <w:rPr>
                      <w:rFonts w:ascii="仿宋" w:hAnsi="仿宋" w:eastAsia="仿宋" w:cs="仿宋"/>
                      <w:color w:val="auto"/>
                      <w:sz w:val="22"/>
                      <w:szCs w:val="22"/>
                      <w:highlight w:val="none"/>
                    </w:rPr>
                  </w:pPr>
                </w:p>
              </w:tc>
            </w:tr>
            <w:tr w14:paraId="0119486C">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62BE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9DF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2B58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AF96E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6CA0102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3780C2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59ED4AA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73F5178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5325587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4、整车侧窗左右两侧安装电动击窗器（爆破器），带翻盖报警功能，每车安装四处，左二右二，布置相关说明，以便在发生紧急情况时，可及时顺利逃生。</w:t>
                  </w:r>
                </w:p>
                <w:p w14:paraId="3CAD948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09D1525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8409B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7、控制舱、电池舱、高压舱内合理安装自动灭火装置（采用全氟己酮灭火装置或投标厂家标配）。</w:t>
                  </w:r>
                </w:p>
                <w:p w14:paraId="72B854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安全提示牌（具体内容由采购人确定）。</w:t>
                  </w:r>
                </w:p>
                <w:p w14:paraId="1D51CF1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5EF6009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15D7A8A">
                  <w:pPr>
                    <w:jc w:val="center"/>
                    <w:rPr>
                      <w:rFonts w:ascii="仿宋" w:hAnsi="仿宋" w:eastAsia="仿宋" w:cs="仿宋"/>
                      <w:color w:val="auto"/>
                      <w:sz w:val="22"/>
                      <w:szCs w:val="22"/>
                      <w:highlight w:val="none"/>
                    </w:rPr>
                  </w:pPr>
                </w:p>
              </w:tc>
            </w:tr>
            <w:tr w14:paraId="5ACA551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212A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6766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E242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8538E77">
                  <w:pPr>
                    <w:jc w:val="center"/>
                    <w:rPr>
                      <w:rFonts w:ascii="仿宋" w:hAnsi="仿宋" w:eastAsia="仿宋" w:cs="仿宋"/>
                      <w:color w:val="auto"/>
                      <w:sz w:val="22"/>
                      <w:szCs w:val="22"/>
                      <w:highlight w:val="none"/>
                    </w:rPr>
                  </w:pPr>
                </w:p>
              </w:tc>
            </w:tr>
            <w:tr w14:paraId="6B20905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03F0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E7EB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A8A9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A657FD">
                  <w:pPr>
                    <w:jc w:val="center"/>
                    <w:rPr>
                      <w:rFonts w:ascii="仿宋" w:hAnsi="仿宋" w:eastAsia="仿宋" w:cs="仿宋"/>
                      <w:color w:val="auto"/>
                      <w:sz w:val="22"/>
                      <w:szCs w:val="22"/>
                      <w:highlight w:val="none"/>
                    </w:rPr>
                  </w:pPr>
                </w:p>
              </w:tc>
            </w:tr>
            <w:tr w14:paraId="5F2B859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4C11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3DD9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153A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B04271">
                  <w:pPr>
                    <w:jc w:val="center"/>
                    <w:rPr>
                      <w:rFonts w:ascii="仿宋" w:hAnsi="仿宋" w:eastAsia="仿宋" w:cs="仿宋"/>
                      <w:color w:val="auto"/>
                      <w:sz w:val="22"/>
                      <w:szCs w:val="22"/>
                      <w:highlight w:val="none"/>
                    </w:rPr>
                  </w:pPr>
                </w:p>
              </w:tc>
            </w:tr>
            <w:tr w14:paraId="79A0EB8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FF32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FB6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69A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BF6D5F">
                  <w:pPr>
                    <w:jc w:val="center"/>
                    <w:rPr>
                      <w:rFonts w:ascii="仿宋" w:hAnsi="仿宋" w:eastAsia="仿宋" w:cs="仿宋"/>
                      <w:color w:val="auto"/>
                      <w:sz w:val="22"/>
                      <w:szCs w:val="22"/>
                      <w:highlight w:val="none"/>
                    </w:rPr>
                  </w:pPr>
                </w:p>
              </w:tc>
            </w:tr>
            <w:tr w14:paraId="2CF92D6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82FB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5CF5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E170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BDA028">
                  <w:pPr>
                    <w:jc w:val="center"/>
                    <w:rPr>
                      <w:rFonts w:ascii="仿宋" w:hAnsi="仿宋" w:eastAsia="仿宋" w:cs="仿宋"/>
                      <w:color w:val="auto"/>
                      <w:sz w:val="22"/>
                      <w:szCs w:val="22"/>
                      <w:highlight w:val="none"/>
                    </w:rPr>
                  </w:pPr>
                </w:p>
              </w:tc>
            </w:tr>
            <w:tr w14:paraId="32FA889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ED2F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087E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D304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48FDD2">
                  <w:pPr>
                    <w:jc w:val="center"/>
                    <w:rPr>
                      <w:rFonts w:ascii="仿宋" w:hAnsi="仿宋" w:eastAsia="仿宋" w:cs="仿宋"/>
                      <w:color w:val="auto"/>
                      <w:sz w:val="22"/>
                      <w:szCs w:val="22"/>
                      <w:highlight w:val="none"/>
                    </w:rPr>
                  </w:pPr>
                </w:p>
              </w:tc>
            </w:tr>
            <w:tr w14:paraId="7456371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27FA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A8B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E5E8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13DC85A">
                  <w:pPr>
                    <w:jc w:val="center"/>
                    <w:rPr>
                      <w:rFonts w:ascii="仿宋" w:hAnsi="仿宋" w:eastAsia="仿宋" w:cs="仿宋"/>
                      <w:color w:val="auto"/>
                      <w:sz w:val="22"/>
                      <w:szCs w:val="22"/>
                      <w:highlight w:val="none"/>
                    </w:rPr>
                  </w:pPr>
                </w:p>
              </w:tc>
            </w:tr>
            <w:tr w14:paraId="19ADA8B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2BBE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221F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929E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582DBB">
                  <w:pPr>
                    <w:jc w:val="center"/>
                    <w:rPr>
                      <w:rFonts w:ascii="仿宋" w:hAnsi="仿宋" w:eastAsia="仿宋" w:cs="仿宋"/>
                      <w:color w:val="auto"/>
                      <w:sz w:val="22"/>
                      <w:szCs w:val="22"/>
                      <w:highlight w:val="none"/>
                    </w:rPr>
                  </w:pPr>
                </w:p>
              </w:tc>
            </w:tr>
            <w:tr w14:paraId="2735CB4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8A65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2D1F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1528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2F42AD">
                  <w:pPr>
                    <w:jc w:val="center"/>
                    <w:rPr>
                      <w:rFonts w:ascii="仿宋" w:hAnsi="仿宋" w:eastAsia="仿宋" w:cs="仿宋"/>
                      <w:color w:val="auto"/>
                      <w:sz w:val="22"/>
                      <w:szCs w:val="22"/>
                      <w:highlight w:val="none"/>
                    </w:rPr>
                  </w:pPr>
                </w:p>
              </w:tc>
            </w:tr>
            <w:tr w14:paraId="2603715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09A9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83E8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BC3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533DA5">
                  <w:pPr>
                    <w:jc w:val="center"/>
                    <w:rPr>
                      <w:rFonts w:ascii="仿宋" w:hAnsi="仿宋" w:eastAsia="仿宋" w:cs="仿宋"/>
                      <w:color w:val="auto"/>
                      <w:sz w:val="22"/>
                      <w:szCs w:val="22"/>
                      <w:highlight w:val="none"/>
                    </w:rPr>
                  </w:pPr>
                </w:p>
              </w:tc>
            </w:tr>
            <w:tr w14:paraId="24AFF84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5C5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ECBB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7110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BCE1FC">
                  <w:pPr>
                    <w:jc w:val="center"/>
                    <w:rPr>
                      <w:rFonts w:ascii="仿宋" w:hAnsi="仿宋" w:eastAsia="仿宋" w:cs="仿宋"/>
                      <w:color w:val="auto"/>
                      <w:sz w:val="22"/>
                      <w:szCs w:val="22"/>
                      <w:highlight w:val="none"/>
                    </w:rPr>
                  </w:pPr>
                </w:p>
              </w:tc>
            </w:tr>
            <w:tr w14:paraId="682DAA9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20CC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B472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0068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BCF04C">
                  <w:pPr>
                    <w:jc w:val="center"/>
                    <w:rPr>
                      <w:rFonts w:ascii="仿宋" w:hAnsi="仿宋" w:eastAsia="仿宋" w:cs="仿宋"/>
                      <w:color w:val="auto"/>
                      <w:sz w:val="22"/>
                      <w:szCs w:val="22"/>
                      <w:highlight w:val="none"/>
                    </w:rPr>
                  </w:pPr>
                </w:p>
              </w:tc>
            </w:tr>
            <w:tr w14:paraId="1576BAB8">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3396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F170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95570">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1、随车资料及随车工具（每10辆赠送1套）。</w:t>
                  </w:r>
                </w:p>
                <w:p w14:paraId="1248C8CC">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2、车内布置驾驶员茶杯支架、手机袋、证件盒、急救包。</w:t>
                  </w:r>
                </w:p>
                <w:p w14:paraId="5B19645D">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3、每车提供两套底盘号及电机号拓印，拓印件必须用铅笔和专用拓印纸进行拓印，字体清楚。</w:t>
                  </w:r>
                </w:p>
                <w:p w14:paraId="7E9FB85A">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4、后档无客车销售等广告。</w:t>
                  </w:r>
                </w:p>
                <w:p w14:paraId="09104945">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5、随车</w:t>
                  </w:r>
                  <w:r>
                    <w:rPr>
                      <w:rFonts w:hint="eastAsia" w:ascii="仿宋" w:hAnsi="仿宋" w:eastAsia="仿宋" w:cs="仿宋"/>
                      <w:color w:val="auto"/>
                      <w:sz w:val="22"/>
                      <w:szCs w:val="22"/>
                      <w:highlight w:val="none"/>
                      <w:lang w:eastAsia="zh-CN"/>
                    </w:rPr>
                    <w:t>配备</w:t>
                  </w:r>
                  <w:r>
                    <w:rPr>
                      <w:rFonts w:hint="eastAsia" w:ascii="仿宋" w:hAnsi="仿宋" w:eastAsia="仿宋" w:cs="仿宋"/>
                      <w:color w:val="auto"/>
                      <w:sz w:val="22"/>
                      <w:szCs w:val="22"/>
                      <w:highlight w:val="none"/>
                    </w:rPr>
                    <w:t>三角警告牌、三角木、反光警示背心</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玻璃刮水片</w:t>
                  </w:r>
                  <w:r>
                    <w:rPr>
                      <w:rFonts w:hint="eastAsia" w:ascii="仿宋" w:hAnsi="仿宋" w:eastAsia="仿宋" w:cs="仿宋"/>
                      <w:color w:val="auto"/>
                      <w:sz w:val="22"/>
                      <w:szCs w:val="22"/>
                      <w:highlight w:val="none"/>
                    </w:rPr>
                    <w:t>等。</w:t>
                  </w:r>
                </w:p>
                <w:p w14:paraId="380A6ABF">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w:t>
                  </w:r>
                </w:p>
                <w:p w14:paraId="2E206E87">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7、本表未注明配置和质量必须符合国家及行业相关标准。</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B65E76F">
                  <w:pPr>
                    <w:jc w:val="center"/>
                    <w:rPr>
                      <w:rFonts w:ascii="仿宋" w:hAnsi="仿宋" w:eastAsia="仿宋" w:cs="仿宋"/>
                      <w:color w:val="auto"/>
                      <w:sz w:val="22"/>
                      <w:szCs w:val="22"/>
                      <w:highlight w:val="none"/>
                    </w:rPr>
                  </w:pPr>
                </w:p>
              </w:tc>
            </w:tr>
            <w:tr w14:paraId="2221DC1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65CC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9EAB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7819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01EC78">
                  <w:pPr>
                    <w:jc w:val="center"/>
                    <w:rPr>
                      <w:rFonts w:ascii="仿宋" w:hAnsi="仿宋" w:eastAsia="仿宋" w:cs="仿宋"/>
                      <w:color w:val="auto"/>
                      <w:sz w:val="22"/>
                      <w:szCs w:val="22"/>
                      <w:highlight w:val="none"/>
                    </w:rPr>
                  </w:pPr>
                </w:p>
              </w:tc>
            </w:tr>
            <w:tr w14:paraId="6CBC893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37F0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66D9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931F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B5E5CB">
                  <w:pPr>
                    <w:jc w:val="center"/>
                    <w:rPr>
                      <w:rFonts w:ascii="仿宋" w:hAnsi="仿宋" w:eastAsia="仿宋" w:cs="仿宋"/>
                      <w:color w:val="auto"/>
                      <w:sz w:val="22"/>
                      <w:szCs w:val="22"/>
                      <w:highlight w:val="none"/>
                    </w:rPr>
                  </w:pPr>
                </w:p>
              </w:tc>
            </w:tr>
            <w:tr w14:paraId="088BD90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6E9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6E31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E997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439BCE">
                  <w:pPr>
                    <w:jc w:val="center"/>
                    <w:rPr>
                      <w:rFonts w:ascii="仿宋" w:hAnsi="仿宋" w:eastAsia="仿宋" w:cs="仿宋"/>
                      <w:color w:val="auto"/>
                      <w:sz w:val="22"/>
                      <w:szCs w:val="22"/>
                      <w:highlight w:val="none"/>
                    </w:rPr>
                  </w:pPr>
                </w:p>
              </w:tc>
            </w:tr>
            <w:tr w14:paraId="0AFA88B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1CF7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A6F9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2EA8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50B6B2">
                  <w:pPr>
                    <w:jc w:val="center"/>
                    <w:rPr>
                      <w:rFonts w:ascii="仿宋" w:hAnsi="仿宋" w:eastAsia="仿宋" w:cs="仿宋"/>
                      <w:color w:val="auto"/>
                      <w:sz w:val="22"/>
                      <w:szCs w:val="22"/>
                      <w:highlight w:val="none"/>
                    </w:rPr>
                  </w:pPr>
                </w:p>
              </w:tc>
            </w:tr>
            <w:tr w14:paraId="50783AF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D36E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FAD1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C839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B3ED49">
                  <w:pPr>
                    <w:jc w:val="center"/>
                    <w:rPr>
                      <w:rFonts w:ascii="仿宋" w:hAnsi="仿宋" w:eastAsia="仿宋" w:cs="仿宋"/>
                      <w:color w:val="auto"/>
                      <w:sz w:val="22"/>
                      <w:szCs w:val="22"/>
                      <w:highlight w:val="none"/>
                    </w:rPr>
                  </w:pPr>
                </w:p>
              </w:tc>
            </w:tr>
            <w:tr w14:paraId="20F36A8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D08E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0841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ABAB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DE428B">
                  <w:pPr>
                    <w:jc w:val="center"/>
                    <w:rPr>
                      <w:rFonts w:ascii="仿宋" w:hAnsi="仿宋" w:eastAsia="仿宋" w:cs="仿宋"/>
                      <w:color w:val="auto"/>
                      <w:sz w:val="22"/>
                      <w:szCs w:val="22"/>
                      <w:highlight w:val="none"/>
                    </w:rPr>
                  </w:pPr>
                </w:p>
              </w:tc>
            </w:tr>
            <w:tr w14:paraId="4F3C9E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5AA1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2E85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04BD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923A20">
                  <w:pPr>
                    <w:jc w:val="center"/>
                    <w:rPr>
                      <w:rFonts w:ascii="仿宋" w:hAnsi="仿宋" w:eastAsia="仿宋" w:cs="仿宋"/>
                      <w:color w:val="auto"/>
                      <w:sz w:val="22"/>
                      <w:szCs w:val="22"/>
                      <w:highlight w:val="none"/>
                    </w:rPr>
                  </w:pPr>
                </w:p>
              </w:tc>
            </w:tr>
            <w:tr w14:paraId="26826E24">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AD2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286" w:type="dxa"/>
                  <w:vMerge w:val="restart"/>
                  <w:tcBorders>
                    <w:top w:val="single" w:color="000000" w:sz="4" w:space="0"/>
                    <w:left w:val="single" w:color="000000" w:sz="4" w:space="0"/>
                    <w:bottom w:val="single" w:color="000000" w:sz="4" w:space="0"/>
                    <w:right w:val="nil"/>
                  </w:tcBorders>
                  <w:shd w:val="clear" w:color="auto" w:fill="auto"/>
                  <w:vAlign w:val="center"/>
                </w:tcPr>
                <w:p w14:paraId="2417CE9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A4A5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8718EE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33C19E4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22E8BED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4B816C4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25A6340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1414406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62FD633E">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6D4B6F6F">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23CA77BC">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730A3C6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75DDF7E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61EDA22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48CE77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52AEA61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1EFA8C5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1019D6F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6D7BC8C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329D327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60F1CF9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0762F2F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467BD6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3498902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03DE3DF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1B3F355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27F9C11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68A4422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6472DD1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24EAC21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676A835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61324A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110095B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713862A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790E070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0D7D057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21420D4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3BA3995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248E267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24B1C26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671" w:type="dxa"/>
                  <w:vMerge w:val="restart"/>
                  <w:tcBorders>
                    <w:top w:val="single" w:color="000000" w:sz="4" w:space="0"/>
                    <w:left w:val="nil"/>
                    <w:bottom w:val="single" w:color="000000" w:sz="4" w:space="0"/>
                    <w:right w:val="single" w:color="000000" w:sz="4" w:space="0"/>
                  </w:tcBorders>
                  <w:shd w:val="clear" w:color="auto" w:fill="auto"/>
                </w:tcPr>
                <w:p w14:paraId="39ABE2A3">
                  <w:pPr>
                    <w:jc w:val="center"/>
                    <w:rPr>
                      <w:rFonts w:ascii="仿宋" w:hAnsi="仿宋" w:eastAsia="仿宋" w:cs="仿宋"/>
                      <w:color w:val="auto"/>
                      <w:sz w:val="22"/>
                      <w:szCs w:val="22"/>
                      <w:highlight w:val="none"/>
                    </w:rPr>
                  </w:pPr>
                </w:p>
              </w:tc>
            </w:tr>
            <w:tr w14:paraId="22744CF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83E0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B91D34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D012E">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9C14CD9">
                  <w:pPr>
                    <w:jc w:val="center"/>
                    <w:rPr>
                      <w:rFonts w:ascii="仿宋" w:hAnsi="仿宋" w:eastAsia="仿宋" w:cs="仿宋"/>
                      <w:color w:val="auto"/>
                      <w:sz w:val="22"/>
                      <w:szCs w:val="22"/>
                      <w:highlight w:val="none"/>
                    </w:rPr>
                  </w:pPr>
                </w:p>
              </w:tc>
            </w:tr>
            <w:tr w14:paraId="77DDDBE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5ECE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E5D55D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B91C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BCBC991">
                  <w:pPr>
                    <w:jc w:val="center"/>
                    <w:rPr>
                      <w:rFonts w:ascii="仿宋" w:hAnsi="仿宋" w:eastAsia="仿宋" w:cs="仿宋"/>
                      <w:color w:val="auto"/>
                      <w:sz w:val="22"/>
                      <w:szCs w:val="22"/>
                      <w:highlight w:val="none"/>
                    </w:rPr>
                  </w:pPr>
                </w:p>
              </w:tc>
            </w:tr>
            <w:tr w14:paraId="31CD34F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A12A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68D6B8E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1141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650B844">
                  <w:pPr>
                    <w:jc w:val="center"/>
                    <w:rPr>
                      <w:rFonts w:ascii="仿宋" w:hAnsi="仿宋" w:eastAsia="仿宋" w:cs="仿宋"/>
                      <w:color w:val="auto"/>
                      <w:sz w:val="22"/>
                      <w:szCs w:val="22"/>
                      <w:highlight w:val="none"/>
                    </w:rPr>
                  </w:pPr>
                </w:p>
              </w:tc>
            </w:tr>
            <w:tr w14:paraId="3E0FE8C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621A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A5F839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327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38EA5F2">
                  <w:pPr>
                    <w:jc w:val="center"/>
                    <w:rPr>
                      <w:rFonts w:ascii="仿宋" w:hAnsi="仿宋" w:eastAsia="仿宋" w:cs="仿宋"/>
                      <w:color w:val="auto"/>
                      <w:sz w:val="22"/>
                      <w:szCs w:val="22"/>
                      <w:highlight w:val="none"/>
                    </w:rPr>
                  </w:pPr>
                </w:p>
              </w:tc>
            </w:tr>
            <w:tr w14:paraId="20018A9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CE48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B4D3B7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CB1C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315A8B24">
                  <w:pPr>
                    <w:jc w:val="center"/>
                    <w:rPr>
                      <w:rFonts w:ascii="仿宋" w:hAnsi="仿宋" w:eastAsia="仿宋" w:cs="仿宋"/>
                      <w:color w:val="auto"/>
                      <w:sz w:val="22"/>
                      <w:szCs w:val="22"/>
                      <w:highlight w:val="none"/>
                    </w:rPr>
                  </w:pPr>
                </w:p>
              </w:tc>
            </w:tr>
            <w:tr w14:paraId="2D206D3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E3F1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EA93F9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4BFF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8E69A21">
                  <w:pPr>
                    <w:jc w:val="center"/>
                    <w:rPr>
                      <w:rFonts w:ascii="仿宋" w:hAnsi="仿宋" w:eastAsia="仿宋" w:cs="仿宋"/>
                      <w:color w:val="auto"/>
                      <w:sz w:val="22"/>
                      <w:szCs w:val="22"/>
                      <w:highlight w:val="none"/>
                    </w:rPr>
                  </w:pPr>
                </w:p>
              </w:tc>
            </w:tr>
            <w:tr w14:paraId="65F3EE4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B4E7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50F877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CA65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BF28C15">
                  <w:pPr>
                    <w:jc w:val="center"/>
                    <w:rPr>
                      <w:rFonts w:ascii="仿宋" w:hAnsi="仿宋" w:eastAsia="仿宋" w:cs="仿宋"/>
                      <w:color w:val="auto"/>
                      <w:sz w:val="22"/>
                      <w:szCs w:val="22"/>
                      <w:highlight w:val="none"/>
                    </w:rPr>
                  </w:pPr>
                </w:p>
              </w:tc>
            </w:tr>
            <w:tr w14:paraId="3BB3317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0AD1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126110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AE1F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825A9D0">
                  <w:pPr>
                    <w:jc w:val="center"/>
                    <w:rPr>
                      <w:rFonts w:ascii="仿宋" w:hAnsi="仿宋" w:eastAsia="仿宋" w:cs="仿宋"/>
                      <w:color w:val="auto"/>
                      <w:sz w:val="22"/>
                      <w:szCs w:val="22"/>
                      <w:highlight w:val="none"/>
                    </w:rPr>
                  </w:pPr>
                </w:p>
              </w:tc>
            </w:tr>
            <w:tr w14:paraId="519EC64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8431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337DD99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5636">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219AE5B">
                  <w:pPr>
                    <w:jc w:val="center"/>
                    <w:rPr>
                      <w:rFonts w:ascii="仿宋" w:hAnsi="仿宋" w:eastAsia="仿宋" w:cs="仿宋"/>
                      <w:color w:val="auto"/>
                      <w:sz w:val="22"/>
                      <w:szCs w:val="22"/>
                      <w:highlight w:val="none"/>
                    </w:rPr>
                  </w:pPr>
                </w:p>
              </w:tc>
            </w:tr>
            <w:tr w14:paraId="6BC808F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00E3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BBDA8E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FCFB">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755D71E">
                  <w:pPr>
                    <w:jc w:val="center"/>
                    <w:rPr>
                      <w:rFonts w:ascii="仿宋" w:hAnsi="仿宋" w:eastAsia="仿宋" w:cs="仿宋"/>
                      <w:color w:val="auto"/>
                      <w:sz w:val="22"/>
                      <w:szCs w:val="22"/>
                      <w:highlight w:val="none"/>
                    </w:rPr>
                  </w:pPr>
                </w:p>
              </w:tc>
            </w:tr>
            <w:tr w14:paraId="3029276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C57F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184FA8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07A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B9530B7">
                  <w:pPr>
                    <w:jc w:val="center"/>
                    <w:rPr>
                      <w:rFonts w:ascii="仿宋" w:hAnsi="仿宋" w:eastAsia="仿宋" w:cs="仿宋"/>
                      <w:color w:val="auto"/>
                      <w:sz w:val="22"/>
                      <w:szCs w:val="22"/>
                      <w:highlight w:val="none"/>
                    </w:rPr>
                  </w:pPr>
                </w:p>
              </w:tc>
            </w:tr>
            <w:tr w14:paraId="11882FE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D166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DFDFEB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14EC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29A519A">
                  <w:pPr>
                    <w:jc w:val="center"/>
                    <w:rPr>
                      <w:rFonts w:ascii="仿宋" w:hAnsi="仿宋" w:eastAsia="仿宋" w:cs="仿宋"/>
                      <w:color w:val="auto"/>
                      <w:sz w:val="22"/>
                      <w:szCs w:val="22"/>
                      <w:highlight w:val="none"/>
                    </w:rPr>
                  </w:pPr>
                </w:p>
              </w:tc>
            </w:tr>
            <w:tr w14:paraId="2D16323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7929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3B1E883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FD637">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2961F58">
                  <w:pPr>
                    <w:jc w:val="center"/>
                    <w:rPr>
                      <w:rFonts w:ascii="仿宋" w:hAnsi="仿宋" w:eastAsia="仿宋" w:cs="仿宋"/>
                      <w:color w:val="auto"/>
                      <w:sz w:val="22"/>
                      <w:szCs w:val="22"/>
                      <w:highlight w:val="none"/>
                    </w:rPr>
                  </w:pPr>
                </w:p>
              </w:tc>
            </w:tr>
            <w:tr w14:paraId="693520D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40CE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5C312E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6EF6">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2C6D6EC">
                  <w:pPr>
                    <w:jc w:val="center"/>
                    <w:rPr>
                      <w:rFonts w:ascii="仿宋" w:hAnsi="仿宋" w:eastAsia="仿宋" w:cs="仿宋"/>
                      <w:color w:val="auto"/>
                      <w:sz w:val="22"/>
                      <w:szCs w:val="22"/>
                      <w:highlight w:val="none"/>
                    </w:rPr>
                  </w:pPr>
                </w:p>
              </w:tc>
            </w:tr>
            <w:tr w14:paraId="2537ABB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1314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C55ED3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40C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E8EA08F">
                  <w:pPr>
                    <w:jc w:val="center"/>
                    <w:rPr>
                      <w:rFonts w:ascii="仿宋" w:hAnsi="仿宋" w:eastAsia="仿宋" w:cs="仿宋"/>
                      <w:color w:val="auto"/>
                      <w:sz w:val="22"/>
                      <w:szCs w:val="22"/>
                      <w:highlight w:val="none"/>
                    </w:rPr>
                  </w:pPr>
                </w:p>
              </w:tc>
            </w:tr>
            <w:tr w14:paraId="00E27A8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A7AD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3A1B7A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A7B6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76A4F65">
                  <w:pPr>
                    <w:jc w:val="center"/>
                    <w:rPr>
                      <w:rFonts w:ascii="仿宋" w:hAnsi="仿宋" w:eastAsia="仿宋" w:cs="仿宋"/>
                      <w:color w:val="auto"/>
                      <w:sz w:val="22"/>
                      <w:szCs w:val="22"/>
                      <w:highlight w:val="none"/>
                    </w:rPr>
                  </w:pPr>
                </w:p>
              </w:tc>
            </w:tr>
            <w:tr w14:paraId="6C63971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28AB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6D3F55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E5791">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24D2AE2D">
                  <w:pPr>
                    <w:jc w:val="center"/>
                    <w:rPr>
                      <w:rFonts w:ascii="仿宋" w:hAnsi="仿宋" w:eastAsia="仿宋" w:cs="仿宋"/>
                      <w:color w:val="auto"/>
                      <w:sz w:val="22"/>
                      <w:szCs w:val="22"/>
                      <w:highlight w:val="none"/>
                    </w:rPr>
                  </w:pPr>
                </w:p>
              </w:tc>
            </w:tr>
            <w:tr w14:paraId="7C545A6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C6F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E2F91A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185BB">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2F9063E3">
                  <w:pPr>
                    <w:jc w:val="center"/>
                    <w:rPr>
                      <w:rFonts w:ascii="仿宋" w:hAnsi="仿宋" w:eastAsia="仿宋" w:cs="仿宋"/>
                      <w:color w:val="auto"/>
                      <w:sz w:val="22"/>
                      <w:szCs w:val="22"/>
                      <w:highlight w:val="none"/>
                    </w:rPr>
                  </w:pPr>
                </w:p>
              </w:tc>
            </w:tr>
            <w:tr w14:paraId="1C1583A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7004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B740FB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96F3A">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CCF08A6">
                  <w:pPr>
                    <w:jc w:val="center"/>
                    <w:rPr>
                      <w:rFonts w:ascii="仿宋" w:hAnsi="仿宋" w:eastAsia="仿宋" w:cs="仿宋"/>
                      <w:color w:val="auto"/>
                      <w:sz w:val="22"/>
                      <w:szCs w:val="22"/>
                      <w:highlight w:val="none"/>
                    </w:rPr>
                  </w:pPr>
                </w:p>
              </w:tc>
            </w:tr>
            <w:tr w14:paraId="4FEDAEA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5568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F85F2D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32FB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05F0F06">
                  <w:pPr>
                    <w:jc w:val="center"/>
                    <w:rPr>
                      <w:rFonts w:ascii="仿宋" w:hAnsi="仿宋" w:eastAsia="仿宋" w:cs="仿宋"/>
                      <w:color w:val="auto"/>
                      <w:sz w:val="22"/>
                      <w:szCs w:val="22"/>
                      <w:highlight w:val="none"/>
                    </w:rPr>
                  </w:pPr>
                </w:p>
              </w:tc>
            </w:tr>
            <w:tr w14:paraId="4B6C228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872B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3C8EFA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76F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D42CEBA">
                  <w:pPr>
                    <w:jc w:val="center"/>
                    <w:rPr>
                      <w:rFonts w:ascii="仿宋" w:hAnsi="仿宋" w:eastAsia="仿宋" w:cs="仿宋"/>
                      <w:color w:val="auto"/>
                      <w:sz w:val="22"/>
                      <w:szCs w:val="22"/>
                      <w:highlight w:val="none"/>
                    </w:rPr>
                  </w:pPr>
                </w:p>
              </w:tc>
            </w:tr>
            <w:tr w14:paraId="6C5E385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748F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107125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113A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845A506">
                  <w:pPr>
                    <w:jc w:val="center"/>
                    <w:rPr>
                      <w:rFonts w:ascii="仿宋" w:hAnsi="仿宋" w:eastAsia="仿宋" w:cs="仿宋"/>
                      <w:color w:val="auto"/>
                      <w:sz w:val="22"/>
                      <w:szCs w:val="22"/>
                      <w:highlight w:val="none"/>
                    </w:rPr>
                  </w:pPr>
                </w:p>
              </w:tc>
            </w:tr>
            <w:tr w14:paraId="115D6DD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99C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207CC5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807BD">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384DC4CA">
                  <w:pPr>
                    <w:jc w:val="center"/>
                    <w:rPr>
                      <w:rFonts w:ascii="仿宋" w:hAnsi="仿宋" w:eastAsia="仿宋" w:cs="仿宋"/>
                      <w:color w:val="auto"/>
                      <w:sz w:val="22"/>
                      <w:szCs w:val="22"/>
                      <w:highlight w:val="none"/>
                    </w:rPr>
                  </w:pPr>
                </w:p>
              </w:tc>
            </w:tr>
            <w:tr w14:paraId="09ABEEC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FB3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77928D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0C3AF">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F52F260">
                  <w:pPr>
                    <w:jc w:val="center"/>
                    <w:rPr>
                      <w:rFonts w:ascii="仿宋" w:hAnsi="仿宋" w:eastAsia="仿宋" w:cs="仿宋"/>
                      <w:color w:val="auto"/>
                      <w:sz w:val="22"/>
                      <w:szCs w:val="22"/>
                      <w:highlight w:val="none"/>
                    </w:rPr>
                  </w:pPr>
                </w:p>
              </w:tc>
            </w:tr>
            <w:tr w14:paraId="54A1185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493C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99C533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1464B">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3B0C3134">
                  <w:pPr>
                    <w:jc w:val="center"/>
                    <w:rPr>
                      <w:rFonts w:ascii="仿宋" w:hAnsi="仿宋" w:eastAsia="仿宋" w:cs="仿宋"/>
                      <w:color w:val="auto"/>
                      <w:sz w:val="22"/>
                      <w:szCs w:val="22"/>
                      <w:highlight w:val="none"/>
                    </w:rPr>
                  </w:pPr>
                </w:p>
              </w:tc>
            </w:tr>
            <w:tr w14:paraId="0602AA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4EC5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ACBBD0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E577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BF8CAB0">
                  <w:pPr>
                    <w:jc w:val="center"/>
                    <w:rPr>
                      <w:rFonts w:ascii="仿宋" w:hAnsi="仿宋" w:eastAsia="仿宋" w:cs="仿宋"/>
                      <w:color w:val="auto"/>
                      <w:sz w:val="22"/>
                      <w:szCs w:val="22"/>
                      <w:highlight w:val="none"/>
                    </w:rPr>
                  </w:pPr>
                </w:p>
              </w:tc>
            </w:tr>
            <w:tr w14:paraId="25839FA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6C2A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3E935C4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AF9E1">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BB44D09">
                  <w:pPr>
                    <w:jc w:val="center"/>
                    <w:rPr>
                      <w:rFonts w:ascii="仿宋" w:hAnsi="仿宋" w:eastAsia="仿宋" w:cs="仿宋"/>
                      <w:color w:val="auto"/>
                      <w:sz w:val="22"/>
                      <w:szCs w:val="22"/>
                      <w:highlight w:val="none"/>
                    </w:rPr>
                  </w:pPr>
                </w:p>
              </w:tc>
            </w:tr>
            <w:tr w14:paraId="624DF36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206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4A0B7E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93774">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F839D21">
                  <w:pPr>
                    <w:jc w:val="center"/>
                    <w:rPr>
                      <w:rFonts w:ascii="仿宋" w:hAnsi="仿宋" w:eastAsia="仿宋" w:cs="仿宋"/>
                      <w:color w:val="auto"/>
                      <w:sz w:val="22"/>
                      <w:szCs w:val="22"/>
                      <w:highlight w:val="none"/>
                    </w:rPr>
                  </w:pPr>
                </w:p>
              </w:tc>
            </w:tr>
            <w:tr w14:paraId="5B7C383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FD96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B05ABB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BABB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A0B2FD6">
                  <w:pPr>
                    <w:jc w:val="center"/>
                    <w:rPr>
                      <w:rFonts w:ascii="仿宋" w:hAnsi="仿宋" w:eastAsia="仿宋" w:cs="仿宋"/>
                      <w:color w:val="auto"/>
                      <w:sz w:val="22"/>
                      <w:szCs w:val="22"/>
                      <w:highlight w:val="none"/>
                    </w:rPr>
                  </w:pPr>
                </w:p>
              </w:tc>
            </w:tr>
            <w:tr w14:paraId="436FA86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8019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0EB2C7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B20B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D0C37CA">
                  <w:pPr>
                    <w:jc w:val="center"/>
                    <w:rPr>
                      <w:rFonts w:ascii="仿宋" w:hAnsi="仿宋" w:eastAsia="仿宋" w:cs="仿宋"/>
                      <w:color w:val="auto"/>
                      <w:sz w:val="22"/>
                      <w:szCs w:val="22"/>
                      <w:highlight w:val="none"/>
                    </w:rPr>
                  </w:pPr>
                </w:p>
              </w:tc>
            </w:tr>
            <w:tr w14:paraId="6510708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D292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737163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A4E7">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665F80A">
                  <w:pPr>
                    <w:jc w:val="center"/>
                    <w:rPr>
                      <w:rFonts w:ascii="仿宋" w:hAnsi="仿宋" w:eastAsia="仿宋" w:cs="仿宋"/>
                      <w:color w:val="auto"/>
                      <w:sz w:val="22"/>
                      <w:szCs w:val="22"/>
                      <w:highlight w:val="none"/>
                    </w:rPr>
                  </w:pPr>
                </w:p>
              </w:tc>
            </w:tr>
            <w:tr w14:paraId="0032AA0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A09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A5D84E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8B16D">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20DE101D">
                  <w:pPr>
                    <w:jc w:val="center"/>
                    <w:rPr>
                      <w:rFonts w:ascii="仿宋" w:hAnsi="仿宋" w:eastAsia="仿宋" w:cs="仿宋"/>
                      <w:color w:val="auto"/>
                      <w:sz w:val="22"/>
                      <w:szCs w:val="22"/>
                      <w:highlight w:val="none"/>
                    </w:rPr>
                  </w:pPr>
                </w:p>
              </w:tc>
            </w:tr>
            <w:tr w14:paraId="2281A86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3C77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0239E3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F3A7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7108EB0">
                  <w:pPr>
                    <w:jc w:val="center"/>
                    <w:rPr>
                      <w:rFonts w:ascii="仿宋" w:hAnsi="仿宋" w:eastAsia="仿宋" w:cs="仿宋"/>
                      <w:color w:val="auto"/>
                      <w:sz w:val="22"/>
                      <w:szCs w:val="22"/>
                      <w:highlight w:val="none"/>
                    </w:rPr>
                  </w:pPr>
                </w:p>
              </w:tc>
            </w:tr>
            <w:tr w14:paraId="63176E2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3963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1A9308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CA87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CB89D94">
                  <w:pPr>
                    <w:jc w:val="center"/>
                    <w:rPr>
                      <w:rFonts w:ascii="仿宋" w:hAnsi="仿宋" w:eastAsia="仿宋" w:cs="仿宋"/>
                      <w:color w:val="auto"/>
                      <w:sz w:val="22"/>
                      <w:szCs w:val="22"/>
                      <w:highlight w:val="none"/>
                    </w:rPr>
                  </w:pPr>
                </w:p>
              </w:tc>
            </w:tr>
            <w:tr w14:paraId="0397E48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86E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A927F8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00E2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2599466">
                  <w:pPr>
                    <w:jc w:val="center"/>
                    <w:rPr>
                      <w:rFonts w:ascii="仿宋" w:hAnsi="仿宋" w:eastAsia="仿宋" w:cs="仿宋"/>
                      <w:color w:val="auto"/>
                      <w:sz w:val="22"/>
                      <w:szCs w:val="22"/>
                      <w:highlight w:val="none"/>
                    </w:rPr>
                  </w:pPr>
                </w:p>
              </w:tc>
            </w:tr>
            <w:tr w14:paraId="1BBC89A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F142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72C4D1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97B2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7CBE3EA">
                  <w:pPr>
                    <w:jc w:val="center"/>
                    <w:rPr>
                      <w:rFonts w:ascii="仿宋" w:hAnsi="仿宋" w:eastAsia="仿宋" w:cs="仿宋"/>
                      <w:color w:val="auto"/>
                      <w:sz w:val="22"/>
                      <w:szCs w:val="22"/>
                      <w:highlight w:val="none"/>
                    </w:rPr>
                  </w:pPr>
                </w:p>
              </w:tc>
            </w:tr>
            <w:tr w14:paraId="1266C6A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59D3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A46960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5869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7CB6641">
                  <w:pPr>
                    <w:jc w:val="center"/>
                    <w:rPr>
                      <w:rFonts w:ascii="仿宋" w:hAnsi="仿宋" w:eastAsia="仿宋" w:cs="仿宋"/>
                      <w:color w:val="auto"/>
                      <w:sz w:val="22"/>
                      <w:szCs w:val="22"/>
                      <w:highlight w:val="none"/>
                    </w:rPr>
                  </w:pPr>
                </w:p>
              </w:tc>
            </w:tr>
            <w:tr w14:paraId="1689A49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9D5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78155D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7A20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A2A57A4">
                  <w:pPr>
                    <w:jc w:val="center"/>
                    <w:rPr>
                      <w:rFonts w:ascii="仿宋" w:hAnsi="仿宋" w:eastAsia="仿宋" w:cs="仿宋"/>
                      <w:color w:val="auto"/>
                      <w:sz w:val="22"/>
                      <w:szCs w:val="22"/>
                      <w:highlight w:val="none"/>
                    </w:rPr>
                  </w:pPr>
                </w:p>
              </w:tc>
            </w:tr>
            <w:tr w14:paraId="3CA918A7">
              <w:tblPrEx>
                <w:tblCellMar>
                  <w:top w:w="0" w:type="dxa"/>
                  <w:left w:w="108" w:type="dxa"/>
                  <w:bottom w:w="0" w:type="dxa"/>
                  <w:right w:w="108" w:type="dxa"/>
                </w:tblCellMar>
              </w:tblPrEx>
              <w:trPr>
                <w:trHeight w:val="361" w:hRule="atLeast"/>
                <w:jc w:val="center"/>
              </w:trPr>
              <w:tc>
                <w:tcPr>
                  <w:tcW w:w="8233" w:type="dxa"/>
                  <w:gridSpan w:val="3"/>
                  <w:tcBorders>
                    <w:top w:val="nil"/>
                    <w:left w:val="nil"/>
                    <w:bottom w:val="nil"/>
                    <w:right w:val="nil"/>
                  </w:tcBorders>
                  <w:shd w:val="clear" w:color="auto" w:fill="auto"/>
                  <w:noWrap/>
                  <w:vAlign w:val="center"/>
                </w:tcPr>
                <w:p w14:paraId="416C1FAC">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671" w:type="dxa"/>
                  <w:tcBorders>
                    <w:top w:val="nil"/>
                    <w:left w:val="nil"/>
                    <w:bottom w:val="nil"/>
                    <w:right w:val="nil"/>
                  </w:tcBorders>
                  <w:shd w:val="clear" w:color="auto" w:fill="auto"/>
                </w:tcPr>
                <w:p w14:paraId="5EA21294">
                  <w:pPr>
                    <w:rPr>
                      <w:rFonts w:ascii="仿宋" w:hAnsi="仿宋" w:eastAsia="仿宋" w:cs="仿宋"/>
                      <w:color w:val="auto"/>
                      <w:sz w:val="22"/>
                      <w:szCs w:val="22"/>
                      <w:highlight w:val="none"/>
                    </w:rPr>
                  </w:pPr>
                </w:p>
              </w:tc>
            </w:tr>
            <w:tr w14:paraId="26B50806">
              <w:tblPrEx>
                <w:tblCellMar>
                  <w:top w:w="0" w:type="dxa"/>
                  <w:left w:w="108" w:type="dxa"/>
                  <w:bottom w:w="0" w:type="dxa"/>
                  <w:right w:w="108" w:type="dxa"/>
                </w:tblCellMar>
              </w:tblPrEx>
              <w:trPr>
                <w:trHeight w:val="434" w:hRule="atLeast"/>
                <w:jc w:val="center"/>
              </w:trPr>
              <w:tc>
                <w:tcPr>
                  <w:tcW w:w="8233" w:type="dxa"/>
                  <w:gridSpan w:val="3"/>
                  <w:tcBorders>
                    <w:top w:val="nil"/>
                    <w:left w:val="nil"/>
                    <w:bottom w:val="nil"/>
                    <w:right w:val="nil"/>
                  </w:tcBorders>
                  <w:shd w:val="clear" w:color="auto" w:fill="auto"/>
                  <w:vAlign w:val="center"/>
                </w:tcPr>
                <w:p w14:paraId="4661D12C">
                  <w:pPr>
                    <w:widowControl/>
                    <w:numPr>
                      <w:ilvl w:val="0"/>
                      <w:numId w:val="2"/>
                    </w:numPr>
                    <w:ind w:left="0" w:leftChars="0" w:firstLine="0" w:firstLineChars="0"/>
                    <w:jc w:val="left"/>
                    <w:textAlignment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p w14:paraId="7683CCF0">
                  <w:pPr>
                    <w:widowControl/>
                    <w:numPr>
                      <w:ilvl w:val="0"/>
                      <w:numId w:val="0"/>
                    </w:numPr>
                    <w:adjustRightInd w:val="0"/>
                    <w:jc w:val="left"/>
                    <w:textAlignment w:val="center"/>
                    <w:rPr>
                      <w:rFonts w:hint="eastAsia" w:ascii="仿宋" w:hAnsi="仿宋" w:eastAsia="仿宋" w:cs="仿宋"/>
                      <w:b/>
                      <w:bCs/>
                      <w:color w:val="auto"/>
                      <w:kern w:val="0"/>
                      <w:sz w:val="22"/>
                      <w:szCs w:val="22"/>
                      <w:highlight w:val="none"/>
                    </w:rPr>
                  </w:pPr>
                </w:p>
                <w:p w14:paraId="6EF4EDF0">
                  <w:pPr>
                    <w:widowControl/>
                    <w:numPr>
                      <w:ilvl w:val="0"/>
                      <w:numId w:val="0"/>
                    </w:numPr>
                    <w:adjustRightInd w:val="0"/>
                    <w:jc w:val="left"/>
                    <w:textAlignment w:val="center"/>
                    <w:rPr>
                      <w:rFonts w:hint="eastAsia" w:ascii="仿宋" w:hAnsi="仿宋" w:eastAsia="仿宋" w:cs="仿宋"/>
                      <w:b/>
                      <w:bCs/>
                      <w:color w:val="auto"/>
                      <w:kern w:val="0"/>
                      <w:sz w:val="22"/>
                      <w:szCs w:val="22"/>
                      <w:highlight w:val="none"/>
                    </w:rPr>
                  </w:pPr>
                </w:p>
              </w:tc>
              <w:tc>
                <w:tcPr>
                  <w:tcW w:w="671" w:type="dxa"/>
                  <w:tcBorders>
                    <w:top w:val="nil"/>
                    <w:left w:val="nil"/>
                    <w:bottom w:val="nil"/>
                    <w:right w:val="nil"/>
                  </w:tcBorders>
                  <w:shd w:val="clear" w:color="auto" w:fill="auto"/>
                </w:tcPr>
                <w:p w14:paraId="54036B90">
                  <w:pPr>
                    <w:rPr>
                      <w:rFonts w:ascii="仿宋" w:hAnsi="仿宋" w:eastAsia="仿宋" w:cs="仿宋"/>
                      <w:color w:val="auto"/>
                      <w:sz w:val="22"/>
                      <w:szCs w:val="22"/>
                      <w:highlight w:val="none"/>
                    </w:rPr>
                  </w:pPr>
                </w:p>
              </w:tc>
            </w:tr>
          </w:tbl>
          <w:p w14:paraId="6AEEEE96">
            <w:pPr>
              <w:widowControl/>
              <w:jc w:val="left"/>
              <w:textAlignment w:val="center"/>
              <w:rPr>
                <w:rFonts w:hint="eastAsia" w:ascii="仿宋" w:hAnsi="仿宋" w:eastAsia="仿宋" w:cs="仿宋"/>
                <w:b/>
                <w:bCs/>
                <w:color w:val="auto"/>
                <w:sz w:val="22"/>
                <w:szCs w:val="22"/>
                <w:highlight w:val="none"/>
                <w:lang w:eastAsia="zh-CN"/>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三</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4"/>
                <w:szCs w:val="24"/>
                <w:highlight w:val="none"/>
                <w:lang w:eastAsia="zh-CN"/>
              </w:rPr>
              <w:t>5.99米级纯电空调公交客车（微公交）</w:t>
            </w:r>
          </w:p>
        </w:tc>
      </w:tr>
      <w:tr w14:paraId="39D5C656">
        <w:tblPrEx>
          <w:tblCellMar>
            <w:top w:w="0" w:type="dxa"/>
            <w:left w:w="108" w:type="dxa"/>
            <w:bottom w:w="0" w:type="dxa"/>
            <w:right w:w="108" w:type="dxa"/>
          </w:tblCellMar>
        </w:tblPrEx>
        <w:trPr>
          <w:trHeight w:val="446" w:hRule="atLeast"/>
          <w:jc w:val="center"/>
        </w:trPr>
        <w:tc>
          <w:tcPr>
            <w:tcW w:w="9099" w:type="dxa"/>
            <w:gridSpan w:val="8"/>
            <w:tcBorders>
              <w:top w:val="nil"/>
              <w:left w:val="nil"/>
              <w:bottom w:val="nil"/>
              <w:right w:val="nil"/>
            </w:tcBorders>
            <w:shd w:val="clear" w:color="auto" w:fill="auto"/>
            <w:vAlign w:val="center"/>
          </w:tcPr>
          <w:p w14:paraId="7446F562">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20</w:t>
            </w:r>
            <w:r>
              <w:rPr>
                <w:rFonts w:hint="eastAsia" w:ascii="仿宋" w:hAnsi="仿宋" w:eastAsia="仿宋" w:cs="仿宋"/>
                <w:b/>
                <w:bCs/>
                <w:color w:val="auto"/>
                <w:kern w:val="0"/>
                <w:sz w:val="22"/>
                <w:szCs w:val="22"/>
                <w:highlight w:val="none"/>
              </w:rPr>
              <w:t>辆</w:t>
            </w:r>
          </w:p>
        </w:tc>
      </w:tr>
      <w:tr w14:paraId="70A713BA">
        <w:tblPrEx>
          <w:tblCellMar>
            <w:top w:w="0" w:type="dxa"/>
            <w:left w:w="108" w:type="dxa"/>
            <w:bottom w:w="0" w:type="dxa"/>
            <w:right w:w="108" w:type="dxa"/>
          </w:tblCellMar>
        </w:tblPrEx>
        <w:trPr>
          <w:trHeight w:val="506" w:hRule="atLeast"/>
          <w:jc w:val="center"/>
        </w:trPr>
        <w:tc>
          <w:tcPr>
            <w:tcW w:w="9099" w:type="dxa"/>
            <w:gridSpan w:val="8"/>
            <w:tcBorders>
              <w:top w:val="nil"/>
              <w:left w:val="nil"/>
              <w:bottom w:val="nil"/>
              <w:right w:val="nil"/>
            </w:tcBorders>
            <w:shd w:val="clear" w:color="auto" w:fill="auto"/>
            <w:vAlign w:val="center"/>
          </w:tcPr>
          <w:p w14:paraId="5F3D6678">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07B9E50C">
        <w:tblPrEx>
          <w:tblCellMar>
            <w:top w:w="0" w:type="dxa"/>
            <w:left w:w="108" w:type="dxa"/>
            <w:bottom w:w="0" w:type="dxa"/>
            <w:right w:w="108" w:type="dxa"/>
          </w:tblCellMar>
        </w:tblPrEx>
        <w:trPr>
          <w:trHeight w:val="506" w:hRule="atLeast"/>
          <w:jc w:val="center"/>
        </w:trPr>
        <w:tc>
          <w:tcPr>
            <w:tcW w:w="9099" w:type="dxa"/>
            <w:gridSpan w:val="8"/>
            <w:tcBorders>
              <w:top w:val="nil"/>
              <w:left w:val="nil"/>
              <w:bottom w:val="nil"/>
              <w:right w:val="nil"/>
            </w:tcBorders>
            <w:shd w:val="clear" w:color="auto" w:fill="auto"/>
            <w:vAlign w:val="center"/>
          </w:tcPr>
          <w:p w14:paraId="1059128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79FC27E7">
        <w:tblPrEx>
          <w:tblCellMar>
            <w:top w:w="0" w:type="dxa"/>
            <w:left w:w="108" w:type="dxa"/>
            <w:bottom w:w="0" w:type="dxa"/>
            <w:right w:w="108" w:type="dxa"/>
          </w:tblCellMar>
        </w:tblPrEx>
        <w:trPr>
          <w:trHeight w:val="421"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CB0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84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F3152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54A1D98F">
        <w:tblPrEx>
          <w:tblCellMar>
            <w:top w:w="0" w:type="dxa"/>
            <w:left w:w="108" w:type="dxa"/>
            <w:bottom w:w="0" w:type="dxa"/>
            <w:right w:w="108" w:type="dxa"/>
          </w:tblCellMar>
        </w:tblPrEx>
        <w:trPr>
          <w:trHeight w:val="710"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78C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50AEE547">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必须是列入国家上牌目录的车型（满足A2、B1照驾驶证），客车整车性能必须符合国家GB7258《机动车运行安全条例》，GB13094《客车结构安全要求》GB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5F12C06E">
        <w:tblPrEx>
          <w:tblCellMar>
            <w:top w:w="0" w:type="dxa"/>
            <w:left w:w="108" w:type="dxa"/>
            <w:bottom w:w="0" w:type="dxa"/>
            <w:right w:w="108" w:type="dxa"/>
          </w:tblCellMar>
        </w:tblPrEx>
        <w:trPr>
          <w:trHeight w:val="56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EB2D">
            <w:pPr>
              <w:widowControl/>
              <w:jc w:val="center"/>
              <w:textAlignment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2611B151">
            <w:pPr>
              <w:widowControl/>
              <w:jc w:val="left"/>
              <w:textAlignment w:val="center"/>
              <w:rPr>
                <w:rFonts w:hint="eastAsia" w:ascii="仿宋" w:eastAsia="仿宋"/>
                <w:color w:val="auto"/>
                <w:kern w:val="0"/>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7A86390B">
        <w:tblPrEx>
          <w:tblCellMar>
            <w:top w:w="0" w:type="dxa"/>
            <w:left w:w="108" w:type="dxa"/>
            <w:bottom w:w="0" w:type="dxa"/>
            <w:right w:w="108" w:type="dxa"/>
          </w:tblCellMar>
        </w:tblPrEx>
        <w:trPr>
          <w:trHeight w:val="56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2C69">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3</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333E75EC">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67A1F49B">
        <w:tblPrEx>
          <w:tblCellMar>
            <w:top w:w="0" w:type="dxa"/>
            <w:left w:w="108" w:type="dxa"/>
            <w:bottom w:w="0" w:type="dxa"/>
            <w:right w:w="108" w:type="dxa"/>
          </w:tblCellMar>
        </w:tblPrEx>
        <w:trPr>
          <w:trHeight w:val="56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10F6">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4</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68D1BB6A">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0326D034">
        <w:tblPrEx>
          <w:tblCellMar>
            <w:top w:w="0" w:type="dxa"/>
            <w:left w:w="108" w:type="dxa"/>
            <w:bottom w:w="0" w:type="dxa"/>
            <w:right w:w="108" w:type="dxa"/>
          </w:tblCellMar>
        </w:tblPrEx>
        <w:trPr>
          <w:trHeight w:val="61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9670">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5</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572AA9AB">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42009AB5">
        <w:tblPrEx>
          <w:tblCellMar>
            <w:top w:w="0" w:type="dxa"/>
            <w:left w:w="108" w:type="dxa"/>
            <w:bottom w:w="0" w:type="dxa"/>
            <w:right w:w="108" w:type="dxa"/>
          </w:tblCellMar>
        </w:tblPrEx>
        <w:trPr>
          <w:trHeight w:val="40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4067">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6</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11E7E609">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2591B8E7">
        <w:tblPrEx>
          <w:tblCellMar>
            <w:top w:w="0" w:type="dxa"/>
            <w:left w:w="108" w:type="dxa"/>
            <w:bottom w:w="0" w:type="dxa"/>
            <w:right w:w="108" w:type="dxa"/>
          </w:tblCellMar>
        </w:tblPrEx>
        <w:trPr>
          <w:trHeight w:val="30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8919">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7</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57E7BB6C">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47437BF7">
        <w:tblPrEx>
          <w:tblCellMar>
            <w:top w:w="0" w:type="dxa"/>
            <w:left w:w="108" w:type="dxa"/>
            <w:bottom w:w="0" w:type="dxa"/>
            <w:right w:w="108" w:type="dxa"/>
          </w:tblCellMar>
        </w:tblPrEx>
        <w:trPr>
          <w:trHeight w:val="422"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3C13">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8</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0AC55BA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投标车型必须已进入国家汽车产品公告，在《</w:t>
            </w:r>
            <w:r>
              <w:rPr>
                <w:rFonts w:hint="eastAsia" w:ascii="仿宋" w:eastAsia="仿宋"/>
                <w:color w:val="auto"/>
                <w:kern w:val="0"/>
                <w:sz w:val="22"/>
                <w:szCs w:val="22"/>
                <w:highlight w:val="none"/>
                <w:lang w:val="en-US" w:eastAsia="zh-CN"/>
              </w:rPr>
              <w:t>减免</w:t>
            </w:r>
            <w:r>
              <w:rPr>
                <w:rFonts w:hint="eastAsia" w:ascii="仿宋" w:eastAsia="仿宋"/>
                <w:color w:val="auto"/>
                <w:kern w:val="0"/>
                <w:sz w:val="22"/>
                <w:szCs w:val="22"/>
                <w:highlight w:val="none"/>
              </w:rPr>
              <w:t>车辆购置税的新能源汽车车型目录》及《享受车船税减免优惠的节约能源使用新能源汽车车型目录》内。</w:t>
            </w:r>
          </w:p>
        </w:tc>
      </w:tr>
      <w:tr w14:paraId="108522E5">
        <w:tblPrEx>
          <w:tblCellMar>
            <w:top w:w="0" w:type="dxa"/>
            <w:left w:w="108" w:type="dxa"/>
            <w:bottom w:w="0" w:type="dxa"/>
            <w:right w:w="108" w:type="dxa"/>
          </w:tblCellMar>
        </w:tblPrEx>
        <w:trPr>
          <w:trHeight w:val="380"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E7C1">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9</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3DFB421E">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车辆各项安全设施配置功能和有关标志</w:t>
            </w:r>
            <w:r>
              <w:rPr>
                <w:rFonts w:hint="eastAsia" w:ascii="仿宋" w:eastAsia="仿宋"/>
                <w:color w:val="auto"/>
                <w:kern w:val="0"/>
                <w:sz w:val="22"/>
                <w:szCs w:val="22"/>
                <w:highlight w:val="none"/>
                <w:lang w:eastAsia="zh-CN"/>
              </w:rPr>
              <w:t>标识</w:t>
            </w:r>
            <w:r>
              <w:rPr>
                <w:rFonts w:hint="eastAsia" w:ascii="仿宋" w:eastAsia="仿宋"/>
                <w:color w:val="auto"/>
                <w:kern w:val="0"/>
                <w:sz w:val="22"/>
                <w:szCs w:val="22"/>
                <w:highlight w:val="none"/>
              </w:rPr>
              <w:t>等必须符合国家JT/T 1240、JT/T 1241、CCCF/XFJJ-01、GB/T13094、GB8624、GB38262、JT/T1095、GB5845等标准要求。</w:t>
            </w:r>
          </w:p>
        </w:tc>
      </w:tr>
      <w:tr w14:paraId="19DD2320">
        <w:tblPrEx>
          <w:tblCellMar>
            <w:top w:w="0" w:type="dxa"/>
            <w:left w:w="108" w:type="dxa"/>
            <w:bottom w:w="0" w:type="dxa"/>
            <w:right w:w="108" w:type="dxa"/>
          </w:tblCellMar>
        </w:tblPrEx>
        <w:trPr>
          <w:trHeight w:val="566" w:hRule="atLeast"/>
          <w:jc w:val="center"/>
        </w:trPr>
        <w:tc>
          <w:tcPr>
            <w:tcW w:w="9099" w:type="dxa"/>
            <w:gridSpan w:val="8"/>
            <w:tcBorders>
              <w:top w:val="nil"/>
              <w:left w:val="nil"/>
              <w:bottom w:val="nil"/>
              <w:right w:val="nil"/>
            </w:tcBorders>
            <w:shd w:val="clear" w:color="auto" w:fill="auto"/>
            <w:vAlign w:val="center"/>
          </w:tcPr>
          <w:p w14:paraId="484E539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489FAED9">
        <w:tblPrEx>
          <w:tblCellMar>
            <w:top w:w="0" w:type="dxa"/>
            <w:left w:w="108" w:type="dxa"/>
            <w:bottom w:w="0" w:type="dxa"/>
            <w:right w:w="108" w:type="dxa"/>
          </w:tblCellMar>
        </w:tblPrEx>
        <w:trPr>
          <w:trHeight w:val="470" w:hRule="atLeast"/>
          <w:jc w:val="center"/>
        </w:trPr>
        <w:tc>
          <w:tcPr>
            <w:tcW w:w="19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8EFB8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1F3D5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0A254BDF">
        <w:tblPrEx>
          <w:tblCellMar>
            <w:top w:w="0" w:type="dxa"/>
            <w:left w:w="108" w:type="dxa"/>
            <w:bottom w:w="0" w:type="dxa"/>
            <w:right w:w="108" w:type="dxa"/>
          </w:tblCellMar>
        </w:tblPrEx>
        <w:trPr>
          <w:trHeight w:val="481"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4F63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7817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0CA15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5900±100</w:t>
            </w:r>
          </w:p>
        </w:tc>
      </w:tr>
      <w:tr w14:paraId="45625554">
        <w:tblPrEx>
          <w:tblCellMar>
            <w:top w:w="0" w:type="dxa"/>
            <w:left w:w="108" w:type="dxa"/>
            <w:bottom w:w="0" w:type="dxa"/>
            <w:right w:w="108" w:type="dxa"/>
          </w:tblCellMar>
        </w:tblPrEx>
        <w:trPr>
          <w:trHeight w:val="46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B18EA">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7A9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D05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2050±100</w:t>
            </w:r>
          </w:p>
        </w:tc>
      </w:tr>
      <w:tr w14:paraId="76362609">
        <w:tblPrEx>
          <w:tblCellMar>
            <w:top w:w="0" w:type="dxa"/>
            <w:left w:w="108" w:type="dxa"/>
            <w:bottom w:w="0" w:type="dxa"/>
            <w:right w:w="108" w:type="dxa"/>
          </w:tblCellMar>
        </w:tblPrEx>
        <w:trPr>
          <w:trHeight w:val="43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F88F8">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7C4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E6164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8</w:t>
            </w:r>
            <w:r>
              <w:rPr>
                <w:rFonts w:hint="eastAsia" w:ascii="仿宋" w:hAnsi="仿宋" w:eastAsia="仿宋" w:cs="仿宋"/>
                <w:color w:val="auto"/>
                <w:kern w:val="0"/>
                <w:sz w:val="22"/>
                <w:szCs w:val="22"/>
                <w:highlight w:val="none"/>
              </w:rPr>
              <w:t>00±100</w:t>
            </w:r>
          </w:p>
        </w:tc>
      </w:tr>
      <w:tr w14:paraId="0E9ACAF6">
        <w:tblPrEx>
          <w:tblCellMar>
            <w:top w:w="0" w:type="dxa"/>
            <w:left w:w="108" w:type="dxa"/>
            <w:bottom w:w="0" w:type="dxa"/>
            <w:right w:w="108" w:type="dxa"/>
          </w:tblCellMar>
        </w:tblPrEx>
        <w:trPr>
          <w:trHeight w:val="56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5A235">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DC77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最高车速（km/h）</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DC69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≤69</w:t>
            </w:r>
          </w:p>
        </w:tc>
      </w:tr>
      <w:tr w14:paraId="077F87B7">
        <w:tblPrEx>
          <w:tblCellMar>
            <w:top w:w="0" w:type="dxa"/>
            <w:left w:w="108" w:type="dxa"/>
            <w:bottom w:w="0" w:type="dxa"/>
            <w:right w:w="108" w:type="dxa"/>
          </w:tblCellMar>
        </w:tblPrEx>
        <w:trPr>
          <w:trHeight w:val="46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C6B96">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568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总质量（kg）</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F1CEC">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7100</w:t>
            </w:r>
          </w:p>
        </w:tc>
      </w:tr>
      <w:tr w14:paraId="25D82DC6">
        <w:tblPrEx>
          <w:tblCellMar>
            <w:top w:w="0" w:type="dxa"/>
            <w:left w:w="108" w:type="dxa"/>
            <w:bottom w:w="0" w:type="dxa"/>
            <w:right w:w="108" w:type="dxa"/>
          </w:tblCellMar>
        </w:tblPrEx>
        <w:trPr>
          <w:trHeight w:val="511"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2C2BF">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E027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D9525">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400</w:t>
            </w:r>
          </w:p>
        </w:tc>
      </w:tr>
      <w:tr w14:paraId="00E367D3">
        <w:tblPrEx>
          <w:tblCellMar>
            <w:top w:w="0" w:type="dxa"/>
            <w:left w:w="108" w:type="dxa"/>
            <w:bottom w:w="0" w:type="dxa"/>
            <w:right w:w="108" w:type="dxa"/>
          </w:tblCellMar>
        </w:tblPrEx>
        <w:trPr>
          <w:trHeight w:val="67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F94F">
            <w:pPr>
              <w:jc w:val="center"/>
              <w:rPr>
                <w:rFonts w:ascii="仿宋" w:hAnsi="仿宋" w:eastAsia="仿宋" w:cs="仿宋"/>
                <w:color w:val="auto"/>
                <w:sz w:val="22"/>
                <w:szCs w:val="22"/>
                <w:highlight w:val="none"/>
              </w:rPr>
            </w:pPr>
          </w:p>
        </w:tc>
        <w:tc>
          <w:tcPr>
            <w:tcW w:w="84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239345">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6C2038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22AA85AD">
        <w:tblPrEx>
          <w:tblCellMar>
            <w:top w:w="0" w:type="dxa"/>
            <w:left w:w="108" w:type="dxa"/>
            <w:bottom w:w="0" w:type="dxa"/>
            <w:right w:w="108" w:type="dxa"/>
          </w:tblCellMar>
        </w:tblPrEx>
        <w:trPr>
          <w:trHeight w:val="566" w:hRule="atLeast"/>
          <w:jc w:val="center"/>
        </w:trPr>
        <w:tc>
          <w:tcPr>
            <w:tcW w:w="9099" w:type="dxa"/>
            <w:gridSpan w:val="8"/>
            <w:tcBorders>
              <w:top w:val="nil"/>
              <w:left w:val="nil"/>
              <w:bottom w:val="nil"/>
              <w:right w:val="nil"/>
            </w:tcBorders>
            <w:shd w:val="clear" w:color="auto" w:fill="auto"/>
            <w:vAlign w:val="center"/>
          </w:tcPr>
          <w:p w14:paraId="5E627F5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6D1CDAE2">
        <w:tblPrEx>
          <w:tblCellMar>
            <w:top w:w="0" w:type="dxa"/>
            <w:left w:w="108" w:type="dxa"/>
            <w:bottom w:w="0" w:type="dxa"/>
            <w:right w:w="108" w:type="dxa"/>
          </w:tblCellMar>
        </w:tblPrEx>
        <w:trPr>
          <w:trHeight w:val="30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1B9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5E013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A15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B07AD">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12AA01D1">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7774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C7BB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7CE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▲1、采用优质磷酸铁锂电池，电量不低于110kWh（电池容量以工信部发布的《减免购置税的新能源汽车推荐车型目录》查询截图为依据）。</w:t>
            </w:r>
          </w:p>
          <w:p w14:paraId="58EC8ED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4EB6F57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质保期内电池组电量衰减不超过总电量的</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200km。</w:t>
            </w:r>
          </w:p>
          <w:p w14:paraId="5E3FC8D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38AF3B7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3A58AFE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4ED5BB9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1ADD785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3192DFA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4EEB0AC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4）电池管理系统免费质保期不少于10年。电池管理系统要符合国家标准，系统要提供免费升级更新。</w:t>
            </w:r>
          </w:p>
          <w:p w14:paraId="131851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w:t>
            </w:r>
            <w:r>
              <w:rPr>
                <w:rFonts w:hint="eastAsia" w:ascii="仿宋" w:hAnsi="仿宋" w:eastAsia="仿宋" w:cs="仿宋"/>
                <w:color w:val="auto"/>
                <w:sz w:val="22"/>
                <w:szCs w:val="22"/>
                <w:highlight w:val="none"/>
                <w:lang w:eastAsia="zh-CN"/>
              </w:rPr>
              <w:t>以便</w:t>
            </w:r>
            <w:r>
              <w:rPr>
                <w:rFonts w:hint="eastAsia" w:ascii="仿宋" w:hAnsi="仿宋" w:eastAsia="仿宋" w:cs="仿宋"/>
                <w:color w:val="auto"/>
                <w:sz w:val="22"/>
                <w:szCs w:val="22"/>
                <w:highlight w:val="none"/>
              </w:rPr>
              <w:t>采购人充电桩在车辆充电过程中可读取车辆VIN码等信息，并可与采购人公交车智能充电管理系统进行免费对接。</w:t>
            </w:r>
          </w:p>
          <w:p w14:paraId="59451F7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7D69380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4571145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2374DBC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5BD5ABB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6CB41D9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w:t>
            </w:r>
            <w:r>
              <w:rPr>
                <w:rFonts w:hint="eastAsia" w:ascii="仿宋" w:hAnsi="仿宋" w:eastAsia="仿宋" w:cs="仿宋"/>
                <w:color w:val="auto"/>
                <w:sz w:val="22"/>
                <w:szCs w:val="22"/>
                <w:highlight w:val="none"/>
                <w:lang w:eastAsia="zh-CN"/>
              </w:rPr>
              <w:t>量和</w:t>
            </w:r>
            <w:r>
              <w:rPr>
                <w:rFonts w:hint="eastAsia" w:ascii="仿宋" w:hAnsi="仿宋" w:eastAsia="仿宋" w:cs="仿宋"/>
                <w:color w:val="auto"/>
                <w:sz w:val="22"/>
                <w:szCs w:val="22"/>
                <w:highlight w:val="none"/>
              </w:rPr>
              <w:t>重心的均衡分布，电池安装位置不低于国家标准，满足涉水深度要求。</w:t>
            </w:r>
          </w:p>
          <w:p w14:paraId="61C2505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7B8C84B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531D226">
            <w:pPr>
              <w:jc w:val="center"/>
              <w:rPr>
                <w:rFonts w:ascii="仿宋" w:hAnsi="仿宋" w:eastAsia="仿宋" w:cs="仿宋"/>
                <w:color w:val="auto"/>
                <w:sz w:val="22"/>
                <w:szCs w:val="22"/>
                <w:highlight w:val="none"/>
              </w:rPr>
            </w:pPr>
          </w:p>
        </w:tc>
      </w:tr>
      <w:tr w14:paraId="238391B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2F2A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6849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A29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903667E">
            <w:pPr>
              <w:jc w:val="center"/>
              <w:rPr>
                <w:rFonts w:ascii="仿宋" w:hAnsi="仿宋" w:eastAsia="仿宋" w:cs="仿宋"/>
                <w:color w:val="auto"/>
                <w:sz w:val="22"/>
                <w:szCs w:val="22"/>
                <w:highlight w:val="none"/>
              </w:rPr>
            </w:pPr>
          </w:p>
        </w:tc>
      </w:tr>
      <w:tr w14:paraId="3C401A2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3E2B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556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F945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3EE854">
            <w:pPr>
              <w:jc w:val="center"/>
              <w:rPr>
                <w:rFonts w:ascii="仿宋" w:hAnsi="仿宋" w:eastAsia="仿宋" w:cs="仿宋"/>
                <w:color w:val="auto"/>
                <w:sz w:val="22"/>
                <w:szCs w:val="22"/>
                <w:highlight w:val="none"/>
              </w:rPr>
            </w:pPr>
          </w:p>
        </w:tc>
      </w:tr>
      <w:tr w14:paraId="4F6B054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947F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317D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B28C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5794717">
            <w:pPr>
              <w:jc w:val="center"/>
              <w:rPr>
                <w:rFonts w:ascii="仿宋" w:hAnsi="仿宋" w:eastAsia="仿宋" w:cs="仿宋"/>
                <w:color w:val="auto"/>
                <w:sz w:val="22"/>
                <w:szCs w:val="22"/>
                <w:highlight w:val="none"/>
              </w:rPr>
            </w:pPr>
          </w:p>
        </w:tc>
      </w:tr>
      <w:tr w14:paraId="348B68A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D85E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E2E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11F5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187C4C2">
            <w:pPr>
              <w:jc w:val="center"/>
              <w:rPr>
                <w:rFonts w:ascii="仿宋" w:hAnsi="仿宋" w:eastAsia="仿宋" w:cs="仿宋"/>
                <w:color w:val="auto"/>
                <w:sz w:val="22"/>
                <w:szCs w:val="22"/>
                <w:highlight w:val="none"/>
              </w:rPr>
            </w:pPr>
          </w:p>
        </w:tc>
      </w:tr>
      <w:tr w14:paraId="349D97E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0CEA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469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9A6A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7C170D">
            <w:pPr>
              <w:jc w:val="center"/>
              <w:rPr>
                <w:rFonts w:ascii="仿宋" w:hAnsi="仿宋" w:eastAsia="仿宋" w:cs="仿宋"/>
                <w:color w:val="auto"/>
                <w:sz w:val="22"/>
                <w:szCs w:val="22"/>
                <w:highlight w:val="none"/>
              </w:rPr>
            </w:pPr>
          </w:p>
        </w:tc>
      </w:tr>
      <w:tr w14:paraId="3395F15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622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9B3A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9BD7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CCA3817">
            <w:pPr>
              <w:jc w:val="center"/>
              <w:rPr>
                <w:rFonts w:ascii="仿宋" w:hAnsi="仿宋" w:eastAsia="仿宋" w:cs="仿宋"/>
                <w:color w:val="auto"/>
                <w:sz w:val="22"/>
                <w:szCs w:val="22"/>
                <w:highlight w:val="none"/>
              </w:rPr>
            </w:pPr>
          </w:p>
        </w:tc>
      </w:tr>
      <w:tr w14:paraId="6D30AEB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2314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C543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3683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3B7DDF0">
            <w:pPr>
              <w:jc w:val="center"/>
              <w:rPr>
                <w:rFonts w:ascii="仿宋" w:hAnsi="仿宋" w:eastAsia="仿宋" w:cs="仿宋"/>
                <w:color w:val="auto"/>
                <w:sz w:val="22"/>
                <w:szCs w:val="22"/>
                <w:highlight w:val="none"/>
              </w:rPr>
            </w:pPr>
          </w:p>
        </w:tc>
      </w:tr>
      <w:tr w14:paraId="262DF1A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0696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5EF1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1279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B0159CF">
            <w:pPr>
              <w:jc w:val="center"/>
              <w:rPr>
                <w:rFonts w:ascii="仿宋" w:hAnsi="仿宋" w:eastAsia="仿宋" w:cs="仿宋"/>
                <w:color w:val="auto"/>
                <w:sz w:val="22"/>
                <w:szCs w:val="22"/>
                <w:highlight w:val="none"/>
              </w:rPr>
            </w:pPr>
          </w:p>
        </w:tc>
      </w:tr>
      <w:tr w14:paraId="6AA4B4E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01A0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77B0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6506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4196D07">
            <w:pPr>
              <w:jc w:val="center"/>
              <w:rPr>
                <w:rFonts w:ascii="仿宋" w:hAnsi="仿宋" w:eastAsia="仿宋" w:cs="仿宋"/>
                <w:color w:val="auto"/>
                <w:sz w:val="22"/>
                <w:szCs w:val="22"/>
                <w:highlight w:val="none"/>
              </w:rPr>
            </w:pPr>
          </w:p>
        </w:tc>
      </w:tr>
      <w:tr w14:paraId="5BC1591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9191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0CE0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2B56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B8A11F0">
            <w:pPr>
              <w:jc w:val="center"/>
              <w:rPr>
                <w:rFonts w:ascii="仿宋" w:hAnsi="仿宋" w:eastAsia="仿宋" w:cs="仿宋"/>
                <w:color w:val="auto"/>
                <w:sz w:val="22"/>
                <w:szCs w:val="22"/>
                <w:highlight w:val="none"/>
              </w:rPr>
            </w:pPr>
          </w:p>
        </w:tc>
      </w:tr>
      <w:tr w14:paraId="75C78ED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CDE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DA4B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538C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8312D5C">
            <w:pPr>
              <w:jc w:val="center"/>
              <w:rPr>
                <w:rFonts w:ascii="仿宋" w:hAnsi="仿宋" w:eastAsia="仿宋" w:cs="仿宋"/>
                <w:color w:val="auto"/>
                <w:sz w:val="22"/>
                <w:szCs w:val="22"/>
                <w:highlight w:val="none"/>
              </w:rPr>
            </w:pPr>
          </w:p>
        </w:tc>
      </w:tr>
      <w:tr w14:paraId="62338246">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F75E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69CD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5861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1、采用水冷永磁同步电机，峰值功率≥100KW；（以工信部发布的车型公告以及相关车桥示意图等资料为依据）。</w:t>
            </w:r>
          </w:p>
          <w:p w14:paraId="0104329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7814908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p>
          <w:p w14:paraId="6993C58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9CAEDE5">
            <w:pPr>
              <w:jc w:val="center"/>
              <w:rPr>
                <w:rFonts w:ascii="仿宋" w:hAnsi="仿宋" w:eastAsia="仿宋" w:cs="仿宋"/>
                <w:color w:val="auto"/>
                <w:sz w:val="22"/>
                <w:szCs w:val="22"/>
                <w:highlight w:val="none"/>
              </w:rPr>
            </w:pPr>
          </w:p>
        </w:tc>
      </w:tr>
      <w:tr w14:paraId="0EF5A71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799B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4E3F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B698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3FB87E7">
            <w:pPr>
              <w:jc w:val="center"/>
              <w:rPr>
                <w:rFonts w:ascii="仿宋" w:hAnsi="仿宋" w:eastAsia="仿宋" w:cs="仿宋"/>
                <w:color w:val="auto"/>
                <w:sz w:val="22"/>
                <w:szCs w:val="22"/>
                <w:highlight w:val="none"/>
              </w:rPr>
            </w:pPr>
          </w:p>
        </w:tc>
      </w:tr>
      <w:tr w14:paraId="6FF38BB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0659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33B5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A982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B41B36">
            <w:pPr>
              <w:jc w:val="center"/>
              <w:rPr>
                <w:rFonts w:ascii="仿宋" w:hAnsi="仿宋" w:eastAsia="仿宋" w:cs="仿宋"/>
                <w:color w:val="auto"/>
                <w:sz w:val="22"/>
                <w:szCs w:val="22"/>
                <w:highlight w:val="none"/>
              </w:rPr>
            </w:pPr>
          </w:p>
        </w:tc>
      </w:tr>
      <w:tr w14:paraId="4EF7AE9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0D1B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1F77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7DB1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6BC65E0">
            <w:pPr>
              <w:jc w:val="center"/>
              <w:rPr>
                <w:rFonts w:ascii="仿宋" w:hAnsi="仿宋" w:eastAsia="仿宋" w:cs="仿宋"/>
                <w:color w:val="auto"/>
                <w:sz w:val="22"/>
                <w:szCs w:val="22"/>
                <w:highlight w:val="none"/>
              </w:rPr>
            </w:pPr>
          </w:p>
        </w:tc>
      </w:tr>
      <w:tr w14:paraId="5FEA29D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9AB0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9F31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47B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11459F2">
            <w:pPr>
              <w:jc w:val="center"/>
              <w:rPr>
                <w:rFonts w:ascii="仿宋" w:hAnsi="仿宋" w:eastAsia="仿宋" w:cs="仿宋"/>
                <w:color w:val="auto"/>
                <w:sz w:val="22"/>
                <w:szCs w:val="22"/>
                <w:highlight w:val="none"/>
              </w:rPr>
            </w:pPr>
          </w:p>
        </w:tc>
      </w:tr>
      <w:tr w14:paraId="2A4F3DC9">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1E0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85C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DDE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1、高压电控系统均采用优质控制器，要求控制器高度集成，尽量减少高压连接点。</w:t>
            </w:r>
          </w:p>
          <w:p w14:paraId="0391FEA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5EB9F75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3、车辆操作时杜绝系统发生与操作不符导致车辆失控的情况，突发高压掉断电时仍可以确保转向操作，不得出现突发断电导致方向失控或锁死现象。</w:t>
            </w:r>
          </w:p>
          <w:p w14:paraId="2388D7A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4、整车采用耐高温的辐照阻燃电动车专用电缆，具有屏蔽层，各高压系统具有电磁干扰认证，各高压部件之间不可互相干扰。</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72A7EB34">
            <w:pPr>
              <w:jc w:val="center"/>
              <w:rPr>
                <w:rFonts w:ascii="仿宋" w:hAnsi="仿宋" w:eastAsia="仿宋" w:cs="仿宋"/>
                <w:color w:val="auto"/>
                <w:sz w:val="22"/>
                <w:szCs w:val="22"/>
                <w:highlight w:val="none"/>
              </w:rPr>
            </w:pPr>
          </w:p>
        </w:tc>
      </w:tr>
      <w:tr w14:paraId="19043C6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50BA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D15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582D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23C5B17">
            <w:pPr>
              <w:jc w:val="center"/>
              <w:rPr>
                <w:rFonts w:ascii="仿宋" w:hAnsi="仿宋" w:eastAsia="仿宋" w:cs="仿宋"/>
                <w:color w:val="auto"/>
                <w:sz w:val="22"/>
                <w:szCs w:val="22"/>
                <w:highlight w:val="none"/>
              </w:rPr>
            </w:pPr>
          </w:p>
        </w:tc>
      </w:tr>
      <w:tr w14:paraId="56820F8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EB5F5">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35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AD27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879734C">
            <w:pPr>
              <w:jc w:val="center"/>
              <w:rPr>
                <w:rFonts w:ascii="仿宋" w:hAnsi="仿宋" w:eastAsia="仿宋" w:cs="仿宋"/>
                <w:color w:val="auto"/>
                <w:sz w:val="22"/>
                <w:szCs w:val="22"/>
                <w:highlight w:val="none"/>
              </w:rPr>
            </w:pPr>
          </w:p>
        </w:tc>
      </w:tr>
      <w:tr w14:paraId="476BA22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DCA6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026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FDCC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E761357">
            <w:pPr>
              <w:jc w:val="center"/>
              <w:rPr>
                <w:rFonts w:ascii="仿宋" w:hAnsi="仿宋" w:eastAsia="仿宋" w:cs="仿宋"/>
                <w:color w:val="auto"/>
                <w:sz w:val="22"/>
                <w:szCs w:val="22"/>
                <w:highlight w:val="none"/>
              </w:rPr>
            </w:pPr>
          </w:p>
        </w:tc>
      </w:tr>
      <w:tr w14:paraId="7B12C207">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162E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258" w:type="dxa"/>
            <w:gridSpan w:val="3"/>
            <w:vMerge w:val="restart"/>
            <w:tcBorders>
              <w:top w:val="single" w:color="000000" w:sz="4" w:space="0"/>
              <w:left w:val="single" w:color="000000" w:sz="4" w:space="0"/>
              <w:bottom w:val="single" w:color="000000" w:sz="4" w:space="0"/>
              <w:right w:val="nil"/>
            </w:tcBorders>
            <w:shd w:val="clear" w:color="auto" w:fill="auto"/>
            <w:vAlign w:val="center"/>
          </w:tcPr>
          <w:p w14:paraId="391DEFB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675E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▲1、前桥轴荷3500Kg及以上，后桥轴荷3500Kg及以上。（以车型公告以及相关车桥示意图等资料为依据）。</w:t>
            </w:r>
          </w:p>
          <w:p w14:paraId="3631453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699C483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6DCFDAE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4、最大承载扭矩必须满足城市公交运营线路实际运行的特殊要求。</w:t>
            </w:r>
          </w:p>
          <w:p w14:paraId="3F53C09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20F8DEAE">
            <w:pPr>
              <w:widowControl/>
              <w:jc w:val="left"/>
              <w:textAlignment w:val="center"/>
              <w:rPr>
                <w:rFonts w:hint="eastAsia" w:ascii="仿宋" w:eastAsia="仿宋"/>
                <w:b w:val="0"/>
                <w:bCs w:val="0"/>
                <w:color w:val="auto"/>
                <w:kern w:val="0"/>
                <w:sz w:val="22"/>
                <w:szCs w:val="22"/>
                <w:highlight w:val="none"/>
              </w:rPr>
            </w:pPr>
            <w:r>
              <w:rPr>
                <w:rFonts w:hint="eastAsia" w:ascii="仿宋" w:eastAsia="仿宋"/>
                <w:b w:val="0"/>
                <w:bCs w:val="0"/>
                <w:color w:val="auto"/>
                <w:kern w:val="0"/>
                <w:sz w:val="22"/>
                <w:szCs w:val="22"/>
                <w:highlight w:val="none"/>
              </w:rPr>
              <w:t>6、制动系统：采用厂家标配前后盘式制动，制动灵敏，具有良好的操作稳定性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rPr>
              <w:t>可靠性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lang w:val="en-US" w:eastAsia="zh-CN"/>
              </w:rPr>
              <w:t>安全性</w:t>
            </w:r>
            <w:r>
              <w:rPr>
                <w:rFonts w:hint="eastAsia" w:ascii="仿宋" w:eastAsia="仿宋"/>
                <w:b w:val="0"/>
                <w:bCs w:val="0"/>
                <w:color w:val="auto"/>
                <w:kern w:val="0"/>
                <w:sz w:val="22"/>
                <w:szCs w:val="22"/>
                <w:highlight w:val="none"/>
              </w:rPr>
              <w:t>。</w:t>
            </w:r>
          </w:p>
          <w:p w14:paraId="51AC9C3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7、驻车制动：驻车制动采用手控操纵制动，作用于后轮。</w:t>
            </w:r>
          </w:p>
          <w:p w14:paraId="0992B9B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2A0EC49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9、管路系统：管路采用优质铜管、部分软管。管路系统按标准进行保压</w:t>
            </w:r>
            <w:r>
              <w:rPr>
                <w:rFonts w:hint="eastAsia" w:ascii="仿宋" w:eastAsia="仿宋"/>
                <w:color w:val="auto"/>
                <w:kern w:val="0"/>
                <w:sz w:val="22"/>
                <w:szCs w:val="22"/>
                <w:highlight w:val="none"/>
                <w:lang w:eastAsia="zh-CN"/>
              </w:rPr>
              <w:t>泄漏</w:t>
            </w:r>
            <w:r>
              <w:rPr>
                <w:rFonts w:hint="eastAsia" w:ascii="仿宋" w:eastAsia="仿宋"/>
                <w:color w:val="auto"/>
                <w:kern w:val="0"/>
                <w:sz w:val="22"/>
                <w:szCs w:val="22"/>
                <w:highlight w:val="none"/>
              </w:rPr>
              <w:t>测试，符合要求，与电线束和油水管分别布置。</w:t>
            </w:r>
          </w:p>
          <w:p w14:paraId="64136BC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10、配装底盘集中润滑系统，需实现远程监控功能，加入CAN总线，智能ECU液晶监控，具有计数、油压、运行、故障报警、故障诊断等功能,可接入采购人统一的管理平台。</w:t>
            </w:r>
          </w:p>
          <w:p w14:paraId="7343874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11、采用铝合金轮辋，真空胎轮胎215/75R17.5，并配轮胎螺丝防松扣（每一辆带二个加轮辋备胎）。</w:t>
            </w:r>
          </w:p>
          <w:p w14:paraId="283BA63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12、设有气压低(制动液低液量)报警提示。</w:t>
            </w:r>
          </w:p>
          <w:p w14:paraId="00214183">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707" w:type="dxa"/>
            <w:gridSpan w:val="3"/>
            <w:vMerge w:val="restart"/>
            <w:tcBorders>
              <w:top w:val="single" w:color="000000" w:sz="4" w:space="0"/>
              <w:left w:val="nil"/>
              <w:bottom w:val="single" w:color="000000" w:sz="4" w:space="0"/>
              <w:right w:val="single" w:color="000000" w:sz="4" w:space="0"/>
            </w:tcBorders>
            <w:shd w:val="clear" w:color="auto" w:fill="auto"/>
          </w:tcPr>
          <w:p w14:paraId="67FC404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43621D2A">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437680AD">
            <w:pPr>
              <w:jc w:val="left"/>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7985E7B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6007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41D4F86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54E9A">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6778BFA9">
            <w:pPr>
              <w:jc w:val="left"/>
              <w:rPr>
                <w:rFonts w:ascii="仿宋" w:hAnsi="仿宋" w:eastAsia="仿宋" w:cs="仿宋"/>
                <w:color w:val="auto"/>
                <w:sz w:val="22"/>
                <w:szCs w:val="22"/>
                <w:highlight w:val="none"/>
              </w:rPr>
            </w:pPr>
          </w:p>
        </w:tc>
      </w:tr>
      <w:tr w14:paraId="1AF6F8E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6C3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E48899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F3530">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373C917">
            <w:pPr>
              <w:jc w:val="left"/>
              <w:rPr>
                <w:rFonts w:ascii="仿宋" w:hAnsi="仿宋" w:eastAsia="仿宋" w:cs="仿宋"/>
                <w:color w:val="auto"/>
                <w:sz w:val="22"/>
                <w:szCs w:val="22"/>
                <w:highlight w:val="none"/>
              </w:rPr>
            </w:pPr>
          </w:p>
        </w:tc>
      </w:tr>
      <w:tr w14:paraId="0699DF3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32B45">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034D20B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5BB60">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6ABFE748">
            <w:pPr>
              <w:jc w:val="left"/>
              <w:rPr>
                <w:rFonts w:ascii="仿宋" w:hAnsi="仿宋" w:eastAsia="仿宋" w:cs="仿宋"/>
                <w:color w:val="auto"/>
                <w:sz w:val="22"/>
                <w:szCs w:val="22"/>
                <w:highlight w:val="none"/>
              </w:rPr>
            </w:pPr>
          </w:p>
        </w:tc>
      </w:tr>
      <w:tr w14:paraId="3A5767C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8EF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D5A562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6FC8A">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201835F3">
            <w:pPr>
              <w:jc w:val="left"/>
              <w:rPr>
                <w:rFonts w:ascii="仿宋" w:hAnsi="仿宋" w:eastAsia="仿宋" w:cs="仿宋"/>
                <w:color w:val="auto"/>
                <w:sz w:val="22"/>
                <w:szCs w:val="22"/>
                <w:highlight w:val="none"/>
              </w:rPr>
            </w:pPr>
          </w:p>
        </w:tc>
      </w:tr>
      <w:tr w14:paraId="06FA9B8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A927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52F91E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FD8E2">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7964D77">
            <w:pPr>
              <w:jc w:val="left"/>
              <w:rPr>
                <w:rFonts w:ascii="仿宋" w:hAnsi="仿宋" w:eastAsia="仿宋" w:cs="仿宋"/>
                <w:color w:val="auto"/>
                <w:sz w:val="22"/>
                <w:szCs w:val="22"/>
                <w:highlight w:val="none"/>
              </w:rPr>
            </w:pPr>
          </w:p>
        </w:tc>
      </w:tr>
      <w:tr w14:paraId="4ACC4A9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840C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A3058D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FF039">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3B3A342">
            <w:pPr>
              <w:jc w:val="left"/>
              <w:rPr>
                <w:rFonts w:ascii="仿宋" w:hAnsi="仿宋" w:eastAsia="仿宋" w:cs="仿宋"/>
                <w:color w:val="auto"/>
                <w:sz w:val="22"/>
                <w:szCs w:val="22"/>
                <w:highlight w:val="none"/>
              </w:rPr>
            </w:pPr>
          </w:p>
        </w:tc>
      </w:tr>
      <w:tr w14:paraId="508BBF5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9EAA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3F606E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55584">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D82760E">
            <w:pPr>
              <w:jc w:val="left"/>
              <w:rPr>
                <w:rFonts w:ascii="仿宋" w:hAnsi="仿宋" w:eastAsia="仿宋" w:cs="仿宋"/>
                <w:color w:val="auto"/>
                <w:sz w:val="22"/>
                <w:szCs w:val="22"/>
                <w:highlight w:val="none"/>
              </w:rPr>
            </w:pPr>
          </w:p>
        </w:tc>
      </w:tr>
      <w:tr w14:paraId="573891D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0117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3D951D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A6B9A">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17758A9F">
            <w:pPr>
              <w:jc w:val="left"/>
              <w:rPr>
                <w:rFonts w:ascii="仿宋" w:hAnsi="仿宋" w:eastAsia="仿宋" w:cs="仿宋"/>
                <w:color w:val="auto"/>
                <w:sz w:val="22"/>
                <w:szCs w:val="22"/>
                <w:highlight w:val="none"/>
              </w:rPr>
            </w:pPr>
          </w:p>
        </w:tc>
      </w:tr>
      <w:tr w14:paraId="5675F10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EEA9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557878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046DB">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73E8FEBD">
            <w:pPr>
              <w:jc w:val="left"/>
              <w:rPr>
                <w:rFonts w:ascii="仿宋" w:hAnsi="仿宋" w:eastAsia="仿宋" w:cs="仿宋"/>
                <w:color w:val="auto"/>
                <w:sz w:val="22"/>
                <w:szCs w:val="22"/>
                <w:highlight w:val="none"/>
              </w:rPr>
            </w:pPr>
          </w:p>
        </w:tc>
      </w:tr>
      <w:tr w14:paraId="575F7BD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CB39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59AA54B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9254">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7C9D9653">
            <w:pPr>
              <w:jc w:val="left"/>
              <w:rPr>
                <w:rFonts w:ascii="仿宋" w:hAnsi="仿宋" w:eastAsia="仿宋" w:cs="仿宋"/>
                <w:color w:val="auto"/>
                <w:sz w:val="22"/>
                <w:szCs w:val="22"/>
                <w:highlight w:val="none"/>
              </w:rPr>
            </w:pPr>
          </w:p>
        </w:tc>
      </w:tr>
      <w:tr w14:paraId="5B4BB0A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4BEE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4EE064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8875">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685E5ED0">
            <w:pPr>
              <w:jc w:val="left"/>
              <w:rPr>
                <w:rFonts w:ascii="仿宋" w:hAnsi="仿宋" w:eastAsia="仿宋" w:cs="仿宋"/>
                <w:color w:val="auto"/>
                <w:sz w:val="22"/>
                <w:szCs w:val="22"/>
                <w:highlight w:val="none"/>
              </w:rPr>
            </w:pPr>
          </w:p>
        </w:tc>
      </w:tr>
      <w:tr w14:paraId="1919A31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CC4E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40B8AF7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E3B74">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23F1520A">
            <w:pPr>
              <w:jc w:val="left"/>
              <w:rPr>
                <w:rFonts w:ascii="仿宋" w:hAnsi="仿宋" w:eastAsia="仿宋" w:cs="仿宋"/>
                <w:color w:val="auto"/>
                <w:sz w:val="22"/>
                <w:szCs w:val="22"/>
                <w:highlight w:val="none"/>
              </w:rPr>
            </w:pPr>
          </w:p>
        </w:tc>
      </w:tr>
      <w:tr w14:paraId="7192C4B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7697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5A8402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71059">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E0624ED">
            <w:pPr>
              <w:jc w:val="left"/>
              <w:rPr>
                <w:rFonts w:ascii="仿宋" w:hAnsi="仿宋" w:eastAsia="仿宋" w:cs="仿宋"/>
                <w:color w:val="auto"/>
                <w:sz w:val="22"/>
                <w:szCs w:val="22"/>
                <w:highlight w:val="none"/>
              </w:rPr>
            </w:pPr>
          </w:p>
        </w:tc>
      </w:tr>
      <w:tr w14:paraId="3654C37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EC44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F93C70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2FBC8">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44B49120">
            <w:pPr>
              <w:jc w:val="left"/>
              <w:rPr>
                <w:rFonts w:ascii="仿宋" w:hAnsi="仿宋" w:eastAsia="仿宋" w:cs="仿宋"/>
                <w:color w:val="auto"/>
                <w:sz w:val="22"/>
                <w:szCs w:val="22"/>
                <w:highlight w:val="none"/>
              </w:rPr>
            </w:pPr>
          </w:p>
        </w:tc>
      </w:tr>
      <w:tr w14:paraId="11C3FD7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C12A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9A2FCA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B969">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10B00ACE">
            <w:pPr>
              <w:jc w:val="left"/>
              <w:rPr>
                <w:rFonts w:ascii="仿宋" w:hAnsi="仿宋" w:eastAsia="仿宋" w:cs="仿宋"/>
                <w:color w:val="auto"/>
                <w:sz w:val="22"/>
                <w:szCs w:val="22"/>
                <w:highlight w:val="none"/>
              </w:rPr>
            </w:pPr>
          </w:p>
        </w:tc>
      </w:tr>
      <w:tr w14:paraId="76D6C9C4">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D997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87BC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2E43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4C1B952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2、整车集中配电板安装在防水、防潮、防尘及便于检修的安全位置。</w:t>
            </w:r>
          </w:p>
          <w:p w14:paraId="7A74499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蓄电池要求满足日常设备使用需求，不能影响正常使用，蓄电池舱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26777DB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13B7B3F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5、电线和电线束走向及安装应规范，布置整齐，接头牢固并有绝缘护套，电线和线束每隔250-300 mm安装固定扣攀。</w:t>
            </w:r>
          </w:p>
          <w:p w14:paraId="6D3935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1E4429A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7、车辆前部（仪表台附近）电器线路需预留3个以上备用线路或接线柱，并且接线柱或插接件前端有保险装置。以备车辆增加临时用电器的需求。</w:t>
            </w:r>
          </w:p>
          <w:p w14:paraId="2AC9155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8、灯光、照明装置，信号装置、开关的布置符合相关法规的要求。前后灯具维护方便，安全可靠，具有角度可调装置。</w:t>
            </w:r>
          </w:p>
          <w:p w14:paraId="213678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9、车厢顶部示宽灯采用内嵌式，车内上下踏步灯安装在踏步内。</w:t>
            </w:r>
          </w:p>
          <w:p w14:paraId="5983BE6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10、车厢内灯采用厂家标配风道内置LED灯源，前后贯通，厢灯采用三档分段交叉控制。</w:t>
            </w:r>
          </w:p>
          <w:p w14:paraId="557A81C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11、采用一体式仪表系统，在仪表显示面板上要有故障“闪码”显示功能。驻车制动指示应在仪表里显示。</w:t>
            </w:r>
          </w:p>
          <w:p w14:paraId="2FECE34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12、CAN总线控制模块的安装必须满足防尘、防水、防静电的要求。</w:t>
            </w:r>
          </w:p>
          <w:p w14:paraId="3C7164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13、安装行车记录仪。</w:t>
            </w:r>
          </w:p>
          <w:p w14:paraId="6EA3329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473EB918">
            <w:pPr>
              <w:jc w:val="center"/>
              <w:rPr>
                <w:rFonts w:ascii="仿宋" w:hAnsi="仿宋" w:eastAsia="仿宋" w:cs="仿宋"/>
                <w:color w:val="auto"/>
                <w:sz w:val="22"/>
                <w:szCs w:val="22"/>
                <w:highlight w:val="none"/>
              </w:rPr>
            </w:pPr>
          </w:p>
        </w:tc>
      </w:tr>
      <w:tr w14:paraId="3F58EC0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982F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8944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6827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DA008E7">
            <w:pPr>
              <w:jc w:val="center"/>
              <w:rPr>
                <w:rFonts w:ascii="仿宋" w:hAnsi="仿宋" w:eastAsia="仿宋" w:cs="仿宋"/>
                <w:color w:val="auto"/>
                <w:sz w:val="22"/>
                <w:szCs w:val="22"/>
                <w:highlight w:val="none"/>
              </w:rPr>
            </w:pPr>
          </w:p>
        </w:tc>
      </w:tr>
      <w:tr w14:paraId="6E8D399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BE3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F70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3B8A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7C86DC6">
            <w:pPr>
              <w:jc w:val="center"/>
              <w:rPr>
                <w:rFonts w:ascii="仿宋" w:hAnsi="仿宋" w:eastAsia="仿宋" w:cs="仿宋"/>
                <w:color w:val="auto"/>
                <w:sz w:val="22"/>
                <w:szCs w:val="22"/>
                <w:highlight w:val="none"/>
              </w:rPr>
            </w:pPr>
          </w:p>
        </w:tc>
      </w:tr>
      <w:tr w14:paraId="524DB83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0605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504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C284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995FD72">
            <w:pPr>
              <w:jc w:val="center"/>
              <w:rPr>
                <w:rFonts w:ascii="仿宋" w:hAnsi="仿宋" w:eastAsia="仿宋" w:cs="仿宋"/>
                <w:color w:val="auto"/>
                <w:sz w:val="22"/>
                <w:szCs w:val="22"/>
                <w:highlight w:val="none"/>
              </w:rPr>
            </w:pPr>
          </w:p>
        </w:tc>
      </w:tr>
      <w:tr w14:paraId="241A8A4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EB42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3C86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D8E1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3CB2752">
            <w:pPr>
              <w:jc w:val="center"/>
              <w:rPr>
                <w:rFonts w:ascii="仿宋" w:hAnsi="仿宋" w:eastAsia="仿宋" w:cs="仿宋"/>
                <w:color w:val="auto"/>
                <w:sz w:val="22"/>
                <w:szCs w:val="22"/>
                <w:highlight w:val="none"/>
              </w:rPr>
            </w:pPr>
          </w:p>
        </w:tc>
      </w:tr>
      <w:tr w14:paraId="288574C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E9AC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9E6F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D2A9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4704B63">
            <w:pPr>
              <w:jc w:val="center"/>
              <w:rPr>
                <w:rFonts w:ascii="仿宋" w:hAnsi="仿宋" w:eastAsia="仿宋" w:cs="仿宋"/>
                <w:color w:val="auto"/>
                <w:sz w:val="22"/>
                <w:szCs w:val="22"/>
                <w:highlight w:val="none"/>
              </w:rPr>
            </w:pPr>
          </w:p>
        </w:tc>
      </w:tr>
      <w:tr w14:paraId="23A331E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FAAC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D6E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45D5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26293E1">
            <w:pPr>
              <w:jc w:val="center"/>
              <w:rPr>
                <w:rFonts w:ascii="仿宋" w:hAnsi="仿宋" w:eastAsia="仿宋" w:cs="仿宋"/>
                <w:color w:val="auto"/>
                <w:sz w:val="22"/>
                <w:szCs w:val="22"/>
                <w:highlight w:val="none"/>
              </w:rPr>
            </w:pPr>
          </w:p>
        </w:tc>
      </w:tr>
      <w:tr w14:paraId="162CDCD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C895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8939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4B82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3D45A51">
            <w:pPr>
              <w:jc w:val="center"/>
              <w:rPr>
                <w:rFonts w:ascii="仿宋" w:hAnsi="仿宋" w:eastAsia="仿宋" w:cs="仿宋"/>
                <w:color w:val="auto"/>
                <w:sz w:val="22"/>
                <w:szCs w:val="22"/>
                <w:highlight w:val="none"/>
              </w:rPr>
            </w:pPr>
          </w:p>
        </w:tc>
      </w:tr>
      <w:tr w14:paraId="50788A0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69DE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46D8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A692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8B7C7AE">
            <w:pPr>
              <w:jc w:val="center"/>
              <w:rPr>
                <w:rFonts w:ascii="仿宋" w:hAnsi="仿宋" w:eastAsia="仿宋" w:cs="仿宋"/>
                <w:color w:val="auto"/>
                <w:sz w:val="22"/>
                <w:szCs w:val="22"/>
                <w:highlight w:val="none"/>
              </w:rPr>
            </w:pPr>
          </w:p>
        </w:tc>
      </w:tr>
      <w:tr w14:paraId="601F24C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33A1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9066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FBA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6A6F0C7">
            <w:pPr>
              <w:jc w:val="center"/>
              <w:rPr>
                <w:rFonts w:ascii="仿宋" w:hAnsi="仿宋" w:eastAsia="仿宋" w:cs="仿宋"/>
                <w:color w:val="auto"/>
                <w:sz w:val="22"/>
                <w:szCs w:val="22"/>
                <w:highlight w:val="none"/>
              </w:rPr>
            </w:pPr>
          </w:p>
        </w:tc>
      </w:tr>
      <w:tr w14:paraId="4DA1D9B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945D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BD99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6807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FB2BABC">
            <w:pPr>
              <w:jc w:val="center"/>
              <w:rPr>
                <w:rFonts w:ascii="仿宋" w:hAnsi="仿宋" w:eastAsia="仿宋" w:cs="仿宋"/>
                <w:color w:val="auto"/>
                <w:sz w:val="22"/>
                <w:szCs w:val="22"/>
                <w:highlight w:val="none"/>
              </w:rPr>
            </w:pPr>
          </w:p>
        </w:tc>
      </w:tr>
      <w:tr w14:paraId="717FEF8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81EB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59E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6227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20F6BB">
            <w:pPr>
              <w:jc w:val="center"/>
              <w:rPr>
                <w:rFonts w:ascii="仿宋" w:hAnsi="仿宋" w:eastAsia="仿宋" w:cs="仿宋"/>
                <w:color w:val="auto"/>
                <w:sz w:val="22"/>
                <w:szCs w:val="22"/>
                <w:highlight w:val="none"/>
              </w:rPr>
            </w:pPr>
          </w:p>
        </w:tc>
      </w:tr>
      <w:tr w14:paraId="54E0C64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ED93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3C22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B6EF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80779CC">
            <w:pPr>
              <w:jc w:val="center"/>
              <w:rPr>
                <w:rFonts w:ascii="仿宋" w:hAnsi="仿宋" w:eastAsia="仿宋" w:cs="仿宋"/>
                <w:color w:val="auto"/>
                <w:sz w:val="22"/>
                <w:szCs w:val="22"/>
                <w:highlight w:val="none"/>
              </w:rPr>
            </w:pPr>
          </w:p>
        </w:tc>
      </w:tr>
      <w:tr w14:paraId="4B025F5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DC28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FFDD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0D24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5FC57AB">
            <w:pPr>
              <w:jc w:val="center"/>
              <w:rPr>
                <w:rFonts w:ascii="仿宋" w:hAnsi="仿宋" w:eastAsia="仿宋" w:cs="仿宋"/>
                <w:color w:val="auto"/>
                <w:sz w:val="22"/>
                <w:szCs w:val="22"/>
                <w:highlight w:val="none"/>
              </w:rPr>
            </w:pPr>
          </w:p>
        </w:tc>
      </w:tr>
      <w:tr w14:paraId="2EB50B88">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2700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2296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5263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1、车辆纵梁和车身骨架应有足够的强度，抗扭、抗弯性能好。充分考虑城市车辆实际运行的特殊要求，以及绍兴路桥高低落差大的道路条件。</w:t>
            </w:r>
          </w:p>
          <w:p w14:paraId="4A14D77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68901F9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469897E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6EC4B0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79B951B9">
            <w:pPr>
              <w:jc w:val="center"/>
              <w:rPr>
                <w:rFonts w:ascii="仿宋" w:hAnsi="仿宋" w:eastAsia="仿宋" w:cs="仿宋"/>
                <w:color w:val="auto"/>
                <w:sz w:val="22"/>
                <w:szCs w:val="22"/>
                <w:highlight w:val="none"/>
              </w:rPr>
            </w:pPr>
          </w:p>
        </w:tc>
      </w:tr>
      <w:tr w14:paraId="3EF7FE3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385E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921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D33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EBB7051">
            <w:pPr>
              <w:jc w:val="center"/>
              <w:rPr>
                <w:rFonts w:ascii="仿宋" w:hAnsi="仿宋" w:eastAsia="仿宋" w:cs="仿宋"/>
                <w:color w:val="auto"/>
                <w:sz w:val="22"/>
                <w:szCs w:val="22"/>
                <w:highlight w:val="none"/>
              </w:rPr>
            </w:pPr>
          </w:p>
        </w:tc>
      </w:tr>
      <w:tr w14:paraId="54FD3AF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19DC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B1F7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6DA7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B2FA00A">
            <w:pPr>
              <w:jc w:val="center"/>
              <w:rPr>
                <w:rFonts w:ascii="仿宋" w:hAnsi="仿宋" w:eastAsia="仿宋" w:cs="仿宋"/>
                <w:color w:val="auto"/>
                <w:sz w:val="22"/>
                <w:szCs w:val="22"/>
                <w:highlight w:val="none"/>
              </w:rPr>
            </w:pPr>
          </w:p>
        </w:tc>
      </w:tr>
      <w:tr w14:paraId="2E0E0B3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5EC3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9C8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B20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5B5592">
            <w:pPr>
              <w:jc w:val="center"/>
              <w:rPr>
                <w:rFonts w:ascii="仿宋" w:hAnsi="仿宋" w:eastAsia="仿宋" w:cs="仿宋"/>
                <w:color w:val="auto"/>
                <w:sz w:val="22"/>
                <w:szCs w:val="22"/>
                <w:highlight w:val="none"/>
              </w:rPr>
            </w:pPr>
          </w:p>
        </w:tc>
      </w:tr>
      <w:tr w14:paraId="3E781B5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D72E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761A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69E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C4C9A4C">
            <w:pPr>
              <w:jc w:val="center"/>
              <w:rPr>
                <w:rFonts w:ascii="仿宋" w:hAnsi="仿宋" w:eastAsia="仿宋" w:cs="仿宋"/>
                <w:color w:val="auto"/>
                <w:sz w:val="22"/>
                <w:szCs w:val="22"/>
                <w:highlight w:val="none"/>
              </w:rPr>
            </w:pPr>
          </w:p>
        </w:tc>
      </w:tr>
      <w:tr w14:paraId="210048D2">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C95F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3187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95C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47994B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67180AB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50878B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密封胶进行密封防水防锈处理。</w:t>
            </w:r>
          </w:p>
          <w:p w14:paraId="59658E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5、车身顶棚骨架间距应工艺标准执行。</w:t>
            </w:r>
          </w:p>
          <w:p w14:paraId="6AA4173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6、塞拉门门骨架及上方应加强，必要时加焊加强铁板、厚度不小于3mm。</w:t>
            </w:r>
          </w:p>
          <w:p w14:paraId="69D0E3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发泡厚度不得小于30mm。</w:t>
            </w:r>
          </w:p>
          <w:p w14:paraId="727A1CB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679D303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7B8EC9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6D5F679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门未关时仪表台有报警灯显示。</w:t>
            </w:r>
          </w:p>
          <w:p w14:paraId="146CC7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588FCED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75F80EC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767F228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15、安装一只逃生窗或逃生门。确保密闭性良好，不漏水。</w:t>
            </w:r>
          </w:p>
          <w:p w14:paraId="4C63D8A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63F169B">
            <w:pPr>
              <w:jc w:val="center"/>
              <w:rPr>
                <w:rFonts w:ascii="仿宋" w:hAnsi="仿宋" w:eastAsia="仿宋" w:cs="仿宋"/>
                <w:color w:val="auto"/>
                <w:sz w:val="22"/>
                <w:szCs w:val="22"/>
                <w:highlight w:val="none"/>
              </w:rPr>
            </w:pPr>
          </w:p>
        </w:tc>
      </w:tr>
      <w:tr w14:paraId="5E2DA35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5956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B57F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1F12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D4D310">
            <w:pPr>
              <w:jc w:val="center"/>
              <w:rPr>
                <w:rFonts w:ascii="仿宋" w:hAnsi="仿宋" w:eastAsia="仿宋" w:cs="仿宋"/>
                <w:color w:val="auto"/>
                <w:sz w:val="22"/>
                <w:szCs w:val="22"/>
                <w:highlight w:val="none"/>
              </w:rPr>
            </w:pPr>
          </w:p>
        </w:tc>
      </w:tr>
      <w:tr w14:paraId="549B97D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0AE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87E2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DD38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A8234D7">
            <w:pPr>
              <w:jc w:val="center"/>
              <w:rPr>
                <w:rFonts w:ascii="仿宋" w:hAnsi="仿宋" w:eastAsia="仿宋" w:cs="仿宋"/>
                <w:color w:val="auto"/>
                <w:sz w:val="22"/>
                <w:szCs w:val="22"/>
                <w:highlight w:val="none"/>
              </w:rPr>
            </w:pPr>
          </w:p>
        </w:tc>
      </w:tr>
      <w:tr w14:paraId="1E3D5F2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5E11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79ED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0C23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A67943">
            <w:pPr>
              <w:jc w:val="center"/>
              <w:rPr>
                <w:rFonts w:ascii="仿宋" w:hAnsi="仿宋" w:eastAsia="仿宋" w:cs="仿宋"/>
                <w:color w:val="auto"/>
                <w:sz w:val="22"/>
                <w:szCs w:val="22"/>
                <w:highlight w:val="none"/>
              </w:rPr>
            </w:pPr>
          </w:p>
        </w:tc>
      </w:tr>
      <w:tr w14:paraId="50CFE89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3598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E28D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908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518C39D">
            <w:pPr>
              <w:jc w:val="center"/>
              <w:rPr>
                <w:rFonts w:ascii="仿宋" w:hAnsi="仿宋" w:eastAsia="仿宋" w:cs="仿宋"/>
                <w:color w:val="auto"/>
                <w:sz w:val="22"/>
                <w:szCs w:val="22"/>
                <w:highlight w:val="none"/>
              </w:rPr>
            </w:pPr>
          </w:p>
        </w:tc>
      </w:tr>
      <w:tr w14:paraId="678907B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1464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A9B4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8D98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635ABB2">
            <w:pPr>
              <w:jc w:val="center"/>
              <w:rPr>
                <w:rFonts w:ascii="仿宋" w:hAnsi="仿宋" w:eastAsia="仿宋" w:cs="仿宋"/>
                <w:color w:val="auto"/>
                <w:sz w:val="22"/>
                <w:szCs w:val="22"/>
                <w:highlight w:val="none"/>
              </w:rPr>
            </w:pPr>
          </w:p>
        </w:tc>
      </w:tr>
      <w:tr w14:paraId="3C27960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A0A6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35A2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BB5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2367CE8">
            <w:pPr>
              <w:jc w:val="center"/>
              <w:rPr>
                <w:rFonts w:ascii="仿宋" w:hAnsi="仿宋" w:eastAsia="仿宋" w:cs="仿宋"/>
                <w:color w:val="auto"/>
                <w:sz w:val="22"/>
                <w:szCs w:val="22"/>
                <w:highlight w:val="none"/>
              </w:rPr>
            </w:pPr>
          </w:p>
        </w:tc>
      </w:tr>
      <w:tr w14:paraId="0B26823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7AB6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6DCA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636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8A81833">
            <w:pPr>
              <w:jc w:val="center"/>
              <w:rPr>
                <w:rFonts w:ascii="仿宋" w:hAnsi="仿宋" w:eastAsia="仿宋" w:cs="仿宋"/>
                <w:color w:val="auto"/>
                <w:sz w:val="22"/>
                <w:szCs w:val="22"/>
                <w:highlight w:val="none"/>
              </w:rPr>
            </w:pPr>
          </w:p>
        </w:tc>
      </w:tr>
      <w:tr w14:paraId="0F3ACB0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752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BD9F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F159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2603074">
            <w:pPr>
              <w:jc w:val="center"/>
              <w:rPr>
                <w:rFonts w:ascii="仿宋" w:hAnsi="仿宋" w:eastAsia="仿宋" w:cs="仿宋"/>
                <w:color w:val="auto"/>
                <w:sz w:val="22"/>
                <w:szCs w:val="22"/>
                <w:highlight w:val="none"/>
              </w:rPr>
            </w:pPr>
          </w:p>
        </w:tc>
      </w:tr>
      <w:tr w14:paraId="2E606CA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624A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D4B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AD91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8C82835">
            <w:pPr>
              <w:jc w:val="center"/>
              <w:rPr>
                <w:rFonts w:ascii="仿宋" w:hAnsi="仿宋" w:eastAsia="仿宋" w:cs="仿宋"/>
                <w:color w:val="auto"/>
                <w:sz w:val="22"/>
                <w:szCs w:val="22"/>
                <w:highlight w:val="none"/>
              </w:rPr>
            </w:pPr>
          </w:p>
        </w:tc>
      </w:tr>
      <w:tr w14:paraId="35F4C85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5CDF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90E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ED6A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875D84">
            <w:pPr>
              <w:jc w:val="center"/>
              <w:rPr>
                <w:rFonts w:ascii="仿宋" w:hAnsi="仿宋" w:eastAsia="仿宋" w:cs="仿宋"/>
                <w:color w:val="auto"/>
                <w:sz w:val="22"/>
                <w:szCs w:val="22"/>
                <w:highlight w:val="none"/>
              </w:rPr>
            </w:pPr>
          </w:p>
        </w:tc>
      </w:tr>
      <w:tr w14:paraId="3E7D841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3921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8B1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4224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76BF977">
            <w:pPr>
              <w:jc w:val="center"/>
              <w:rPr>
                <w:rFonts w:ascii="仿宋" w:hAnsi="仿宋" w:eastAsia="仿宋" w:cs="仿宋"/>
                <w:color w:val="auto"/>
                <w:sz w:val="22"/>
                <w:szCs w:val="22"/>
                <w:highlight w:val="none"/>
              </w:rPr>
            </w:pPr>
          </w:p>
        </w:tc>
      </w:tr>
      <w:tr w14:paraId="50E341E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662A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8855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1468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EAF9073">
            <w:pPr>
              <w:jc w:val="center"/>
              <w:rPr>
                <w:rFonts w:ascii="仿宋" w:hAnsi="仿宋" w:eastAsia="仿宋" w:cs="仿宋"/>
                <w:color w:val="auto"/>
                <w:sz w:val="22"/>
                <w:szCs w:val="22"/>
                <w:highlight w:val="none"/>
              </w:rPr>
            </w:pPr>
          </w:p>
        </w:tc>
      </w:tr>
      <w:tr w14:paraId="7BCE969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83E9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439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3730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91BB946">
            <w:pPr>
              <w:jc w:val="center"/>
              <w:rPr>
                <w:rFonts w:ascii="仿宋" w:hAnsi="仿宋" w:eastAsia="仿宋" w:cs="仿宋"/>
                <w:color w:val="auto"/>
                <w:sz w:val="22"/>
                <w:szCs w:val="22"/>
                <w:highlight w:val="none"/>
              </w:rPr>
            </w:pPr>
          </w:p>
        </w:tc>
      </w:tr>
      <w:tr w14:paraId="4752D21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F42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BEA8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5302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5E5FF5A">
            <w:pPr>
              <w:jc w:val="center"/>
              <w:rPr>
                <w:rFonts w:ascii="仿宋" w:hAnsi="仿宋" w:eastAsia="仿宋" w:cs="仿宋"/>
                <w:color w:val="auto"/>
                <w:sz w:val="22"/>
                <w:szCs w:val="22"/>
                <w:highlight w:val="none"/>
              </w:rPr>
            </w:pPr>
          </w:p>
        </w:tc>
      </w:tr>
      <w:tr w14:paraId="2634020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51D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C60B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2B67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B94894">
            <w:pPr>
              <w:jc w:val="center"/>
              <w:rPr>
                <w:rFonts w:ascii="仿宋" w:hAnsi="仿宋" w:eastAsia="仿宋" w:cs="仿宋"/>
                <w:color w:val="auto"/>
                <w:sz w:val="22"/>
                <w:szCs w:val="22"/>
                <w:highlight w:val="none"/>
              </w:rPr>
            </w:pPr>
          </w:p>
        </w:tc>
      </w:tr>
      <w:tr w14:paraId="6F3804FD">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A7E8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B7DA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A29E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hAnsi="仿宋" w:eastAsia="仿宋" w:cs="仿宋"/>
                <w:color w:val="auto"/>
                <w:sz w:val="22"/>
                <w:szCs w:val="22"/>
                <w:highlight w:val="none"/>
                <w:lang w:eastAsia="zh-CN"/>
              </w:rPr>
              <w:t>质保期不发生地板拱起，螺栓松脱开现象</w:t>
            </w:r>
            <w:r>
              <w:rPr>
                <w:rFonts w:hint="eastAsia" w:ascii="仿宋" w:hAnsi="仿宋" w:eastAsia="仿宋" w:cs="仿宋"/>
                <w:color w:val="auto"/>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3D2945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2、地板应设有检修孔和盖板，方便维修。</w:t>
            </w:r>
          </w:p>
          <w:p w14:paraId="0CF184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▲3、采用纯电动低地板城市客车，整车采用一级踏步制式，塞拉门区上下通道宽度≥1000mm。（</w:t>
            </w:r>
            <w:r>
              <w:rPr>
                <w:rFonts w:hint="eastAsia" w:ascii="仿宋" w:hAnsi="仿宋" w:eastAsia="仿宋" w:cs="仿宋"/>
                <w:color w:val="auto"/>
                <w:sz w:val="22"/>
                <w:szCs w:val="22"/>
                <w:highlight w:val="none"/>
                <w:lang w:val="en-US" w:eastAsia="zh-CN"/>
              </w:rPr>
              <w:t>车辆</w:t>
            </w:r>
            <w:r>
              <w:rPr>
                <w:rFonts w:hint="eastAsia" w:ascii="仿宋" w:hAnsi="仿宋" w:eastAsia="仿宋" w:cs="仿宋"/>
                <w:color w:val="auto"/>
                <w:sz w:val="22"/>
                <w:szCs w:val="22"/>
                <w:highlight w:val="none"/>
              </w:rPr>
              <w:t>轴距≤40</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0mm</w:t>
            </w:r>
            <w:r>
              <w:rPr>
                <w:rFonts w:hint="eastAsia" w:ascii="仿宋" w:hAnsi="仿宋" w:eastAsia="仿宋" w:cs="仿宋"/>
                <w:color w:val="auto"/>
                <w:sz w:val="22"/>
                <w:szCs w:val="22"/>
                <w:highlight w:val="none"/>
                <w:lang w:eastAsia="zh-CN"/>
              </w:rPr>
              <w:t>，以</w:t>
            </w:r>
            <w:r>
              <w:rPr>
                <w:rFonts w:hint="eastAsia" w:ascii="仿宋" w:hAnsi="仿宋" w:eastAsia="仿宋" w:cs="仿宋"/>
                <w:color w:val="auto"/>
                <w:sz w:val="22"/>
                <w:szCs w:val="22"/>
                <w:highlight w:val="none"/>
              </w:rPr>
              <w:t>工信部公告为准）</w:t>
            </w:r>
          </w:p>
          <w:p w14:paraId="482F702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8E8DB81">
            <w:pPr>
              <w:jc w:val="center"/>
              <w:rPr>
                <w:rFonts w:ascii="仿宋" w:hAnsi="仿宋" w:eastAsia="仿宋" w:cs="仿宋"/>
                <w:color w:val="auto"/>
                <w:sz w:val="22"/>
                <w:szCs w:val="22"/>
                <w:highlight w:val="none"/>
              </w:rPr>
            </w:pPr>
          </w:p>
        </w:tc>
      </w:tr>
      <w:tr w14:paraId="697F05E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A68D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E765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1C33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44DB41D">
            <w:pPr>
              <w:jc w:val="center"/>
              <w:rPr>
                <w:rFonts w:ascii="仿宋" w:hAnsi="仿宋" w:eastAsia="仿宋" w:cs="仿宋"/>
                <w:color w:val="auto"/>
                <w:sz w:val="22"/>
                <w:szCs w:val="22"/>
                <w:highlight w:val="none"/>
              </w:rPr>
            </w:pPr>
          </w:p>
        </w:tc>
      </w:tr>
      <w:tr w14:paraId="29A6D8A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B358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C69B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315C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04CF08A">
            <w:pPr>
              <w:jc w:val="center"/>
              <w:rPr>
                <w:rFonts w:ascii="仿宋" w:hAnsi="仿宋" w:eastAsia="仿宋" w:cs="仿宋"/>
                <w:color w:val="auto"/>
                <w:sz w:val="22"/>
                <w:szCs w:val="22"/>
                <w:highlight w:val="none"/>
              </w:rPr>
            </w:pPr>
          </w:p>
        </w:tc>
      </w:tr>
      <w:tr w14:paraId="5267C53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4E85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1A51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FD82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928FCBD">
            <w:pPr>
              <w:jc w:val="center"/>
              <w:rPr>
                <w:rFonts w:ascii="仿宋" w:hAnsi="仿宋" w:eastAsia="仿宋" w:cs="仿宋"/>
                <w:color w:val="auto"/>
                <w:sz w:val="22"/>
                <w:szCs w:val="22"/>
                <w:highlight w:val="none"/>
              </w:rPr>
            </w:pPr>
          </w:p>
        </w:tc>
      </w:tr>
      <w:tr w14:paraId="2E44BD30">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514B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3C0E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4C7D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1、车门为厂家标配塞拉型乘客门，加强型铝合金门板，门玻璃为钢化玻璃，乘客门下带防夹脚设置，下客门内设置铝制铆钉固定的乘客下车安全提醒牌。</w:t>
            </w:r>
          </w:p>
          <w:p w14:paraId="05998A7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2、乘客门关闭时应装有气囊防夹缓冲装置，乘客门开启与前轮不干涉。</w:t>
            </w:r>
          </w:p>
          <w:p w14:paraId="32AA81A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3、为确保安全性，设置开门信号灯，只有在门都关好的情况下，信号灯才关闭，车辆才可启动，该信号灯为左右危险信号灯；车速达到5码以上车门不能打开。</w:t>
            </w:r>
          </w:p>
          <w:p w14:paraId="33A40A1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4、全车应有门锁装置。各类锁具（除上下客门锁）要求规格统一，为了便于日常管理要求所有锁具可由统一的一把钥匙打开。</w:t>
            </w:r>
          </w:p>
          <w:p w14:paraId="70D9E77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4FB956D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6、边窗玻璃：为内嵌式推拉窗，玻璃颜色为F绿。玻璃和侧窗与车身架采用原装进口</w:t>
            </w:r>
            <w:r>
              <w:rPr>
                <w:rFonts w:hint="eastAsia" w:ascii="仿宋" w:hAnsi="仿宋" w:eastAsia="仿宋" w:cs="仿宋"/>
                <w:color w:val="auto"/>
                <w:sz w:val="22"/>
                <w:szCs w:val="22"/>
                <w:highlight w:val="none"/>
                <w:lang w:eastAsia="zh-CN"/>
              </w:rPr>
              <w:t>粘合</w:t>
            </w:r>
            <w:r>
              <w:rPr>
                <w:rFonts w:hint="eastAsia" w:ascii="仿宋" w:hAnsi="仿宋" w:eastAsia="仿宋" w:cs="仿宋"/>
                <w:color w:val="auto"/>
                <w:sz w:val="22"/>
                <w:szCs w:val="22"/>
                <w:highlight w:val="none"/>
              </w:rPr>
              <w:t>胶粘接。</w:t>
            </w:r>
          </w:p>
          <w:p w14:paraId="1F81B3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559503F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8、窗帘为蓝色一体式导轨硬质防燃折叠窗帘（每车附加一套）；驾驶座左、前方安装下拉式活动遮阳帘（不低于左侧驾驶座反光镜位置）。</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0C97556E">
            <w:pPr>
              <w:jc w:val="center"/>
              <w:rPr>
                <w:rFonts w:ascii="仿宋" w:hAnsi="仿宋" w:eastAsia="仿宋" w:cs="仿宋"/>
                <w:color w:val="auto"/>
                <w:sz w:val="22"/>
                <w:szCs w:val="22"/>
                <w:highlight w:val="none"/>
              </w:rPr>
            </w:pPr>
          </w:p>
        </w:tc>
      </w:tr>
      <w:tr w14:paraId="5585048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DE0F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A45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408E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00682F9">
            <w:pPr>
              <w:jc w:val="center"/>
              <w:rPr>
                <w:rFonts w:ascii="仿宋" w:hAnsi="仿宋" w:eastAsia="仿宋" w:cs="仿宋"/>
                <w:color w:val="auto"/>
                <w:sz w:val="22"/>
                <w:szCs w:val="22"/>
                <w:highlight w:val="none"/>
              </w:rPr>
            </w:pPr>
          </w:p>
        </w:tc>
      </w:tr>
      <w:tr w14:paraId="74E7004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5721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28BB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91F3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0AB8895">
            <w:pPr>
              <w:jc w:val="center"/>
              <w:rPr>
                <w:rFonts w:ascii="仿宋" w:hAnsi="仿宋" w:eastAsia="仿宋" w:cs="仿宋"/>
                <w:color w:val="auto"/>
                <w:sz w:val="22"/>
                <w:szCs w:val="22"/>
                <w:highlight w:val="none"/>
              </w:rPr>
            </w:pPr>
          </w:p>
        </w:tc>
      </w:tr>
      <w:tr w14:paraId="1098D3D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A0A3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8808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BF85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30B456A">
            <w:pPr>
              <w:jc w:val="center"/>
              <w:rPr>
                <w:rFonts w:ascii="仿宋" w:hAnsi="仿宋" w:eastAsia="仿宋" w:cs="仿宋"/>
                <w:color w:val="auto"/>
                <w:sz w:val="22"/>
                <w:szCs w:val="22"/>
                <w:highlight w:val="none"/>
              </w:rPr>
            </w:pPr>
          </w:p>
        </w:tc>
      </w:tr>
      <w:tr w14:paraId="4E8328E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940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3C73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B96B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67E60C5">
            <w:pPr>
              <w:jc w:val="center"/>
              <w:rPr>
                <w:rFonts w:ascii="仿宋" w:hAnsi="仿宋" w:eastAsia="仿宋" w:cs="仿宋"/>
                <w:color w:val="auto"/>
                <w:sz w:val="22"/>
                <w:szCs w:val="22"/>
                <w:highlight w:val="none"/>
              </w:rPr>
            </w:pPr>
          </w:p>
        </w:tc>
      </w:tr>
      <w:tr w14:paraId="1CC3242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3532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4150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C835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F9D0E63">
            <w:pPr>
              <w:jc w:val="center"/>
              <w:rPr>
                <w:rFonts w:ascii="仿宋" w:hAnsi="仿宋" w:eastAsia="仿宋" w:cs="仿宋"/>
                <w:color w:val="auto"/>
                <w:sz w:val="22"/>
                <w:szCs w:val="22"/>
                <w:highlight w:val="none"/>
              </w:rPr>
            </w:pPr>
          </w:p>
        </w:tc>
      </w:tr>
      <w:tr w14:paraId="7E6453C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357A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AF58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E850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4D6E3AF">
            <w:pPr>
              <w:jc w:val="center"/>
              <w:rPr>
                <w:rFonts w:ascii="仿宋" w:hAnsi="仿宋" w:eastAsia="仿宋" w:cs="仿宋"/>
                <w:color w:val="auto"/>
                <w:sz w:val="22"/>
                <w:szCs w:val="22"/>
                <w:highlight w:val="none"/>
              </w:rPr>
            </w:pPr>
          </w:p>
        </w:tc>
      </w:tr>
      <w:tr w14:paraId="4D6076EB">
        <w:tblPrEx>
          <w:tblCellMar>
            <w:top w:w="0" w:type="dxa"/>
            <w:left w:w="108" w:type="dxa"/>
            <w:bottom w:w="0" w:type="dxa"/>
            <w:right w:w="108" w:type="dxa"/>
          </w:tblCellMar>
        </w:tblPrEx>
        <w:trPr>
          <w:trHeight w:val="4273"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B903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CB4D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8DBE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C9AEE46">
            <w:pPr>
              <w:jc w:val="center"/>
              <w:rPr>
                <w:rFonts w:ascii="仿宋" w:hAnsi="仿宋" w:eastAsia="仿宋" w:cs="仿宋"/>
                <w:color w:val="auto"/>
                <w:sz w:val="22"/>
                <w:szCs w:val="22"/>
                <w:highlight w:val="none"/>
              </w:rPr>
            </w:pPr>
          </w:p>
        </w:tc>
      </w:tr>
      <w:tr w14:paraId="519AF59E">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5DD1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F55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F6EF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49D4A2D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2、后排座椅应装有安全扶手。</w:t>
            </w:r>
          </w:p>
          <w:p w14:paraId="5AAE1B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3、整车采用铝合金扶手管，表面安装橡胶</w:t>
            </w:r>
            <w:r>
              <w:rPr>
                <w:rFonts w:hint="eastAsia" w:ascii="仿宋" w:hAnsi="仿宋" w:eastAsia="仿宋" w:cs="仿宋"/>
                <w:color w:val="auto"/>
                <w:sz w:val="22"/>
                <w:szCs w:val="22"/>
                <w:highlight w:val="none"/>
                <w:lang w:eastAsia="zh-CN"/>
              </w:rPr>
              <w:t>扶手</w:t>
            </w:r>
            <w:r>
              <w:rPr>
                <w:rFonts w:hint="eastAsia" w:ascii="仿宋" w:hAnsi="仿宋" w:eastAsia="仿宋" w:cs="仿宋"/>
                <w:color w:val="auto"/>
                <w:sz w:val="22"/>
                <w:szCs w:val="22"/>
                <w:highlight w:val="none"/>
              </w:rPr>
              <w:t>套，扶手套要求用螺钉固定确保不能滑动；扶手各连接部位的螺栓加保护套。整车直扶手采用弧形设计形式。直扶手与直扶手之间采用错距安装，最大限度地确保车厢内部通道宽度。</w:t>
            </w:r>
          </w:p>
          <w:p w14:paraId="4EA62BA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4、乘客门区扶栏根据按厂家设计标配，须确保乘客上下通畅安全。但不得影响上下客门的有效通道宽度。</w:t>
            </w:r>
          </w:p>
          <w:p w14:paraId="6BD17BD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5、乘客区应为站立乘客提供足够数量的扶手杆、拉手杆和广告式拉手；符合GB/T13094中的有关要求。</w:t>
            </w:r>
          </w:p>
          <w:p w14:paraId="11D3547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6、车内前后尽量多</w:t>
            </w:r>
            <w:r>
              <w:rPr>
                <w:rFonts w:hint="eastAsia" w:ascii="仿宋" w:hAnsi="仿宋" w:eastAsia="仿宋" w:cs="仿宋"/>
                <w:color w:val="auto"/>
                <w:sz w:val="22"/>
                <w:szCs w:val="22"/>
                <w:highlight w:val="none"/>
                <w:lang w:eastAsia="zh-CN"/>
              </w:rPr>
              <w:t>地</w:t>
            </w:r>
            <w:r>
              <w:rPr>
                <w:rFonts w:hint="eastAsia" w:ascii="仿宋" w:hAnsi="仿宋" w:eastAsia="仿宋" w:cs="仿宋"/>
                <w:color w:val="auto"/>
                <w:sz w:val="22"/>
                <w:szCs w:val="22"/>
                <w:highlight w:val="none"/>
              </w:rPr>
              <w:t>安装有线下车门铃（6个及以上），门铃声音大小符合日常需求，要求即按即响，并具有语音提示功能，同时在车内内视镜上方安装汉化型提示灯。</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5935473B">
            <w:pPr>
              <w:jc w:val="center"/>
              <w:rPr>
                <w:rFonts w:ascii="仿宋" w:hAnsi="仿宋" w:eastAsia="仿宋" w:cs="仿宋"/>
                <w:color w:val="auto"/>
                <w:sz w:val="22"/>
                <w:szCs w:val="22"/>
                <w:highlight w:val="none"/>
              </w:rPr>
            </w:pPr>
          </w:p>
        </w:tc>
      </w:tr>
      <w:tr w14:paraId="5F01415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DE0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6BCE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002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E7DDF8C">
            <w:pPr>
              <w:jc w:val="center"/>
              <w:rPr>
                <w:rFonts w:ascii="仿宋" w:hAnsi="仿宋" w:eastAsia="仿宋" w:cs="仿宋"/>
                <w:color w:val="auto"/>
                <w:sz w:val="22"/>
                <w:szCs w:val="22"/>
                <w:highlight w:val="none"/>
              </w:rPr>
            </w:pPr>
          </w:p>
        </w:tc>
      </w:tr>
      <w:tr w14:paraId="244DF9B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B7EA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720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32E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A439B2B">
            <w:pPr>
              <w:jc w:val="center"/>
              <w:rPr>
                <w:rFonts w:ascii="仿宋" w:hAnsi="仿宋" w:eastAsia="仿宋" w:cs="仿宋"/>
                <w:color w:val="auto"/>
                <w:sz w:val="22"/>
                <w:szCs w:val="22"/>
                <w:highlight w:val="none"/>
              </w:rPr>
            </w:pPr>
          </w:p>
        </w:tc>
      </w:tr>
      <w:tr w14:paraId="4A138E4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AA8A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F41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8B5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1536A05">
            <w:pPr>
              <w:jc w:val="center"/>
              <w:rPr>
                <w:rFonts w:ascii="仿宋" w:hAnsi="仿宋" w:eastAsia="仿宋" w:cs="仿宋"/>
                <w:color w:val="auto"/>
                <w:sz w:val="22"/>
                <w:szCs w:val="22"/>
                <w:highlight w:val="none"/>
              </w:rPr>
            </w:pPr>
          </w:p>
        </w:tc>
      </w:tr>
      <w:tr w14:paraId="1092A7F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F044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AEA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6052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93636C2">
            <w:pPr>
              <w:jc w:val="center"/>
              <w:rPr>
                <w:rFonts w:ascii="仿宋" w:hAnsi="仿宋" w:eastAsia="仿宋" w:cs="仿宋"/>
                <w:color w:val="auto"/>
                <w:sz w:val="22"/>
                <w:szCs w:val="22"/>
                <w:highlight w:val="none"/>
              </w:rPr>
            </w:pPr>
          </w:p>
        </w:tc>
      </w:tr>
      <w:tr w14:paraId="12513C0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1873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7D84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71B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B711D88">
            <w:pPr>
              <w:jc w:val="center"/>
              <w:rPr>
                <w:rFonts w:ascii="仿宋" w:hAnsi="仿宋" w:eastAsia="仿宋" w:cs="仿宋"/>
                <w:color w:val="auto"/>
                <w:sz w:val="22"/>
                <w:szCs w:val="22"/>
                <w:highlight w:val="none"/>
              </w:rPr>
            </w:pPr>
          </w:p>
        </w:tc>
      </w:tr>
      <w:tr w14:paraId="4A6E4E8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EBD0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5AB3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ED0C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5AEA43C">
            <w:pPr>
              <w:jc w:val="center"/>
              <w:rPr>
                <w:rFonts w:ascii="仿宋" w:hAnsi="仿宋" w:eastAsia="仿宋" w:cs="仿宋"/>
                <w:color w:val="auto"/>
                <w:sz w:val="22"/>
                <w:szCs w:val="22"/>
                <w:highlight w:val="none"/>
              </w:rPr>
            </w:pPr>
          </w:p>
        </w:tc>
      </w:tr>
      <w:tr w14:paraId="62BA478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12AD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899F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973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B4163C4">
            <w:pPr>
              <w:jc w:val="center"/>
              <w:rPr>
                <w:rFonts w:ascii="仿宋" w:hAnsi="仿宋" w:eastAsia="仿宋" w:cs="仿宋"/>
                <w:color w:val="auto"/>
                <w:sz w:val="22"/>
                <w:szCs w:val="22"/>
                <w:highlight w:val="none"/>
              </w:rPr>
            </w:pPr>
          </w:p>
        </w:tc>
      </w:tr>
      <w:tr w14:paraId="143841D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2B94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AD02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84D4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E675E50">
            <w:pPr>
              <w:jc w:val="center"/>
              <w:rPr>
                <w:rFonts w:ascii="仿宋" w:hAnsi="仿宋" w:eastAsia="仿宋" w:cs="仿宋"/>
                <w:color w:val="auto"/>
                <w:sz w:val="22"/>
                <w:szCs w:val="22"/>
                <w:highlight w:val="none"/>
              </w:rPr>
            </w:pPr>
          </w:p>
        </w:tc>
      </w:tr>
      <w:tr w14:paraId="70871EE8">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8834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3454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939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w:t>
            </w:r>
            <w:r>
              <w:rPr>
                <w:rFonts w:hint="eastAsia" w:ascii="仿宋" w:hAnsi="仿宋" w:eastAsia="仿宋" w:cs="仿宋"/>
                <w:color w:val="auto"/>
                <w:kern w:val="0"/>
                <w:sz w:val="22"/>
                <w:szCs w:val="22"/>
                <w:highlight w:val="none"/>
                <w:lang w:eastAsia="zh-CN"/>
              </w:rPr>
              <w:t>，安</w:t>
            </w:r>
            <w:r>
              <w:rPr>
                <w:rFonts w:hint="eastAsia" w:ascii="仿宋" w:hAnsi="仿宋" w:eastAsia="仿宋" w:cs="仿宋"/>
                <w:color w:val="auto"/>
                <w:kern w:val="0"/>
                <w:sz w:val="22"/>
                <w:szCs w:val="22"/>
                <w:highlight w:val="none"/>
              </w:rPr>
              <w:t>装可调节下视镜，</w:t>
            </w:r>
            <w:r>
              <w:rPr>
                <w:rFonts w:hint="eastAsia" w:ascii="仿宋" w:hAnsi="仿宋" w:eastAsia="仿宋" w:cs="仿宋"/>
                <w:color w:val="auto"/>
                <w:kern w:val="0"/>
                <w:sz w:val="22"/>
                <w:szCs w:val="22"/>
                <w:highlight w:val="none"/>
                <w:lang w:eastAsia="zh-CN"/>
              </w:rPr>
              <w:t>支撑</w:t>
            </w:r>
            <w:r>
              <w:rPr>
                <w:rFonts w:hint="eastAsia" w:ascii="仿宋" w:hAnsi="仿宋" w:eastAsia="仿宋" w:cs="仿宋"/>
                <w:color w:val="auto"/>
                <w:kern w:val="0"/>
                <w:sz w:val="22"/>
                <w:szCs w:val="22"/>
                <w:highlight w:val="none"/>
              </w:rPr>
              <w:t>牢固，车辆行驶时不应有明显的抖动，视野清晰。</w:t>
            </w:r>
          </w:p>
          <w:p w14:paraId="7D23B06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0242BAA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29772EB5">
            <w:pPr>
              <w:jc w:val="center"/>
              <w:rPr>
                <w:rFonts w:ascii="仿宋" w:hAnsi="仿宋" w:eastAsia="仿宋" w:cs="仿宋"/>
                <w:color w:val="auto"/>
                <w:sz w:val="22"/>
                <w:szCs w:val="22"/>
                <w:highlight w:val="none"/>
              </w:rPr>
            </w:pPr>
          </w:p>
        </w:tc>
      </w:tr>
      <w:tr w14:paraId="55C353D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D782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34DD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DC6C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A27020D">
            <w:pPr>
              <w:jc w:val="center"/>
              <w:rPr>
                <w:rFonts w:ascii="仿宋" w:hAnsi="仿宋" w:eastAsia="仿宋" w:cs="仿宋"/>
                <w:color w:val="auto"/>
                <w:sz w:val="22"/>
                <w:szCs w:val="22"/>
                <w:highlight w:val="none"/>
              </w:rPr>
            </w:pPr>
          </w:p>
        </w:tc>
      </w:tr>
      <w:tr w14:paraId="159E532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541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51E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52B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83D593F">
            <w:pPr>
              <w:jc w:val="center"/>
              <w:rPr>
                <w:rFonts w:ascii="仿宋" w:hAnsi="仿宋" w:eastAsia="仿宋" w:cs="仿宋"/>
                <w:color w:val="auto"/>
                <w:sz w:val="22"/>
                <w:szCs w:val="22"/>
                <w:highlight w:val="none"/>
              </w:rPr>
            </w:pPr>
          </w:p>
        </w:tc>
      </w:tr>
      <w:tr w14:paraId="25BDD056">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A818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8AC8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w:t>
            </w:r>
            <w:r>
              <w:rPr>
                <w:rFonts w:hint="eastAsia" w:ascii="仿宋" w:hAnsi="仿宋" w:eastAsia="仿宋" w:cs="仿宋"/>
                <w:color w:val="auto"/>
                <w:kern w:val="0"/>
                <w:sz w:val="22"/>
                <w:szCs w:val="22"/>
                <w:highlight w:val="none"/>
                <w:lang w:val="en-US" w:eastAsia="zh-CN"/>
              </w:rPr>
              <w:t>舱</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2CF6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1、后舱应采用良好的隔热、隔振、阻燃、降噪音材料和阻燃灭火措施，要求能达到相关标准最高等级，开启通风良好，有利于散热。</w:t>
            </w:r>
          </w:p>
          <w:p w14:paraId="0C68091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2、后舱区域内各类元器件、控制器布局合理，便于检修。</w:t>
            </w:r>
          </w:p>
          <w:p w14:paraId="557CC2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3、后舱内、后舱门合理安装加强防撞梁，做好防撞措施。</w:t>
            </w:r>
          </w:p>
          <w:p w14:paraId="09E3CD7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4、后舱内合理安装灭火装置，要求符合国家JT/T 1240 标准。</w:t>
            </w:r>
            <w:r>
              <w:rPr>
                <w:rFonts w:hint="eastAsia" w:ascii="仿宋" w:hAnsi="仿宋" w:eastAsia="仿宋" w:cs="仿宋"/>
                <w:color w:val="auto"/>
                <w:kern w:val="0"/>
                <w:sz w:val="22"/>
                <w:szCs w:val="22"/>
                <w:highlight w:val="none"/>
                <w:lang w:val="en-US" w:eastAsia="zh-CN"/>
              </w:rPr>
              <w:t xml:space="preserve">    </w:t>
            </w:r>
            <w:r>
              <w:rPr>
                <w:rFonts w:hint="eastAsia" w:ascii="仿宋" w:hAnsi="仿宋" w:eastAsia="仿宋" w:cs="仿宋"/>
                <w:color w:val="auto"/>
                <w:kern w:val="0"/>
                <w:sz w:val="22"/>
                <w:szCs w:val="22"/>
                <w:highlight w:val="none"/>
              </w:rPr>
              <w:t>5.后舱打开或充电“挂枪”时，车辆无法起步行驶。</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1FE4774A">
            <w:pPr>
              <w:jc w:val="center"/>
              <w:rPr>
                <w:rFonts w:ascii="仿宋" w:hAnsi="仿宋" w:eastAsia="仿宋" w:cs="仿宋"/>
                <w:color w:val="auto"/>
                <w:sz w:val="22"/>
                <w:szCs w:val="22"/>
                <w:highlight w:val="none"/>
              </w:rPr>
            </w:pPr>
          </w:p>
        </w:tc>
      </w:tr>
      <w:tr w14:paraId="777F9D6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83F4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32F4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BB86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119EEE8">
            <w:pPr>
              <w:jc w:val="center"/>
              <w:rPr>
                <w:rFonts w:ascii="仿宋" w:hAnsi="仿宋" w:eastAsia="仿宋" w:cs="仿宋"/>
                <w:color w:val="auto"/>
                <w:sz w:val="22"/>
                <w:szCs w:val="22"/>
                <w:highlight w:val="none"/>
              </w:rPr>
            </w:pPr>
          </w:p>
        </w:tc>
      </w:tr>
      <w:tr w14:paraId="1CB19A6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43AA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9D6B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6E1A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F906553">
            <w:pPr>
              <w:jc w:val="center"/>
              <w:rPr>
                <w:rFonts w:ascii="仿宋" w:hAnsi="仿宋" w:eastAsia="仿宋" w:cs="仿宋"/>
                <w:color w:val="auto"/>
                <w:sz w:val="22"/>
                <w:szCs w:val="22"/>
                <w:highlight w:val="none"/>
              </w:rPr>
            </w:pPr>
          </w:p>
        </w:tc>
      </w:tr>
      <w:tr w14:paraId="423E75C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02EF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DAB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0616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523AC35">
            <w:pPr>
              <w:jc w:val="center"/>
              <w:rPr>
                <w:rFonts w:ascii="仿宋" w:hAnsi="仿宋" w:eastAsia="仿宋" w:cs="仿宋"/>
                <w:color w:val="auto"/>
                <w:sz w:val="22"/>
                <w:szCs w:val="22"/>
                <w:highlight w:val="none"/>
              </w:rPr>
            </w:pPr>
          </w:p>
        </w:tc>
      </w:tr>
      <w:tr w14:paraId="4798C159">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88B4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6ABF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AF37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r>
              <w:rPr>
                <w:rFonts w:hint="eastAsia" w:ascii="仿宋" w:hAnsi="仿宋" w:eastAsia="仿宋" w:cs="仿宋"/>
                <w:color w:val="auto"/>
                <w:kern w:val="0"/>
                <w:sz w:val="22"/>
                <w:szCs w:val="22"/>
                <w:highlight w:val="none"/>
                <w:lang w:eastAsia="zh-CN"/>
              </w:rPr>
              <w:t>配备</w:t>
            </w:r>
            <w:r>
              <w:rPr>
                <w:rFonts w:hint="eastAsia" w:ascii="仿宋" w:hAnsi="仿宋" w:eastAsia="仿宋" w:cs="仿宋"/>
                <w:color w:val="auto"/>
                <w:kern w:val="0"/>
                <w:sz w:val="22"/>
                <w:szCs w:val="22"/>
                <w:highlight w:val="none"/>
              </w:rPr>
              <w:t>纯电动专用冷暖一体式车载空调，最大制冷量12000大卡及以上，进口压缩机、冷凝风机和蒸发风机，冷凝器和蒸发器采用优质铜芯，进口干燥器和阀类、进口接插件，连接管路采用优质铜管。</w:t>
            </w:r>
          </w:p>
          <w:p w14:paraId="709BB80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2、车厢冷风道采用铝合金风道结构形式，方便拆洗和检修，同时需考虑驾驶区域出风量。</w:t>
            </w:r>
          </w:p>
          <w:p w14:paraId="55A6AF4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775FA42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66EC44D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w:t>
            </w:r>
            <w:r>
              <w:rPr>
                <w:rFonts w:hint="eastAsia" w:ascii="仿宋" w:hAnsi="仿宋" w:eastAsia="仿宋" w:cs="仿宋"/>
                <w:color w:val="auto"/>
                <w:kern w:val="0"/>
                <w:sz w:val="22"/>
                <w:szCs w:val="22"/>
                <w:highlight w:val="none"/>
                <w:lang w:eastAsia="zh-CN"/>
              </w:rPr>
              <w:t>水进</w:t>
            </w:r>
            <w:r>
              <w:rPr>
                <w:rFonts w:hint="eastAsia" w:ascii="仿宋" w:hAnsi="仿宋" w:eastAsia="仿宋" w:cs="仿宋"/>
                <w:color w:val="auto"/>
                <w:kern w:val="0"/>
                <w:sz w:val="22"/>
                <w:szCs w:val="22"/>
                <w:highlight w:val="none"/>
              </w:rPr>
              <w:t>入车内。</w:t>
            </w:r>
          </w:p>
          <w:p w14:paraId="79369F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7A5BA67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4B94F084">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2E317FAA">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04A4981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9389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3B38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9E97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22BB9C8">
            <w:pPr>
              <w:jc w:val="left"/>
              <w:rPr>
                <w:rFonts w:ascii="仿宋" w:hAnsi="仿宋" w:eastAsia="仿宋" w:cs="仿宋"/>
                <w:color w:val="auto"/>
                <w:sz w:val="22"/>
                <w:szCs w:val="22"/>
                <w:highlight w:val="none"/>
              </w:rPr>
            </w:pPr>
          </w:p>
        </w:tc>
      </w:tr>
      <w:tr w14:paraId="1667EBA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0B7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9AFB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F96F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45BD64E">
            <w:pPr>
              <w:jc w:val="left"/>
              <w:rPr>
                <w:rFonts w:ascii="仿宋" w:hAnsi="仿宋" w:eastAsia="仿宋" w:cs="仿宋"/>
                <w:color w:val="auto"/>
                <w:sz w:val="22"/>
                <w:szCs w:val="22"/>
                <w:highlight w:val="none"/>
              </w:rPr>
            </w:pPr>
          </w:p>
        </w:tc>
      </w:tr>
      <w:tr w14:paraId="32A9A9D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F6ED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3881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140F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99C2484">
            <w:pPr>
              <w:jc w:val="left"/>
              <w:rPr>
                <w:rFonts w:ascii="仿宋" w:hAnsi="仿宋" w:eastAsia="仿宋" w:cs="仿宋"/>
                <w:color w:val="auto"/>
                <w:sz w:val="22"/>
                <w:szCs w:val="22"/>
                <w:highlight w:val="none"/>
              </w:rPr>
            </w:pPr>
          </w:p>
        </w:tc>
      </w:tr>
      <w:tr w14:paraId="52F98CD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2C4A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34D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C7A4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86B150D">
            <w:pPr>
              <w:jc w:val="left"/>
              <w:rPr>
                <w:rFonts w:ascii="仿宋" w:hAnsi="仿宋" w:eastAsia="仿宋" w:cs="仿宋"/>
                <w:color w:val="auto"/>
                <w:sz w:val="22"/>
                <w:szCs w:val="22"/>
                <w:highlight w:val="none"/>
              </w:rPr>
            </w:pPr>
          </w:p>
        </w:tc>
      </w:tr>
      <w:tr w14:paraId="521E796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769A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BB74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686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9F837FA">
            <w:pPr>
              <w:jc w:val="left"/>
              <w:rPr>
                <w:rFonts w:ascii="仿宋" w:hAnsi="仿宋" w:eastAsia="仿宋" w:cs="仿宋"/>
                <w:color w:val="auto"/>
                <w:sz w:val="22"/>
                <w:szCs w:val="22"/>
                <w:highlight w:val="none"/>
              </w:rPr>
            </w:pPr>
          </w:p>
        </w:tc>
      </w:tr>
      <w:tr w14:paraId="2DC5A28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2E71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0E0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4EF4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E7BBCC9">
            <w:pPr>
              <w:jc w:val="left"/>
              <w:rPr>
                <w:rFonts w:ascii="仿宋" w:hAnsi="仿宋" w:eastAsia="仿宋" w:cs="仿宋"/>
                <w:color w:val="auto"/>
                <w:sz w:val="22"/>
                <w:szCs w:val="22"/>
                <w:highlight w:val="none"/>
              </w:rPr>
            </w:pPr>
          </w:p>
        </w:tc>
      </w:tr>
      <w:tr w14:paraId="5D5E9F0C">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B0E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916B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11E2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配置灵活公交终端设备。调度终端、POS机的位置、线束预留，设备由采购人提供，投标人负责安装、调试，并且接入采购人系统，确保正常使用。</w:t>
            </w:r>
          </w:p>
          <w:p w14:paraId="04F6A2F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内屏采用全彩型电子路牌，点间距5mm，显示尺寸根据车型最大化设计，像素：32*192，字体可显示16点阵、24点阵、32点阵路牌设有光感探头，可随外界亮度变化自动调节亮度。静止、滚动等多种显示方式。可显示图片、文本等，颜色可任意配置，后牌可显示转弯、刹车等信息。仪表台设有独立开关。（显示尺寸只</w:t>
            </w:r>
            <w:r>
              <w:rPr>
                <w:rFonts w:hint="eastAsia" w:ascii="仿宋" w:hAnsi="仿宋" w:eastAsia="仿宋" w:cs="仿宋"/>
                <w:color w:val="auto"/>
                <w:sz w:val="22"/>
                <w:szCs w:val="22"/>
                <w:highlight w:val="none"/>
                <w:lang w:eastAsia="zh-CN"/>
              </w:rPr>
              <w:t>作</w:t>
            </w:r>
            <w:r>
              <w:rPr>
                <w:rFonts w:hint="eastAsia" w:ascii="仿宋" w:hAnsi="仿宋" w:eastAsia="仿宋" w:cs="仿宋"/>
                <w:color w:val="auto"/>
                <w:sz w:val="22"/>
                <w:szCs w:val="22"/>
                <w:highlight w:val="none"/>
              </w:rPr>
              <w:t>参考，具体需根据实际安装空间稍作调整）</w:t>
            </w:r>
          </w:p>
          <w:p w14:paraId="2751C14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27C37D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4、在前门附近扶手立杆上设儿童</w:t>
            </w:r>
            <w:r>
              <w:rPr>
                <w:rFonts w:hint="eastAsia" w:ascii="仿宋" w:hAnsi="仿宋" w:eastAsia="仿宋" w:cs="仿宋"/>
                <w:color w:val="auto"/>
                <w:sz w:val="22"/>
                <w:szCs w:val="22"/>
                <w:highlight w:val="none"/>
                <w:lang w:eastAsia="zh-CN"/>
              </w:rPr>
              <w:t>身高</w:t>
            </w:r>
            <w:r>
              <w:rPr>
                <w:rFonts w:hint="eastAsia" w:ascii="仿宋" w:hAnsi="仿宋" w:eastAsia="仿宋" w:cs="仿宋"/>
                <w:color w:val="auto"/>
                <w:sz w:val="22"/>
                <w:szCs w:val="22"/>
                <w:highlight w:val="none"/>
              </w:rPr>
              <w:t>限位(1.3米儿童标高)标尺。</w:t>
            </w:r>
          </w:p>
          <w:p w14:paraId="625065D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2D33A89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4C45B53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7、风道司机正上方不带灯源，风道广告域窗口内容根据采购人实际需求确定。</w:t>
            </w:r>
          </w:p>
          <w:p w14:paraId="2840E97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8、车辆设置司机左脚放置垫。</w:t>
            </w:r>
          </w:p>
          <w:p w14:paraId="0A7CA6C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9、系统集成：车载监控系统、调度终端、电子路牌、安全卫士、车门及倒车监视器（带红外）均需和多媒体报站系统所连接，客车厂负责线束及线路的制作设计、并调试。</w:t>
            </w:r>
          </w:p>
          <w:p w14:paraId="137ECA9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5C1300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hAnsi="仿宋" w:eastAsia="仿宋" w:cs="仿宋"/>
                <w:color w:val="auto"/>
                <w:sz w:val="22"/>
                <w:szCs w:val="22"/>
                <w:highlight w:val="none"/>
              </w:rPr>
              <w:t>，车辆启动、转向、倒车、低速时有语音提醒播报功能，开关设置在仪表台上，车辆启动对内播报，车辆转向、倒车对外播报，低速声音报警可对内对外播报。</w:t>
            </w:r>
          </w:p>
          <w:p w14:paraId="32C018F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12、车内座椅旁合理安装适当数量的USB充电接口。</w:t>
            </w:r>
          </w:p>
          <w:p w14:paraId="578CC41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注：车载监控系统、调度终端、POS机、多媒体报站、安全卫士、车内屏等车载信息系统位置布置根据采购人要求确定，车辆制造厂家负责安装调试。</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975B9">
            <w:pPr>
              <w:widowControl/>
              <w:jc w:val="left"/>
              <w:textAlignment w:val="top"/>
              <w:rPr>
                <w:rFonts w:ascii="仿宋" w:hAnsi="仿宋" w:eastAsia="仿宋" w:cs="仿宋"/>
                <w:color w:val="auto"/>
                <w:sz w:val="22"/>
                <w:szCs w:val="22"/>
                <w:highlight w:val="none"/>
              </w:rPr>
            </w:pPr>
          </w:p>
        </w:tc>
      </w:tr>
      <w:tr w14:paraId="6A693C3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D049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A35D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8D9B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6506D">
            <w:pPr>
              <w:jc w:val="left"/>
              <w:rPr>
                <w:rFonts w:ascii="仿宋" w:hAnsi="仿宋" w:eastAsia="仿宋" w:cs="仿宋"/>
                <w:color w:val="auto"/>
                <w:sz w:val="22"/>
                <w:szCs w:val="22"/>
                <w:highlight w:val="none"/>
              </w:rPr>
            </w:pPr>
          </w:p>
        </w:tc>
      </w:tr>
      <w:tr w14:paraId="2CE681F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8F68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F21B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C9F1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7BE0A">
            <w:pPr>
              <w:jc w:val="left"/>
              <w:rPr>
                <w:rFonts w:ascii="仿宋" w:hAnsi="仿宋" w:eastAsia="仿宋" w:cs="仿宋"/>
                <w:color w:val="auto"/>
                <w:sz w:val="22"/>
                <w:szCs w:val="22"/>
                <w:highlight w:val="none"/>
              </w:rPr>
            </w:pPr>
          </w:p>
        </w:tc>
      </w:tr>
      <w:tr w14:paraId="0CF4625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5C03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B29A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7FE5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BD7CE">
            <w:pPr>
              <w:jc w:val="left"/>
              <w:rPr>
                <w:rFonts w:ascii="仿宋" w:hAnsi="仿宋" w:eastAsia="仿宋" w:cs="仿宋"/>
                <w:color w:val="auto"/>
                <w:sz w:val="22"/>
                <w:szCs w:val="22"/>
                <w:highlight w:val="none"/>
              </w:rPr>
            </w:pPr>
          </w:p>
        </w:tc>
      </w:tr>
      <w:tr w14:paraId="52EC186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45D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BE8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9772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1296E">
            <w:pPr>
              <w:jc w:val="left"/>
              <w:rPr>
                <w:rFonts w:ascii="仿宋" w:hAnsi="仿宋" w:eastAsia="仿宋" w:cs="仿宋"/>
                <w:color w:val="auto"/>
                <w:sz w:val="22"/>
                <w:szCs w:val="22"/>
                <w:highlight w:val="none"/>
              </w:rPr>
            </w:pPr>
          </w:p>
        </w:tc>
      </w:tr>
      <w:tr w14:paraId="314FF97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63D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1233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5F46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F4585">
            <w:pPr>
              <w:jc w:val="left"/>
              <w:rPr>
                <w:rFonts w:ascii="仿宋" w:hAnsi="仿宋" w:eastAsia="仿宋" w:cs="仿宋"/>
                <w:color w:val="auto"/>
                <w:sz w:val="22"/>
                <w:szCs w:val="22"/>
                <w:highlight w:val="none"/>
              </w:rPr>
            </w:pPr>
          </w:p>
        </w:tc>
      </w:tr>
      <w:tr w14:paraId="4DE1893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E571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04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AD57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6E729">
            <w:pPr>
              <w:jc w:val="left"/>
              <w:rPr>
                <w:rFonts w:ascii="仿宋" w:hAnsi="仿宋" w:eastAsia="仿宋" w:cs="仿宋"/>
                <w:color w:val="auto"/>
                <w:sz w:val="22"/>
                <w:szCs w:val="22"/>
                <w:highlight w:val="none"/>
              </w:rPr>
            </w:pPr>
          </w:p>
        </w:tc>
      </w:tr>
      <w:tr w14:paraId="6564A9B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C84C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550D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57E9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506B7">
            <w:pPr>
              <w:jc w:val="left"/>
              <w:rPr>
                <w:rFonts w:ascii="仿宋" w:hAnsi="仿宋" w:eastAsia="仿宋" w:cs="仿宋"/>
                <w:color w:val="auto"/>
                <w:sz w:val="22"/>
                <w:szCs w:val="22"/>
                <w:highlight w:val="none"/>
              </w:rPr>
            </w:pPr>
          </w:p>
        </w:tc>
      </w:tr>
      <w:tr w14:paraId="0B3F98E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B46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1720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6C0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5439">
            <w:pPr>
              <w:jc w:val="left"/>
              <w:rPr>
                <w:rFonts w:ascii="仿宋" w:hAnsi="仿宋" w:eastAsia="仿宋" w:cs="仿宋"/>
                <w:color w:val="auto"/>
                <w:sz w:val="22"/>
                <w:szCs w:val="22"/>
                <w:highlight w:val="none"/>
              </w:rPr>
            </w:pPr>
          </w:p>
        </w:tc>
      </w:tr>
      <w:tr w14:paraId="10DA912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994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061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0284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767">
            <w:pPr>
              <w:jc w:val="left"/>
              <w:rPr>
                <w:rFonts w:ascii="仿宋" w:hAnsi="仿宋" w:eastAsia="仿宋" w:cs="仿宋"/>
                <w:color w:val="auto"/>
                <w:sz w:val="22"/>
                <w:szCs w:val="22"/>
                <w:highlight w:val="none"/>
              </w:rPr>
            </w:pPr>
          </w:p>
        </w:tc>
      </w:tr>
      <w:tr w14:paraId="67054F4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390A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49CD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12E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7AE75">
            <w:pPr>
              <w:jc w:val="left"/>
              <w:rPr>
                <w:rFonts w:ascii="仿宋" w:hAnsi="仿宋" w:eastAsia="仿宋" w:cs="仿宋"/>
                <w:color w:val="auto"/>
                <w:sz w:val="22"/>
                <w:szCs w:val="22"/>
                <w:highlight w:val="none"/>
              </w:rPr>
            </w:pPr>
          </w:p>
        </w:tc>
      </w:tr>
      <w:tr w14:paraId="73EB081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9F6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B6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C6A4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B6314">
            <w:pPr>
              <w:jc w:val="left"/>
              <w:rPr>
                <w:rFonts w:ascii="仿宋" w:hAnsi="仿宋" w:eastAsia="仿宋" w:cs="仿宋"/>
                <w:color w:val="auto"/>
                <w:sz w:val="22"/>
                <w:szCs w:val="22"/>
                <w:highlight w:val="none"/>
              </w:rPr>
            </w:pPr>
          </w:p>
        </w:tc>
      </w:tr>
      <w:tr w14:paraId="5AD4DDD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9E5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134C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D363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A4937">
            <w:pPr>
              <w:jc w:val="left"/>
              <w:rPr>
                <w:rFonts w:ascii="仿宋" w:hAnsi="仿宋" w:eastAsia="仿宋" w:cs="仿宋"/>
                <w:color w:val="auto"/>
                <w:sz w:val="22"/>
                <w:szCs w:val="22"/>
                <w:highlight w:val="none"/>
              </w:rPr>
            </w:pPr>
          </w:p>
        </w:tc>
      </w:tr>
      <w:tr w14:paraId="771D3EB2">
        <w:tblPrEx>
          <w:tblCellMar>
            <w:top w:w="0" w:type="dxa"/>
            <w:left w:w="108" w:type="dxa"/>
            <w:bottom w:w="0" w:type="dxa"/>
            <w:right w:w="108" w:type="dxa"/>
          </w:tblCellMar>
        </w:tblPrEx>
        <w:trPr>
          <w:trHeight w:val="541"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16D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9D02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6DF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w:t>
            </w: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44CF6">
            <w:pPr>
              <w:rPr>
                <w:rFonts w:ascii="仿宋" w:hAnsi="仿宋" w:eastAsia="仿宋" w:cs="仿宋"/>
                <w:color w:val="auto"/>
                <w:sz w:val="22"/>
                <w:szCs w:val="22"/>
                <w:highlight w:val="none"/>
              </w:rPr>
            </w:pPr>
          </w:p>
        </w:tc>
      </w:tr>
      <w:tr w14:paraId="4BABDF6A">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179E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A1CD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B6A9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0239BA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3368CB8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含10台灵活公交等）、收费系统、查询车辆实时状态和各类数据等，支持多策略数据上传，预留数据通讯接口，可提供数据协议，能接入采购人管理平台，并可根据采购人实际需求免费更新升级。</w:t>
            </w:r>
          </w:p>
          <w:p w14:paraId="605311B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76C9C86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07F39B0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4、整车侧窗左右两侧安装电动击窗器（爆破器），带翻盖报警功能，每车安装二处，布置相关说明，以便在发生紧急情况时，可及时顺利逃生。</w:t>
            </w:r>
          </w:p>
          <w:p w14:paraId="646392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57005B4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5E13B45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7、控制舱、电池舱、高压舱内合理安装自动灭火装置（采用全氟己酮灭火装置或投标厂家标配）。</w:t>
            </w:r>
          </w:p>
          <w:p w14:paraId="45DB56A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安全提示牌（具体内容由采购人确定）。</w:t>
            </w:r>
          </w:p>
          <w:p w14:paraId="28C674E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41CE5976">
            <w:pPr>
              <w:widowControl/>
              <w:jc w:val="left"/>
              <w:textAlignment w:val="center"/>
              <w:rPr>
                <w:color w:val="auto"/>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7CE88">
            <w:pPr>
              <w:jc w:val="center"/>
              <w:rPr>
                <w:rFonts w:ascii="仿宋" w:hAnsi="仿宋" w:eastAsia="仿宋" w:cs="仿宋"/>
                <w:color w:val="auto"/>
                <w:sz w:val="22"/>
                <w:szCs w:val="22"/>
                <w:highlight w:val="none"/>
              </w:rPr>
            </w:pPr>
          </w:p>
        </w:tc>
      </w:tr>
      <w:tr w14:paraId="50FAC4B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B633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3313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40A5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5B3F898">
            <w:pPr>
              <w:jc w:val="center"/>
              <w:rPr>
                <w:rFonts w:ascii="仿宋" w:hAnsi="仿宋" w:eastAsia="仿宋" w:cs="仿宋"/>
                <w:color w:val="auto"/>
                <w:sz w:val="22"/>
                <w:szCs w:val="22"/>
                <w:highlight w:val="none"/>
              </w:rPr>
            </w:pPr>
          </w:p>
        </w:tc>
      </w:tr>
      <w:tr w14:paraId="07E5796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5A9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1BAE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B714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3294336">
            <w:pPr>
              <w:jc w:val="center"/>
              <w:rPr>
                <w:rFonts w:ascii="仿宋" w:hAnsi="仿宋" w:eastAsia="仿宋" w:cs="仿宋"/>
                <w:color w:val="auto"/>
                <w:sz w:val="22"/>
                <w:szCs w:val="22"/>
                <w:highlight w:val="none"/>
              </w:rPr>
            </w:pPr>
          </w:p>
        </w:tc>
      </w:tr>
      <w:tr w14:paraId="2CC56BE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48B7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6E7C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96E8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837193">
            <w:pPr>
              <w:jc w:val="center"/>
              <w:rPr>
                <w:rFonts w:ascii="仿宋" w:hAnsi="仿宋" w:eastAsia="仿宋" w:cs="仿宋"/>
                <w:color w:val="auto"/>
                <w:sz w:val="22"/>
                <w:szCs w:val="22"/>
                <w:highlight w:val="none"/>
              </w:rPr>
            </w:pPr>
          </w:p>
        </w:tc>
      </w:tr>
      <w:tr w14:paraId="7AF4308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F3F3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D3E0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36F3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6BEE31D">
            <w:pPr>
              <w:jc w:val="center"/>
              <w:rPr>
                <w:rFonts w:ascii="仿宋" w:hAnsi="仿宋" w:eastAsia="仿宋" w:cs="仿宋"/>
                <w:color w:val="auto"/>
                <w:sz w:val="22"/>
                <w:szCs w:val="22"/>
                <w:highlight w:val="none"/>
              </w:rPr>
            </w:pPr>
          </w:p>
        </w:tc>
      </w:tr>
      <w:tr w14:paraId="75EC6D4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71BD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1C0A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F433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4BFFF2A">
            <w:pPr>
              <w:jc w:val="center"/>
              <w:rPr>
                <w:rFonts w:ascii="仿宋" w:hAnsi="仿宋" w:eastAsia="仿宋" w:cs="仿宋"/>
                <w:color w:val="auto"/>
                <w:sz w:val="22"/>
                <w:szCs w:val="22"/>
                <w:highlight w:val="none"/>
              </w:rPr>
            </w:pPr>
          </w:p>
        </w:tc>
      </w:tr>
      <w:tr w14:paraId="1517F1B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632A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9981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05D0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6C488A4">
            <w:pPr>
              <w:jc w:val="center"/>
              <w:rPr>
                <w:rFonts w:ascii="仿宋" w:hAnsi="仿宋" w:eastAsia="仿宋" w:cs="仿宋"/>
                <w:color w:val="auto"/>
                <w:sz w:val="22"/>
                <w:szCs w:val="22"/>
                <w:highlight w:val="none"/>
              </w:rPr>
            </w:pPr>
          </w:p>
        </w:tc>
      </w:tr>
      <w:tr w14:paraId="24F5F5A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6F10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6E20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0E7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9B5E8C4">
            <w:pPr>
              <w:jc w:val="center"/>
              <w:rPr>
                <w:rFonts w:ascii="仿宋" w:hAnsi="仿宋" w:eastAsia="仿宋" w:cs="仿宋"/>
                <w:color w:val="auto"/>
                <w:sz w:val="22"/>
                <w:szCs w:val="22"/>
                <w:highlight w:val="none"/>
              </w:rPr>
            </w:pPr>
          </w:p>
        </w:tc>
      </w:tr>
      <w:tr w14:paraId="4C8283D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D1BD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A3A5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C1DE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939781B">
            <w:pPr>
              <w:jc w:val="center"/>
              <w:rPr>
                <w:rFonts w:ascii="仿宋" w:hAnsi="仿宋" w:eastAsia="仿宋" w:cs="仿宋"/>
                <w:color w:val="auto"/>
                <w:sz w:val="22"/>
                <w:szCs w:val="22"/>
                <w:highlight w:val="none"/>
              </w:rPr>
            </w:pPr>
          </w:p>
        </w:tc>
      </w:tr>
      <w:tr w14:paraId="6D5394D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3451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773D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5676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379B83C">
            <w:pPr>
              <w:jc w:val="center"/>
              <w:rPr>
                <w:rFonts w:ascii="仿宋" w:hAnsi="仿宋" w:eastAsia="仿宋" w:cs="仿宋"/>
                <w:color w:val="auto"/>
                <w:sz w:val="22"/>
                <w:szCs w:val="22"/>
                <w:highlight w:val="none"/>
              </w:rPr>
            </w:pPr>
          </w:p>
        </w:tc>
      </w:tr>
      <w:tr w14:paraId="2230FF2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5C3E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4CA6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12A3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E77DB06">
            <w:pPr>
              <w:jc w:val="center"/>
              <w:rPr>
                <w:rFonts w:ascii="仿宋" w:hAnsi="仿宋" w:eastAsia="仿宋" w:cs="仿宋"/>
                <w:color w:val="auto"/>
                <w:sz w:val="22"/>
                <w:szCs w:val="22"/>
                <w:highlight w:val="none"/>
              </w:rPr>
            </w:pPr>
          </w:p>
        </w:tc>
      </w:tr>
      <w:tr w14:paraId="7B6A2FD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006A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9E70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88F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A972BE6">
            <w:pPr>
              <w:jc w:val="center"/>
              <w:rPr>
                <w:rFonts w:ascii="仿宋" w:hAnsi="仿宋" w:eastAsia="仿宋" w:cs="仿宋"/>
                <w:color w:val="auto"/>
                <w:sz w:val="22"/>
                <w:szCs w:val="22"/>
                <w:highlight w:val="none"/>
              </w:rPr>
            </w:pPr>
          </w:p>
        </w:tc>
      </w:tr>
      <w:tr w14:paraId="2DFD636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F5F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472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462C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9BEA701">
            <w:pPr>
              <w:jc w:val="center"/>
              <w:rPr>
                <w:rFonts w:ascii="仿宋" w:hAnsi="仿宋" w:eastAsia="仿宋" w:cs="仿宋"/>
                <w:color w:val="auto"/>
                <w:sz w:val="22"/>
                <w:szCs w:val="22"/>
                <w:highlight w:val="none"/>
              </w:rPr>
            </w:pPr>
          </w:p>
        </w:tc>
      </w:tr>
      <w:tr w14:paraId="5F7CAC7D">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FE6C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85D2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74DC6">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1、随车资料及随车工具（每10辆赠送1套）。</w:t>
            </w:r>
          </w:p>
          <w:p w14:paraId="35C33DFB">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2、车内布置驾驶员茶杯支架、手机袋、证件盒、急救包。</w:t>
            </w:r>
          </w:p>
          <w:p w14:paraId="192C6118">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3、每车提供两套底盘号及电机号拓印，拓印件必须用铅笔和专用拓印纸进行拓印，字体清楚。</w:t>
            </w:r>
          </w:p>
          <w:p w14:paraId="406B0BF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4、后档无客车销售等广告。</w:t>
            </w:r>
          </w:p>
          <w:p w14:paraId="372E22BB">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5、随车</w:t>
            </w:r>
            <w:r>
              <w:rPr>
                <w:rFonts w:hint="eastAsia" w:ascii="仿宋" w:hAnsi="仿宋" w:eastAsia="仿宋" w:cs="仿宋"/>
                <w:color w:val="auto"/>
                <w:sz w:val="22"/>
                <w:szCs w:val="22"/>
                <w:highlight w:val="none"/>
                <w:lang w:eastAsia="zh-CN"/>
              </w:rPr>
              <w:t>配备</w:t>
            </w:r>
            <w:r>
              <w:rPr>
                <w:rFonts w:hint="eastAsia" w:ascii="仿宋" w:hAnsi="仿宋" w:eastAsia="仿宋" w:cs="仿宋"/>
                <w:color w:val="auto"/>
                <w:sz w:val="22"/>
                <w:szCs w:val="22"/>
                <w:highlight w:val="none"/>
              </w:rPr>
              <w:t>三角警告牌、三角木、反光警示背心</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玻璃刮水片</w:t>
            </w:r>
            <w:r>
              <w:rPr>
                <w:rFonts w:hint="eastAsia" w:ascii="仿宋" w:hAnsi="仿宋" w:eastAsia="仿宋" w:cs="仿宋"/>
                <w:color w:val="auto"/>
                <w:sz w:val="22"/>
                <w:szCs w:val="22"/>
                <w:highlight w:val="none"/>
              </w:rPr>
              <w:t>等。</w:t>
            </w:r>
          </w:p>
          <w:p w14:paraId="3997F85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w:t>
            </w:r>
          </w:p>
          <w:p w14:paraId="6CF9E273">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7、本表未注明配置和质量必须符合国家及行业相关标准。</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7323DDF0">
            <w:pPr>
              <w:jc w:val="center"/>
              <w:rPr>
                <w:rFonts w:ascii="仿宋" w:hAnsi="仿宋" w:eastAsia="仿宋" w:cs="仿宋"/>
                <w:color w:val="auto"/>
                <w:sz w:val="22"/>
                <w:szCs w:val="22"/>
                <w:highlight w:val="none"/>
              </w:rPr>
            </w:pPr>
          </w:p>
        </w:tc>
      </w:tr>
      <w:tr w14:paraId="163D9E5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9FC9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7AEB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3237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4775E45">
            <w:pPr>
              <w:jc w:val="center"/>
              <w:rPr>
                <w:rFonts w:ascii="仿宋" w:hAnsi="仿宋" w:eastAsia="仿宋" w:cs="仿宋"/>
                <w:color w:val="auto"/>
                <w:sz w:val="22"/>
                <w:szCs w:val="22"/>
                <w:highlight w:val="none"/>
              </w:rPr>
            </w:pPr>
          </w:p>
        </w:tc>
      </w:tr>
      <w:tr w14:paraId="1F7AA81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BDD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B51A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CF9B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8FFB695">
            <w:pPr>
              <w:jc w:val="center"/>
              <w:rPr>
                <w:rFonts w:ascii="仿宋" w:hAnsi="仿宋" w:eastAsia="仿宋" w:cs="仿宋"/>
                <w:color w:val="auto"/>
                <w:sz w:val="22"/>
                <w:szCs w:val="22"/>
                <w:highlight w:val="none"/>
              </w:rPr>
            </w:pPr>
          </w:p>
        </w:tc>
      </w:tr>
      <w:tr w14:paraId="5D30A3D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E3F2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5494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7559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56D4C25">
            <w:pPr>
              <w:jc w:val="center"/>
              <w:rPr>
                <w:rFonts w:ascii="仿宋" w:hAnsi="仿宋" w:eastAsia="仿宋" w:cs="仿宋"/>
                <w:color w:val="auto"/>
                <w:sz w:val="22"/>
                <w:szCs w:val="22"/>
                <w:highlight w:val="none"/>
              </w:rPr>
            </w:pPr>
          </w:p>
        </w:tc>
      </w:tr>
      <w:tr w14:paraId="100BA70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C10B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2974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4C6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0EB62D6">
            <w:pPr>
              <w:jc w:val="center"/>
              <w:rPr>
                <w:rFonts w:ascii="仿宋" w:hAnsi="仿宋" w:eastAsia="仿宋" w:cs="仿宋"/>
                <w:color w:val="auto"/>
                <w:sz w:val="22"/>
                <w:szCs w:val="22"/>
                <w:highlight w:val="none"/>
              </w:rPr>
            </w:pPr>
          </w:p>
        </w:tc>
      </w:tr>
      <w:tr w14:paraId="1725256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8051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F279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5BE6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F518FB3">
            <w:pPr>
              <w:jc w:val="center"/>
              <w:rPr>
                <w:rFonts w:ascii="仿宋" w:hAnsi="仿宋" w:eastAsia="仿宋" w:cs="仿宋"/>
                <w:color w:val="auto"/>
                <w:sz w:val="22"/>
                <w:szCs w:val="22"/>
                <w:highlight w:val="none"/>
              </w:rPr>
            </w:pPr>
          </w:p>
        </w:tc>
      </w:tr>
      <w:tr w14:paraId="53EF66C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46ED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47C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14F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F86A3D9">
            <w:pPr>
              <w:jc w:val="center"/>
              <w:rPr>
                <w:rFonts w:ascii="仿宋" w:hAnsi="仿宋" w:eastAsia="仿宋" w:cs="仿宋"/>
                <w:color w:val="auto"/>
                <w:sz w:val="22"/>
                <w:szCs w:val="22"/>
                <w:highlight w:val="none"/>
              </w:rPr>
            </w:pPr>
          </w:p>
        </w:tc>
      </w:tr>
      <w:tr w14:paraId="11504AE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6FB7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EE25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A3E2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45B4369">
            <w:pPr>
              <w:jc w:val="center"/>
              <w:rPr>
                <w:rFonts w:ascii="仿宋" w:hAnsi="仿宋" w:eastAsia="仿宋" w:cs="仿宋"/>
                <w:color w:val="auto"/>
                <w:sz w:val="22"/>
                <w:szCs w:val="22"/>
                <w:highlight w:val="none"/>
              </w:rPr>
            </w:pPr>
          </w:p>
        </w:tc>
      </w:tr>
      <w:tr w14:paraId="5C59D55F">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46D0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812C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BF69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1CE6180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638789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62921BE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0FDD67C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0F70ACD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79294FA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769CFA9B">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7BABD4F8">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399A8749">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7C97103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785B262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77FB395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614514B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63D03D3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3621962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66EA97C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2BA38FC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2F4F63B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429604B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1FC47C9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2147766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10CAE09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61BF35C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5FA8EEF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75715FD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24E2EF4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26FF7FB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032E135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07F566B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000AFD4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4096BB1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37F162E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3CCBB84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64E98C2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39ABAAD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5F30FB9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2687BE4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1215682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24A823BB">
            <w:pPr>
              <w:jc w:val="center"/>
              <w:rPr>
                <w:rFonts w:ascii="仿宋" w:hAnsi="仿宋" w:eastAsia="仿宋" w:cs="仿宋"/>
                <w:color w:val="auto"/>
                <w:sz w:val="22"/>
                <w:szCs w:val="22"/>
                <w:highlight w:val="none"/>
              </w:rPr>
            </w:pPr>
          </w:p>
        </w:tc>
      </w:tr>
      <w:tr w14:paraId="3080694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6A9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338C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B208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820198C">
            <w:pPr>
              <w:jc w:val="center"/>
              <w:rPr>
                <w:rFonts w:ascii="仿宋" w:hAnsi="仿宋" w:eastAsia="仿宋" w:cs="仿宋"/>
                <w:color w:val="auto"/>
                <w:sz w:val="22"/>
                <w:szCs w:val="22"/>
                <w:highlight w:val="none"/>
              </w:rPr>
            </w:pPr>
          </w:p>
        </w:tc>
      </w:tr>
      <w:tr w14:paraId="0E99D61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D057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4EA2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855F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462E3DB">
            <w:pPr>
              <w:jc w:val="center"/>
              <w:rPr>
                <w:rFonts w:ascii="仿宋" w:hAnsi="仿宋" w:eastAsia="仿宋" w:cs="仿宋"/>
                <w:color w:val="auto"/>
                <w:sz w:val="22"/>
                <w:szCs w:val="22"/>
                <w:highlight w:val="none"/>
              </w:rPr>
            </w:pPr>
          </w:p>
        </w:tc>
      </w:tr>
      <w:tr w14:paraId="23AD9B3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EDDF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6657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1BF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43B938C">
            <w:pPr>
              <w:jc w:val="center"/>
              <w:rPr>
                <w:rFonts w:ascii="仿宋" w:hAnsi="仿宋" w:eastAsia="仿宋" w:cs="仿宋"/>
                <w:color w:val="auto"/>
                <w:sz w:val="22"/>
                <w:szCs w:val="22"/>
                <w:highlight w:val="none"/>
              </w:rPr>
            </w:pPr>
          </w:p>
        </w:tc>
      </w:tr>
      <w:tr w14:paraId="508CBDD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4E5E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7666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BD0B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5766F94">
            <w:pPr>
              <w:jc w:val="center"/>
              <w:rPr>
                <w:rFonts w:ascii="仿宋" w:hAnsi="仿宋" w:eastAsia="仿宋" w:cs="仿宋"/>
                <w:color w:val="auto"/>
                <w:sz w:val="22"/>
                <w:szCs w:val="22"/>
                <w:highlight w:val="none"/>
              </w:rPr>
            </w:pPr>
          </w:p>
        </w:tc>
      </w:tr>
      <w:tr w14:paraId="3DCEC5F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6C25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3CEB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CAAA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6434D53">
            <w:pPr>
              <w:jc w:val="center"/>
              <w:rPr>
                <w:rFonts w:ascii="仿宋" w:hAnsi="仿宋" w:eastAsia="仿宋" w:cs="仿宋"/>
                <w:color w:val="auto"/>
                <w:sz w:val="22"/>
                <w:szCs w:val="22"/>
                <w:highlight w:val="none"/>
              </w:rPr>
            </w:pPr>
          </w:p>
        </w:tc>
      </w:tr>
      <w:tr w14:paraId="620011B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953D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C2C4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9D77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04EA12E">
            <w:pPr>
              <w:jc w:val="center"/>
              <w:rPr>
                <w:rFonts w:ascii="仿宋" w:hAnsi="仿宋" w:eastAsia="仿宋" w:cs="仿宋"/>
                <w:color w:val="auto"/>
                <w:sz w:val="22"/>
                <w:szCs w:val="22"/>
                <w:highlight w:val="none"/>
              </w:rPr>
            </w:pPr>
          </w:p>
        </w:tc>
      </w:tr>
      <w:tr w14:paraId="195040D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2ECD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A0DD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727D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3205AE7">
            <w:pPr>
              <w:jc w:val="center"/>
              <w:rPr>
                <w:rFonts w:ascii="仿宋" w:hAnsi="仿宋" w:eastAsia="仿宋" w:cs="仿宋"/>
                <w:color w:val="auto"/>
                <w:sz w:val="22"/>
                <w:szCs w:val="22"/>
                <w:highlight w:val="none"/>
              </w:rPr>
            </w:pPr>
          </w:p>
        </w:tc>
      </w:tr>
      <w:tr w14:paraId="17BB413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D15D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5D9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8EF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8B58F5A">
            <w:pPr>
              <w:jc w:val="center"/>
              <w:rPr>
                <w:rFonts w:ascii="仿宋" w:hAnsi="仿宋" w:eastAsia="仿宋" w:cs="仿宋"/>
                <w:color w:val="auto"/>
                <w:sz w:val="22"/>
                <w:szCs w:val="22"/>
                <w:highlight w:val="none"/>
              </w:rPr>
            </w:pPr>
          </w:p>
        </w:tc>
      </w:tr>
      <w:tr w14:paraId="0F82FC5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4524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71B0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56BF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DA1B816">
            <w:pPr>
              <w:jc w:val="center"/>
              <w:rPr>
                <w:rFonts w:ascii="仿宋" w:hAnsi="仿宋" w:eastAsia="仿宋" w:cs="仿宋"/>
                <w:color w:val="auto"/>
                <w:sz w:val="22"/>
                <w:szCs w:val="22"/>
                <w:highlight w:val="none"/>
              </w:rPr>
            </w:pPr>
          </w:p>
        </w:tc>
      </w:tr>
      <w:tr w14:paraId="65C9C72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2AF1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7410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D464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111141B">
            <w:pPr>
              <w:jc w:val="center"/>
              <w:rPr>
                <w:rFonts w:ascii="仿宋" w:hAnsi="仿宋" w:eastAsia="仿宋" w:cs="仿宋"/>
                <w:color w:val="auto"/>
                <w:sz w:val="22"/>
                <w:szCs w:val="22"/>
                <w:highlight w:val="none"/>
              </w:rPr>
            </w:pPr>
          </w:p>
        </w:tc>
      </w:tr>
      <w:tr w14:paraId="4792C7D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ACD6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CEC5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62CC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9E9CCEB">
            <w:pPr>
              <w:jc w:val="center"/>
              <w:rPr>
                <w:rFonts w:ascii="仿宋" w:hAnsi="仿宋" w:eastAsia="仿宋" w:cs="仿宋"/>
                <w:color w:val="auto"/>
                <w:sz w:val="22"/>
                <w:szCs w:val="22"/>
                <w:highlight w:val="none"/>
              </w:rPr>
            </w:pPr>
          </w:p>
        </w:tc>
      </w:tr>
      <w:tr w14:paraId="1FDD2C4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4E5B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20C4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BBA1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56795DB">
            <w:pPr>
              <w:jc w:val="center"/>
              <w:rPr>
                <w:rFonts w:ascii="仿宋" w:hAnsi="仿宋" w:eastAsia="仿宋" w:cs="仿宋"/>
                <w:color w:val="auto"/>
                <w:sz w:val="22"/>
                <w:szCs w:val="22"/>
                <w:highlight w:val="none"/>
              </w:rPr>
            </w:pPr>
          </w:p>
        </w:tc>
      </w:tr>
      <w:tr w14:paraId="4789845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A6C0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A0C7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8165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C0F823A">
            <w:pPr>
              <w:jc w:val="center"/>
              <w:rPr>
                <w:rFonts w:ascii="仿宋" w:hAnsi="仿宋" w:eastAsia="仿宋" w:cs="仿宋"/>
                <w:color w:val="auto"/>
                <w:sz w:val="22"/>
                <w:szCs w:val="22"/>
                <w:highlight w:val="none"/>
              </w:rPr>
            </w:pPr>
          </w:p>
        </w:tc>
      </w:tr>
      <w:tr w14:paraId="3B18B14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8E2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B3D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0866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28B8DE0">
            <w:pPr>
              <w:jc w:val="center"/>
              <w:rPr>
                <w:rFonts w:ascii="仿宋" w:hAnsi="仿宋" w:eastAsia="仿宋" w:cs="仿宋"/>
                <w:color w:val="auto"/>
                <w:sz w:val="22"/>
                <w:szCs w:val="22"/>
                <w:highlight w:val="none"/>
              </w:rPr>
            </w:pPr>
          </w:p>
        </w:tc>
      </w:tr>
      <w:tr w14:paraId="1A97E89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2B4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813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40E1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147F53F">
            <w:pPr>
              <w:jc w:val="center"/>
              <w:rPr>
                <w:rFonts w:ascii="仿宋" w:hAnsi="仿宋" w:eastAsia="仿宋" w:cs="仿宋"/>
                <w:color w:val="auto"/>
                <w:sz w:val="22"/>
                <w:szCs w:val="22"/>
                <w:highlight w:val="none"/>
              </w:rPr>
            </w:pPr>
          </w:p>
        </w:tc>
      </w:tr>
      <w:tr w14:paraId="1331F04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FF19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15D5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572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3AED064">
            <w:pPr>
              <w:jc w:val="center"/>
              <w:rPr>
                <w:rFonts w:ascii="仿宋" w:hAnsi="仿宋" w:eastAsia="仿宋" w:cs="仿宋"/>
                <w:color w:val="auto"/>
                <w:sz w:val="22"/>
                <w:szCs w:val="22"/>
                <w:highlight w:val="none"/>
              </w:rPr>
            </w:pPr>
          </w:p>
        </w:tc>
      </w:tr>
      <w:tr w14:paraId="7A20937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0C91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10C6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DD91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CCDC32B">
            <w:pPr>
              <w:jc w:val="center"/>
              <w:rPr>
                <w:rFonts w:ascii="仿宋" w:hAnsi="仿宋" w:eastAsia="仿宋" w:cs="仿宋"/>
                <w:color w:val="auto"/>
                <w:sz w:val="22"/>
                <w:szCs w:val="22"/>
                <w:highlight w:val="none"/>
              </w:rPr>
            </w:pPr>
          </w:p>
        </w:tc>
      </w:tr>
      <w:tr w14:paraId="141BB36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42DD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A967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8D01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04E0949">
            <w:pPr>
              <w:jc w:val="center"/>
              <w:rPr>
                <w:rFonts w:ascii="仿宋" w:hAnsi="仿宋" w:eastAsia="仿宋" w:cs="仿宋"/>
                <w:color w:val="auto"/>
                <w:sz w:val="22"/>
                <w:szCs w:val="22"/>
                <w:highlight w:val="none"/>
              </w:rPr>
            </w:pPr>
          </w:p>
        </w:tc>
      </w:tr>
      <w:tr w14:paraId="6366146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BB32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2C6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9A2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C907AEF">
            <w:pPr>
              <w:jc w:val="center"/>
              <w:rPr>
                <w:rFonts w:ascii="仿宋" w:hAnsi="仿宋" w:eastAsia="仿宋" w:cs="仿宋"/>
                <w:color w:val="auto"/>
                <w:sz w:val="22"/>
                <w:szCs w:val="22"/>
                <w:highlight w:val="none"/>
              </w:rPr>
            </w:pPr>
          </w:p>
        </w:tc>
      </w:tr>
      <w:tr w14:paraId="79A55CA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91D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333F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AF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4C2D80C">
            <w:pPr>
              <w:jc w:val="center"/>
              <w:rPr>
                <w:rFonts w:ascii="仿宋" w:hAnsi="仿宋" w:eastAsia="仿宋" w:cs="仿宋"/>
                <w:color w:val="auto"/>
                <w:sz w:val="22"/>
                <w:szCs w:val="22"/>
                <w:highlight w:val="none"/>
              </w:rPr>
            </w:pPr>
          </w:p>
        </w:tc>
      </w:tr>
      <w:tr w14:paraId="3920CF3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D275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8012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5652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A5E85CB">
            <w:pPr>
              <w:jc w:val="center"/>
              <w:rPr>
                <w:rFonts w:ascii="仿宋" w:hAnsi="仿宋" w:eastAsia="仿宋" w:cs="仿宋"/>
                <w:color w:val="auto"/>
                <w:sz w:val="22"/>
                <w:szCs w:val="22"/>
                <w:highlight w:val="none"/>
              </w:rPr>
            </w:pPr>
          </w:p>
        </w:tc>
      </w:tr>
      <w:tr w14:paraId="5BDF44B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7A1E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715B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AED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C1FD78C">
            <w:pPr>
              <w:jc w:val="center"/>
              <w:rPr>
                <w:rFonts w:ascii="仿宋" w:hAnsi="仿宋" w:eastAsia="仿宋" w:cs="仿宋"/>
                <w:color w:val="auto"/>
                <w:sz w:val="22"/>
                <w:szCs w:val="22"/>
                <w:highlight w:val="none"/>
              </w:rPr>
            </w:pPr>
          </w:p>
        </w:tc>
      </w:tr>
      <w:tr w14:paraId="5BF4546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CEBD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6BC1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AADF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BD87CC3">
            <w:pPr>
              <w:jc w:val="center"/>
              <w:rPr>
                <w:rFonts w:ascii="仿宋" w:hAnsi="仿宋" w:eastAsia="仿宋" w:cs="仿宋"/>
                <w:color w:val="auto"/>
                <w:sz w:val="22"/>
                <w:szCs w:val="22"/>
                <w:highlight w:val="none"/>
              </w:rPr>
            </w:pPr>
          </w:p>
        </w:tc>
      </w:tr>
      <w:tr w14:paraId="0B0D1C4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90B6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0CE2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3DB3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2FBF4D2">
            <w:pPr>
              <w:jc w:val="center"/>
              <w:rPr>
                <w:rFonts w:ascii="仿宋" w:hAnsi="仿宋" w:eastAsia="仿宋" w:cs="仿宋"/>
                <w:color w:val="auto"/>
                <w:sz w:val="22"/>
                <w:szCs w:val="22"/>
                <w:highlight w:val="none"/>
              </w:rPr>
            </w:pPr>
          </w:p>
        </w:tc>
      </w:tr>
      <w:tr w14:paraId="19EEA15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32F3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06FA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4846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FC40DF8">
            <w:pPr>
              <w:jc w:val="center"/>
              <w:rPr>
                <w:rFonts w:ascii="仿宋" w:hAnsi="仿宋" w:eastAsia="仿宋" w:cs="仿宋"/>
                <w:color w:val="auto"/>
                <w:sz w:val="22"/>
                <w:szCs w:val="22"/>
                <w:highlight w:val="none"/>
              </w:rPr>
            </w:pPr>
          </w:p>
        </w:tc>
      </w:tr>
      <w:tr w14:paraId="53DF225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6310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2CB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0016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5242644">
            <w:pPr>
              <w:jc w:val="center"/>
              <w:rPr>
                <w:rFonts w:ascii="仿宋" w:hAnsi="仿宋" w:eastAsia="仿宋" w:cs="仿宋"/>
                <w:color w:val="auto"/>
                <w:sz w:val="22"/>
                <w:szCs w:val="22"/>
                <w:highlight w:val="none"/>
              </w:rPr>
            </w:pPr>
          </w:p>
        </w:tc>
      </w:tr>
      <w:tr w14:paraId="612C8B6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CEF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944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B487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370D19B">
            <w:pPr>
              <w:jc w:val="center"/>
              <w:rPr>
                <w:rFonts w:ascii="仿宋" w:hAnsi="仿宋" w:eastAsia="仿宋" w:cs="仿宋"/>
                <w:color w:val="auto"/>
                <w:sz w:val="22"/>
                <w:szCs w:val="22"/>
                <w:highlight w:val="none"/>
              </w:rPr>
            </w:pPr>
          </w:p>
        </w:tc>
      </w:tr>
      <w:tr w14:paraId="4B2596E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848D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417D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5A5E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FE4D786">
            <w:pPr>
              <w:jc w:val="center"/>
              <w:rPr>
                <w:rFonts w:ascii="仿宋" w:hAnsi="仿宋" w:eastAsia="仿宋" w:cs="仿宋"/>
                <w:color w:val="auto"/>
                <w:sz w:val="22"/>
                <w:szCs w:val="22"/>
                <w:highlight w:val="none"/>
              </w:rPr>
            </w:pPr>
          </w:p>
        </w:tc>
      </w:tr>
      <w:tr w14:paraId="091ED9D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3BF7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A13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083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DFED377">
            <w:pPr>
              <w:jc w:val="center"/>
              <w:rPr>
                <w:rFonts w:ascii="仿宋" w:hAnsi="仿宋" w:eastAsia="仿宋" w:cs="仿宋"/>
                <w:color w:val="auto"/>
                <w:sz w:val="22"/>
                <w:szCs w:val="22"/>
                <w:highlight w:val="none"/>
              </w:rPr>
            </w:pPr>
          </w:p>
        </w:tc>
      </w:tr>
      <w:tr w14:paraId="675C4BB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C50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8434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606B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38EDAF9">
            <w:pPr>
              <w:jc w:val="center"/>
              <w:rPr>
                <w:rFonts w:ascii="仿宋" w:hAnsi="仿宋" w:eastAsia="仿宋" w:cs="仿宋"/>
                <w:color w:val="auto"/>
                <w:sz w:val="22"/>
                <w:szCs w:val="22"/>
                <w:highlight w:val="none"/>
              </w:rPr>
            </w:pPr>
          </w:p>
        </w:tc>
      </w:tr>
      <w:tr w14:paraId="137B04B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2757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4E8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121D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227ADB">
            <w:pPr>
              <w:jc w:val="center"/>
              <w:rPr>
                <w:rFonts w:ascii="仿宋" w:hAnsi="仿宋" w:eastAsia="仿宋" w:cs="仿宋"/>
                <w:color w:val="auto"/>
                <w:sz w:val="22"/>
                <w:szCs w:val="22"/>
                <w:highlight w:val="none"/>
              </w:rPr>
            </w:pPr>
          </w:p>
        </w:tc>
      </w:tr>
      <w:tr w14:paraId="74C6A8B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30A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2FDB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11B0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8E5EF89">
            <w:pPr>
              <w:jc w:val="center"/>
              <w:rPr>
                <w:rFonts w:ascii="仿宋" w:hAnsi="仿宋" w:eastAsia="仿宋" w:cs="仿宋"/>
                <w:color w:val="auto"/>
                <w:sz w:val="22"/>
                <w:szCs w:val="22"/>
                <w:highlight w:val="none"/>
              </w:rPr>
            </w:pPr>
          </w:p>
        </w:tc>
      </w:tr>
      <w:tr w14:paraId="0C689F9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CE9A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1912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BE9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C4FFAB">
            <w:pPr>
              <w:jc w:val="center"/>
              <w:rPr>
                <w:rFonts w:ascii="仿宋" w:hAnsi="仿宋" w:eastAsia="仿宋" w:cs="仿宋"/>
                <w:color w:val="auto"/>
                <w:sz w:val="22"/>
                <w:szCs w:val="22"/>
                <w:highlight w:val="none"/>
              </w:rPr>
            </w:pPr>
          </w:p>
        </w:tc>
      </w:tr>
      <w:tr w14:paraId="11F3EFD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449B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55A5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CF60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3DF371">
            <w:pPr>
              <w:jc w:val="center"/>
              <w:rPr>
                <w:rFonts w:ascii="仿宋" w:hAnsi="仿宋" w:eastAsia="仿宋" w:cs="仿宋"/>
                <w:color w:val="auto"/>
                <w:sz w:val="22"/>
                <w:szCs w:val="22"/>
                <w:highlight w:val="none"/>
              </w:rPr>
            </w:pPr>
          </w:p>
        </w:tc>
      </w:tr>
      <w:tr w14:paraId="7F9A1C7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41BB5">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DCB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9D67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4DF00D9">
            <w:pPr>
              <w:jc w:val="center"/>
              <w:rPr>
                <w:rFonts w:ascii="仿宋" w:hAnsi="仿宋" w:eastAsia="仿宋" w:cs="仿宋"/>
                <w:color w:val="auto"/>
                <w:sz w:val="22"/>
                <w:szCs w:val="22"/>
                <w:highlight w:val="none"/>
              </w:rPr>
            </w:pPr>
          </w:p>
        </w:tc>
      </w:tr>
      <w:tr w14:paraId="4CB7881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F3DF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6D3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CA16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3A06067">
            <w:pPr>
              <w:jc w:val="center"/>
              <w:rPr>
                <w:rFonts w:ascii="仿宋" w:hAnsi="仿宋" w:eastAsia="仿宋" w:cs="仿宋"/>
                <w:color w:val="auto"/>
                <w:sz w:val="22"/>
                <w:szCs w:val="22"/>
                <w:highlight w:val="none"/>
              </w:rPr>
            </w:pPr>
          </w:p>
        </w:tc>
      </w:tr>
      <w:tr w14:paraId="6AEA0E4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A85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983E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F0B2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B19545E">
            <w:pPr>
              <w:jc w:val="center"/>
              <w:rPr>
                <w:rFonts w:ascii="仿宋" w:hAnsi="仿宋" w:eastAsia="仿宋" w:cs="仿宋"/>
                <w:color w:val="auto"/>
                <w:sz w:val="22"/>
                <w:szCs w:val="22"/>
                <w:highlight w:val="none"/>
              </w:rPr>
            </w:pPr>
          </w:p>
        </w:tc>
      </w:tr>
      <w:tr w14:paraId="04CBD8D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34BA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90AA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D450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11355CA">
            <w:pPr>
              <w:jc w:val="center"/>
              <w:rPr>
                <w:rFonts w:ascii="仿宋" w:hAnsi="仿宋" w:eastAsia="仿宋" w:cs="仿宋"/>
                <w:color w:val="auto"/>
                <w:sz w:val="22"/>
                <w:szCs w:val="22"/>
                <w:highlight w:val="none"/>
              </w:rPr>
            </w:pPr>
          </w:p>
        </w:tc>
      </w:tr>
      <w:tr w14:paraId="7ABB01D0">
        <w:tblPrEx>
          <w:tblCellMar>
            <w:top w:w="0" w:type="dxa"/>
            <w:left w:w="108" w:type="dxa"/>
            <w:bottom w:w="0" w:type="dxa"/>
            <w:right w:w="108" w:type="dxa"/>
          </w:tblCellMar>
        </w:tblPrEx>
        <w:trPr>
          <w:trHeight w:val="391" w:hRule="atLeast"/>
          <w:jc w:val="center"/>
        </w:trPr>
        <w:tc>
          <w:tcPr>
            <w:tcW w:w="8392" w:type="dxa"/>
            <w:gridSpan w:val="5"/>
            <w:tcBorders>
              <w:top w:val="nil"/>
              <w:left w:val="nil"/>
              <w:bottom w:val="nil"/>
              <w:right w:val="nil"/>
            </w:tcBorders>
            <w:shd w:val="clear" w:color="auto" w:fill="auto"/>
            <w:noWrap/>
            <w:vAlign w:val="center"/>
          </w:tcPr>
          <w:p w14:paraId="209F098D">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707" w:type="dxa"/>
            <w:gridSpan w:val="3"/>
            <w:tcBorders>
              <w:top w:val="nil"/>
              <w:left w:val="nil"/>
              <w:bottom w:val="nil"/>
              <w:right w:val="nil"/>
            </w:tcBorders>
            <w:shd w:val="clear" w:color="auto" w:fill="auto"/>
          </w:tcPr>
          <w:p w14:paraId="0ECA389B">
            <w:pPr>
              <w:rPr>
                <w:rFonts w:ascii="仿宋" w:hAnsi="仿宋" w:eastAsia="仿宋" w:cs="仿宋"/>
                <w:color w:val="auto"/>
                <w:sz w:val="22"/>
                <w:szCs w:val="22"/>
                <w:highlight w:val="none"/>
              </w:rPr>
            </w:pPr>
          </w:p>
        </w:tc>
      </w:tr>
      <w:tr w14:paraId="4220FC24">
        <w:tblPrEx>
          <w:tblCellMar>
            <w:top w:w="0" w:type="dxa"/>
            <w:left w:w="108" w:type="dxa"/>
            <w:bottom w:w="0" w:type="dxa"/>
            <w:right w:w="108" w:type="dxa"/>
          </w:tblCellMar>
        </w:tblPrEx>
        <w:trPr>
          <w:trHeight w:val="426" w:hRule="atLeast"/>
          <w:jc w:val="center"/>
        </w:trPr>
        <w:tc>
          <w:tcPr>
            <w:tcW w:w="8392" w:type="dxa"/>
            <w:gridSpan w:val="5"/>
            <w:tcBorders>
              <w:top w:val="nil"/>
              <w:left w:val="nil"/>
              <w:bottom w:val="nil"/>
              <w:right w:val="nil"/>
            </w:tcBorders>
            <w:shd w:val="clear" w:color="auto" w:fill="auto"/>
            <w:vAlign w:val="center"/>
          </w:tcPr>
          <w:p w14:paraId="7FD17467">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707" w:type="dxa"/>
            <w:gridSpan w:val="3"/>
            <w:tcBorders>
              <w:top w:val="nil"/>
              <w:left w:val="nil"/>
              <w:bottom w:val="nil"/>
              <w:right w:val="nil"/>
            </w:tcBorders>
            <w:shd w:val="clear" w:color="auto" w:fill="auto"/>
          </w:tcPr>
          <w:p w14:paraId="5EF35165">
            <w:pPr>
              <w:rPr>
                <w:rFonts w:ascii="仿宋" w:hAnsi="仿宋" w:eastAsia="仿宋" w:cs="仿宋"/>
                <w:color w:val="auto"/>
                <w:sz w:val="22"/>
                <w:szCs w:val="22"/>
                <w:highlight w:val="none"/>
              </w:rPr>
            </w:pPr>
          </w:p>
        </w:tc>
      </w:tr>
      <w:tr w14:paraId="5A984DF2">
        <w:tblPrEx>
          <w:tblCellMar>
            <w:top w:w="0" w:type="dxa"/>
            <w:left w:w="108" w:type="dxa"/>
            <w:bottom w:w="0" w:type="dxa"/>
            <w:right w:w="108" w:type="dxa"/>
          </w:tblCellMar>
        </w:tblPrEx>
        <w:trPr>
          <w:trHeight w:val="426" w:hRule="atLeast"/>
          <w:jc w:val="center"/>
        </w:trPr>
        <w:tc>
          <w:tcPr>
            <w:tcW w:w="8392" w:type="dxa"/>
            <w:gridSpan w:val="5"/>
            <w:tcBorders>
              <w:top w:val="nil"/>
              <w:left w:val="nil"/>
              <w:bottom w:val="nil"/>
              <w:right w:val="nil"/>
            </w:tcBorders>
            <w:shd w:val="clear" w:color="auto" w:fill="auto"/>
            <w:vAlign w:val="center"/>
          </w:tcPr>
          <w:p w14:paraId="45E10E51">
            <w:pPr>
              <w:widowControl/>
              <w:jc w:val="left"/>
              <w:textAlignment w:val="center"/>
              <w:rPr>
                <w:rFonts w:hint="eastAsia" w:ascii="仿宋" w:hAnsi="仿宋" w:eastAsia="仿宋" w:cs="仿宋"/>
                <w:b/>
                <w:bCs/>
                <w:color w:val="auto"/>
                <w:kern w:val="0"/>
                <w:sz w:val="22"/>
                <w:szCs w:val="22"/>
                <w:highlight w:val="none"/>
              </w:rPr>
            </w:pPr>
          </w:p>
          <w:p w14:paraId="2450002E">
            <w:pPr>
              <w:widowControl/>
              <w:jc w:val="left"/>
              <w:textAlignment w:val="center"/>
              <w:rPr>
                <w:rFonts w:hint="eastAsia" w:ascii="仿宋" w:hAnsi="仿宋" w:eastAsia="仿宋" w:cs="仿宋"/>
                <w:b/>
                <w:bCs/>
                <w:color w:val="auto"/>
                <w:kern w:val="0"/>
                <w:sz w:val="22"/>
                <w:szCs w:val="22"/>
                <w:highlight w:val="none"/>
              </w:rPr>
            </w:pPr>
          </w:p>
          <w:p w14:paraId="43562CF1">
            <w:pPr>
              <w:widowControl/>
              <w:jc w:val="left"/>
              <w:textAlignment w:val="center"/>
              <w:rPr>
                <w:rFonts w:hint="eastAsia" w:ascii="仿宋" w:hAnsi="仿宋" w:eastAsia="仿宋" w:cs="仿宋"/>
                <w:b/>
                <w:bCs/>
                <w:color w:val="auto"/>
                <w:kern w:val="0"/>
                <w:sz w:val="22"/>
                <w:szCs w:val="22"/>
                <w:highlight w:val="none"/>
              </w:rPr>
            </w:pPr>
          </w:p>
        </w:tc>
        <w:tc>
          <w:tcPr>
            <w:tcW w:w="707" w:type="dxa"/>
            <w:gridSpan w:val="3"/>
            <w:tcBorders>
              <w:top w:val="nil"/>
              <w:left w:val="nil"/>
              <w:bottom w:val="nil"/>
              <w:right w:val="nil"/>
            </w:tcBorders>
            <w:shd w:val="clear" w:color="auto" w:fill="auto"/>
          </w:tcPr>
          <w:p w14:paraId="225A9783">
            <w:pPr>
              <w:rPr>
                <w:rFonts w:ascii="仿宋" w:hAnsi="仿宋" w:eastAsia="仿宋" w:cs="仿宋"/>
                <w:color w:val="auto"/>
                <w:sz w:val="22"/>
                <w:szCs w:val="22"/>
                <w:highlight w:val="none"/>
              </w:rPr>
            </w:pPr>
          </w:p>
        </w:tc>
      </w:tr>
      <w:tr w14:paraId="753188B5">
        <w:tblPrEx>
          <w:tblCellMar>
            <w:top w:w="0" w:type="dxa"/>
            <w:left w:w="108" w:type="dxa"/>
            <w:bottom w:w="0" w:type="dxa"/>
            <w:right w:w="108" w:type="dxa"/>
          </w:tblCellMar>
        </w:tblPrEx>
        <w:trPr>
          <w:gridAfter w:val="1"/>
          <w:wAfter w:w="1" w:type="dxa"/>
          <w:trHeight w:val="476" w:hRule="atLeast"/>
          <w:jc w:val="center"/>
        </w:trPr>
        <w:tc>
          <w:tcPr>
            <w:tcW w:w="9098" w:type="dxa"/>
            <w:gridSpan w:val="7"/>
            <w:tcBorders>
              <w:top w:val="nil"/>
              <w:left w:val="nil"/>
              <w:bottom w:val="nil"/>
              <w:right w:val="nil"/>
              <w:tl2br w:val="nil"/>
              <w:tr2bl w:val="nil"/>
            </w:tcBorders>
            <w:vAlign w:val="center"/>
          </w:tcPr>
          <w:p w14:paraId="3077D02D">
            <w:pPr>
              <w:widowControl/>
              <w:jc w:val="left"/>
              <w:textAlignment w:val="center"/>
              <w:rPr>
                <w:rFonts w:hint="eastAsia" w:ascii="仿宋" w:eastAsia="仿宋"/>
                <w:b/>
                <w:bCs/>
                <w:color w:val="auto"/>
                <w:sz w:val="22"/>
                <w:szCs w:val="22"/>
                <w:highlight w:val="none"/>
                <w:lang w:eastAsia="zh-CN"/>
              </w:rPr>
            </w:pPr>
            <w:r>
              <w:rPr>
                <w:rFonts w:hint="eastAsia" w:ascii="仿宋" w:eastAsia="仿宋"/>
                <w:b/>
                <w:bCs/>
                <w:color w:val="auto"/>
                <w:kern w:val="0"/>
                <w:sz w:val="22"/>
                <w:szCs w:val="22"/>
                <w:highlight w:val="none"/>
              </w:rPr>
              <w:t>标项</w:t>
            </w:r>
            <w:r>
              <w:rPr>
                <w:rFonts w:hint="eastAsia" w:ascii="仿宋" w:eastAsia="仿宋"/>
                <w:b/>
                <w:bCs/>
                <w:color w:val="auto"/>
                <w:kern w:val="0"/>
                <w:sz w:val="22"/>
                <w:szCs w:val="22"/>
                <w:highlight w:val="none"/>
                <w:lang w:val="en-US" w:eastAsia="zh-CN"/>
              </w:rPr>
              <w:t>四</w:t>
            </w:r>
            <w:r>
              <w:rPr>
                <w:rFonts w:hint="eastAsia" w:ascii="仿宋" w:eastAsia="仿宋"/>
                <w:b/>
                <w:bCs/>
                <w:color w:val="auto"/>
                <w:kern w:val="0"/>
                <w:sz w:val="22"/>
                <w:szCs w:val="22"/>
                <w:highlight w:val="none"/>
              </w:rPr>
              <w:t>：</w:t>
            </w:r>
            <w:r>
              <w:rPr>
                <w:rFonts w:hint="eastAsia" w:ascii="仿宋" w:eastAsia="仿宋"/>
                <w:b/>
                <w:bCs/>
                <w:color w:val="auto"/>
                <w:kern w:val="0"/>
                <w:sz w:val="22"/>
                <w:szCs w:val="22"/>
                <w:highlight w:val="none"/>
                <w:lang w:eastAsia="zh-CN"/>
              </w:rPr>
              <w:t>5.3米级纯电空调公交客车（微公交）</w:t>
            </w:r>
          </w:p>
        </w:tc>
      </w:tr>
      <w:tr w14:paraId="47E89F4F">
        <w:tblPrEx>
          <w:tblCellMar>
            <w:top w:w="0" w:type="dxa"/>
            <w:left w:w="108" w:type="dxa"/>
            <w:bottom w:w="0" w:type="dxa"/>
            <w:right w:w="108" w:type="dxa"/>
          </w:tblCellMar>
        </w:tblPrEx>
        <w:trPr>
          <w:gridAfter w:val="1"/>
          <w:wAfter w:w="1" w:type="dxa"/>
          <w:trHeight w:val="416" w:hRule="atLeast"/>
          <w:jc w:val="center"/>
        </w:trPr>
        <w:tc>
          <w:tcPr>
            <w:tcW w:w="9098" w:type="dxa"/>
            <w:gridSpan w:val="7"/>
            <w:tcBorders>
              <w:top w:val="nil"/>
              <w:left w:val="nil"/>
              <w:bottom w:val="nil"/>
              <w:right w:val="nil"/>
              <w:tl2br w:val="nil"/>
              <w:tr2bl w:val="nil"/>
            </w:tcBorders>
            <w:vAlign w:val="center"/>
          </w:tcPr>
          <w:p w14:paraId="535E3FE4">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 xml:space="preserve"> 数量：</w:t>
            </w:r>
            <w:r>
              <w:rPr>
                <w:rFonts w:hint="eastAsia" w:ascii="仿宋" w:eastAsia="仿宋"/>
                <w:b/>
                <w:bCs/>
                <w:color w:val="auto"/>
                <w:kern w:val="0"/>
                <w:sz w:val="22"/>
                <w:szCs w:val="22"/>
                <w:highlight w:val="none"/>
                <w:lang w:val="en-US" w:eastAsia="zh-CN"/>
              </w:rPr>
              <w:t>28</w:t>
            </w:r>
            <w:r>
              <w:rPr>
                <w:rFonts w:hint="eastAsia" w:ascii="仿宋" w:eastAsia="仿宋"/>
                <w:b/>
                <w:bCs/>
                <w:color w:val="auto"/>
                <w:kern w:val="0"/>
                <w:sz w:val="22"/>
                <w:szCs w:val="22"/>
                <w:highlight w:val="none"/>
              </w:rPr>
              <w:t>辆</w:t>
            </w:r>
          </w:p>
        </w:tc>
      </w:tr>
      <w:tr w14:paraId="7DB8F7F5">
        <w:tblPrEx>
          <w:tblCellMar>
            <w:top w:w="0" w:type="dxa"/>
            <w:left w:w="108" w:type="dxa"/>
            <w:bottom w:w="0" w:type="dxa"/>
            <w:right w:w="108" w:type="dxa"/>
          </w:tblCellMar>
        </w:tblPrEx>
        <w:trPr>
          <w:gridAfter w:val="1"/>
          <w:wAfter w:w="1" w:type="dxa"/>
          <w:trHeight w:val="446" w:hRule="atLeast"/>
          <w:jc w:val="center"/>
        </w:trPr>
        <w:tc>
          <w:tcPr>
            <w:tcW w:w="9098" w:type="dxa"/>
            <w:gridSpan w:val="7"/>
            <w:tcBorders>
              <w:top w:val="nil"/>
              <w:left w:val="nil"/>
              <w:bottom w:val="nil"/>
              <w:right w:val="nil"/>
              <w:tl2br w:val="nil"/>
              <w:tr2bl w:val="nil"/>
            </w:tcBorders>
            <w:vAlign w:val="center"/>
          </w:tcPr>
          <w:p w14:paraId="4CCC532F">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（一）招标车辆技术要求</w:t>
            </w:r>
          </w:p>
        </w:tc>
      </w:tr>
      <w:tr w14:paraId="2C2F6B04">
        <w:tblPrEx>
          <w:tblCellMar>
            <w:top w:w="0" w:type="dxa"/>
            <w:left w:w="108" w:type="dxa"/>
            <w:bottom w:w="0" w:type="dxa"/>
            <w:right w:w="108" w:type="dxa"/>
          </w:tblCellMar>
        </w:tblPrEx>
        <w:trPr>
          <w:gridAfter w:val="1"/>
          <w:wAfter w:w="1" w:type="dxa"/>
          <w:trHeight w:val="446" w:hRule="atLeast"/>
          <w:jc w:val="center"/>
        </w:trPr>
        <w:tc>
          <w:tcPr>
            <w:tcW w:w="9098" w:type="dxa"/>
            <w:gridSpan w:val="7"/>
            <w:tcBorders>
              <w:top w:val="nil"/>
              <w:left w:val="nil"/>
              <w:bottom w:val="nil"/>
              <w:right w:val="nil"/>
              <w:tl2br w:val="nil"/>
              <w:tr2bl w:val="nil"/>
            </w:tcBorders>
            <w:vAlign w:val="center"/>
          </w:tcPr>
          <w:p w14:paraId="139A2296">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1、整车性能要求</w:t>
            </w:r>
          </w:p>
        </w:tc>
      </w:tr>
      <w:tr w14:paraId="0A1FBD96">
        <w:tblPrEx>
          <w:tblCellMar>
            <w:top w:w="0" w:type="dxa"/>
            <w:left w:w="108" w:type="dxa"/>
            <w:bottom w:w="0" w:type="dxa"/>
            <w:right w:w="108" w:type="dxa"/>
          </w:tblCellMar>
        </w:tblPrEx>
        <w:trPr>
          <w:gridAfter w:val="1"/>
          <w:wAfter w:w="1" w:type="dxa"/>
          <w:trHeight w:val="481"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45BED1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71D8449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安装要求</w:t>
            </w:r>
          </w:p>
        </w:tc>
      </w:tr>
      <w:tr w14:paraId="1EC4DA6C">
        <w:tblPrEx>
          <w:tblCellMar>
            <w:top w:w="0" w:type="dxa"/>
            <w:left w:w="108" w:type="dxa"/>
            <w:bottom w:w="0" w:type="dxa"/>
            <w:right w:w="108" w:type="dxa"/>
          </w:tblCellMar>
        </w:tblPrEx>
        <w:trPr>
          <w:gridAfter w:val="1"/>
          <w:wAfter w:w="1" w:type="dxa"/>
          <w:trHeight w:val="755"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10311F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120AFAAA">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必须是列入国家上牌目录的车型（满足A2、B1照驾驶证），客车整车性能必须符合国家GB7258《机动车运行安全条例》，GB13094《客车结构安全要求》GB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16F21F98">
        <w:tblPrEx>
          <w:tblCellMar>
            <w:top w:w="0" w:type="dxa"/>
            <w:left w:w="108" w:type="dxa"/>
            <w:bottom w:w="0" w:type="dxa"/>
            <w:right w:w="108" w:type="dxa"/>
          </w:tblCellMar>
        </w:tblPrEx>
        <w:trPr>
          <w:gridAfter w:val="1"/>
          <w:wAfter w:w="1" w:type="dxa"/>
          <w:trHeight w:val="56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F17B034">
            <w:pPr>
              <w:widowControl/>
              <w:jc w:val="center"/>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2</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138B93A1">
            <w:pPr>
              <w:widowControl/>
              <w:jc w:val="left"/>
              <w:textAlignment w:val="center"/>
              <w:rPr>
                <w:rFonts w:hint="eastAsia" w:ascii="仿宋" w:eastAsia="仿宋"/>
                <w:color w:val="auto"/>
                <w:kern w:val="0"/>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6DEFCD59">
        <w:tblPrEx>
          <w:tblCellMar>
            <w:top w:w="0" w:type="dxa"/>
            <w:left w:w="108" w:type="dxa"/>
            <w:bottom w:w="0" w:type="dxa"/>
            <w:right w:w="108" w:type="dxa"/>
          </w:tblCellMar>
        </w:tblPrEx>
        <w:trPr>
          <w:gridAfter w:val="1"/>
          <w:wAfter w:w="1" w:type="dxa"/>
          <w:trHeight w:val="56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D2E94F">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3</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0542C06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6E3498D1">
        <w:tblPrEx>
          <w:tblCellMar>
            <w:top w:w="0" w:type="dxa"/>
            <w:left w:w="108" w:type="dxa"/>
            <w:bottom w:w="0" w:type="dxa"/>
            <w:right w:w="108" w:type="dxa"/>
          </w:tblCellMar>
        </w:tblPrEx>
        <w:trPr>
          <w:gridAfter w:val="1"/>
          <w:wAfter w:w="1" w:type="dxa"/>
          <w:trHeight w:val="56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B737372">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4</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68094C5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7BEAFAAC">
        <w:tblPrEx>
          <w:tblCellMar>
            <w:top w:w="0" w:type="dxa"/>
            <w:left w:w="108" w:type="dxa"/>
            <w:bottom w:w="0" w:type="dxa"/>
            <w:right w:w="108" w:type="dxa"/>
          </w:tblCellMar>
        </w:tblPrEx>
        <w:trPr>
          <w:gridAfter w:val="1"/>
          <w:wAfter w:w="1" w:type="dxa"/>
          <w:trHeight w:val="66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72AADE8">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5</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2FC8282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71D4DF84">
        <w:tblPrEx>
          <w:tblCellMar>
            <w:top w:w="0" w:type="dxa"/>
            <w:left w:w="108" w:type="dxa"/>
            <w:bottom w:w="0" w:type="dxa"/>
            <w:right w:w="108" w:type="dxa"/>
          </w:tblCellMar>
        </w:tblPrEx>
        <w:trPr>
          <w:gridAfter w:val="1"/>
          <w:wAfter w:w="1" w:type="dxa"/>
          <w:trHeight w:val="465"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90216C9">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6</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79B49D8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3F279053">
        <w:tblPrEx>
          <w:tblCellMar>
            <w:top w:w="0" w:type="dxa"/>
            <w:left w:w="108" w:type="dxa"/>
            <w:bottom w:w="0" w:type="dxa"/>
            <w:right w:w="108" w:type="dxa"/>
          </w:tblCellMar>
        </w:tblPrEx>
        <w:trPr>
          <w:gridAfter w:val="1"/>
          <w:wAfter w:w="1" w:type="dxa"/>
          <w:trHeight w:val="59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B652B16">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7</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032D4F6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4E8278BA">
        <w:tblPrEx>
          <w:tblCellMar>
            <w:top w:w="0" w:type="dxa"/>
            <w:left w:w="108" w:type="dxa"/>
            <w:bottom w:w="0" w:type="dxa"/>
            <w:right w:w="108" w:type="dxa"/>
          </w:tblCellMar>
        </w:tblPrEx>
        <w:trPr>
          <w:gridAfter w:val="1"/>
          <w:wAfter w:w="1" w:type="dxa"/>
          <w:trHeight w:val="38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7DA257D">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8</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1A452A2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投标车型必须已进入国家汽车产品公告，在《</w:t>
            </w:r>
            <w:r>
              <w:rPr>
                <w:rFonts w:hint="eastAsia" w:ascii="仿宋" w:eastAsia="仿宋"/>
                <w:color w:val="auto"/>
                <w:kern w:val="0"/>
                <w:sz w:val="22"/>
                <w:szCs w:val="22"/>
                <w:highlight w:val="none"/>
                <w:lang w:val="en-US" w:eastAsia="zh-CN"/>
              </w:rPr>
              <w:t>减免</w:t>
            </w:r>
            <w:r>
              <w:rPr>
                <w:rFonts w:hint="eastAsia" w:ascii="仿宋" w:eastAsia="仿宋"/>
                <w:color w:val="auto"/>
                <w:kern w:val="0"/>
                <w:sz w:val="22"/>
                <w:szCs w:val="22"/>
                <w:highlight w:val="none"/>
              </w:rPr>
              <w:t>车辆购置税的新能源汽车车型目录》及《享受车船税减免优惠的节约能源使用新能源汽车车型目录》内。</w:t>
            </w:r>
          </w:p>
        </w:tc>
      </w:tr>
      <w:tr w14:paraId="27A352B6">
        <w:tblPrEx>
          <w:tblCellMar>
            <w:top w:w="0" w:type="dxa"/>
            <w:left w:w="108" w:type="dxa"/>
            <w:bottom w:w="0" w:type="dxa"/>
            <w:right w:w="108" w:type="dxa"/>
          </w:tblCellMar>
        </w:tblPrEx>
        <w:trPr>
          <w:gridAfter w:val="1"/>
          <w:wAfter w:w="1" w:type="dxa"/>
          <w:trHeight w:val="59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42EE92A">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9</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3AEF4C7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车辆各项安全设施配置功能和有关</w:t>
            </w:r>
            <w:r>
              <w:rPr>
                <w:rFonts w:hint="eastAsia" w:ascii="仿宋" w:hAnsi="仿宋" w:eastAsia="仿宋" w:cs="仿宋"/>
                <w:color w:val="auto"/>
                <w:kern w:val="0"/>
                <w:sz w:val="22"/>
                <w:szCs w:val="22"/>
                <w:highlight w:val="none"/>
              </w:rPr>
              <w:t>标志</w:t>
            </w:r>
            <w:r>
              <w:rPr>
                <w:rFonts w:hint="eastAsia" w:ascii="仿宋" w:hAnsi="仿宋" w:eastAsia="仿宋" w:cs="仿宋"/>
                <w:color w:val="auto"/>
                <w:kern w:val="0"/>
                <w:sz w:val="22"/>
                <w:szCs w:val="22"/>
                <w:highlight w:val="none"/>
                <w:lang w:val="en-US" w:eastAsia="zh-CN"/>
              </w:rPr>
              <w:t>标识</w:t>
            </w:r>
            <w:r>
              <w:rPr>
                <w:rFonts w:hint="eastAsia" w:ascii="仿宋" w:eastAsia="仿宋"/>
                <w:color w:val="auto"/>
                <w:kern w:val="0"/>
                <w:sz w:val="22"/>
                <w:szCs w:val="22"/>
                <w:highlight w:val="none"/>
              </w:rPr>
              <w:t>等必须符合国家JT/T 1240、JT/T 1241、CCCF/XFJJ-01、GB/T13094、GB8624、GB38262、JT/T1095、GB5845等标准要求。</w:t>
            </w:r>
          </w:p>
        </w:tc>
      </w:tr>
      <w:tr w14:paraId="40A5B872">
        <w:tblPrEx>
          <w:tblCellMar>
            <w:top w:w="0" w:type="dxa"/>
            <w:left w:w="108" w:type="dxa"/>
            <w:bottom w:w="0" w:type="dxa"/>
            <w:right w:w="108" w:type="dxa"/>
          </w:tblCellMar>
        </w:tblPrEx>
        <w:trPr>
          <w:gridAfter w:val="1"/>
          <w:wAfter w:w="1" w:type="dxa"/>
          <w:trHeight w:val="566" w:hRule="atLeast"/>
          <w:jc w:val="center"/>
        </w:trPr>
        <w:tc>
          <w:tcPr>
            <w:tcW w:w="9098" w:type="dxa"/>
            <w:gridSpan w:val="7"/>
            <w:tcBorders>
              <w:top w:val="nil"/>
              <w:left w:val="nil"/>
              <w:bottom w:val="nil"/>
              <w:right w:val="nil"/>
              <w:tl2br w:val="nil"/>
              <w:tr2bl w:val="nil"/>
            </w:tcBorders>
            <w:vAlign w:val="center"/>
          </w:tcPr>
          <w:p w14:paraId="4E027099">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2、整车技术参数要求</w:t>
            </w:r>
          </w:p>
        </w:tc>
      </w:tr>
      <w:tr w14:paraId="53C673D0">
        <w:tblPrEx>
          <w:tblCellMar>
            <w:top w:w="0" w:type="dxa"/>
            <w:left w:w="108" w:type="dxa"/>
            <w:bottom w:w="0" w:type="dxa"/>
            <w:right w:w="108" w:type="dxa"/>
          </w:tblCellMar>
        </w:tblPrEx>
        <w:trPr>
          <w:gridAfter w:val="1"/>
          <w:wAfter w:w="1" w:type="dxa"/>
          <w:trHeight w:val="566" w:hRule="atLeast"/>
          <w:jc w:val="center"/>
        </w:trPr>
        <w:tc>
          <w:tcPr>
            <w:tcW w:w="1892"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0FA924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内容</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3102D30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技术参数及说明</w:t>
            </w:r>
          </w:p>
        </w:tc>
      </w:tr>
      <w:tr w14:paraId="593DF14B">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restart"/>
            <w:tcBorders>
              <w:top w:val="nil"/>
              <w:left w:val="single" w:color="auto" w:sz="4" w:space="0"/>
              <w:right w:val="single" w:color="auto" w:sz="4" w:space="0"/>
              <w:tl2br w:val="nil"/>
              <w:tr2bl w:val="nil"/>
            </w:tcBorders>
            <w:vAlign w:val="center"/>
          </w:tcPr>
          <w:p w14:paraId="2E0B934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w:t>
            </w: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4CAD0A1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▲长（mm）</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667B901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r>
              <w:rPr>
                <w:rFonts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5</w:t>
            </w:r>
            <w:r>
              <w:rPr>
                <w:rFonts w:hint="eastAsia" w:ascii="仿宋" w:eastAsia="仿宋"/>
                <w:color w:val="auto"/>
                <w:kern w:val="0"/>
                <w:sz w:val="22"/>
                <w:szCs w:val="22"/>
                <w:highlight w:val="none"/>
              </w:rPr>
              <w:t>0±100</w:t>
            </w:r>
          </w:p>
        </w:tc>
      </w:tr>
      <w:tr w14:paraId="7CF5914E">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5EF84BF1">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5B014B1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宽（mm）</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26D4F21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05</w:t>
            </w:r>
            <w:r>
              <w:rPr>
                <w:rFonts w:hint="eastAsia" w:ascii="仿宋" w:eastAsia="仿宋"/>
                <w:color w:val="auto"/>
                <w:kern w:val="0"/>
                <w:sz w:val="22"/>
                <w:szCs w:val="22"/>
                <w:highlight w:val="none"/>
              </w:rPr>
              <w:t>0±100</w:t>
            </w:r>
          </w:p>
        </w:tc>
      </w:tr>
      <w:tr w14:paraId="61D3A65D">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080921F7">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003A782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高（mm）</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1E0925F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790</w:t>
            </w:r>
            <w:r>
              <w:rPr>
                <w:rFonts w:hint="eastAsia" w:ascii="仿宋" w:eastAsia="仿宋"/>
                <w:color w:val="auto"/>
                <w:kern w:val="0"/>
                <w:sz w:val="22"/>
                <w:szCs w:val="22"/>
                <w:highlight w:val="none"/>
              </w:rPr>
              <w:t>±100</w:t>
            </w:r>
          </w:p>
        </w:tc>
      </w:tr>
      <w:tr w14:paraId="4CE5FC4B">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6BB0DFB7">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6CC2684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最高车速（km/h）</w:t>
            </w:r>
          </w:p>
        </w:tc>
        <w:tc>
          <w:tcPr>
            <w:tcW w:w="720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1A241C4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≤69</w:t>
            </w:r>
          </w:p>
        </w:tc>
      </w:tr>
      <w:tr w14:paraId="26397A33">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4C000207">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668C63B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总质量（kg）</w:t>
            </w:r>
          </w:p>
        </w:tc>
        <w:tc>
          <w:tcPr>
            <w:tcW w:w="720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D65CFB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6</w:t>
            </w:r>
            <w:r>
              <w:rPr>
                <w:rFonts w:hint="eastAsia" w:ascii="仿宋" w:eastAsia="仿宋"/>
                <w:color w:val="auto"/>
                <w:kern w:val="0"/>
                <w:sz w:val="22"/>
                <w:szCs w:val="22"/>
                <w:highlight w:val="none"/>
                <w:lang w:val="en-US" w:eastAsia="zh-CN"/>
              </w:rPr>
              <w:t>3</w:t>
            </w:r>
            <w:r>
              <w:rPr>
                <w:rFonts w:ascii="仿宋" w:eastAsia="仿宋"/>
                <w:color w:val="auto"/>
                <w:kern w:val="0"/>
                <w:sz w:val="22"/>
                <w:szCs w:val="22"/>
                <w:highlight w:val="none"/>
              </w:rPr>
              <w:t>00</w:t>
            </w:r>
          </w:p>
        </w:tc>
      </w:tr>
      <w:tr w14:paraId="3D80F0D2">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201C5A9D">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0B8B508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续驶里程（km）</w:t>
            </w:r>
          </w:p>
        </w:tc>
        <w:tc>
          <w:tcPr>
            <w:tcW w:w="720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790D499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r>
              <w:rPr>
                <w:rFonts w:hint="eastAsia" w:ascii="仿宋" w:eastAsia="仿宋"/>
                <w:color w:val="auto"/>
                <w:kern w:val="0"/>
                <w:sz w:val="22"/>
                <w:szCs w:val="22"/>
                <w:highlight w:val="none"/>
                <w:lang w:val="en-US" w:eastAsia="zh-CN"/>
              </w:rPr>
              <w:t>0</w:t>
            </w:r>
            <w:r>
              <w:rPr>
                <w:rFonts w:hint="eastAsia" w:ascii="仿宋" w:eastAsia="仿宋"/>
                <w:color w:val="auto"/>
                <w:kern w:val="0"/>
                <w:sz w:val="22"/>
                <w:szCs w:val="22"/>
                <w:highlight w:val="none"/>
              </w:rPr>
              <w:t>0</w:t>
            </w:r>
          </w:p>
        </w:tc>
      </w:tr>
      <w:tr w14:paraId="5AA24B68">
        <w:tblPrEx>
          <w:tblCellMar>
            <w:top w:w="0" w:type="dxa"/>
            <w:left w:w="108" w:type="dxa"/>
            <w:bottom w:w="0" w:type="dxa"/>
            <w:right w:w="108" w:type="dxa"/>
          </w:tblCellMar>
        </w:tblPrEx>
        <w:trPr>
          <w:gridAfter w:val="1"/>
          <w:wAfter w:w="1" w:type="dxa"/>
          <w:trHeight w:val="1060" w:hRule="atLeast"/>
          <w:jc w:val="center"/>
        </w:trPr>
        <w:tc>
          <w:tcPr>
            <w:tcW w:w="712" w:type="dxa"/>
            <w:gridSpan w:val="2"/>
            <w:vMerge w:val="continue"/>
            <w:tcBorders>
              <w:left w:val="single" w:color="auto" w:sz="4" w:space="0"/>
              <w:bottom w:val="single" w:color="auto" w:sz="4" w:space="0"/>
              <w:right w:val="single" w:color="auto" w:sz="4" w:space="0"/>
              <w:tl2br w:val="nil"/>
              <w:tr2bl w:val="nil"/>
            </w:tcBorders>
            <w:vAlign w:val="center"/>
          </w:tcPr>
          <w:p w14:paraId="168390E7">
            <w:pPr>
              <w:rPr>
                <w:color w:val="auto"/>
                <w:highlight w:val="none"/>
              </w:rPr>
            </w:pPr>
          </w:p>
        </w:tc>
        <w:tc>
          <w:tcPr>
            <w:tcW w:w="8386"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2E09B413">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注：1、续驶里程以工信部发布的新能源汽车车辆购置税减免车型目录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p>
          <w:p w14:paraId="3575495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2、整车参数及车辆名称、车辆外观以投标车辆公告为准。</w:t>
            </w:r>
          </w:p>
        </w:tc>
      </w:tr>
      <w:tr w14:paraId="029F1223">
        <w:tblPrEx>
          <w:tblCellMar>
            <w:top w:w="0" w:type="dxa"/>
            <w:left w:w="108" w:type="dxa"/>
            <w:bottom w:w="0" w:type="dxa"/>
            <w:right w:w="108" w:type="dxa"/>
          </w:tblCellMar>
        </w:tblPrEx>
        <w:trPr>
          <w:gridAfter w:val="1"/>
          <w:wAfter w:w="1" w:type="dxa"/>
          <w:trHeight w:val="566" w:hRule="atLeast"/>
          <w:jc w:val="center"/>
        </w:trPr>
        <w:tc>
          <w:tcPr>
            <w:tcW w:w="9098" w:type="dxa"/>
            <w:gridSpan w:val="7"/>
            <w:tcBorders>
              <w:top w:val="nil"/>
              <w:left w:val="nil"/>
              <w:bottom w:val="nil"/>
              <w:right w:val="nil"/>
              <w:tl2br w:val="nil"/>
              <w:tr2bl w:val="nil"/>
            </w:tcBorders>
            <w:vAlign w:val="center"/>
          </w:tcPr>
          <w:p w14:paraId="4DAD83D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3、整车技术配置需求：</w:t>
            </w:r>
          </w:p>
        </w:tc>
      </w:tr>
      <w:tr w14:paraId="3EE94765">
        <w:tblPrEx>
          <w:tblCellMar>
            <w:top w:w="0" w:type="dxa"/>
            <w:left w:w="108" w:type="dxa"/>
            <w:bottom w:w="0" w:type="dxa"/>
            <w:right w:w="108" w:type="dxa"/>
          </w:tblCellMar>
        </w:tblPrEx>
        <w:trPr>
          <w:gridAfter w:val="1"/>
          <w:wAfter w:w="1" w:type="dxa"/>
          <w:trHeight w:val="193"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540707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1180" w:type="dxa"/>
            <w:tcBorders>
              <w:top w:val="single" w:color="auto" w:sz="4" w:space="0"/>
              <w:left w:val="nil"/>
              <w:bottom w:val="single" w:color="auto" w:sz="4" w:space="0"/>
              <w:right w:val="single" w:color="auto" w:sz="4" w:space="0"/>
              <w:tl2br w:val="nil"/>
              <w:tr2bl w:val="nil"/>
            </w:tcBorders>
            <w:vAlign w:val="center"/>
          </w:tcPr>
          <w:p w14:paraId="6E057FA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项目</w:t>
            </w:r>
          </w:p>
        </w:tc>
        <w:tc>
          <w:tcPr>
            <w:tcW w:w="6550" w:type="dxa"/>
            <w:gridSpan w:val="3"/>
            <w:tcBorders>
              <w:top w:val="single" w:color="auto" w:sz="4" w:space="0"/>
              <w:left w:val="nil"/>
              <w:bottom w:val="single" w:color="auto" w:sz="4" w:space="0"/>
              <w:right w:val="single" w:color="auto" w:sz="4" w:space="0"/>
              <w:tl2br w:val="nil"/>
              <w:tr2bl w:val="nil"/>
            </w:tcBorders>
            <w:vAlign w:val="center"/>
          </w:tcPr>
          <w:p w14:paraId="0DAA413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技术配置要求</w:t>
            </w:r>
          </w:p>
        </w:tc>
        <w:tc>
          <w:tcPr>
            <w:tcW w:w="656" w:type="dxa"/>
            <w:tcBorders>
              <w:top w:val="single" w:color="auto" w:sz="4" w:space="0"/>
              <w:left w:val="nil"/>
              <w:bottom w:val="single" w:color="auto" w:sz="4" w:space="0"/>
              <w:right w:val="single" w:color="auto" w:sz="4" w:space="0"/>
              <w:tl2br w:val="nil"/>
              <w:tr2bl w:val="nil"/>
            </w:tcBorders>
            <w:vAlign w:val="center"/>
          </w:tcPr>
          <w:p w14:paraId="44454390">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推荐品牌</w:t>
            </w:r>
          </w:p>
        </w:tc>
      </w:tr>
      <w:tr w14:paraId="23968F2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2B7C12E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1180" w:type="dxa"/>
            <w:vMerge w:val="restart"/>
            <w:tcBorders>
              <w:top w:val="nil"/>
              <w:left w:val="nil"/>
              <w:bottom w:val="single" w:color="auto" w:sz="4" w:space="0"/>
              <w:right w:val="single" w:color="auto" w:sz="4" w:space="0"/>
              <w:tl2br w:val="nil"/>
              <w:tr2bl w:val="nil"/>
            </w:tcBorders>
            <w:vAlign w:val="center"/>
          </w:tcPr>
          <w:p w14:paraId="147DA88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电池系统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3B4106C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▲1、采用优质磷酸铁锂电池，电量不低于85kWh（电池容量以工信部发布的《减免购置税的新能源汽车推荐车型目录》查询截图为依据）。</w:t>
            </w:r>
          </w:p>
          <w:p w14:paraId="4244BF1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★2、电芯与电池系统为同一电池生产企业。</w:t>
            </w:r>
          </w:p>
          <w:p w14:paraId="29F2C9A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质保期内电池组电量衰减不超过总电量的</w:t>
            </w:r>
            <w:r>
              <w:rPr>
                <w:rFonts w:hint="eastAsia" w:ascii="仿宋" w:eastAsia="仿宋"/>
                <w:color w:val="auto"/>
                <w:sz w:val="22"/>
                <w:szCs w:val="22"/>
                <w:highlight w:val="none"/>
                <w:lang w:val="en-US" w:eastAsia="zh-CN"/>
              </w:rPr>
              <w:t>2</w:t>
            </w:r>
            <w:r>
              <w:rPr>
                <w:rFonts w:hint="eastAsia" w:ascii="仿宋" w:eastAsia="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200km。</w:t>
            </w:r>
          </w:p>
          <w:p w14:paraId="2D5A067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4、单位载质量能量消耗量：Ekg≤0.18（投标人提供依据）。</w:t>
            </w:r>
          </w:p>
          <w:p w14:paraId="3E59691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79B7014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6、配备电池管理系统(BMS)，管理功能如下：</w:t>
            </w:r>
          </w:p>
          <w:p w14:paraId="390FDC4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1）具有电池温度、电压、电流、电量的监控功能及加热控制、电池故障分析与在线报警，采用主动均衡技术，满足各种工况要求。</w:t>
            </w:r>
          </w:p>
          <w:p w14:paraId="4ADFAB3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2）为保证车辆收车或长期停放过程中电池系统安全，电池系统要求具备24小时监控系统。</w:t>
            </w:r>
          </w:p>
          <w:p w14:paraId="79A04BA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3）满足国家充电技术要求,充电插口必须是国标。具备未拔充电枪车辆不能起步功能、拔枪时灭弧功能。</w:t>
            </w:r>
          </w:p>
          <w:p w14:paraId="62B14753">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4）电池管理系统免费质保期不少于10年。电池管理系统要符合国家标准，系统要提供免费升级更新。</w:t>
            </w:r>
          </w:p>
          <w:p w14:paraId="154F6AF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5）储存车辆VIN码等相关信息，以使采购人充电桩在车辆充电过程中可读取车辆VIN码等信息，并可与采购人公交车智能充电管理系统进行免费对接；</w:t>
            </w:r>
          </w:p>
          <w:p w14:paraId="39CA700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7、电池安全：</w:t>
            </w:r>
          </w:p>
          <w:p w14:paraId="70807F8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230905A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2644B7E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39AA4E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8、电池组冷却系统采用内置空调集成液冷模式，冷却系统风扇电机为进口无刷电机，带进口循环水泵，并接入CAN总线具有提示功能。</w:t>
            </w:r>
          </w:p>
          <w:p w14:paraId="51C459A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9、电池布置形式：电池合理布置，做好车辆重量重心的均衡分布，电池安装位置不低于国家标准，满足涉水深度要求。</w:t>
            </w:r>
          </w:p>
          <w:p w14:paraId="67C56C4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0821EA77">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11、动力电池企业售后服务能力通过国家标准GB/T27922-2011《商品售后服务评价体系》认证并获得五星及以上级别的证书，须提供证明文件。</w:t>
            </w:r>
          </w:p>
        </w:tc>
        <w:tc>
          <w:tcPr>
            <w:tcW w:w="656" w:type="dxa"/>
            <w:vMerge w:val="restart"/>
            <w:tcBorders>
              <w:top w:val="nil"/>
              <w:left w:val="nil"/>
              <w:bottom w:val="single" w:color="auto" w:sz="4" w:space="0"/>
              <w:right w:val="single" w:color="auto" w:sz="4" w:space="0"/>
              <w:tl2br w:val="nil"/>
              <w:tr2bl w:val="nil"/>
            </w:tcBorders>
          </w:tcPr>
          <w:p w14:paraId="62924A71">
            <w:pPr>
              <w:widowControl/>
              <w:jc w:val="center"/>
              <w:rPr>
                <w:rFonts w:ascii="仿宋" w:eastAsia="仿宋"/>
                <w:color w:val="auto"/>
                <w:sz w:val="22"/>
                <w:szCs w:val="22"/>
                <w:highlight w:val="none"/>
              </w:rPr>
            </w:pPr>
          </w:p>
        </w:tc>
      </w:tr>
      <w:tr w14:paraId="736C0E2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B5F9CED">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065D1591">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1FF7593">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45F7A023">
            <w:pPr>
              <w:rPr>
                <w:color w:val="000000" w:themeColor="text1"/>
                <w:highlight w:val="none"/>
                <w14:textFill>
                  <w14:solidFill>
                    <w14:schemeClr w14:val="tx1"/>
                  </w14:solidFill>
                </w14:textFill>
              </w:rPr>
            </w:pPr>
          </w:p>
        </w:tc>
      </w:tr>
      <w:tr w14:paraId="4016496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107EEAD">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7EFFD692">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3E7F007">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37FE2915">
            <w:pPr>
              <w:rPr>
                <w:color w:val="000000" w:themeColor="text1"/>
                <w:highlight w:val="none"/>
                <w14:textFill>
                  <w14:solidFill>
                    <w14:schemeClr w14:val="tx1"/>
                  </w14:solidFill>
                </w14:textFill>
              </w:rPr>
            </w:pPr>
          </w:p>
        </w:tc>
      </w:tr>
      <w:tr w14:paraId="5466076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6667DA2">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298FEB52">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854F397">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6AFAE256">
            <w:pPr>
              <w:rPr>
                <w:color w:val="000000" w:themeColor="text1"/>
                <w:highlight w:val="none"/>
                <w14:textFill>
                  <w14:solidFill>
                    <w14:schemeClr w14:val="tx1"/>
                  </w14:solidFill>
                </w14:textFill>
              </w:rPr>
            </w:pPr>
          </w:p>
        </w:tc>
      </w:tr>
      <w:tr w14:paraId="3E3742A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017B5A8">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1DE8E5C0">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C9FDA6B">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57F9B3F3">
            <w:pPr>
              <w:rPr>
                <w:color w:val="000000" w:themeColor="text1"/>
                <w:highlight w:val="none"/>
                <w14:textFill>
                  <w14:solidFill>
                    <w14:schemeClr w14:val="tx1"/>
                  </w14:solidFill>
                </w14:textFill>
              </w:rPr>
            </w:pPr>
          </w:p>
        </w:tc>
      </w:tr>
      <w:tr w14:paraId="7BA54C0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C2697FF">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56FD3F1D">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D6A1256">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47A41740">
            <w:pPr>
              <w:rPr>
                <w:color w:val="000000" w:themeColor="text1"/>
                <w:highlight w:val="none"/>
                <w14:textFill>
                  <w14:solidFill>
                    <w14:schemeClr w14:val="tx1"/>
                  </w14:solidFill>
                </w14:textFill>
              </w:rPr>
            </w:pPr>
          </w:p>
        </w:tc>
      </w:tr>
      <w:tr w14:paraId="7DC5E03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61C3A8B">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48B8B9E8">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E211810">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6F5EAD9E">
            <w:pPr>
              <w:rPr>
                <w:color w:val="000000" w:themeColor="text1"/>
                <w:highlight w:val="none"/>
                <w14:textFill>
                  <w14:solidFill>
                    <w14:schemeClr w14:val="tx1"/>
                  </w14:solidFill>
                </w14:textFill>
              </w:rPr>
            </w:pPr>
          </w:p>
        </w:tc>
      </w:tr>
      <w:tr w14:paraId="645B8BD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7AEF09A">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6C204932">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DF0FA69">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00CC28BF">
            <w:pPr>
              <w:rPr>
                <w:color w:val="000000" w:themeColor="text1"/>
                <w:highlight w:val="none"/>
                <w14:textFill>
                  <w14:solidFill>
                    <w14:schemeClr w14:val="tx1"/>
                  </w14:solidFill>
                </w14:textFill>
              </w:rPr>
            </w:pPr>
          </w:p>
        </w:tc>
      </w:tr>
      <w:tr w14:paraId="0EDF855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4FC0F2">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366B873D">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353FABE">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5FD82299">
            <w:pPr>
              <w:rPr>
                <w:color w:val="000000" w:themeColor="text1"/>
                <w:highlight w:val="none"/>
                <w14:textFill>
                  <w14:solidFill>
                    <w14:schemeClr w14:val="tx1"/>
                  </w14:solidFill>
                </w14:textFill>
              </w:rPr>
            </w:pPr>
          </w:p>
        </w:tc>
      </w:tr>
      <w:tr w14:paraId="7D43B26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9C15030">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5CA84620">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8D03B5A">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21B28A39">
            <w:pPr>
              <w:rPr>
                <w:color w:val="000000" w:themeColor="text1"/>
                <w:highlight w:val="none"/>
                <w14:textFill>
                  <w14:solidFill>
                    <w14:schemeClr w14:val="tx1"/>
                  </w14:solidFill>
                </w14:textFill>
              </w:rPr>
            </w:pPr>
          </w:p>
        </w:tc>
      </w:tr>
      <w:tr w14:paraId="527AE36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B7731E7">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0BD37994">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A2108C0">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0C6A3B66">
            <w:pPr>
              <w:rPr>
                <w:color w:val="000000" w:themeColor="text1"/>
                <w:highlight w:val="none"/>
                <w14:textFill>
                  <w14:solidFill>
                    <w14:schemeClr w14:val="tx1"/>
                  </w14:solidFill>
                </w14:textFill>
              </w:rPr>
            </w:pPr>
          </w:p>
        </w:tc>
      </w:tr>
      <w:tr w14:paraId="6D1E249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EF9FFC">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485F1EFA">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6CB1FD4">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5F1B1AD1">
            <w:pPr>
              <w:rPr>
                <w:color w:val="000000" w:themeColor="text1"/>
                <w:highlight w:val="none"/>
                <w14:textFill>
                  <w14:solidFill>
                    <w14:schemeClr w14:val="tx1"/>
                  </w14:solidFill>
                </w14:textFill>
              </w:rPr>
            </w:pPr>
          </w:p>
        </w:tc>
      </w:tr>
      <w:tr w14:paraId="5EF8466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281C94DD">
            <w:pPr>
              <w:widowControl/>
              <w:jc w:val="center"/>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2</w:t>
            </w:r>
          </w:p>
        </w:tc>
        <w:tc>
          <w:tcPr>
            <w:tcW w:w="1180" w:type="dxa"/>
            <w:vMerge w:val="restart"/>
            <w:tcBorders>
              <w:top w:val="nil"/>
              <w:left w:val="nil"/>
              <w:bottom w:val="single" w:color="auto" w:sz="4" w:space="0"/>
              <w:right w:val="single" w:color="auto" w:sz="4" w:space="0"/>
              <w:tl2br w:val="nil"/>
              <w:tr2bl w:val="nil"/>
            </w:tcBorders>
            <w:vAlign w:val="center"/>
          </w:tcPr>
          <w:p w14:paraId="5B82EC1E">
            <w:pPr>
              <w:widowControl/>
              <w:jc w:val="center"/>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驱动电机</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1A6B677">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1、采用水冷永磁同步电机，峰值功率≥100KW；（以工信部发布的车型公告以及相关车桥示意图等资料为依据）。</w:t>
            </w:r>
          </w:p>
          <w:p w14:paraId="7426D3FD">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2、电机直驱，无级变速，驱动电机具备辅助制动功能，同时具有能量回收功能。</w:t>
            </w:r>
          </w:p>
          <w:p w14:paraId="182BA0CD">
            <w:pPr>
              <w:widowControl/>
              <w:jc w:val="left"/>
              <w:textAlignment w:val="center"/>
              <w:rPr>
                <w:rFonts w:hint="eastAsia" w:ascii="仿宋" w:eastAsia="仿宋"/>
                <w:color w:val="000000" w:themeColor="text1"/>
                <w:kern w:val="0"/>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3、电机防护等级：IP67或以上防护等级。</w:t>
            </w:r>
          </w:p>
          <w:p w14:paraId="2B8C9324">
            <w:pPr>
              <w:widowControl/>
              <w:jc w:val="left"/>
              <w:textAlignment w:val="center"/>
              <w:rPr>
                <w:rFonts w:ascii="仿宋" w:eastAsia="仿宋"/>
                <w:color w:val="000000" w:themeColor="text1"/>
                <w:sz w:val="22"/>
                <w:szCs w:val="22"/>
                <w:highlight w:val="none"/>
                <w14:textFill>
                  <w14:solidFill>
                    <w14:schemeClr w14:val="tx1"/>
                  </w14:solidFill>
                </w14:textFill>
              </w:rPr>
            </w:pPr>
            <w:r>
              <w:rPr>
                <w:rFonts w:hint="eastAsia" w:ascii="仿宋" w:eastAsia="仿宋"/>
                <w:color w:val="000000" w:themeColor="text1"/>
                <w:kern w:val="0"/>
                <w:sz w:val="22"/>
                <w:szCs w:val="22"/>
                <w:highlight w:val="none"/>
                <w14:textFill>
                  <w14:solidFill>
                    <w14:schemeClr w14:val="tx1"/>
                  </w14:solidFill>
                </w14:textFill>
              </w:rPr>
              <w:t>4、电机冷却系统采用厂家标配电子智能冷却控制系统，标配水箱、进口无刷风机。</w:t>
            </w:r>
          </w:p>
        </w:tc>
        <w:tc>
          <w:tcPr>
            <w:tcW w:w="656" w:type="dxa"/>
            <w:vMerge w:val="restart"/>
            <w:tcBorders>
              <w:top w:val="nil"/>
              <w:left w:val="nil"/>
              <w:bottom w:val="single" w:color="auto" w:sz="4" w:space="0"/>
              <w:right w:val="single" w:color="auto" w:sz="4" w:space="0"/>
              <w:tl2br w:val="nil"/>
              <w:tr2bl w:val="nil"/>
            </w:tcBorders>
          </w:tcPr>
          <w:p w14:paraId="63B7F57D">
            <w:pPr>
              <w:widowControl/>
              <w:jc w:val="center"/>
              <w:rPr>
                <w:rFonts w:ascii="仿宋" w:eastAsia="仿宋"/>
                <w:color w:val="000000" w:themeColor="text1"/>
                <w:sz w:val="22"/>
                <w:szCs w:val="22"/>
                <w:highlight w:val="none"/>
                <w14:textFill>
                  <w14:solidFill>
                    <w14:schemeClr w14:val="tx1"/>
                  </w14:solidFill>
                </w14:textFill>
              </w:rPr>
            </w:pPr>
          </w:p>
        </w:tc>
      </w:tr>
      <w:tr w14:paraId="50EB710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CD95CE8">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4A2FFE55">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41EA0B3">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34CCF0F4">
            <w:pPr>
              <w:rPr>
                <w:color w:val="000000" w:themeColor="text1"/>
                <w:highlight w:val="none"/>
                <w14:textFill>
                  <w14:solidFill>
                    <w14:schemeClr w14:val="tx1"/>
                  </w14:solidFill>
                </w14:textFill>
              </w:rPr>
            </w:pPr>
          </w:p>
        </w:tc>
      </w:tr>
      <w:tr w14:paraId="38B8292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2CD794A">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1E27512D">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19F1208">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009F7229">
            <w:pPr>
              <w:rPr>
                <w:color w:val="000000" w:themeColor="text1"/>
                <w:highlight w:val="none"/>
                <w14:textFill>
                  <w14:solidFill>
                    <w14:schemeClr w14:val="tx1"/>
                  </w14:solidFill>
                </w14:textFill>
              </w:rPr>
            </w:pPr>
          </w:p>
        </w:tc>
      </w:tr>
      <w:tr w14:paraId="3E9F411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C7F99A5">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11F41174">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43F092">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13B5256A">
            <w:pPr>
              <w:rPr>
                <w:color w:val="000000" w:themeColor="text1"/>
                <w:highlight w:val="none"/>
                <w14:textFill>
                  <w14:solidFill>
                    <w14:schemeClr w14:val="tx1"/>
                  </w14:solidFill>
                </w14:textFill>
              </w:rPr>
            </w:pPr>
          </w:p>
        </w:tc>
      </w:tr>
      <w:tr w14:paraId="0FBF4D5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B59316A">
            <w:pPr>
              <w:rPr>
                <w:color w:val="000000" w:themeColor="text1"/>
                <w:highlight w:val="none"/>
                <w14:textFill>
                  <w14:solidFill>
                    <w14:schemeClr w14:val="tx1"/>
                  </w14:solidFill>
                </w14:textFill>
              </w:rPr>
            </w:pPr>
          </w:p>
        </w:tc>
        <w:tc>
          <w:tcPr>
            <w:tcW w:w="1180" w:type="dxa"/>
            <w:vMerge w:val="continue"/>
            <w:tcBorders>
              <w:top w:val="nil"/>
              <w:left w:val="nil"/>
              <w:bottom w:val="single" w:color="auto" w:sz="4" w:space="0"/>
              <w:right w:val="single" w:color="auto" w:sz="4" w:space="0"/>
              <w:tl2br w:val="nil"/>
              <w:tr2bl w:val="nil"/>
            </w:tcBorders>
            <w:vAlign w:val="center"/>
          </w:tcPr>
          <w:p w14:paraId="7DF106E4">
            <w:pPr>
              <w:rPr>
                <w:color w:val="000000" w:themeColor="text1"/>
                <w:highlight w:val="none"/>
                <w14:textFill>
                  <w14:solidFill>
                    <w14:schemeClr w14:val="tx1"/>
                  </w14:solidFill>
                </w14:textFill>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A9B4E3B">
            <w:pPr>
              <w:rPr>
                <w:color w:val="000000" w:themeColor="text1"/>
                <w:highlight w:val="none"/>
                <w14:textFill>
                  <w14:solidFill>
                    <w14:schemeClr w14:val="tx1"/>
                  </w14:solidFill>
                </w14:textFill>
              </w:rPr>
            </w:pPr>
          </w:p>
        </w:tc>
        <w:tc>
          <w:tcPr>
            <w:tcW w:w="656" w:type="dxa"/>
            <w:vMerge w:val="continue"/>
            <w:tcBorders>
              <w:top w:val="nil"/>
              <w:left w:val="nil"/>
              <w:bottom w:val="single" w:color="auto" w:sz="4" w:space="0"/>
              <w:right w:val="single" w:color="auto" w:sz="4" w:space="0"/>
              <w:tl2br w:val="nil"/>
              <w:tr2bl w:val="nil"/>
            </w:tcBorders>
          </w:tcPr>
          <w:p w14:paraId="680A6145">
            <w:pPr>
              <w:rPr>
                <w:color w:val="000000" w:themeColor="text1"/>
                <w:highlight w:val="none"/>
                <w14:textFill>
                  <w14:solidFill>
                    <w14:schemeClr w14:val="tx1"/>
                  </w14:solidFill>
                </w14:textFill>
              </w:rPr>
            </w:pPr>
          </w:p>
        </w:tc>
      </w:tr>
      <w:tr w14:paraId="45B9964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34435E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1180" w:type="dxa"/>
            <w:vMerge w:val="restart"/>
            <w:tcBorders>
              <w:top w:val="nil"/>
              <w:left w:val="nil"/>
              <w:bottom w:val="single" w:color="auto" w:sz="4" w:space="0"/>
              <w:right w:val="single" w:color="auto" w:sz="4" w:space="0"/>
              <w:tl2br w:val="nil"/>
              <w:tr2bl w:val="nil"/>
            </w:tcBorders>
            <w:noWrap/>
            <w:vAlign w:val="center"/>
          </w:tcPr>
          <w:p w14:paraId="481B0EB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整车高压部件控制器</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FD2C5B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1、高压电控系统均采用优质控制器，要求控制器高度集成，尽量减少高压连接点。</w:t>
            </w:r>
          </w:p>
          <w:p w14:paraId="0542122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68D76C9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03CEF373">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4、整车采用耐高温的辐照阻燃电动车专用电缆，具有屏蔽层，各高压系统具有电磁干扰认证，各高压部件之间不可互相干扰。</w:t>
            </w:r>
          </w:p>
        </w:tc>
        <w:tc>
          <w:tcPr>
            <w:tcW w:w="656" w:type="dxa"/>
            <w:vMerge w:val="restart"/>
            <w:tcBorders>
              <w:top w:val="nil"/>
              <w:left w:val="nil"/>
              <w:bottom w:val="single" w:color="auto" w:sz="4" w:space="0"/>
              <w:right w:val="single" w:color="auto" w:sz="4" w:space="0"/>
              <w:tl2br w:val="nil"/>
              <w:tr2bl w:val="nil"/>
            </w:tcBorders>
          </w:tcPr>
          <w:p w14:paraId="5C394CDB">
            <w:pPr>
              <w:widowControl/>
              <w:jc w:val="center"/>
              <w:rPr>
                <w:rFonts w:ascii="仿宋" w:eastAsia="仿宋"/>
                <w:color w:val="auto"/>
                <w:sz w:val="22"/>
                <w:szCs w:val="22"/>
                <w:highlight w:val="none"/>
              </w:rPr>
            </w:pPr>
          </w:p>
        </w:tc>
      </w:tr>
      <w:tr w14:paraId="606FE8A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AC273F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noWrap/>
            <w:vAlign w:val="center"/>
          </w:tcPr>
          <w:p w14:paraId="3386B21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DE46C4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46D055">
            <w:pPr>
              <w:rPr>
                <w:color w:val="auto"/>
                <w:highlight w:val="none"/>
              </w:rPr>
            </w:pPr>
          </w:p>
        </w:tc>
      </w:tr>
      <w:tr w14:paraId="168135D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72B8B9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noWrap/>
            <w:vAlign w:val="center"/>
          </w:tcPr>
          <w:p w14:paraId="0CB2F9D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124E64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AF178F">
            <w:pPr>
              <w:rPr>
                <w:color w:val="auto"/>
                <w:highlight w:val="none"/>
              </w:rPr>
            </w:pPr>
          </w:p>
        </w:tc>
      </w:tr>
      <w:tr w14:paraId="470AECA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B96D30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noWrap/>
            <w:vAlign w:val="center"/>
          </w:tcPr>
          <w:p w14:paraId="406246A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8E2A2A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F301C0E">
            <w:pPr>
              <w:rPr>
                <w:color w:val="auto"/>
                <w:highlight w:val="none"/>
              </w:rPr>
            </w:pPr>
          </w:p>
        </w:tc>
      </w:tr>
      <w:tr w14:paraId="5894B0B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2B6CDC3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1180" w:type="dxa"/>
            <w:vMerge w:val="restart"/>
            <w:tcBorders>
              <w:top w:val="nil"/>
              <w:left w:val="nil"/>
              <w:bottom w:val="single" w:color="auto" w:sz="4" w:space="0"/>
              <w:right w:val="nil"/>
              <w:tl2br w:val="nil"/>
              <w:tr2bl w:val="nil"/>
            </w:tcBorders>
            <w:vAlign w:val="center"/>
          </w:tcPr>
          <w:p w14:paraId="03A862E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底盘</w:t>
            </w:r>
          </w:p>
        </w:tc>
        <w:tc>
          <w:tcPr>
            <w:tcW w:w="6550" w:type="dxa"/>
            <w:gridSpan w:val="3"/>
            <w:vMerge w:val="restart"/>
            <w:tcBorders>
              <w:top w:val="nil"/>
              <w:left w:val="single" w:color="auto" w:sz="4" w:space="0"/>
              <w:bottom w:val="single" w:color="auto" w:sz="4" w:space="0"/>
              <w:right w:val="single" w:color="auto" w:sz="4" w:space="0"/>
              <w:tl2br w:val="nil"/>
              <w:tr2bl w:val="nil"/>
            </w:tcBorders>
            <w:vAlign w:val="center"/>
          </w:tcPr>
          <w:p w14:paraId="1F812B0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▲1、前桥轴荷3000Kg及以上，后桥轴荷3000Kg及以上。（以车型公告以及相关车桥示意图等资料为依据）。</w:t>
            </w:r>
          </w:p>
          <w:p w14:paraId="6B434D4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7685104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68A001B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4、最大承载扭矩必须满足城市公交运营线路实际运行的特殊要求。</w:t>
            </w:r>
          </w:p>
          <w:p w14:paraId="5E2761F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1584940F">
            <w:pPr>
              <w:widowControl/>
              <w:jc w:val="left"/>
              <w:textAlignment w:val="center"/>
              <w:rPr>
                <w:rFonts w:hint="eastAsia" w:ascii="仿宋" w:eastAsia="仿宋"/>
                <w:b w:val="0"/>
                <w:bCs w:val="0"/>
                <w:color w:val="auto"/>
                <w:kern w:val="0"/>
                <w:sz w:val="22"/>
                <w:szCs w:val="22"/>
                <w:highlight w:val="none"/>
              </w:rPr>
            </w:pPr>
            <w:r>
              <w:rPr>
                <w:rFonts w:hint="eastAsia" w:ascii="仿宋" w:eastAsia="仿宋"/>
                <w:b w:val="0"/>
                <w:bCs w:val="0"/>
                <w:color w:val="auto"/>
                <w:kern w:val="0"/>
                <w:sz w:val="22"/>
                <w:szCs w:val="22"/>
                <w:highlight w:val="none"/>
              </w:rPr>
              <w:t>6、制动系统：采用厂家标配前后盘式制动，制动灵敏，具有良好的操作稳定性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rPr>
              <w:t>可靠性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lang w:val="en-US" w:eastAsia="zh-CN"/>
              </w:rPr>
              <w:t>安全性</w:t>
            </w:r>
            <w:r>
              <w:rPr>
                <w:rFonts w:hint="eastAsia" w:ascii="仿宋" w:eastAsia="仿宋"/>
                <w:b w:val="0"/>
                <w:bCs w:val="0"/>
                <w:color w:val="auto"/>
                <w:kern w:val="0"/>
                <w:sz w:val="22"/>
                <w:szCs w:val="22"/>
                <w:highlight w:val="none"/>
              </w:rPr>
              <w:t>。</w:t>
            </w:r>
          </w:p>
          <w:p w14:paraId="51985BC5">
            <w:pPr>
              <w:widowControl/>
              <w:jc w:val="left"/>
              <w:textAlignment w:val="center"/>
              <w:rPr>
                <w:rFonts w:hint="eastAsia" w:ascii="仿宋" w:eastAsia="仿宋"/>
                <w:color w:val="auto"/>
                <w:kern w:val="0"/>
                <w:sz w:val="22"/>
                <w:szCs w:val="22"/>
                <w:highlight w:val="none"/>
              </w:rPr>
            </w:pPr>
            <w:r>
              <w:rPr>
                <w:rFonts w:hint="eastAsia" w:ascii="仿宋" w:eastAsia="仿宋"/>
                <w:b w:val="0"/>
                <w:bCs w:val="0"/>
                <w:color w:val="auto"/>
                <w:kern w:val="0"/>
                <w:sz w:val="22"/>
                <w:szCs w:val="22"/>
                <w:highlight w:val="none"/>
              </w:rPr>
              <w:t>7、驻车制动：驻车制动采用</w:t>
            </w:r>
            <w:r>
              <w:rPr>
                <w:rFonts w:hint="eastAsia" w:ascii="仿宋" w:eastAsia="仿宋"/>
                <w:color w:val="auto"/>
                <w:kern w:val="0"/>
                <w:sz w:val="22"/>
                <w:szCs w:val="22"/>
                <w:highlight w:val="none"/>
              </w:rPr>
              <w:t>手控操纵制动，作用于后轮。</w:t>
            </w:r>
          </w:p>
          <w:p w14:paraId="4EBE473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0415535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9、管路系统：管路采用优质铜管、部分软管。管路系统按标准进行保压泄露测试，符合要求，与电线束和油水管分别布置。</w:t>
            </w:r>
          </w:p>
          <w:p w14:paraId="1FCF021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10、配装底盘集中润滑系统，需实现远程监控功能，加入CAN总线，智能ECU液晶监控，具有计数、油压、运行、故障报警、故障诊断等功能,可接入采购人统一的管理平台。</w:t>
            </w:r>
          </w:p>
          <w:p w14:paraId="2A4DFE9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11、采用铝合金轮辋，真空胎轮胎215/75R17.5，并配轮胎螺丝防松扣（每一辆带二个加轮辋备胎）。</w:t>
            </w:r>
          </w:p>
          <w:p w14:paraId="3B03EE5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12、设有气压低(制动液低液量)报警提示。</w:t>
            </w:r>
          </w:p>
          <w:p w14:paraId="4CB4BB6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656" w:type="dxa"/>
            <w:vMerge w:val="restart"/>
            <w:tcBorders>
              <w:top w:val="nil"/>
              <w:left w:val="nil"/>
              <w:bottom w:val="single" w:color="auto" w:sz="4" w:space="0"/>
              <w:right w:val="single" w:color="auto" w:sz="4" w:space="0"/>
              <w:tl2br w:val="nil"/>
              <w:tr2bl w:val="nil"/>
            </w:tcBorders>
          </w:tcPr>
          <w:p w14:paraId="0D1E7B55">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17E84F95">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13FAB7C4">
            <w:pPr>
              <w:widowControl/>
              <w:jc w:val="left"/>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6A7AC02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D88D67D">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486FFDC7">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768C7C0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2C5A05D">
            <w:pPr>
              <w:rPr>
                <w:color w:val="auto"/>
                <w:highlight w:val="none"/>
              </w:rPr>
            </w:pPr>
          </w:p>
        </w:tc>
      </w:tr>
      <w:tr w14:paraId="3E34E07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3FFC234">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2ACA11BB">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8F249B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DA036D5">
            <w:pPr>
              <w:rPr>
                <w:color w:val="auto"/>
                <w:highlight w:val="none"/>
              </w:rPr>
            </w:pPr>
          </w:p>
        </w:tc>
      </w:tr>
      <w:tr w14:paraId="4DA502B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920C6C4">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1DA66933">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213168E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91BB555">
            <w:pPr>
              <w:rPr>
                <w:color w:val="auto"/>
                <w:highlight w:val="none"/>
              </w:rPr>
            </w:pPr>
          </w:p>
        </w:tc>
      </w:tr>
      <w:tr w14:paraId="3F6CEF7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6D0B988">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360D5F4A">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228E49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37DF9B0">
            <w:pPr>
              <w:rPr>
                <w:color w:val="auto"/>
                <w:highlight w:val="none"/>
              </w:rPr>
            </w:pPr>
          </w:p>
        </w:tc>
      </w:tr>
      <w:tr w14:paraId="0A3271C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3BE37A0">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14B9B3BF">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BCE021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C67B6DC">
            <w:pPr>
              <w:rPr>
                <w:color w:val="auto"/>
                <w:highlight w:val="none"/>
              </w:rPr>
            </w:pPr>
          </w:p>
        </w:tc>
      </w:tr>
      <w:tr w14:paraId="72251C4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5F76E25">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4DDB2700">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42445AE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D6640C0">
            <w:pPr>
              <w:rPr>
                <w:color w:val="auto"/>
                <w:highlight w:val="none"/>
              </w:rPr>
            </w:pPr>
          </w:p>
        </w:tc>
      </w:tr>
      <w:tr w14:paraId="67E88E2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5B3DD8">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1FB5937F">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7084C2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AE39CF">
            <w:pPr>
              <w:rPr>
                <w:color w:val="auto"/>
                <w:highlight w:val="none"/>
              </w:rPr>
            </w:pPr>
          </w:p>
        </w:tc>
      </w:tr>
      <w:tr w14:paraId="0BF250B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E50182A">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6E34DF1A">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2863107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90C212">
            <w:pPr>
              <w:rPr>
                <w:color w:val="auto"/>
                <w:highlight w:val="none"/>
              </w:rPr>
            </w:pPr>
          </w:p>
        </w:tc>
      </w:tr>
      <w:tr w14:paraId="3DBE74A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5E0A9C2">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0E94D368">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5656636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4437C7A">
            <w:pPr>
              <w:rPr>
                <w:color w:val="auto"/>
                <w:highlight w:val="none"/>
              </w:rPr>
            </w:pPr>
          </w:p>
        </w:tc>
      </w:tr>
      <w:tr w14:paraId="4C16CAA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EF97479">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2E2062AB">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0E189F9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4AABDD">
            <w:pPr>
              <w:rPr>
                <w:color w:val="auto"/>
                <w:highlight w:val="none"/>
              </w:rPr>
            </w:pPr>
          </w:p>
        </w:tc>
      </w:tr>
      <w:tr w14:paraId="13085D1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C9A87FC">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59C2CC6B">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07CA7DA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D9174FF">
            <w:pPr>
              <w:rPr>
                <w:color w:val="auto"/>
                <w:highlight w:val="none"/>
              </w:rPr>
            </w:pPr>
          </w:p>
        </w:tc>
      </w:tr>
      <w:tr w14:paraId="3AADBDF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D682AD9">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0DAB5157">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4290E28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641F4BF">
            <w:pPr>
              <w:rPr>
                <w:color w:val="auto"/>
                <w:highlight w:val="none"/>
              </w:rPr>
            </w:pPr>
          </w:p>
        </w:tc>
      </w:tr>
      <w:tr w14:paraId="646CADB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FC77439">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54575CEA">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09995A3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8256EBF">
            <w:pPr>
              <w:rPr>
                <w:color w:val="auto"/>
                <w:highlight w:val="none"/>
              </w:rPr>
            </w:pPr>
          </w:p>
        </w:tc>
      </w:tr>
      <w:tr w14:paraId="0E4FA13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E3202E4">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541EAE48">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38E62A4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08BCD4A">
            <w:pPr>
              <w:rPr>
                <w:color w:val="auto"/>
                <w:highlight w:val="none"/>
              </w:rPr>
            </w:pPr>
          </w:p>
        </w:tc>
      </w:tr>
      <w:tr w14:paraId="46CF8DDB">
        <w:tblPrEx>
          <w:tblCellMar>
            <w:top w:w="0" w:type="dxa"/>
            <w:left w:w="108" w:type="dxa"/>
            <w:bottom w:w="0" w:type="dxa"/>
            <w:right w:w="108" w:type="dxa"/>
          </w:tblCellMar>
        </w:tblPrEx>
        <w:trPr>
          <w:gridAfter w:val="1"/>
          <w:wAfter w:w="1" w:type="dxa"/>
          <w:trHeight w:val="3378"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923320A">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2F814F38">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751F887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BBA5E6">
            <w:pPr>
              <w:rPr>
                <w:color w:val="auto"/>
                <w:highlight w:val="none"/>
              </w:rPr>
            </w:pPr>
          </w:p>
        </w:tc>
      </w:tr>
      <w:tr w14:paraId="37FB51C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71127AC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1180" w:type="dxa"/>
            <w:vMerge w:val="restart"/>
            <w:tcBorders>
              <w:top w:val="nil"/>
              <w:left w:val="nil"/>
              <w:bottom w:val="single" w:color="auto" w:sz="4" w:space="0"/>
              <w:right w:val="single" w:color="auto" w:sz="4" w:space="0"/>
              <w:tl2br w:val="nil"/>
              <w:tr2bl w:val="nil"/>
            </w:tcBorders>
            <w:vAlign w:val="center"/>
          </w:tcPr>
          <w:p w14:paraId="4C8D117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电器系统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0D3D5C6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3E403AF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2、整车集中配电板安装在防水、防潮、防尘及便于检修的安全位置。</w:t>
            </w:r>
          </w:p>
          <w:p w14:paraId="1838BA2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蓄电池要求满足日常设备使用需求，不能影响正常使用，蓄电池舱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03FD5F1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3C40E41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5、电线和电线束走向及安装应规范，布置整齐，接头牢固并有绝缘护套，电线和线束每隔250-300 mm安装固定扣攀。</w:t>
            </w:r>
          </w:p>
          <w:p w14:paraId="078BF4C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791C585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7、车辆前部（仪表台附近）电器线路需预留3个以上备用线路或接线柱，并且接线柱或插接件前端有保险装置。以备车辆增加临时用电器的需求。</w:t>
            </w:r>
          </w:p>
          <w:p w14:paraId="5F17999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8、灯光、照明装置，信号装置、开关的布置符合相关法规的要求。前后灯具维护方便，安全可靠，具有角度可调装置。</w:t>
            </w:r>
          </w:p>
          <w:p w14:paraId="40FEEAF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9、车厢顶部示宽灯采用内嵌式，车内上下踏步灯安装在踏步内。</w:t>
            </w:r>
          </w:p>
          <w:p w14:paraId="5BA29AD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10、车厢内灯采用厂家标配风道内置LED灯源，前后贯通，厢灯采用三档分段交叉控制。</w:t>
            </w:r>
          </w:p>
          <w:p w14:paraId="436F77A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11、采用一体式仪表系统，在仪表显示面板上要有故障“闪码”显示功能。驻车制动指示应在仪表里显示。</w:t>
            </w:r>
          </w:p>
          <w:p w14:paraId="1846280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12、CAN总线控制模块的安装必须满足防尘、防水、防静电的要求。</w:t>
            </w:r>
          </w:p>
          <w:p w14:paraId="1BE51E9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13、安装行车记录仪。</w:t>
            </w:r>
          </w:p>
          <w:p w14:paraId="271BE4C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656" w:type="dxa"/>
            <w:vMerge w:val="restart"/>
            <w:tcBorders>
              <w:top w:val="nil"/>
              <w:left w:val="nil"/>
              <w:bottom w:val="single" w:color="auto" w:sz="4" w:space="0"/>
              <w:right w:val="single" w:color="auto" w:sz="4" w:space="0"/>
              <w:tl2br w:val="nil"/>
              <w:tr2bl w:val="nil"/>
            </w:tcBorders>
          </w:tcPr>
          <w:p w14:paraId="09942455">
            <w:pPr>
              <w:widowControl/>
              <w:jc w:val="center"/>
              <w:rPr>
                <w:rFonts w:ascii="仿宋" w:eastAsia="仿宋"/>
                <w:color w:val="auto"/>
                <w:sz w:val="22"/>
                <w:szCs w:val="22"/>
                <w:highlight w:val="none"/>
              </w:rPr>
            </w:pPr>
          </w:p>
        </w:tc>
      </w:tr>
      <w:tr w14:paraId="788B2F5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84227B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EC90C5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94A358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31456B1">
            <w:pPr>
              <w:rPr>
                <w:color w:val="auto"/>
                <w:highlight w:val="none"/>
              </w:rPr>
            </w:pPr>
          </w:p>
        </w:tc>
      </w:tr>
      <w:tr w14:paraId="5795357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F41621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E28C0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C2F3D9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1DE6209">
            <w:pPr>
              <w:rPr>
                <w:color w:val="auto"/>
                <w:highlight w:val="none"/>
              </w:rPr>
            </w:pPr>
          </w:p>
        </w:tc>
      </w:tr>
      <w:tr w14:paraId="589D12B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763C15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EF5C91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F9D429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077A7EC">
            <w:pPr>
              <w:rPr>
                <w:color w:val="auto"/>
                <w:highlight w:val="none"/>
              </w:rPr>
            </w:pPr>
          </w:p>
        </w:tc>
      </w:tr>
      <w:tr w14:paraId="2EB5A4D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C9B001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3DCE76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798344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12A9452">
            <w:pPr>
              <w:rPr>
                <w:color w:val="auto"/>
                <w:highlight w:val="none"/>
              </w:rPr>
            </w:pPr>
          </w:p>
        </w:tc>
      </w:tr>
      <w:tr w14:paraId="605EE28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187CAE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8D21D8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762A34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8637669">
            <w:pPr>
              <w:rPr>
                <w:color w:val="auto"/>
                <w:highlight w:val="none"/>
              </w:rPr>
            </w:pPr>
          </w:p>
        </w:tc>
      </w:tr>
      <w:tr w14:paraId="3DCF27F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446813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AE2FA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EC6C7D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0054546">
            <w:pPr>
              <w:rPr>
                <w:color w:val="auto"/>
                <w:highlight w:val="none"/>
              </w:rPr>
            </w:pPr>
          </w:p>
        </w:tc>
      </w:tr>
      <w:tr w14:paraId="1B9AA1A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A89AE4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0BB720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FE4C98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82AE2E0">
            <w:pPr>
              <w:rPr>
                <w:color w:val="auto"/>
                <w:highlight w:val="none"/>
              </w:rPr>
            </w:pPr>
          </w:p>
        </w:tc>
      </w:tr>
      <w:tr w14:paraId="63C7007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2FDCFC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42D63A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8EAD6D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5D50F30">
            <w:pPr>
              <w:rPr>
                <w:color w:val="auto"/>
                <w:highlight w:val="none"/>
              </w:rPr>
            </w:pPr>
          </w:p>
        </w:tc>
      </w:tr>
      <w:tr w14:paraId="31C7D4E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6159D5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7A8895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B61971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88F4BAE">
            <w:pPr>
              <w:rPr>
                <w:color w:val="auto"/>
                <w:highlight w:val="none"/>
              </w:rPr>
            </w:pPr>
          </w:p>
        </w:tc>
      </w:tr>
      <w:tr w14:paraId="66C9CF2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E9DB14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4CC74B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594E98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DCE03C0">
            <w:pPr>
              <w:rPr>
                <w:color w:val="auto"/>
                <w:highlight w:val="none"/>
              </w:rPr>
            </w:pPr>
          </w:p>
        </w:tc>
      </w:tr>
      <w:tr w14:paraId="61FC2BA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BCACE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8B912B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278AAD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4CD9ECF">
            <w:pPr>
              <w:rPr>
                <w:color w:val="auto"/>
                <w:highlight w:val="none"/>
              </w:rPr>
            </w:pPr>
          </w:p>
        </w:tc>
      </w:tr>
      <w:tr w14:paraId="347FE6D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28F253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32B494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43489C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FB9995B">
            <w:pPr>
              <w:rPr>
                <w:color w:val="auto"/>
                <w:highlight w:val="none"/>
              </w:rPr>
            </w:pPr>
          </w:p>
        </w:tc>
      </w:tr>
      <w:tr w14:paraId="4D5C664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58D0BD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A07CB4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C9AE53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7C87724">
            <w:pPr>
              <w:rPr>
                <w:color w:val="auto"/>
                <w:highlight w:val="none"/>
              </w:rPr>
            </w:pPr>
          </w:p>
        </w:tc>
      </w:tr>
      <w:tr w14:paraId="39274DC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76CD46B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1180" w:type="dxa"/>
            <w:vMerge w:val="restart"/>
            <w:tcBorders>
              <w:top w:val="nil"/>
              <w:left w:val="nil"/>
              <w:bottom w:val="single" w:color="auto" w:sz="4" w:space="0"/>
              <w:right w:val="single" w:color="auto" w:sz="4" w:space="0"/>
              <w:tl2br w:val="nil"/>
              <w:tr2bl w:val="nil"/>
            </w:tcBorders>
            <w:vAlign w:val="center"/>
          </w:tcPr>
          <w:p w14:paraId="0F86D7D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底架</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F2C13D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1、车辆纵梁和车身骨架应有足够的强度，抗扭、抗弯性能好。充分考虑城市车辆实际运行的特殊要求，以及绍兴路桥高低落差大的道路条件。</w:t>
            </w:r>
          </w:p>
          <w:p w14:paraId="35182D2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2、底骨架焊接处应有两次防腐处理。下表面应防石击漆涂处理。</w:t>
            </w:r>
          </w:p>
          <w:p w14:paraId="7961F18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3、前后桥轮毂区域应有两层密封防腐处理。保证骨架不外露。</w:t>
            </w:r>
          </w:p>
          <w:p w14:paraId="404D212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4、在前、后桥附近底部空间，应根据车辆底架结构特点，设置承重梁。在车身左右侧设有多个支车点，并设置支车点标记。</w:t>
            </w:r>
          </w:p>
          <w:p w14:paraId="608E3CC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656" w:type="dxa"/>
            <w:vMerge w:val="restart"/>
            <w:tcBorders>
              <w:top w:val="nil"/>
              <w:left w:val="nil"/>
              <w:bottom w:val="single" w:color="auto" w:sz="4" w:space="0"/>
              <w:right w:val="single" w:color="auto" w:sz="4" w:space="0"/>
              <w:tl2br w:val="nil"/>
              <w:tr2bl w:val="nil"/>
            </w:tcBorders>
          </w:tcPr>
          <w:p w14:paraId="0B4E2B88">
            <w:pPr>
              <w:widowControl/>
              <w:jc w:val="center"/>
              <w:rPr>
                <w:rFonts w:ascii="仿宋" w:eastAsia="仿宋"/>
                <w:color w:val="auto"/>
                <w:sz w:val="22"/>
                <w:szCs w:val="22"/>
                <w:highlight w:val="none"/>
              </w:rPr>
            </w:pPr>
          </w:p>
        </w:tc>
      </w:tr>
      <w:tr w14:paraId="746BE00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0D697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20F3FC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16D8EF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4F6AD70">
            <w:pPr>
              <w:rPr>
                <w:color w:val="auto"/>
                <w:highlight w:val="none"/>
              </w:rPr>
            </w:pPr>
          </w:p>
        </w:tc>
      </w:tr>
      <w:tr w14:paraId="7D33823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CC3F6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1E1197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128404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8887071">
            <w:pPr>
              <w:rPr>
                <w:color w:val="auto"/>
                <w:highlight w:val="none"/>
              </w:rPr>
            </w:pPr>
          </w:p>
        </w:tc>
      </w:tr>
      <w:tr w14:paraId="400465C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CA43F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9EA64D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305BEF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7829490">
            <w:pPr>
              <w:rPr>
                <w:color w:val="auto"/>
                <w:highlight w:val="none"/>
              </w:rPr>
            </w:pPr>
          </w:p>
        </w:tc>
      </w:tr>
      <w:tr w14:paraId="06F1926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B1273A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BE2357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036589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B4B1C7C">
            <w:pPr>
              <w:rPr>
                <w:color w:val="auto"/>
                <w:highlight w:val="none"/>
              </w:rPr>
            </w:pPr>
          </w:p>
        </w:tc>
      </w:tr>
      <w:tr w14:paraId="21FB86A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68FBDE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1180" w:type="dxa"/>
            <w:vMerge w:val="restart"/>
            <w:tcBorders>
              <w:top w:val="nil"/>
              <w:left w:val="nil"/>
              <w:bottom w:val="single" w:color="auto" w:sz="4" w:space="0"/>
              <w:right w:val="single" w:color="auto" w:sz="4" w:space="0"/>
              <w:tl2br w:val="nil"/>
              <w:tr2bl w:val="nil"/>
            </w:tcBorders>
            <w:vAlign w:val="center"/>
          </w:tcPr>
          <w:p w14:paraId="68A4626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1F74ED2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2BE2C68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2、整车防漏水、漏灰及密封性能良好。</w:t>
            </w:r>
          </w:p>
          <w:p w14:paraId="49EB1CE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71CA6C1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4、骨架与蒙皮、骨架与地板等接合缝处采用聚氨脂密封胶进行密封防水防锈处理。</w:t>
            </w:r>
          </w:p>
          <w:p w14:paraId="709CC67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5、车身顶棚骨架间距应工艺标准执行。</w:t>
            </w:r>
          </w:p>
          <w:p w14:paraId="648F855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6、塞拉门门骨架及上方应加强，必要时加焊加强铁板、厚度不小于3mm。</w:t>
            </w:r>
          </w:p>
          <w:p w14:paraId="4A9354D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4B42F28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6E69528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018C1E9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10、凡需检修的部位都应开设工作门或检修窗。</w:t>
            </w:r>
          </w:p>
          <w:p w14:paraId="28B7344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门未关时仪表台有报警灯显示。</w:t>
            </w:r>
          </w:p>
          <w:p w14:paraId="7DB6C2E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12、驾驶室安装带锁证件箱，配置茶杯架；驾驶室不安装收音机和USB接口；驾驶员左上侧安装电扇（小风扇）。</w:t>
            </w:r>
          </w:p>
          <w:p w14:paraId="7E5D7C0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13、乘客可触及的车身内外部件、构件都不应有尖角和锐边；乘客门上面的导水槽不应有尖角和锐边，以免影响自动洗车机。</w:t>
            </w:r>
          </w:p>
          <w:p w14:paraId="064A84F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14、安装隐藏式拖把箱及分类垃圾桶。（由投标人提供样式，采购人选择）</w:t>
            </w:r>
          </w:p>
          <w:p w14:paraId="34B248B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15、安装一只逃生窗或逃生门。确保密闭性良好，不漏水。</w:t>
            </w:r>
          </w:p>
          <w:p w14:paraId="55A78BD8">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16、车身油漆采用进口或投标人标配油漆。</w:t>
            </w:r>
          </w:p>
        </w:tc>
        <w:tc>
          <w:tcPr>
            <w:tcW w:w="656" w:type="dxa"/>
            <w:vMerge w:val="restart"/>
            <w:tcBorders>
              <w:top w:val="nil"/>
              <w:left w:val="nil"/>
              <w:bottom w:val="single" w:color="auto" w:sz="4" w:space="0"/>
              <w:right w:val="single" w:color="auto" w:sz="4" w:space="0"/>
              <w:tl2br w:val="nil"/>
              <w:tr2bl w:val="nil"/>
            </w:tcBorders>
          </w:tcPr>
          <w:p w14:paraId="3B11C339">
            <w:pPr>
              <w:widowControl/>
              <w:jc w:val="center"/>
              <w:rPr>
                <w:rFonts w:ascii="仿宋" w:eastAsia="仿宋"/>
                <w:color w:val="auto"/>
                <w:sz w:val="22"/>
                <w:szCs w:val="22"/>
                <w:highlight w:val="none"/>
              </w:rPr>
            </w:pPr>
          </w:p>
        </w:tc>
      </w:tr>
      <w:tr w14:paraId="1094685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2B43DE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B855FC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E6FCCB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A10D63B">
            <w:pPr>
              <w:rPr>
                <w:color w:val="auto"/>
                <w:highlight w:val="none"/>
              </w:rPr>
            </w:pPr>
          </w:p>
        </w:tc>
      </w:tr>
      <w:tr w14:paraId="2F7A8E9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7C3EEF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607AB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90A46D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BEE3B18">
            <w:pPr>
              <w:rPr>
                <w:color w:val="auto"/>
                <w:highlight w:val="none"/>
              </w:rPr>
            </w:pPr>
          </w:p>
        </w:tc>
      </w:tr>
      <w:tr w14:paraId="3AA8FCD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86BAF2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345751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5D96EA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7C9819">
            <w:pPr>
              <w:rPr>
                <w:color w:val="auto"/>
                <w:highlight w:val="none"/>
              </w:rPr>
            </w:pPr>
          </w:p>
        </w:tc>
      </w:tr>
      <w:tr w14:paraId="225AA08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F00A36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64243F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D5A4A0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BE6393B">
            <w:pPr>
              <w:rPr>
                <w:color w:val="auto"/>
                <w:highlight w:val="none"/>
              </w:rPr>
            </w:pPr>
          </w:p>
        </w:tc>
      </w:tr>
      <w:tr w14:paraId="5859A78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D89A12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90982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E7B685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54C0A9C">
            <w:pPr>
              <w:rPr>
                <w:color w:val="auto"/>
                <w:highlight w:val="none"/>
              </w:rPr>
            </w:pPr>
          </w:p>
        </w:tc>
      </w:tr>
      <w:tr w14:paraId="093F690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A72571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DFD015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4908A1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103EC29">
            <w:pPr>
              <w:rPr>
                <w:color w:val="auto"/>
                <w:highlight w:val="none"/>
              </w:rPr>
            </w:pPr>
          </w:p>
        </w:tc>
      </w:tr>
      <w:tr w14:paraId="3D75986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BFC338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FE8DDE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00096F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8CB625E">
            <w:pPr>
              <w:rPr>
                <w:color w:val="auto"/>
                <w:highlight w:val="none"/>
              </w:rPr>
            </w:pPr>
          </w:p>
        </w:tc>
      </w:tr>
      <w:tr w14:paraId="3CB4183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DCC37F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BEC5C5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8836CA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5A0297A">
            <w:pPr>
              <w:rPr>
                <w:color w:val="auto"/>
                <w:highlight w:val="none"/>
              </w:rPr>
            </w:pPr>
          </w:p>
        </w:tc>
      </w:tr>
      <w:tr w14:paraId="4DA9EAB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C15E2B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E1D164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274104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3C4A130">
            <w:pPr>
              <w:rPr>
                <w:color w:val="auto"/>
                <w:highlight w:val="none"/>
              </w:rPr>
            </w:pPr>
          </w:p>
        </w:tc>
      </w:tr>
      <w:tr w14:paraId="539D6F5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DF59E7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CE4F70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171AE3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CD92641">
            <w:pPr>
              <w:rPr>
                <w:color w:val="auto"/>
                <w:highlight w:val="none"/>
              </w:rPr>
            </w:pPr>
          </w:p>
        </w:tc>
      </w:tr>
      <w:tr w14:paraId="0E9AAB1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3E9018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3FFC7C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878760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1472C8">
            <w:pPr>
              <w:rPr>
                <w:color w:val="auto"/>
                <w:highlight w:val="none"/>
              </w:rPr>
            </w:pPr>
          </w:p>
        </w:tc>
      </w:tr>
      <w:tr w14:paraId="313998A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8AB5A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0EFD1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F0A14C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A2B3321">
            <w:pPr>
              <w:rPr>
                <w:color w:val="auto"/>
                <w:highlight w:val="none"/>
              </w:rPr>
            </w:pPr>
          </w:p>
        </w:tc>
      </w:tr>
      <w:tr w14:paraId="737A989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7A2D8D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8F85B2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A6F7ED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7DD993B">
            <w:pPr>
              <w:rPr>
                <w:color w:val="auto"/>
                <w:highlight w:val="none"/>
              </w:rPr>
            </w:pPr>
          </w:p>
        </w:tc>
      </w:tr>
      <w:tr w14:paraId="3834E51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30B612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262D75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A1EAA3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B4D7CD6">
            <w:pPr>
              <w:rPr>
                <w:color w:val="auto"/>
                <w:highlight w:val="none"/>
              </w:rPr>
            </w:pPr>
          </w:p>
        </w:tc>
      </w:tr>
      <w:tr w14:paraId="29BB3F9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C03663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29326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2BC40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9AB6BE9">
            <w:pPr>
              <w:rPr>
                <w:color w:val="auto"/>
                <w:highlight w:val="none"/>
              </w:rPr>
            </w:pPr>
          </w:p>
        </w:tc>
      </w:tr>
      <w:tr w14:paraId="31E0A2E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3287E20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1180" w:type="dxa"/>
            <w:vMerge w:val="restart"/>
            <w:tcBorders>
              <w:top w:val="nil"/>
              <w:left w:val="nil"/>
              <w:bottom w:val="single" w:color="auto" w:sz="4" w:space="0"/>
              <w:right w:val="single" w:color="auto" w:sz="4" w:space="0"/>
              <w:tl2br w:val="nil"/>
              <w:tr2bl w:val="nil"/>
            </w:tcBorders>
            <w:vAlign w:val="center"/>
          </w:tcPr>
          <w:p w14:paraId="28EBAD5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地板</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4E54A50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eastAsia="仿宋"/>
                <w:color w:val="auto"/>
                <w:kern w:val="0"/>
                <w:sz w:val="22"/>
                <w:szCs w:val="22"/>
                <w:highlight w:val="none"/>
                <w:lang w:eastAsia="zh-CN"/>
              </w:rPr>
              <w:t>质保期不发生地板拱起，螺栓松脱开现象</w:t>
            </w:r>
            <w:r>
              <w:rPr>
                <w:rFonts w:hint="eastAsia" w:ascii="仿宋" w:eastAsia="仿宋"/>
                <w:color w:val="auto"/>
                <w:kern w:val="0"/>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24666AD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2、地板应设有检修孔和盖板，方便维修。</w:t>
            </w:r>
          </w:p>
          <w:p w14:paraId="09E26A1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▲3、采用纯电动低地板城市客车，整车采用一级踏步制式，塞拉门区上下通道宽度≥1000mm。（</w:t>
            </w:r>
            <w:r>
              <w:rPr>
                <w:rFonts w:hint="eastAsia" w:ascii="仿宋" w:eastAsia="仿宋"/>
                <w:color w:val="auto"/>
                <w:kern w:val="0"/>
                <w:sz w:val="22"/>
                <w:szCs w:val="22"/>
                <w:highlight w:val="none"/>
                <w:lang w:val="en-US" w:eastAsia="zh-CN"/>
              </w:rPr>
              <w:t>车辆</w:t>
            </w:r>
            <w:r>
              <w:rPr>
                <w:rFonts w:hint="eastAsia" w:ascii="仿宋" w:eastAsia="仿宋"/>
                <w:color w:val="auto"/>
                <w:kern w:val="0"/>
                <w:sz w:val="22"/>
                <w:szCs w:val="22"/>
                <w:highlight w:val="none"/>
              </w:rPr>
              <w:t>轴距≤361</w:t>
            </w:r>
            <w:r>
              <w:rPr>
                <w:rFonts w:hint="eastAsia" w:ascii="仿宋" w:eastAsia="仿宋"/>
                <w:color w:val="auto"/>
                <w:kern w:val="0"/>
                <w:sz w:val="22"/>
                <w:szCs w:val="22"/>
                <w:highlight w:val="none"/>
                <w:lang w:val="en-US" w:eastAsia="zh-CN"/>
              </w:rPr>
              <w:t>5</w:t>
            </w:r>
            <w:r>
              <w:rPr>
                <w:rFonts w:hint="eastAsia" w:ascii="仿宋" w:eastAsia="仿宋"/>
                <w:color w:val="auto"/>
                <w:kern w:val="0"/>
                <w:sz w:val="22"/>
                <w:szCs w:val="22"/>
                <w:highlight w:val="none"/>
              </w:rPr>
              <w:t>mm</w:t>
            </w:r>
            <w:r>
              <w:rPr>
                <w:rFonts w:hint="eastAsia" w:ascii="仿宋" w:eastAsia="仿宋"/>
                <w:color w:val="auto"/>
                <w:kern w:val="0"/>
                <w:sz w:val="22"/>
                <w:szCs w:val="22"/>
                <w:highlight w:val="none"/>
                <w:lang w:eastAsia="zh-CN"/>
              </w:rPr>
              <w:t>，</w:t>
            </w:r>
            <w:bookmarkStart w:id="48" w:name="_GoBack"/>
            <w:r>
              <w:rPr>
                <w:rFonts w:hint="eastAsia" w:ascii="仿宋" w:eastAsia="仿宋"/>
                <w:color w:val="auto"/>
                <w:kern w:val="0"/>
                <w:sz w:val="22"/>
                <w:szCs w:val="22"/>
                <w:highlight w:val="none"/>
                <w:lang w:val="en-US" w:eastAsia="zh-CN"/>
              </w:rPr>
              <w:t>以</w:t>
            </w:r>
            <w:bookmarkEnd w:id="48"/>
            <w:r>
              <w:rPr>
                <w:rFonts w:hint="eastAsia" w:ascii="仿宋" w:eastAsia="仿宋"/>
                <w:color w:val="auto"/>
                <w:kern w:val="0"/>
                <w:sz w:val="22"/>
                <w:szCs w:val="22"/>
                <w:highlight w:val="none"/>
              </w:rPr>
              <w:t>工信部公告为准）</w:t>
            </w:r>
          </w:p>
          <w:p w14:paraId="22107BE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656" w:type="dxa"/>
            <w:vMerge w:val="restart"/>
            <w:tcBorders>
              <w:top w:val="nil"/>
              <w:left w:val="nil"/>
              <w:bottom w:val="single" w:color="auto" w:sz="4" w:space="0"/>
              <w:right w:val="single" w:color="auto" w:sz="4" w:space="0"/>
              <w:tl2br w:val="nil"/>
              <w:tr2bl w:val="nil"/>
            </w:tcBorders>
          </w:tcPr>
          <w:p w14:paraId="0313A5AA">
            <w:pPr>
              <w:widowControl/>
              <w:jc w:val="center"/>
              <w:rPr>
                <w:rFonts w:ascii="仿宋" w:eastAsia="仿宋"/>
                <w:color w:val="auto"/>
                <w:sz w:val="22"/>
                <w:szCs w:val="22"/>
                <w:highlight w:val="none"/>
              </w:rPr>
            </w:pPr>
          </w:p>
        </w:tc>
      </w:tr>
      <w:tr w14:paraId="19A6C93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6F703F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C5EF5E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735991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CBDCB5B">
            <w:pPr>
              <w:rPr>
                <w:color w:val="auto"/>
                <w:highlight w:val="none"/>
              </w:rPr>
            </w:pPr>
          </w:p>
        </w:tc>
      </w:tr>
      <w:tr w14:paraId="1DE0E84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201D7C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DFCD7C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FCA781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47182A4">
            <w:pPr>
              <w:rPr>
                <w:color w:val="auto"/>
                <w:highlight w:val="none"/>
              </w:rPr>
            </w:pPr>
          </w:p>
        </w:tc>
      </w:tr>
      <w:tr w14:paraId="56AFE1E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748479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B9458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F4DC0E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965134A">
            <w:pPr>
              <w:rPr>
                <w:color w:val="auto"/>
                <w:highlight w:val="none"/>
              </w:rPr>
            </w:pPr>
          </w:p>
        </w:tc>
      </w:tr>
      <w:tr w14:paraId="382C9F1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02AA9EA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9</w:t>
            </w:r>
          </w:p>
        </w:tc>
        <w:tc>
          <w:tcPr>
            <w:tcW w:w="1180" w:type="dxa"/>
            <w:vMerge w:val="restart"/>
            <w:tcBorders>
              <w:top w:val="nil"/>
              <w:left w:val="nil"/>
              <w:bottom w:val="single" w:color="auto" w:sz="4" w:space="0"/>
              <w:right w:val="single" w:color="auto" w:sz="4" w:space="0"/>
              <w:tl2br w:val="nil"/>
              <w:tr2bl w:val="nil"/>
            </w:tcBorders>
            <w:vAlign w:val="center"/>
          </w:tcPr>
          <w:p w14:paraId="195E642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门窗及玻璃</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6DDC6A0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1、车门为厂家标配塞拉型乘客门，加强型铝合金门板，门玻璃为钢化玻璃，乘客门下带防夹脚设置，下客门内设置铝制铆钉固定的乘客下车安全提醒牌。</w:t>
            </w:r>
          </w:p>
          <w:p w14:paraId="0EF32BB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2、乘客门关闭时应装有气囊防夹缓冲装置，乘客门开启与前轮不干涉。</w:t>
            </w:r>
          </w:p>
          <w:p w14:paraId="3D1393F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0E229EF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4、全车应有门锁装置。各类锁具（除上下客门锁）要求规格统一，为了便于日常管理要求所有锁具可由统一的一把钥匙打开。</w:t>
            </w:r>
          </w:p>
          <w:p w14:paraId="6100E4D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24F9895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6、边窗玻璃：为内嵌式推拉窗，玻璃颜色为F绿。玻璃和侧窗与车身架采用原装进口粘和胶粘接。</w:t>
            </w:r>
          </w:p>
          <w:p w14:paraId="7453D75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4752C42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8、窗帘为蓝色一体式导轨硬质防燃折叠窗帘（每车附加一套）；驾驶座左、前方安装下拉式活动遮阳帘（不低于左侧驾驶座反光镜位置）。</w:t>
            </w:r>
          </w:p>
        </w:tc>
        <w:tc>
          <w:tcPr>
            <w:tcW w:w="656" w:type="dxa"/>
            <w:vMerge w:val="restart"/>
            <w:tcBorders>
              <w:top w:val="nil"/>
              <w:left w:val="nil"/>
              <w:bottom w:val="single" w:color="auto" w:sz="4" w:space="0"/>
              <w:right w:val="single" w:color="auto" w:sz="4" w:space="0"/>
              <w:tl2br w:val="nil"/>
              <w:tr2bl w:val="nil"/>
            </w:tcBorders>
          </w:tcPr>
          <w:p w14:paraId="1E9F7E01">
            <w:pPr>
              <w:widowControl/>
              <w:jc w:val="center"/>
              <w:rPr>
                <w:rFonts w:ascii="仿宋" w:eastAsia="仿宋"/>
                <w:color w:val="auto"/>
                <w:sz w:val="22"/>
                <w:szCs w:val="22"/>
                <w:highlight w:val="none"/>
              </w:rPr>
            </w:pPr>
          </w:p>
        </w:tc>
      </w:tr>
      <w:tr w14:paraId="37BC45C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B60EFC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28515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9DC760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129F420">
            <w:pPr>
              <w:rPr>
                <w:color w:val="auto"/>
                <w:highlight w:val="none"/>
              </w:rPr>
            </w:pPr>
          </w:p>
        </w:tc>
      </w:tr>
      <w:tr w14:paraId="1B8A449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6F3C06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93F0CF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EDF4DA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7E4316D">
            <w:pPr>
              <w:rPr>
                <w:color w:val="auto"/>
                <w:highlight w:val="none"/>
              </w:rPr>
            </w:pPr>
          </w:p>
        </w:tc>
      </w:tr>
      <w:tr w14:paraId="252D519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9FD090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EBC2EF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4A6FB7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FDCDE71">
            <w:pPr>
              <w:rPr>
                <w:color w:val="auto"/>
                <w:highlight w:val="none"/>
              </w:rPr>
            </w:pPr>
          </w:p>
        </w:tc>
      </w:tr>
      <w:tr w14:paraId="3B0196C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B8F60D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073AD3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34C186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4681F70">
            <w:pPr>
              <w:rPr>
                <w:color w:val="auto"/>
                <w:highlight w:val="none"/>
              </w:rPr>
            </w:pPr>
          </w:p>
        </w:tc>
      </w:tr>
      <w:tr w14:paraId="611F593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11D47C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78434B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A161CA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600286C">
            <w:pPr>
              <w:rPr>
                <w:color w:val="auto"/>
                <w:highlight w:val="none"/>
              </w:rPr>
            </w:pPr>
          </w:p>
        </w:tc>
      </w:tr>
      <w:tr w14:paraId="30C2B31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3B5B5D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A5F614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993888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E4A0961">
            <w:pPr>
              <w:rPr>
                <w:color w:val="auto"/>
                <w:highlight w:val="none"/>
              </w:rPr>
            </w:pPr>
          </w:p>
        </w:tc>
      </w:tr>
      <w:tr w14:paraId="55DCC1E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7FBE92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EEA66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2054C7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D801B66">
            <w:pPr>
              <w:rPr>
                <w:color w:val="auto"/>
                <w:highlight w:val="none"/>
              </w:rPr>
            </w:pPr>
          </w:p>
        </w:tc>
      </w:tr>
      <w:tr w14:paraId="6E5C1E7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349E076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c>
          <w:tcPr>
            <w:tcW w:w="1180" w:type="dxa"/>
            <w:vMerge w:val="restart"/>
            <w:tcBorders>
              <w:top w:val="nil"/>
              <w:left w:val="nil"/>
              <w:bottom w:val="single" w:color="auto" w:sz="4" w:space="0"/>
              <w:right w:val="single" w:color="auto" w:sz="4" w:space="0"/>
              <w:tl2br w:val="nil"/>
              <w:tr2bl w:val="nil"/>
            </w:tcBorders>
            <w:vAlign w:val="center"/>
          </w:tcPr>
          <w:p w14:paraId="237B47C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座椅及扶手杆</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190C952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247B7E2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2、后排座椅应装有安全扶手。</w:t>
            </w:r>
          </w:p>
          <w:p w14:paraId="58A7DC7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07EE37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4、乘客门区扶栏根据按厂家设计标配，须确保乘客上下通畅安全。但不得影响上下客门的有效通道宽度。</w:t>
            </w:r>
          </w:p>
          <w:p w14:paraId="1643BB3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5、乘客区应为站立乘客提供足够数量的扶手杆、拉手杆和广告式拉手；符合GB/T13094中的有关要求。</w:t>
            </w:r>
          </w:p>
          <w:p w14:paraId="6232B6F7">
            <w:pPr>
              <w:widowControl/>
              <w:jc w:val="left"/>
              <w:textAlignment w:val="center"/>
              <w:rPr>
                <w:rFonts w:ascii="仿宋" w:eastAsia="仿宋"/>
                <w:color w:val="auto"/>
                <w:sz w:val="22"/>
                <w:szCs w:val="22"/>
                <w:highlight w:val="none"/>
              </w:rPr>
            </w:pPr>
            <w:r>
              <w:rPr>
                <w:rFonts w:hint="eastAsia" w:ascii="仿宋" w:hAnsi="仿宋" w:eastAsia="仿宋" w:cs="仿宋"/>
                <w:color w:val="auto"/>
                <w:sz w:val="22"/>
                <w:szCs w:val="22"/>
                <w:highlight w:val="none"/>
              </w:rPr>
              <w:t>6、车内前后尽量多的安装有线下车门铃（6个及以上），门铃声音大小符合日常需求，要求即按即响，并具有语音提示功能，同时在车内内视镜上方安装汉化型提示灯。</w:t>
            </w:r>
          </w:p>
        </w:tc>
        <w:tc>
          <w:tcPr>
            <w:tcW w:w="656" w:type="dxa"/>
            <w:vMerge w:val="restart"/>
            <w:tcBorders>
              <w:top w:val="nil"/>
              <w:left w:val="nil"/>
              <w:bottom w:val="single" w:color="auto" w:sz="4" w:space="0"/>
              <w:right w:val="single" w:color="auto" w:sz="4" w:space="0"/>
              <w:tl2br w:val="nil"/>
              <w:tr2bl w:val="nil"/>
            </w:tcBorders>
          </w:tcPr>
          <w:p w14:paraId="15A9DD53">
            <w:pPr>
              <w:widowControl/>
              <w:jc w:val="center"/>
              <w:rPr>
                <w:rFonts w:ascii="仿宋" w:eastAsia="仿宋"/>
                <w:color w:val="auto"/>
                <w:sz w:val="22"/>
                <w:szCs w:val="22"/>
                <w:highlight w:val="none"/>
              </w:rPr>
            </w:pPr>
          </w:p>
        </w:tc>
      </w:tr>
      <w:tr w14:paraId="3759F69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A8CD5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D9D742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5C2B5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43D2A8E">
            <w:pPr>
              <w:rPr>
                <w:color w:val="auto"/>
                <w:highlight w:val="none"/>
              </w:rPr>
            </w:pPr>
          </w:p>
        </w:tc>
      </w:tr>
      <w:tr w14:paraId="52CB2A0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78251A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C8A175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174B1F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A4F5093">
            <w:pPr>
              <w:rPr>
                <w:color w:val="auto"/>
                <w:highlight w:val="none"/>
              </w:rPr>
            </w:pPr>
          </w:p>
        </w:tc>
      </w:tr>
      <w:tr w14:paraId="4D9E6CF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9D5733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BA93E8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A47F9A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489370D">
            <w:pPr>
              <w:rPr>
                <w:color w:val="auto"/>
                <w:highlight w:val="none"/>
              </w:rPr>
            </w:pPr>
          </w:p>
        </w:tc>
      </w:tr>
      <w:tr w14:paraId="10F4029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B41FDE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21C13E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36E569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623535D">
            <w:pPr>
              <w:rPr>
                <w:color w:val="auto"/>
                <w:highlight w:val="none"/>
              </w:rPr>
            </w:pPr>
          </w:p>
        </w:tc>
      </w:tr>
      <w:tr w14:paraId="04C542C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03547D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33D73F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1F599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E17B7CD">
            <w:pPr>
              <w:rPr>
                <w:color w:val="auto"/>
                <w:highlight w:val="none"/>
              </w:rPr>
            </w:pPr>
          </w:p>
        </w:tc>
      </w:tr>
      <w:tr w14:paraId="5749DEC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CA1F00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EF124D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DD931D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FFD9FB">
            <w:pPr>
              <w:rPr>
                <w:color w:val="auto"/>
                <w:highlight w:val="none"/>
              </w:rPr>
            </w:pPr>
          </w:p>
        </w:tc>
      </w:tr>
      <w:tr w14:paraId="54DC8C9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5EB2F7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61B4CA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D2FE16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7054CAB">
            <w:pPr>
              <w:rPr>
                <w:color w:val="auto"/>
                <w:highlight w:val="none"/>
              </w:rPr>
            </w:pPr>
          </w:p>
        </w:tc>
      </w:tr>
      <w:tr w14:paraId="6D48A21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3C8F73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17D7F0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5727DB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B67157B">
            <w:pPr>
              <w:rPr>
                <w:color w:val="auto"/>
                <w:highlight w:val="none"/>
              </w:rPr>
            </w:pPr>
          </w:p>
        </w:tc>
      </w:tr>
      <w:tr w14:paraId="66040F3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1819812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11</w:t>
            </w:r>
          </w:p>
        </w:tc>
        <w:tc>
          <w:tcPr>
            <w:tcW w:w="1180" w:type="dxa"/>
            <w:vMerge w:val="restart"/>
            <w:tcBorders>
              <w:top w:val="nil"/>
              <w:left w:val="nil"/>
              <w:bottom w:val="single" w:color="auto" w:sz="4" w:space="0"/>
              <w:right w:val="single" w:color="auto" w:sz="4" w:space="0"/>
              <w:tl2br w:val="nil"/>
              <w:tr2bl w:val="nil"/>
            </w:tcBorders>
            <w:vAlign w:val="center"/>
          </w:tcPr>
          <w:p w14:paraId="0740FA4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后视镜和喇叭</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20E59AC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035BD79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2、安装双蜗牛电喇叭。</w:t>
            </w:r>
          </w:p>
          <w:p w14:paraId="5133071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3、安装可调节后视镜，不带时间、温度显示。</w:t>
            </w:r>
          </w:p>
        </w:tc>
        <w:tc>
          <w:tcPr>
            <w:tcW w:w="656" w:type="dxa"/>
            <w:vMerge w:val="restart"/>
            <w:tcBorders>
              <w:top w:val="nil"/>
              <w:left w:val="nil"/>
              <w:bottom w:val="single" w:color="auto" w:sz="4" w:space="0"/>
              <w:right w:val="single" w:color="auto" w:sz="4" w:space="0"/>
              <w:tl2br w:val="nil"/>
              <w:tr2bl w:val="nil"/>
            </w:tcBorders>
          </w:tcPr>
          <w:p w14:paraId="31D71598">
            <w:pPr>
              <w:widowControl/>
              <w:jc w:val="center"/>
              <w:rPr>
                <w:rFonts w:ascii="仿宋" w:eastAsia="仿宋"/>
                <w:color w:val="auto"/>
                <w:sz w:val="22"/>
                <w:szCs w:val="22"/>
                <w:highlight w:val="none"/>
              </w:rPr>
            </w:pPr>
          </w:p>
        </w:tc>
      </w:tr>
      <w:tr w14:paraId="69EBB58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123909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508258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424B9A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9487452">
            <w:pPr>
              <w:rPr>
                <w:color w:val="auto"/>
                <w:highlight w:val="none"/>
              </w:rPr>
            </w:pPr>
          </w:p>
        </w:tc>
      </w:tr>
      <w:tr w14:paraId="6BAC60D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1FD76B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944B9C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5356D3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1AD9311">
            <w:pPr>
              <w:rPr>
                <w:color w:val="auto"/>
                <w:highlight w:val="none"/>
              </w:rPr>
            </w:pPr>
          </w:p>
        </w:tc>
      </w:tr>
      <w:tr w14:paraId="21E886E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07AAA8D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12</w:t>
            </w:r>
          </w:p>
        </w:tc>
        <w:tc>
          <w:tcPr>
            <w:tcW w:w="1180" w:type="dxa"/>
            <w:vMerge w:val="restart"/>
            <w:tcBorders>
              <w:top w:val="nil"/>
              <w:left w:val="nil"/>
              <w:bottom w:val="single" w:color="auto" w:sz="4" w:space="0"/>
              <w:right w:val="single" w:color="auto" w:sz="4" w:space="0"/>
              <w:tl2br w:val="nil"/>
              <w:tr2bl w:val="nil"/>
            </w:tcBorders>
            <w:vAlign w:val="center"/>
          </w:tcPr>
          <w:p w14:paraId="1ACC1C29">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rPr>
              <w:t>后</w:t>
            </w:r>
            <w:r>
              <w:rPr>
                <w:rFonts w:hint="eastAsia" w:ascii="仿宋" w:eastAsia="仿宋"/>
                <w:color w:val="auto"/>
                <w:kern w:val="0"/>
                <w:sz w:val="22"/>
                <w:szCs w:val="22"/>
                <w:highlight w:val="none"/>
                <w:lang w:val="en-US" w:eastAsia="zh-CN"/>
              </w:rPr>
              <w:t>舱</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3A9F9BD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1、后舱应采用良好的隔热、隔振、阻燃、降噪音材料和阻燃灭火措施，要求能达到相关标准最高等级，开启通风良好，有利于散热。</w:t>
            </w:r>
          </w:p>
          <w:p w14:paraId="7AC6E5D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2、后舱区域内各类元器件、控制器布局合理，便于检修。</w:t>
            </w:r>
          </w:p>
          <w:p w14:paraId="21F789F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3、后舱内、后舱门合理安装加强防撞梁，做好防撞措施。</w:t>
            </w:r>
          </w:p>
          <w:p w14:paraId="6A29B5D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4、后舱内合理安装灭火装置，要求符合国家JT/T 1240 标准。</w:t>
            </w:r>
            <w:r>
              <w:rPr>
                <w:rFonts w:hint="eastAsia" w:ascii="仿宋" w:eastAsia="仿宋"/>
                <w:color w:val="auto"/>
                <w:kern w:val="0"/>
                <w:sz w:val="22"/>
                <w:szCs w:val="22"/>
                <w:highlight w:val="none"/>
                <w:lang w:val="en-US" w:eastAsia="zh-CN"/>
              </w:rPr>
              <w:t xml:space="preserve">    </w:t>
            </w:r>
            <w:r>
              <w:rPr>
                <w:rFonts w:hint="eastAsia" w:ascii="仿宋" w:eastAsia="仿宋"/>
                <w:color w:val="auto"/>
                <w:kern w:val="0"/>
                <w:sz w:val="22"/>
                <w:szCs w:val="22"/>
                <w:highlight w:val="none"/>
              </w:rPr>
              <w:t>5.后舱打开或充电“挂枪”时，车辆无法起步行驶。</w:t>
            </w:r>
          </w:p>
        </w:tc>
        <w:tc>
          <w:tcPr>
            <w:tcW w:w="656" w:type="dxa"/>
            <w:vMerge w:val="restart"/>
            <w:tcBorders>
              <w:top w:val="nil"/>
              <w:left w:val="nil"/>
              <w:bottom w:val="single" w:color="auto" w:sz="4" w:space="0"/>
              <w:right w:val="single" w:color="auto" w:sz="4" w:space="0"/>
              <w:tl2br w:val="nil"/>
              <w:tr2bl w:val="nil"/>
            </w:tcBorders>
          </w:tcPr>
          <w:p w14:paraId="1D42ABA8">
            <w:pPr>
              <w:widowControl/>
              <w:jc w:val="center"/>
              <w:rPr>
                <w:rFonts w:ascii="仿宋" w:eastAsia="仿宋"/>
                <w:color w:val="auto"/>
                <w:sz w:val="22"/>
                <w:szCs w:val="22"/>
                <w:highlight w:val="none"/>
              </w:rPr>
            </w:pPr>
          </w:p>
        </w:tc>
      </w:tr>
      <w:tr w14:paraId="32FF40D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19DE04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CCD3AB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B9F65E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BC3B832">
            <w:pPr>
              <w:rPr>
                <w:color w:val="auto"/>
                <w:highlight w:val="none"/>
              </w:rPr>
            </w:pPr>
          </w:p>
        </w:tc>
      </w:tr>
      <w:tr w14:paraId="0BF9C80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2F3E62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9955BB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2FCF7B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8E39D2A">
            <w:pPr>
              <w:rPr>
                <w:color w:val="auto"/>
                <w:highlight w:val="none"/>
              </w:rPr>
            </w:pPr>
          </w:p>
        </w:tc>
      </w:tr>
      <w:tr w14:paraId="0ABAC20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68DBBA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CC2099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45C4C2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2D320A2">
            <w:pPr>
              <w:rPr>
                <w:color w:val="auto"/>
                <w:highlight w:val="none"/>
              </w:rPr>
            </w:pPr>
          </w:p>
        </w:tc>
      </w:tr>
      <w:tr w14:paraId="7F7C3E3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43DECD2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13</w:t>
            </w:r>
          </w:p>
        </w:tc>
        <w:tc>
          <w:tcPr>
            <w:tcW w:w="1180" w:type="dxa"/>
            <w:vMerge w:val="restart"/>
            <w:tcBorders>
              <w:top w:val="nil"/>
              <w:left w:val="nil"/>
              <w:bottom w:val="single" w:color="auto" w:sz="4" w:space="0"/>
              <w:right w:val="single" w:color="auto" w:sz="4" w:space="0"/>
              <w:tl2br w:val="nil"/>
              <w:tr2bl w:val="nil"/>
            </w:tcBorders>
            <w:vAlign w:val="center"/>
          </w:tcPr>
          <w:p w14:paraId="03B7B1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空调系统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647C363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1、配纯电动专用冷暖一体式车载空调，最大制冷量9000大卡以上，进口压缩机、冷凝风机和蒸发风机，冷凝器和蒸发器采用优质铜芯，进口干燥器和阀类、进口接插件，连接管路采用优质铜管。</w:t>
            </w:r>
          </w:p>
          <w:p w14:paraId="1D00EA2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2、车厢冷风道采用铝合金风道结构形式，方便拆洗和检修，同时需考虑驾驶区域出风量。</w:t>
            </w:r>
          </w:p>
          <w:p w14:paraId="131D938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3、风道外观平顺美观，接口平整固定可靠，检修口设置合理、检修方便，开启、锁止方便可靠。</w:t>
            </w:r>
          </w:p>
          <w:p w14:paraId="69A5854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4、铝合金风道不得与前、后路牌窗贯通，表面平整圆顺，固定安装可靠。</w:t>
            </w:r>
          </w:p>
          <w:p w14:paraId="3BD122A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5、在空调蒸发器出风口处的顶盖蒙皮设有防水止口，排水管布置必须合理，防止冷凝水入车内。</w:t>
            </w:r>
          </w:p>
          <w:p w14:paraId="5095559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0D94A15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7、安装电除霜装置，驾驶员处有出风口，便于驾驶员脚部取暖。</w:t>
            </w:r>
          </w:p>
        </w:tc>
        <w:tc>
          <w:tcPr>
            <w:tcW w:w="656" w:type="dxa"/>
            <w:vMerge w:val="restart"/>
            <w:tcBorders>
              <w:top w:val="nil"/>
              <w:left w:val="nil"/>
              <w:bottom w:val="single" w:color="auto" w:sz="4" w:space="0"/>
              <w:right w:val="single" w:color="auto" w:sz="4" w:space="0"/>
              <w:tl2br w:val="nil"/>
              <w:tr2bl w:val="nil"/>
            </w:tcBorders>
          </w:tcPr>
          <w:p w14:paraId="505880EA">
            <w:pPr>
              <w:widowControl/>
              <w:jc w:val="left"/>
              <w:textAlignment w:val="top"/>
              <w:rPr>
                <w:rFonts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3E6BA90A">
            <w:pPr>
              <w:widowControl/>
              <w:jc w:val="left"/>
              <w:textAlignment w:val="top"/>
              <w:rPr>
                <w:rFonts w:ascii="仿宋" w:eastAsia="仿宋"/>
                <w:color w:val="auto"/>
                <w:sz w:val="22"/>
                <w:szCs w:val="22"/>
                <w:highlight w:val="none"/>
              </w:rPr>
            </w:pPr>
            <w:r>
              <w:rPr>
                <w:rFonts w:hint="eastAsia" w:ascii="仿宋" w:eastAsia="仿宋"/>
                <w:color w:val="auto"/>
                <w:kern w:val="0"/>
                <w:sz w:val="22"/>
                <w:szCs w:val="22"/>
                <w:highlight w:val="none"/>
              </w:rPr>
              <w:t>空调推荐品牌：松芝或大冷王或西百客。</w:t>
            </w:r>
          </w:p>
        </w:tc>
      </w:tr>
      <w:tr w14:paraId="7836087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E987EB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7CFAF2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5DC84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29B7F74">
            <w:pPr>
              <w:rPr>
                <w:color w:val="auto"/>
                <w:highlight w:val="none"/>
              </w:rPr>
            </w:pPr>
          </w:p>
        </w:tc>
      </w:tr>
      <w:tr w14:paraId="0D42A4A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C9F14F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B34731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12A608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6499AEB">
            <w:pPr>
              <w:rPr>
                <w:color w:val="auto"/>
                <w:highlight w:val="none"/>
              </w:rPr>
            </w:pPr>
          </w:p>
        </w:tc>
      </w:tr>
      <w:tr w14:paraId="386354E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57EB06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8201AC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0F175C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94896F8">
            <w:pPr>
              <w:rPr>
                <w:color w:val="auto"/>
                <w:highlight w:val="none"/>
              </w:rPr>
            </w:pPr>
          </w:p>
        </w:tc>
      </w:tr>
      <w:tr w14:paraId="2CF6F7F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F85F8B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0AD6F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5140B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D7126F8">
            <w:pPr>
              <w:rPr>
                <w:color w:val="auto"/>
                <w:highlight w:val="none"/>
              </w:rPr>
            </w:pPr>
          </w:p>
        </w:tc>
      </w:tr>
      <w:tr w14:paraId="58F030A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915CC0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493618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4CD8EF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2FF7DC1">
            <w:pPr>
              <w:rPr>
                <w:color w:val="auto"/>
                <w:highlight w:val="none"/>
              </w:rPr>
            </w:pPr>
          </w:p>
        </w:tc>
      </w:tr>
      <w:tr w14:paraId="58B74B8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CA24CC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8128CD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B31128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49E113F">
            <w:pPr>
              <w:rPr>
                <w:color w:val="auto"/>
                <w:highlight w:val="none"/>
              </w:rPr>
            </w:pPr>
          </w:p>
        </w:tc>
      </w:tr>
      <w:tr w14:paraId="0A22199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09E6762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14</w:t>
            </w:r>
          </w:p>
        </w:tc>
        <w:tc>
          <w:tcPr>
            <w:tcW w:w="1180" w:type="dxa"/>
            <w:vMerge w:val="restart"/>
            <w:tcBorders>
              <w:top w:val="nil"/>
              <w:left w:val="nil"/>
              <w:bottom w:val="single" w:color="auto" w:sz="4" w:space="0"/>
              <w:right w:val="single" w:color="auto" w:sz="4" w:space="0"/>
              <w:tl2br w:val="nil"/>
              <w:tr2bl w:val="nil"/>
            </w:tcBorders>
            <w:vAlign w:val="center"/>
          </w:tcPr>
          <w:p w14:paraId="0B0345F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服务系统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125E95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多媒体报站器和下客门监视器釆用嵌入式。监视器安装在司机仪表台右侧，多媒体报站器安装在监视器下方立面处（斜置），配置灵活公交终端设备。调度终端、POS机的位置、线束预留，设备由采购人提供，投标人负责安装、调试，并且接入采购人系统，确保正常使用。</w:t>
            </w:r>
          </w:p>
          <w:p w14:paraId="4269F2C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前、后、侧、内屏采用全彩型电子路牌，点间距5mm，显示尺寸根据车型最大化设计，像素：32*192，字体可显示16点阵、24点阵、32点阵路牌设有光感探头，可随外界亮度变化自动调节亮度。静止、滚动等多种显示方式。可显示图片、文本等，颜色可任意配置，后牌可显示转弯、刹车等信息。仪表台设有独立开关。（显示尺寸只作参考，具体需根据实际安装空间稍作调整）</w:t>
            </w:r>
          </w:p>
          <w:p w14:paraId="7C7B88F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3、车辆内部前端安装车内屏，要求字数最大化，红色，与报站器联动，显示当前站及下一站信息，也可显示相关文明用语信息。仪表台设有独立开关。</w:t>
            </w:r>
          </w:p>
          <w:p w14:paraId="2C16EA7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4、在前门附近扶手立杆上设儿童身商限位(1.3米儿童标高)标尺。</w:t>
            </w:r>
          </w:p>
          <w:p w14:paraId="7692897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19E26A2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0406D13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7、风道司机正上方不带灯源，风道广告域窗口内容根据采购人实际需求确定。</w:t>
            </w:r>
          </w:p>
          <w:p w14:paraId="35B752A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8、车辆设置司机左脚放置垫。</w:t>
            </w:r>
          </w:p>
          <w:p w14:paraId="5656584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9、系统集成：车载监控系统、调度终端、电子路牌、安全卫士、车门及倒车监视器（带红外）均需和多媒体报站系统所连接，客车厂负责线束及线路的制作设计、并调试。</w:t>
            </w:r>
          </w:p>
          <w:p w14:paraId="69EC466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3C1055B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eastAsia="仿宋"/>
                <w:color w:val="auto"/>
                <w:sz w:val="22"/>
                <w:szCs w:val="22"/>
                <w:highlight w:val="none"/>
              </w:rPr>
              <w:t>，车辆启动、转向、倒车、低速时有语音提醒播报功能，开关设置在仪表台上，车辆启动对内播报，车辆转向、倒车对外播报，低速声音报警可对内对外播报。</w:t>
            </w:r>
          </w:p>
          <w:p w14:paraId="0646554C">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12、车内座椅旁合理安装适当数量的USB充电接口。</w:t>
            </w:r>
          </w:p>
          <w:p w14:paraId="5B02B3C1">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注：车载监控系统、调度终端、POS机、多媒体报站、安全卫士、车内屏等车载信息系统位置布置根据采购人要求确定，车辆制造厂家负责安装调试。</w:t>
            </w:r>
          </w:p>
        </w:tc>
        <w:tc>
          <w:tcPr>
            <w:tcW w:w="656" w:type="dxa"/>
            <w:vMerge w:val="restart"/>
            <w:tcBorders>
              <w:top w:val="nil"/>
              <w:left w:val="nil"/>
              <w:bottom w:val="single" w:color="auto" w:sz="4" w:space="0"/>
              <w:right w:val="single" w:color="auto" w:sz="4" w:space="0"/>
              <w:tl2br w:val="nil"/>
              <w:tr2bl w:val="nil"/>
            </w:tcBorders>
          </w:tcPr>
          <w:p w14:paraId="6C7850CB">
            <w:pPr>
              <w:widowControl/>
              <w:jc w:val="left"/>
              <w:textAlignment w:val="top"/>
              <w:rPr>
                <w:rFonts w:ascii="仿宋" w:eastAsia="仿宋"/>
                <w:color w:val="auto"/>
                <w:sz w:val="22"/>
                <w:szCs w:val="22"/>
                <w:highlight w:val="none"/>
              </w:rPr>
            </w:pPr>
          </w:p>
        </w:tc>
      </w:tr>
      <w:tr w14:paraId="1F9F0D1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6A8338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0BE574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6FABAC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A50FE9">
            <w:pPr>
              <w:rPr>
                <w:color w:val="auto"/>
                <w:highlight w:val="none"/>
              </w:rPr>
            </w:pPr>
          </w:p>
        </w:tc>
      </w:tr>
      <w:tr w14:paraId="4D9E86C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444656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081993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4E3425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0D28997">
            <w:pPr>
              <w:rPr>
                <w:color w:val="auto"/>
                <w:highlight w:val="none"/>
              </w:rPr>
            </w:pPr>
          </w:p>
        </w:tc>
      </w:tr>
      <w:tr w14:paraId="5D6990A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BB5A85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3A9324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AFC3EB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95F5D0C">
            <w:pPr>
              <w:rPr>
                <w:color w:val="auto"/>
                <w:highlight w:val="none"/>
              </w:rPr>
            </w:pPr>
          </w:p>
        </w:tc>
      </w:tr>
      <w:tr w14:paraId="3C97A05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7F68F5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4E40EF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3DB0B6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FF6E3C">
            <w:pPr>
              <w:rPr>
                <w:color w:val="auto"/>
                <w:highlight w:val="none"/>
              </w:rPr>
            </w:pPr>
          </w:p>
        </w:tc>
      </w:tr>
      <w:tr w14:paraId="74336FA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0CB7A4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D3E447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0F5260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E6FD74D">
            <w:pPr>
              <w:rPr>
                <w:color w:val="auto"/>
                <w:highlight w:val="none"/>
              </w:rPr>
            </w:pPr>
          </w:p>
        </w:tc>
      </w:tr>
      <w:tr w14:paraId="6721840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9ADB18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FF0B91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A178DF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8E2A76C">
            <w:pPr>
              <w:rPr>
                <w:color w:val="auto"/>
                <w:highlight w:val="none"/>
              </w:rPr>
            </w:pPr>
          </w:p>
        </w:tc>
      </w:tr>
      <w:tr w14:paraId="04F5EE9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27FBBB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786B41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EF5C19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CBE1109">
            <w:pPr>
              <w:rPr>
                <w:color w:val="auto"/>
                <w:highlight w:val="none"/>
              </w:rPr>
            </w:pPr>
          </w:p>
        </w:tc>
      </w:tr>
      <w:tr w14:paraId="0E1D292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FAEE91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CA0FDF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2EB879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441F2CE">
            <w:pPr>
              <w:rPr>
                <w:color w:val="auto"/>
                <w:highlight w:val="none"/>
              </w:rPr>
            </w:pPr>
          </w:p>
        </w:tc>
      </w:tr>
      <w:tr w14:paraId="2365A1D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3B5398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67BA83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4BEC39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C532367">
            <w:pPr>
              <w:rPr>
                <w:color w:val="auto"/>
                <w:highlight w:val="none"/>
              </w:rPr>
            </w:pPr>
          </w:p>
        </w:tc>
      </w:tr>
      <w:tr w14:paraId="2999FF0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61B4C3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E38717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00511E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3A53958">
            <w:pPr>
              <w:rPr>
                <w:color w:val="auto"/>
                <w:highlight w:val="none"/>
              </w:rPr>
            </w:pPr>
          </w:p>
        </w:tc>
      </w:tr>
      <w:tr w14:paraId="5B4D3B0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29C119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247A78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C485E7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0638F31">
            <w:pPr>
              <w:rPr>
                <w:color w:val="auto"/>
                <w:highlight w:val="none"/>
              </w:rPr>
            </w:pPr>
          </w:p>
        </w:tc>
      </w:tr>
      <w:tr w14:paraId="062B614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BE88FF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8504EB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BA50D1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3656A83">
            <w:pPr>
              <w:rPr>
                <w:color w:val="auto"/>
                <w:highlight w:val="none"/>
              </w:rPr>
            </w:pPr>
          </w:p>
        </w:tc>
      </w:tr>
      <w:tr w14:paraId="5D79F6DB">
        <w:tblPrEx>
          <w:tblCellMar>
            <w:top w:w="0" w:type="dxa"/>
            <w:left w:w="108" w:type="dxa"/>
            <w:bottom w:w="0" w:type="dxa"/>
            <w:right w:w="108" w:type="dxa"/>
          </w:tblCellMar>
        </w:tblPrEx>
        <w:trPr>
          <w:gridAfter w:val="1"/>
          <w:wAfter w:w="1" w:type="dxa"/>
          <w:trHeight w:val="52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FDCABA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c>
          <w:tcPr>
            <w:tcW w:w="1180" w:type="dxa"/>
            <w:tcBorders>
              <w:top w:val="single" w:color="auto" w:sz="4" w:space="0"/>
              <w:left w:val="nil"/>
              <w:bottom w:val="single" w:color="auto" w:sz="4" w:space="0"/>
              <w:right w:val="single" w:color="auto" w:sz="4" w:space="0"/>
              <w:tl2br w:val="nil"/>
              <w:tr2bl w:val="nil"/>
            </w:tcBorders>
            <w:vAlign w:val="center"/>
          </w:tcPr>
          <w:p w14:paraId="187E641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车身涂装</w:t>
            </w:r>
          </w:p>
        </w:tc>
        <w:tc>
          <w:tcPr>
            <w:tcW w:w="6550" w:type="dxa"/>
            <w:gridSpan w:val="3"/>
            <w:tcBorders>
              <w:top w:val="single" w:color="auto" w:sz="4" w:space="0"/>
              <w:left w:val="nil"/>
              <w:bottom w:val="single" w:color="auto" w:sz="4" w:space="0"/>
              <w:right w:val="single" w:color="auto" w:sz="4" w:space="0"/>
              <w:tl2br w:val="nil"/>
              <w:tr2bl w:val="nil"/>
            </w:tcBorders>
            <w:vAlign w:val="center"/>
          </w:tcPr>
          <w:p w14:paraId="04BA7E0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车身颜色、图案、标识由投标人提供方案再经采购人确认。</w:t>
            </w:r>
          </w:p>
        </w:tc>
        <w:tc>
          <w:tcPr>
            <w:tcW w:w="656" w:type="dxa"/>
            <w:tcBorders>
              <w:top w:val="single" w:color="auto" w:sz="4" w:space="0"/>
              <w:left w:val="nil"/>
              <w:bottom w:val="single" w:color="auto" w:sz="4" w:space="0"/>
              <w:right w:val="single" w:color="auto" w:sz="4" w:space="0"/>
              <w:tl2br w:val="nil"/>
              <w:tr2bl w:val="nil"/>
            </w:tcBorders>
          </w:tcPr>
          <w:p w14:paraId="7F982798">
            <w:pPr>
              <w:widowControl/>
              <w:rPr>
                <w:rFonts w:ascii="仿宋" w:eastAsia="仿宋"/>
                <w:color w:val="auto"/>
                <w:sz w:val="22"/>
                <w:szCs w:val="22"/>
                <w:highlight w:val="none"/>
              </w:rPr>
            </w:pPr>
          </w:p>
        </w:tc>
      </w:tr>
      <w:tr w14:paraId="0AC6FCD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27EBBF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16</w:t>
            </w:r>
          </w:p>
        </w:tc>
        <w:tc>
          <w:tcPr>
            <w:tcW w:w="1180" w:type="dxa"/>
            <w:vMerge w:val="restart"/>
            <w:tcBorders>
              <w:top w:val="nil"/>
              <w:left w:val="nil"/>
              <w:bottom w:val="single" w:color="auto" w:sz="4" w:space="0"/>
              <w:right w:val="single" w:color="auto" w:sz="4" w:space="0"/>
              <w:tl2br w:val="nil"/>
              <w:tr2bl w:val="nil"/>
            </w:tcBorders>
            <w:vAlign w:val="center"/>
          </w:tcPr>
          <w:p w14:paraId="2EE7CF9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智能安全配置</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0940BC11">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3BD31951">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2、配备公交车载智慧信息设备，可与采购人管理系统进行对接设备购置：</w:t>
            </w:r>
          </w:p>
          <w:p w14:paraId="6208C47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18965FEE">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（2）车内驾驶区域安装车辆安全卫士，摄像头带音频功能（具体布局按采购人习惯布置）。</w:t>
            </w:r>
          </w:p>
          <w:p w14:paraId="184B932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3、车厢内按国家JT/T1240标准安装标配危险气体报警装置。</w:t>
            </w:r>
          </w:p>
          <w:p w14:paraId="52A4DE8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4、整车侧窗左右两侧安装电动击窗器（爆破器），带翻盖报警功能，每车安装二处，布置相关说明，以便在发生紧急情况时，可及时顺利逃生。</w:t>
            </w:r>
          </w:p>
          <w:p w14:paraId="316E0BDA">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5、车内带压力表水基型4公斤灭火器2只和带压力表干粉4公斤灭火器2只（配筒式固定座）。</w:t>
            </w:r>
          </w:p>
          <w:p w14:paraId="564481F3">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6、车厢内每扇车窗安装带钢丝及蜂鸣防盗安全锤（其中1把安装在驾驶室），并在车窗玻璃上根据国标要求注明安全锤敲击点及逃生窗口图示。</w:t>
            </w:r>
          </w:p>
          <w:p w14:paraId="07F44B30">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7、控制舱、电池舱、高压舱内合理安装自动灭火装置（采用全氟己酮灭火装置或投标厂家标配）。</w:t>
            </w:r>
          </w:p>
          <w:p w14:paraId="3587D04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8、安装铝制安全提示牌（具体内容由采购人确定）。</w:t>
            </w:r>
          </w:p>
          <w:p w14:paraId="5CEE29C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9、配置驾驶员未系安全带提醒。</w:t>
            </w:r>
          </w:p>
          <w:p w14:paraId="3F23627D">
            <w:pPr>
              <w:widowControl/>
              <w:textAlignment w:val="center"/>
              <w:rPr>
                <w:color w:val="auto"/>
                <w:highlight w:val="none"/>
              </w:rPr>
            </w:pPr>
            <w:r>
              <w:rPr>
                <w:rFonts w:hint="eastAsia" w:ascii="仿宋" w:eastAsia="仿宋"/>
                <w:color w:val="auto"/>
                <w:kern w:val="0"/>
                <w:sz w:val="22"/>
                <w:szCs w:val="22"/>
                <w:highlight w:val="none"/>
              </w:rPr>
              <w:t>注：以上各项如国家JT/T1240标准中有要求的，须按标准要求执行。</w:t>
            </w:r>
          </w:p>
        </w:tc>
        <w:tc>
          <w:tcPr>
            <w:tcW w:w="656" w:type="dxa"/>
            <w:vMerge w:val="restart"/>
            <w:tcBorders>
              <w:top w:val="nil"/>
              <w:left w:val="nil"/>
              <w:bottom w:val="single" w:color="auto" w:sz="4" w:space="0"/>
              <w:right w:val="single" w:color="auto" w:sz="4" w:space="0"/>
              <w:tl2br w:val="nil"/>
              <w:tr2bl w:val="nil"/>
            </w:tcBorders>
          </w:tcPr>
          <w:p w14:paraId="5235D88C">
            <w:pPr>
              <w:widowControl/>
              <w:jc w:val="center"/>
              <w:rPr>
                <w:rFonts w:ascii="仿宋" w:eastAsia="仿宋"/>
                <w:color w:val="auto"/>
                <w:sz w:val="22"/>
                <w:szCs w:val="22"/>
                <w:highlight w:val="none"/>
              </w:rPr>
            </w:pPr>
          </w:p>
        </w:tc>
      </w:tr>
      <w:tr w14:paraId="7C9D4E2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9851C4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75D61A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00B532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0EA6D09">
            <w:pPr>
              <w:rPr>
                <w:color w:val="auto"/>
                <w:highlight w:val="none"/>
              </w:rPr>
            </w:pPr>
          </w:p>
        </w:tc>
      </w:tr>
      <w:tr w14:paraId="2815E17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100019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3ECEA9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BAD14B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FCF831">
            <w:pPr>
              <w:rPr>
                <w:color w:val="auto"/>
                <w:highlight w:val="none"/>
              </w:rPr>
            </w:pPr>
          </w:p>
        </w:tc>
      </w:tr>
      <w:tr w14:paraId="36ADEE8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62E818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F75221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9EFD48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D885D69">
            <w:pPr>
              <w:rPr>
                <w:color w:val="auto"/>
                <w:highlight w:val="none"/>
              </w:rPr>
            </w:pPr>
          </w:p>
        </w:tc>
      </w:tr>
      <w:tr w14:paraId="78BB7D8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29C730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66310A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4C7089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CDB548F">
            <w:pPr>
              <w:rPr>
                <w:color w:val="auto"/>
                <w:highlight w:val="none"/>
              </w:rPr>
            </w:pPr>
          </w:p>
        </w:tc>
      </w:tr>
      <w:tr w14:paraId="69E86D3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32AE75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7AB8F8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909403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9228F92">
            <w:pPr>
              <w:rPr>
                <w:color w:val="auto"/>
                <w:highlight w:val="none"/>
              </w:rPr>
            </w:pPr>
          </w:p>
        </w:tc>
      </w:tr>
      <w:tr w14:paraId="0D995DE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8ECD75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7FCFE7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6C979A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23E6D4A">
            <w:pPr>
              <w:rPr>
                <w:color w:val="auto"/>
                <w:highlight w:val="none"/>
              </w:rPr>
            </w:pPr>
          </w:p>
        </w:tc>
      </w:tr>
      <w:tr w14:paraId="5835855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D2184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F5E5E5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D2FDDE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0216F9">
            <w:pPr>
              <w:rPr>
                <w:color w:val="auto"/>
                <w:highlight w:val="none"/>
              </w:rPr>
            </w:pPr>
          </w:p>
        </w:tc>
      </w:tr>
      <w:tr w14:paraId="5EE06C5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CF884A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56EA56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F8EE5F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C09517">
            <w:pPr>
              <w:rPr>
                <w:color w:val="auto"/>
                <w:highlight w:val="none"/>
              </w:rPr>
            </w:pPr>
          </w:p>
        </w:tc>
      </w:tr>
      <w:tr w14:paraId="0551250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CC008D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4710AB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D6CD04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453E336">
            <w:pPr>
              <w:rPr>
                <w:color w:val="auto"/>
                <w:highlight w:val="none"/>
              </w:rPr>
            </w:pPr>
          </w:p>
        </w:tc>
      </w:tr>
      <w:tr w14:paraId="5560186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0F005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0B168D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5887D3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D4E390">
            <w:pPr>
              <w:rPr>
                <w:color w:val="auto"/>
                <w:highlight w:val="none"/>
              </w:rPr>
            </w:pPr>
          </w:p>
        </w:tc>
      </w:tr>
      <w:tr w14:paraId="64ED15C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8D478D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9160EE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F9FF07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C10E430">
            <w:pPr>
              <w:rPr>
                <w:color w:val="auto"/>
                <w:highlight w:val="none"/>
              </w:rPr>
            </w:pPr>
          </w:p>
        </w:tc>
      </w:tr>
      <w:tr w14:paraId="50DD004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C738F7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D0E72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5135BE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16D36C0">
            <w:pPr>
              <w:rPr>
                <w:color w:val="auto"/>
                <w:highlight w:val="none"/>
              </w:rPr>
            </w:pPr>
          </w:p>
        </w:tc>
      </w:tr>
      <w:tr w14:paraId="38CCB04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A88BD4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17</w:t>
            </w:r>
          </w:p>
        </w:tc>
        <w:tc>
          <w:tcPr>
            <w:tcW w:w="1180" w:type="dxa"/>
            <w:vMerge w:val="restart"/>
            <w:tcBorders>
              <w:top w:val="nil"/>
              <w:left w:val="nil"/>
              <w:bottom w:val="single" w:color="auto" w:sz="4" w:space="0"/>
              <w:right w:val="single" w:color="auto" w:sz="4" w:space="0"/>
              <w:tl2br w:val="nil"/>
              <w:tr2bl w:val="nil"/>
            </w:tcBorders>
            <w:vAlign w:val="center"/>
          </w:tcPr>
          <w:p w14:paraId="0DCB2D3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其他</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7F072C92">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1、随车资料及随车工具（每10辆赠送1套）。</w:t>
            </w:r>
          </w:p>
          <w:p w14:paraId="06C01644">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2、车内布置驾驶员茶杯支架、手机袋、证件盒、急救包。</w:t>
            </w:r>
          </w:p>
          <w:p w14:paraId="51DD9341">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3、每车提供两套底盘号及电机号拓印，拓印件必须用铅笔和专用拓印纸进行拓印，字体清楚。</w:t>
            </w:r>
          </w:p>
          <w:p w14:paraId="45CB5F1A">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4、后档无客车销售等广告。</w:t>
            </w:r>
          </w:p>
          <w:p w14:paraId="77AEEF6F">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5、随车配三角警告牌、三角木、反光警示背心、玻璃刮水片等。</w:t>
            </w:r>
          </w:p>
          <w:p w14:paraId="47F1E30D">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6、车内警示牌均要求采用铝制。</w:t>
            </w:r>
          </w:p>
          <w:p w14:paraId="741714AD">
            <w:pPr>
              <w:widowControl/>
              <w:textAlignment w:val="center"/>
              <w:rPr>
                <w:rFonts w:ascii="仿宋" w:eastAsia="仿宋"/>
                <w:color w:val="auto"/>
                <w:sz w:val="22"/>
                <w:szCs w:val="22"/>
                <w:highlight w:val="none"/>
              </w:rPr>
            </w:pPr>
            <w:r>
              <w:rPr>
                <w:rFonts w:hint="eastAsia" w:ascii="仿宋" w:eastAsia="仿宋"/>
                <w:color w:val="auto"/>
                <w:kern w:val="0"/>
                <w:sz w:val="22"/>
                <w:szCs w:val="22"/>
                <w:highlight w:val="none"/>
                <w:lang w:val="en-US" w:eastAsia="zh-CN"/>
              </w:rPr>
              <w:t>7、本表未注明配置和质量必须符合国家及行业相关标准。</w:t>
            </w:r>
          </w:p>
        </w:tc>
        <w:tc>
          <w:tcPr>
            <w:tcW w:w="656" w:type="dxa"/>
            <w:vMerge w:val="restart"/>
            <w:tcBorders>
              <w:top w:val="nil"/>
              <w:left w:val="nil"/>
              <w:bottom w:val="single" w:color="auto" w:sz="4" w:space="0"/>
              <w:right w:val="single" w:color="auto" w:sz="4" w:space="0"/>
              <w:tl2br w:val="nil"/>
              <w:tr2bl w:val="nil"/>
            </w:tcBorders>
          </w:tcPr>
          <w:p w14:paraId="75EED355">
            <w:pPr>
              <w:widowControl/>
              <w:jc w:val="center"/>
              <w:rPr>
                <w:rFonts w:ascii="仿宋" w:eastAsia="仿宋"/>
                <w:color w:val="auto"/>
                <w:sz w:val="22"/>
                <w:szCs w:val="22"/>
                <w:highlight w:val="none"/>
              </w:rPr>
            </w:pPr>
          </w:p>
        </w:tc>
      </w:tr>
      <w:tr w14:paraId="5E423D7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10C32A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1F7EDF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019AE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A2BC77">
            <w:pPr>
              <w:rPr>
                <w:color w:val="auto"/>
                <w:highlight w:val="none"/>
              </w:rPr>
            </w:pPr>
          </w:p>
        </w:tc>
      </w:tr>
      <w:tr w14:paraId="729DBC7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61E871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B7E5D7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CA0C3F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41E8F7">
            <w:pPr>
              <w:rPr>
                <w:color w:val="auto"/>
                <w:highlight w:val="none"/>
              </w:rPr>
            </w:pPr>
          </w:p>
        </w:tc>
      </w:tr>
      <w:tr w14:paraId="36CABA3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C4FF17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B8E2C3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8F81C3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B7A7F19">
            <w:pPr>
              <w:rPr>
                <w:color w:val="auto"/>
                <w:highlight w:val="none"/>
              </w:rPr>
            </w:pPr>
          </w:p>
        </w:tc>
      </w:tr>
      <w:tr w14:paraId="2F6D611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CA40E7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6F485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D99A1A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9A250C2">
            <w:pPr>
              <w:rPr>
                <w:color w:val="auto"/>
                <w:highlight w:val="none"/>
              </w:rPr>
            </w:pPr>
          </w:p>
        </w:tc>
      </w:tr>
      <w:tr w14:paraId="64D75DB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C6E673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74F6E0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010AA6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E896FE0">
            <w:pPr>
              <w:rPr>
                <w:color w:val="auto"/>
                <w:highlight w:val="none"/>
              </w:rPr>
            </w:pPr>
          </w:p>
        </w:tc>
      </w:tr>
      <w:tr w14:paraId="56482F4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8EF6DE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F872A3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438E16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37E242C">
            <w:pPr>
              <w:rPr>
                <w:color w:val="auto"/>
                <w:highlight w:val="none"/>
              </w:rPr>
            </w:pPr>
          </w:p>
        </w:tc>
      </w:tr>
      <w:tr w14:paraId="212AECA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8BDE25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0AF2CB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948DAC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921DE2C">
            <w:pPr>
              <w:rPr>
                <w:color w:val="auto"/>
                <w:highlight w:val="none"/>
              </w:rPr>
            </w:pPr>
          </w:p>
        </w:tc>
      </w:tr>
      <w:tr w14:paraId="6D772FF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7D0104B8">
            <w:pPr>
              <w:widowControl/>
              <w:jc w:val="center"/>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rPr>
              <w:t>18</w:t>
            </w:r>
          </w:p>
        </w:tc>
        <w:tc>
          <w:tcPr>
            <w:tcW w:w="1180" w:type="dxa"/>
            <w:vMerge w:val="restart"/>
            <w:tcBorders>
              <w:top w:val="nil"/>
              <w:left w:val="nil"/>
              <w:bottom w:val="single" w:color="auto" w:sz="4" w:space="0"/>
              <w:right w:val="single" w:color="auto" w:sz="4" w:space="0"/>
              <w:tl2br w:val="nil"/>
              <w:tr2bl w:val="nil"/>
            </w:tcBorders>
            <w:vAlign w:val="center"/>
          </w:tcPr>
          <w:p w14:paraId="325A9147">
            <w:pPr>
              <w:widowControl/>
              <w:jc w:val="center"/>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0DDED8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7451BFB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3E8A9F3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1BA9CAE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0C74B71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01E51EA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0D534BA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0B14D2FA">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392E901F">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7F2F1B3C">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4FA993E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75C050F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18CC385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266DDB2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4FDFAF6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33B690F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6A31657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3D186E6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57BA938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4DD0B4B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2BE400B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058C61C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11674EA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07E10B8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62748EA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5E939B8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3199820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5A675C5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65DC3F5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5B46B24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3BAB350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18D49BE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3FDB1B8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6B882DB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25CDEE9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1D4A059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56E8500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58553F2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2F2FBFC5">
            <w:pPr>
              <w:widowControl/>
              <w:jc w:val="left"/>
              <w:textAlignment w:val="center"/>
              <w:rPr>
                <w:rFonts w:hint="default" w:ascii="仿宋" w:eastAsia="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656" w:type="dxa"/>
            <w:vMerge w:val="restart"/>
            <w:tcBorders>
              <w:top w:val="nil"/>
              <w:left w:val="nil"/>
              <w:bottom w:val="single" w:color="auto" w:sz="4" w:space="0"/>
              <w:right w:val="single" w:color="auto" w:sz="4" w:space="0"/>
              <w:tl2br w:val="nil"/>
              <w:tr2bl w:val="nil"/>
            </w:tcBorders>
          </w:tcPr>
          <w:p w14:paraId="06CF96B2">
            <w:pPr>
              <w:widowControl/>
              <w:jc w:val="center"/>
              <w:rPr>
                <w:rFonts w:ascii="仿宋" w:eastAsia="仿宋"/>
                <w:color w:val="auto"/>
                <w:sz w:val="22"/>
                <w:szCs w:val="22"/>
                <w:highlight w:val="none"/>
              </w:rPr>
            </w:pPr>
          </w:p>
        </w:tc>
      </w:tr>
      <w:tr w14:paraId="25BE637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718098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795BC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FEABC9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E2B8F3A">
            <w:pPr>
              <w:rPr>
                <w:color w:val="auto"/>
                <w:highlight w:val="none"/>
              </w:rPr>
            </w:pPr>
          </w:p>
        </w:tc>
      </w:tr>
      <w:tr w14:paraId="789CBEC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F75EC9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5727F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BF5383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043DB76">
            <w:pPr>
              <w:rPr>
                <w:color w:val="auto"/>
                <w:highlight w:val="none"/>
              </w:rPr>
            </w:pPr>
          </w:p>
        </w:tc>
      </w:tr>
      <w:tr w14:paraId="6C1AE73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9FE9EE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5AFD6C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91D0BC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FFFDE27">
            <w:pPr>
              <w:rPr>
                <w:color w:val="auto"/>
                <w:highlight w:val="none"/>
              </w:rPr>
            </w:pPr>
          </w:p>
        </w:tc>
      </w:tr>
      <w:tr w14:paraId="36B3C1A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CAB108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22B6E9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C3BBC7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49BC272">
            <w:pPr>
              <w:rPr>
                <w:color w:val="auto"/>
                <w:highlight w:val="none"/>
              </w:rPr>
            </w:pPr>
          </w:p>
        </w:tc>
      </w:tr>
      <w:tr w14:paraId="4F0EF7C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13007D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2ACF71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21F4DA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235BE8F">
            <w:pPr>
              <w:rPr>
                <w:color w:val="auto"/>
                <w:highlight w:val="none"/>
              </w:rPr>
            </w:pPr>
          </w:p>
        </w:tc>
      </w:tr>
      <w:tr w14:paraId="7A3F02F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14307F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5F5B05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7D74CD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7CC1556">
            <w:pPr>
              <w:rPr>
                <w:color w:val="auto"/>
                <w:highlight w:val="none"/>
              </w:rPr>
            </w:pPr>
          </w:p>
        </w:tc>
      </w:tr>
      <w:tr w14:paraId="28DD7AF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86C26C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F83D16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FF2C4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5A28797">
            <w:pPr>
              <w:rPr>
                <w:color w:val="auto"/>
                <w:highlight w:val="none"/>
              </w:rPr>
            </w:pPr>
          </w:p>
        </w:tc>
      </w:tr>
      <w:tr w14:paraId="4622D26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32E30F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5EF94B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E465B2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13CBB55">
            <w:pPr>
              <w:rPr>
                <w:color w:val="auto"/>
                <w:highlight w:val="none"/>
              </w:rPr>
            </w:pPr>
          </w:p>
        </w:tc>
      </w:tr>
      <w:tr w14:paraId="003798C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571DD8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6C9B9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CD42CF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5DD1CEA">
            <w:pPr>
              <w:rPr>
                <w:color w:val="auto"/>
                <w:highlight w:val="none"/>
              </w:rPr>
            </w:pPr>
          </w:p>
        </w:tc>
      </w:tr>
      <w:tr w14:paraId="3BA5C85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2F0610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FC4E7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C830AA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99B553E">
            <w:pPr>
              <w:rPr>
                <w:color w:val="auto"/>
                <w:highlight w:val="none"/>
              </w:rPr>
            </w:pPr>
          </w:p>
        </w:tc>
      </w:tr>
      <w:tr w14:paraId="6F63047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FD2C0C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6637C9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03D965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E687C23">
            <w:pPr>
              <w:rPr>
                <w:color w:val="auto"/>
                <w:highlight w:val="none"/>
              </w:rPr>
            </w:pPr>
          </w:p>
        </w:tc>
      </w:tr>
      <w:tr w14:paraId="07DFFE3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54F5B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F9BA3A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94DFB0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1BA48A">
            <w:pPr>
              <w:rPr>
                <w:color w:val="auto"/>
                <w:highlight w:val="none"/>
              </w:rPr>
            </w:pPr>
          </w:p>
        </w:tc>
      </w:tr>
      <w:tr w14:paraId="59406BA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54E637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99B20B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A6930A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B7ED596">
            <w:pPr>
              <w:rPr>
                <w:color w:val="auto"/>
                <w:highlight w:val="none"/>
              </w:rPr>
            </w:pPr>
          </w:p>
        </w:tc>
      </w:tr>
      <w:tr w14:paraId="0CDE327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30D34A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E87B27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289B6F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5FA3314">
            <w:pPr>
              <w:rPr>
                <w:color w:val="auto"/>
                <w:highlight w:val="none"/>
              </w:rPr>
            </w:pPr>
          </w:p>
        </w:tc>
      </w:tr>
      <w:tr w14:paraId="175378A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B9050D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B0329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222769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EBFF5DA">
            <w:pPr>
              <w:rPr>
                <w:color w:val="auto"/>
                <w:highlight w:val="none"/>
              </w:rPr>
            </w:pPr>
          </w:p>
        </w:tc>
      </w:tr>
      <w:tr w14:paraId="112BD65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3055FA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340E4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7AEC19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5C0A576">
            <w:pPr>
              <w:rPr>
                <w:color w:val="auto"/>
                <w:highlight w:val="none"/>
              </w:rPr>
            </w:pPr>
          </w:p>
        </w:tc>
      </w:tr>
      <w:tr w14:paraId="310A702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B00704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E44766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CBD9DE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E4B9B3E">
            <w:pPr>
              <w:rPr>
                <w:color w:val="auto"/>
                <w:highlight w:val="none"/>
              </w:rPr>
            </w:pPr>
          </w:p>
        </w:tc>
      </w:tr>
      <w:tr w14:paraId="2010620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ABB04D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F3D547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7E26F2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40D947B">
            <w:pPr>
              <w:rPr>
                <w:color w:val="auto"/>
                <w:highlight w:val="none"/>
              </w:rPr>
            </w:pPr>
          </w:p>
        </w:tc>
      </w:tr>
      <w:tr w14:paraId="4FFDC8D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4F2A5C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5CFB05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5336C7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AC73F5B">
            <w:pPr>
              <w:rPr>
                <w:color w:val="auto"/>
                <w:highlight w:val="none"/>
              </w:rPr>
            </w:pPr>
          </w:p>
        </w:tc>
      </w:tr>
      <w:tr w14:paraId="24205F4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DAB2C9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C8C420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ACB1E3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F80F750">
            <w:pPr>
              <w:rPr>
                <w:color w:val="auto"/>
                <w:highlight w:val="none"/>
              </w:rPr>
            </w:pPr>
          </w:p>
        </w:tc>
      </w:tr>
      <w:tr w14:paraId="6850E2D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D4772E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6C6A8E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E453D0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CDC0B6E">
            <w:pPr>
              <w:rPr>
                <w:color w:val="auto"/>
                <w:highlight w:val="none"/>
              </w:rPr>
            </w:pPr>
          </w:p>
        </w:tc>
      </w:tr>
      <w:tr w14:paraId="5275524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DB892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57849D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3C7300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452F003">
            <w:pPr>
              <w:rPr>
                <w:color w:val="auto"/>
                <w:highlight w:val="none"/>
              </w:rPr>
            </w:pPr>
          </w:p>
        </w:tc>
      </w:tr>
      <w:tr w14:paraId="3BB0838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8BBCDE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3DF490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9A728B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781C5F">
            <w:pPr>
              <w:rPr>
                <w:color w:val="auto"/>
                <w:highlight w:val="none"/>
              </w:rPr>
            </w:pPr>
          </w:p>
        </w:tc>
      </w:tr>
      <w:tr w14:paraId="719A52E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45500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E511CF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50DFB2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3749368">
            <w:pPr>
              <w:rPr>
                <w:color w:val="auto"/>
                <w:highlight w:val="none"/>
              </w:rPr>
            </w:pPr>
          </w:p>
        </w:tc>
      </w:tr>
      <w:tr w14:paraId="676FB51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61CF29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9A6B2F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E8FE88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8D1AC05">
            <w:pPr>
              <w:rPr>
                <w:color w:val="auto"/>
                <w:highlight w:val="none"/>
              </w:rPr>
            </w:pPr>
          </w:p>
        </w:tc>
      </w:tr>
      <w:tr w14:paraId="02D7D42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1930E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1F67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35CE1D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CD87E22">
            <w:pPr>
              <w:rPr>
                <w:color w:val="auto"/>
                <w:highlight w:val="none"/>
              </w:rPr>
            </w:pPr>
          </w:p>
        </w:tc>
      </w:tr>
      <w:tr w14:paraId="7587166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7FB1E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A06B71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D2D496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94717AD">
            <w:pPr>
              <w:rPr>
                <w:color w:val="auto"/>
                <w:highlight w:val="none"/>
              </w:rPr>
            </w:pPr>
          </w:p>
        </w:tc>
      </w:tr>
      <w:tr w14:paraId="5B0BE37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C51526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66012B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3B330F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C8E304F">
            <w:pPr>
              <w:rPr>
                <w:color w:val="auto"/>
                <w:highlight w:val="none"/>
              </w:rPr>
            </w:pPr>
          </w:p>
        </w:tc>
      </w:tr>
      <w:tr w14:paraId="35BE5CC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FD056F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B6C9E1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6243B8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2E8DCF4">
            <w:pPr>
              <w:rPr>
                <w:color w:val="auto"/>
                <w:highlight w:val="none"/>
              </w:rPr>
            </w:pPr>
          </w:p>
        </w:tc>
      </w:tr>
      <w:tr w14:paraId="512CD9E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AFFE20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965D79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798239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CA8B75C">
            <w:pPr>
              <w:rPr>
                <w:color w:val="auto"/>
                <w:highlight w:val="none"/>
              </w:rPr>
            </w:pPr>
          </w:p>
        </w:tc>
      </w:tr>
      <w:tr w14:paraId="62FA54D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F268A9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B2582C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2BED7F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7B44ACB">
            <w:pPr>
              <w:rPr>
                <w:color w:val="auto"/>
                <w:highlight w:val="none"/>
              </w:rPr>
            </w:pPr>
          </w:p>
        </w:tc>
      </w:tr>
      <w:tr w14:paraId="6087DEC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48CDD0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976D9D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EFF758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57BDF35">
            <w:pPr>
              <w:rPr>
                <w:color w:val="auto"/>
                <w:highlight w:val="none"/>
              </w:rPr>
            </w:pPr>
          </w:p>
        </w:tc>
      </w:tr>
      <w:tr w14:paraId="1B35B3F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240E8C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7FC0E2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7689AA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66F13E">
            <w:pPr>
              <w:rPr>
                <w:color w:val="auto"/>
                <w:highlight w:val="none"/>
              </w:rPr>
            </w:pPr>
          </w:p>
        </w:tc>
      </w:tr>
      <w:tr w14:paraId="30FA4CD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5B079B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D07001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95111A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DD0C3DF">
            <w:pPr>
              <w:rPr>
                <w:color w:val="auto"/>
                <w:highlight w:val="none"/>
              </w:rPr>
            </w:pPr>
          </w:p>
        </w:tc>
      </w:tr>
      <w:tr w14:paraId="273C4D5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802470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85415B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7D9528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787B245">
            <w:pPr>
              <w:rPr>
                <w:color w:val="auto"/>
                <w:highlight w:val="none"/>
              </w:rPr>
            </w:pPr>
          </w:p>
        </w:tc>
      </w:tr>
      <w:tr w14:paraId="1CE3C58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EF6BA7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55C5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A0D479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A7ADC37">
            <w:pPr>
              <w:rPr>
                <w:color w:val="auto"/>
                <w:highlight w:val="none"/>
              </w:rPr>
            </w:pPr>
          </w:p>
        </w:tc>
      </w:tr>
      <w:tr w14:paraId="42B7999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677C8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DBE820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236FA0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EB9B418">
            <w:pPr>
              <w:rPr>
                <w:color w:val="auto"/>
                <w:highlight w:val="none"/>
              </w:rPr>
            </w:pPr>
          </w:p>
        </w:tc>
      </w:tr>
      <w:tr w14:paraId="268D8D0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6C7820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EE1DD4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6A736C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AC555DB">
            <w:pPr>
              <w:rPr>
                <w:color w:val="auto"/>
                <w:highlight w:val="none"/>
              </w:rPr>
            </w:pPr>
          </w:p>
        </w:tc>
      </w:tr>
      <w:tr w14:paraId="1FC68066">
        <w:tblPrEx>
          <w:tblCellMar>
            <w:top w:w="0" w:type="dxa"/>
            <w:left w:w="108" w:type="dxa"/>
            <w:bottom w:w="0" w:type="dxa"/>
            <w:right w:w="108" w:type="dxa"/>
          </w:tblCellMar>
        </w:tblPrEx>
        <w:trPr>
          <w:gridAfter w:val="1"/>
          <w:wAfter w:w="1" w:type="dxa"/>
          <w:trHeight w:val="415" w:hRule="atLeast"/>
          <w:jc w:val="center"/>
        </w:trPr>
        <w:tc>
          <w:tcPr>
            <w:tcW w:w="8442" w:type="dxa"/>
            <w:gridSpan w:val="6"/>
            <w:tcBorders>
              <w:top w:val="nil"/>
              <w:left w:val="nil"/>
              <w:bottom w:val="nil"/>
              <w:right w:val="nil"/>
              <w:tl2br w:val="nil"/>
              <w:tr2bl w:val="nil"/>
            </w:tcBorders>
            <w:noWrap/>
            <w:vAlign w:val="center"/>
          </w:tcPr>
          <w:p w14:paraId="2A0CBAA3">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注：1、招标车辆技术要求有国家相关要求的，以国家最新标准要求为准。</w:t>
            </w:r>
          </w:p>
        </w:tc>
        <w:tc>
          <w:tcPr>
            <w:tcW w:w="656" w:type="dxa"/>
            <w:tcBorders>
              <w:top w:val="nil"/>
              <w:left w:val="nil"/>
              <w:bottom w:val="nil"/>
              <w:right w:val="nil"/>
              <w:tl2br w:val="nil"/>
              <w:tr2bl w:val="nil"/>
            </w:tcBorders>
          </w:tcPr>
          <w:p w14:paraId="5F470ED5">
            <w:pPr>
              <w:widowControl/>
              <w:rPr>
                <w:rFonts w:ascii="仿宋" w:eastAsia="仿宋"/>
                <w:color w:val="auto"/>
                <w:sz w:val="22"/>
                <w:szCs w:val="22"/>
                <w:highlight w:val="none"/>
              </w:rPr>
            </w:pPr>
          </w:p>
        </w:tc>
      </w:tr>
      <w:tr w14:paraId="2DC2785E">
        <w:tblPrEx>
          <w:tblCellMar>
            <w:top w:w="0" w:type="dxa"/>
            <w:left w:w="108" w:type="dxa"/>
            <w:bottom w:w="0" w:type="dxa"/>
            <w:right w:w="108" w:type="dxa"/>
          </w:tblCellMar>
        </w:tblPrEx>
        <w:trPr>
          <w:gridAfter w:val="1"/>
          <w:wAfter w:w="1" w:type="dxa"/>
          <w:trHeight w:val="390" w:hRule="atLeast"/>
          <w:jc w:val="center"/>
        </w:trPr>
        <w:tc>
          <w:tcPr>
            <w:tcW w:w="8442" w:type="dxa"/>
            <w:gridSpan w:val="6"/>
            <w:tcBorders>
              <w:top w:val="nil"/>
              <w:left w:val="nil"/>
              <w:bottom w:val="nil"/>
              <w:right w:val="nil"/>
              <w:tl2br w:val="nil"/>
              <w:tr2bl w:val="nil"/>
            </w:tcBorders>
            <w:vAlign w:val="center"/>
          </w:tcPr>
          <w:p w14:paraId="5AB1CE9D">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2、招标车辆技术要求如前后有冲突或与现实情况不相符，以</w:t>
            </w:r>
            <w:r>
              <w:rPr>
                <w:rFonts w:hint="eastAsia" w:ascii="仿宋" w:eastAsia="仿宋"/>
                <w:b/>
                <w:bCs/>
                <w:color w:val="auto"/>
                <w:kern w:val="0"/>
                <w:sz w:val="22"/>
                <w:szCs w:val="22"/>
                <w:highlight w:val="none"/>
                <w:lang w:eastAsia="zh-CN"/>
              </w:rPr>
              <w:t>采购人</w:t>
            </w:r>
            <w:r>
              <w:rPr>
                <w:rFonts w:hint="eastAsia" w:ascii="仿宋" w:eastAsia="仿宋"/>
                <w:b/>
                <w:bCs/>
                <w:color w:val="auto"/>
                <w:kern w:val="0"/>
                <w:sz w:val="22"/>
                <w:szCs w:val="22"/>
                <w:highlight w:val="none"/>
              </w:rPr>
              <w:t>实际需求为准。</w:t>
            </w:r>
          </w:p>
        </w:tc>
        <w:tc>
          <w:tcPr>
            <w:tcW w:w="656" w:type="dxa"/>
            <w:tcBorders>
              <w:top w:val="nil"/>
              <w:left w:val="nil"/>
              <w:bottom w:val="nil"/>
              <w:right w:val="nil"/>
              <w:tl2br w:val="nil"/>
              <w:tr2bl w:val="nil"/>
            </w:tcBorders>
          </w:tcPr>
          <w:p w14:paraId="7DAEEA1C">
            <w:pPr>
              <w:widowControl/>
              <w:rPr>
                <w:rFonts w:ascii="仿宋" w:eastAsia="仿宋"/>
                <w:color w:val="auto"/>
                <w:sz w:val="22"/>
                <w:szCs w:val="22"/>
                <w:highlight w:val="none"/>
              </w:rPr>
            </w:pPr>
          </w:p>
        </w:tc>
      </w:tr>
    </w:tbl>
    <w:p w14:paraId="6D3EC21C">
      <w:pPr>
        <w:keepNext/>
        <w:keepLines/>
        <w:tabs>
          <w:tab w:val="left" w:pos="432"/>
        </w:tabs>
        <w:spacing w:line="360" w:lineRule="auto"/>
        <w:outlineLvl w:val="1"/>
        <w:rPr>
          <w:rFonts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二、</w:t>
      </w:r>
      <w:r>
        <w:rPr>
          <w:rFonts w:hint="eastAsia" w:ascii="仿宋" w:hAnsi="仿宋" w:eastAsia="仿宋" w:cs="仿宋"/>
          <w:b/>
          <w:bCs/>
          <w:color w:val="auto"/>
          <w:sz w:val="24"/>
          <w:szCs w:val="24"/>
          <w:highlight w:val="none"/>
        </w:rPr>
        <w:t>其他</w:t>
      </w:r>
      <w:r>
        <w:rPr>
          <w:rFonts w:hint="eastAsia" w:ascii="仿宋" w:hAnsi="仿宋" w:eastAsia="仿宋" w:cs="仿宋"/>
          <w:b/>
          <w:bCs/>
          <w:color w:val="auto"/>
          <w:sz w:val="24"/>
          <w:szCs w:val="24"/>
          <w:highlight w:val="none"/>
          <w:lang w:val="zh-CN"/>
        </w:rPr>
        <w:t>要求</w:t>
      </w:r>
    </w:p>
    <w:p w14:paraId="0AC89A05">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1.交货地点:采购人指定地点。</w:t>
      </w:r>
    </w:p>
    <w:p w14:paraId="0975A149">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2.质量要求:完成车辆上牌、一次性验收合格。</w:t>
      </w:r>
    </w:p>
    <w:p w14:paraId="57E6AF3A">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★3.供货期限要求:合同签订后40</w:t>
      </w:r>
      <w:r>
        <w:rPr>
          <w:rFonts w:hint="eastAsia" w:ascii="仿宋" w:hAnsi="仿宋" w:eastAsia="仿宋" w:cs="仿宋"/>
          <w:color w:val="auto"/>
          <w:sz w:val="24"/>
          <w:szCs w:val="24"/>
          <w:highlight w:val="none"/>
          <w:lang w:val="en-US" w:eastAsia="zh-CN"/>
        </w:rPr>
        <w:t>日历</w:t>
      </w:r>
      <w:r>
        <w:rPr>
          <w:rFonts w:hint="eastAsia" w:ascii="仿宋" w:hAnsi="仿宋" w:eastAsia="仿宋" w:cs="仿宋"/>
          <w:color w:val="auto"/>
          <w:sz w:val="24"/>
          <w:szCs w:val="24"/>
          <w:highlight w:val="none"/>
        </w:rPr>
        <w:t>天内完成，</w:t>
      </w:r>
      <w:r>
        <w:rPr>
          <w:rFonts w:hint="eastAsia" w:ascii="仿宋" w:hAnsi="仿宋" w:eastAsia="仿宋" w:cs="仿宋"/>
          <w:color w:val="auto"/>
          <w:sz w:val="24"/>
          <w:szCs w:val="24"/>
          <w:highlight w:val="none"/>
          <w:lang w:val="en-US"/>
        </w:rPr>
        <w:t>具体交付时间以合同约定为准</w:t>
      </w:r>
      <w:r>
        <w:rPr>
          <w:rFonts w:hint="eastAsia" w:ascii="仿宋" w:hAnsi="仿宋" w:eastAsia="仿宋" w:cs="仿宋"/>
          <w:color w:val="auto"/>
          <w:sz w:val="24"/>
          <w:szCs w:val="24"/>
          <w:highlight w:val="none"/>
        </w:rPr>
        <w:t>。</w:t>
      </w:r>
    </w:p>
    <w:p w14:paraId="5CA08ED8">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4.投标报价不包含车辆保险费及上牌费用，报价时应充分考虑国家补贴政策发生变化的风险，补贴下降或取消风险由中标人承担；如在合同履行期间，国家出台相关补贴政策，补贴金额在投标报价中相应减除。</w:t>
      </w:r>
    </w:p>
    <w:p w14:paraId="44CB9147">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5.维修保养</w:t>
      </w:r>
    </w:p>
    <w:p w14:paraId="26B7A6B7">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5.1提供维修服务点、备用零配件清单、保养项目清单（含保养周期）、技术参数及车辆故障诊断仪。</w:t>
      </w:r>
    </w:p>
    <w:p w14:paraId="68D1AAF5">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5.2按中标价的1%提供日常的维修费用（与质保期内的保养无关），按8年平均支付，在每年的12月31日前支付给绍兴市公共交通集团有限公司下属子公司绍兴市越风汽车修理责任有限公司。</w:t>
      </w:r>
    </w:p>
    <w:p w14:paraId="48E8934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6.验收:中标人将所供车辆送达采购人指定地点安装调试完毕后，采购人聘请专业技术人员进行验收。</w:t>
      </w:r>
    </w:p>
    <w:p w14:paraId="544D9BAA">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质保期:整车免费质保4年（含零部件），零部件质保以车辆出厂《保修手册》为基准与整车质保同比例提升，例：车辆出厂《保修手册》中整车质保期限为24个月，玻璃质保期限为3个月，以整车免费质保8年计算，玻璃质保要求提升至96÷24×3=12个月，零部件质保已明确要求的除外。质保期限自车辆上完牌照后开始计算。</w:t>
      </w:r>
    </w:p>
    <w:p w14:paraId="606FAF55">
      <w:pPr>
        <w:keepNext w:val="0"/>
        <w:keepLines w:val="0"/>
        <w:pageBreakBefore w:val="0"/>
        <w:widowControl w:val="0"/>
        <w:kinsoku/>
        <w:wordWrap/>
        <w:overflowPunct/>
        <w:topLinePunct w:val="0"/>
        <w:bidi w:val="0"/>
        <w:adjustRightInd w:val="0"/>
        <w:snapToGrid/>
        <w:spacing w:line="400" w:lineRule="exac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bCs/>
          <w:color w:val="auto"/>
          <w:sz w:val="24"/>
          <w:highlight w:val="none"/>
          <w:lang w:eastAsia="zh-CN"/>
        </w:rPr>
        <w:t>本项目允许投标人投标多个标段，允许投标人中标多个标段。</w:t>
      </w:r>
    </w:p>
    <w:p w14:paraId="4E8E2A3C">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三、其他说明</w:t>
      </w:r>
    </w:p>
    <w:p w14:paraId="42171D32">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1.在车辆验收或使用中发现响应配置与实际配置不相符的将追究差额及相关损失。</w:t>
      </w:r>
    </w:p>
    <w:p w14:paraId="264F013C">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技术配置及产品质量由中标人负责核对与查验，中标人须在投标文件中承诺由于车辆本身质量问题而导致车辆发生事故的，由中标人承担全部责任。</w:t>
      </w:r>
    </w:p>
    <w:p w14:paraId="748CA07D">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★3.整车专用安全设施技术要求，必须符合中华人民共和国交通运输部发布的《城市公共汽电车车辆专用安全设施技术要求》JT/T 1240 标准。</w:t>
      </w:r>
    </w:p>
    <w:p w14:paraId="09A4C0BF">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四、履约保证金及付款方式</w:t>
      </w:r>
    </w:p>
    <w:p w14:paraId="62E80D9F">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1.履约保证金:</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人在签订合同时，按规定向中标人收取中标额的1%的履约保证金至</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人指定账户。履约保证金在车辆验收合格后30日内无息退还。</w:t>
      </w:r>
    </w:p>
    <w:p w14:paraId="38D6EE6F">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付款方式:按《浙江省财政厅关于进一步发挥政府采购政策功能全力推动经济稳进提质的通知》（浙财采监〔2022〕3号）等文件要求执行。在合同签订后7个工作日内预付30%（对中小企业预付40%），车辆验收合格并上牌完成，且经中标人培训驾驶员能熟练操作并掌握必要的维保常识后7个工作日内支付总车款15%；上牌完成后第6个月，结合考核结果，支付总车款的30%；上牌完成后第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个月，结合考核结果，支付总车款的25%（对中小企业支付总车款的15%）。为了保证质保期内的服务工作，中标人须在采购人支付尾款前提供一份总车款10%的81个月期限的违约保函，否则采购人有权拒绝支付尾款。</w:t>
      </w:r>
    </w:p>
    <w:p w14:paraId="12BBADBF">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五、服务考核细则</w:t>
      </w:r>
    </w:p>
    <w:p w14:paraId="69743F77">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本细则为车辆经验收合格上牌后质保服务期内的质量、服务考核。考核采用百分制，直接与后期付款挂钩，如按照招标要求车辆使用满一年支付车辆总价款的25%，则结合考核结果付款为:车辆总价款×25%×考核结果百分比(如考核结果为96分，则乘以96%)。</w:t>
      </w:r>
    </w:p>
    <w:p w14:paraId="0053AC1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1.质保期内出现车辆故障，中标人应2小时内到达现场，8小时内故障修复，如现场无法修复的应采取提供备用设备更换措施。否则每次扣1分。</w:t>
      </w:r>
    </w:p>
    <w:p w14:paraId="69971EEE">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2.中标人设立的售后维修服务站，出现不予配合、配合服务态度差的，每发生一次扣1分。</w:t>
      </w:r>
    </w:p>
    <w:p w14:paraId="6C482E86">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车辆关键零部件在质保期内出现故障、破损或其他质量问题的，中标人应响应按采购人的要求在承诺期限内修复、更换。如超出承诺期限的，每超出1天，扣1分；若不作响应的，则采购人有权安排其他维修单位进行维修、更换，其产生的所有费用由中标人承担，并在结算款中扣除。</w:t>
      </w:r>
    </w:p>
    <w:p w14:paraId="5A7BB1D1">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4.质保期内，因质量问题需更换车辆零配件的，必须为工厂原装配件，发生以次充好等问题的，扣考核分5分，逾期未予整改的，加倍扣罚。</w:t>
      </w:r>
    </w:p>
    <w:p w14:paraId="75AD2959">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5.中标人必须履行质保承诺，若在质保期内不做响应的，则采购人有权自行安排其他单位进行质保，所产生的所有费用与损失由中标人承担，并在结算款中扣除，造成严重后果的，将通过法律途径维权。</w:t>
      </w:r>
    </w:p>
    <w:p w14:paraId="3CB64EF6">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6.车辆质保期内造成事故，经第三方鉴定为车辆本身质量问题的（鉴定费用由中标人承担），中标人须承担所有损失外，并且每发生一起扣除考核分10分。</w:t>
      </w:r>
    </w:p>
    <w:p w14:paraId="742C7EDB">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六、其他</w:t>
      </w:r>
    </w:p>
    <w:p w14:paraId="1E2F1325">
      <w:pPr>
        <w:rPr>
          <w:rFonts w:hint="eastAsia" w:ascii="仿宋" w:hAnsi="仿宋" w:eastAsia="仿宋" w:cs="仿宋"/>
          <w:b/>
          <w:color w:val="auto"/>
          <w:sz w:val="36"/>
          <w:szCs w:val="36"/>
          <w:highlight w:val="none"/>
        </w:rPr>
      </w:pPr>
      <w:r>
        <w:rPr>
          <w:rFonts w:hint="eastAsia" w:ascii="仿宋" w:hAnsi="仿宋" w:eastAsia="仿宋" w:cs="仿宋"/>
          <w:color w:val="auto"/>
          <w:sz w:val="24"/>
          <w:szCs w:val="24"/>
          <w:highlight w:val="none"/>
          <w:lang w:val="zh-CN"/>
        </w:rPr>
        <w:t>此项目由绍兴市公共交通集团有限公司统一招标，与下属各营运子公司签订采购合同。</w:t>
      </w:r>
      <w:r>
        <w:rPr>
          <w:rFonts w:hint="eastAsia" w:ascii="仿宋" w:hAnsi="仿宋" w:eastAsia="仿宋" w:cs="仿宋"/>
          <w:b/>
          <w:color w:val="auto"/>
          <w:sz w:val="36"/>
          <w:szCs w:val="36"/>
          <w:highlight w:val="none"/>
        </w:rPr>
        <w:br w:type="page"/>
      </w:r>
    </w:p>
    <w:p w14:paraId="492D5527">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601F266A">
      <w:pPr>
        <w:adjustRightInd/>
        <w:spacing w:line="440" w:lineRule="exact"/>
        <w:jc w:val="center"/>
        <w:rPr>
          <w:rFonts w:hint="eastAsia" w:ascii="仿宋" w:hAnsi="仿宋" w:eastAsia="仿宋" w:cs="仿宋"/>
          <w:b/>
          <w:snapToGrid/>
          <w:color w:val="auto"/>
          <w:kern w:val="0"/>
          <w:sz w:val="36"/>
          <w:szCs w:val="36"/>
          <w:highlight w:val="none"/>
        </w:rPr>
      </w:pPr>
    </w:p>
    <w:p w14:paraId="5678AC79">
      <w:pPr>
        <w:adjustRightInd/>
        <w:spacing w:line="440" w:lineRule="exact"/>
        <w:jc w:val="center"/>
        <w:rPr>
          <w:rFonts w:hint="eastAsia" w:ascii="仿宋" w:hAnsi="仿宋" w:eastAsia="仿宋" w:cs="仿宋"/>
          <w:b/>
          <w:snapToGrid/>
          <w:color w:val="auto"/>
          <w:kern w:val="0"/>
          <w:sz w:val="36"/>
          <w:szCs w:val="36"/>
          <w:highlight w:val="none"/>
        </w:rPr>
      </w:pPr>
    </w:p>
    <w:p w14:paraId="7E5906B9">
      <w:pPr>
        <w:adjustRightInd/>
        <w:spacing w:line="440" w:lineRule="exact"/>
        <w:jc w:val="center"/>
        <w:rPr>
          <w:rFonts w:hint="eastAsia" w:ascii="仿宋" w:hAnsi="仿宋" w:eastAsia="仿宋" w:cs="仿宋"/>
          <w:b/>
          <w:snapToGrid/>
          <w:color w:val="auto"/>
          <w:kern w:val="0"/>
          <w:sz w:val="36"/>
          <w:szCs w:val="36"/>
          <w:highlight w:val="none"/>
        </w:rPr>
      </w:pPr>
    </w:p>
    <w:p w14:paraId="27431575">
      <w:pPr>
        <w:adjustRightInd/>
        <w:spacing w:line="440" w:lineRule="exact"/>
        <w:jc w:val="center"/>
        <w:rPr>
          <w:rFonts w:hint="eastAsia" w:ascii="仿宋" w:hAnsi="仿宋" w:eastAsia="仿宋" w:cs="仿宋"/>
          <w:b/>
          <w:snapToGrid/>
          <w:color w:val="auto"/>
          <w:kern w:val="0"/>
          <w:sz w:val="36"/>
          <w:szCs w:val="36"/>
          <w:highlight w:val="none"/>
        </w:rPr>
      </w:pPr>
    </w:p>
    <w:p w14:paraId="04D6C7AC">
      <w:pPr>
        <w:adjustRightInd/>
        <w:spacing w:line="440" w:lineRule="exact"/>
        <w:jc w:val="center"/>
        <w:rPr>
          <w:rFonts w:hint="eastAsia" w:ascii="仿宋" w:hAnsi="仿宋" w:eastAsia="仿宋" w:cs="仿宋"/>
          <w:b/>
          <w:snapToGrid/>
          <w:color w:val="auto"/>
          <w:kern w:val="0"/>
          <w:sz w:val="36"/>
          <w:szCs w:val="36"/>
          <w:highlight w:val="none"/>
        </w:rPr>
      </w:pPr>
    </w:p>
    <w:p w14:paraId="36B752B3">
      <w:pPr>
        <w:adjustRightInd/>
        <w:spacing w:line="440" w:lineRule="exact"/>
        <w:jc w:val="center"/>
        <w:rPr>
          <w:rFonts w:hint="eastAsia" w:ascii="仿宋" w:hAnsi="仿宋" w:eastAsia="仿宋" w:cs="仿宋"/>
          <w:b/>
          <w:snapToGrid/>
          <w:color w:val="auto"/>
          <w:kern w:val="0"/>
          <w:sz w:val="36"/>
          <w:szCs w:val="36"/>
          <w:highlight w:val="none"/>
        </w:rPr>
      </w:pPr>
    </w:p>
    <w:p w14:paraId="520AD2EA">
      <w:pPr>
        <w:adjustRightInd/>
        <w:spacing w:line="440" w:lineRule="exact"/>
        <w:jc w:val="center"/>
        <w:rPr>
          <w:rFonts w:hint="eastAsia" w:ascii="仿宋" w:hAnsi="仿宋" w:eastAsia="仿宋" w:cs="仿宋"/>
          <w:b/>
          <w:snapToGrid/>
          <w:color w:val="auto"/>
          <w:kern w:val="0"/>
          <w:sz w:val="36"/>
          <w:szCs w:val="36"/>
          <w:highlight w:val="none"/>
        </w:rPr>
      </w:pPr>
    </w:p>
    <w:p w14:paraId="74F70800">
      <w:pPr>
        <w:adjustRightInd/>
        <w:spacing w:line="440" w:lineRule="exact"/>
        <w:jc w:val="center"/>
        <w:rPr>
          <w:rFonts w:hint="eastAsia" w:ascii="仿宋" w:hAnsi="仿宋" w:eastAsia="仿宋" w:cs="仿宋"/>
          <w:b/>
          <w:snapToGrid/>
          <w:color w:val="auto"/>
          <w:kern w:val="0"/>
          <w:sz w:val="36"/>
          <w:szCs w:val="36"/>
          <w:highlight w:val="none"/>
        </w:rPr>
      </w:pPr>
    </w:p>
    <w:p w14:paraId="2492594E">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270503B8">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54C692B2">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1574C5B9">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A686D83">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3637165B">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770E44D2">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09EA61D2">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64718BE7">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4FFECBC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C9B455E">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25C6B72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768949E5">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4B9DC308">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7281B855">
      <w:p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479107D2">
      <w:pPr>
        <w:spacing w:line="440" w:lineRule="exact"/>
        <w:ind w:left="-420" w:leftChars="-200" w:right="-420" w:rightChars="-200" w:firstLine="480" w:firstLineChars="200"/>
        <w:rPr>
          <w:rFonts w:ascii="仿宋" w:hAnsi="仿宋" w:eastAsia="仿宋" w:cs="仿宋"/>
          <w:color w:val="auto"/>
          <w:sz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F62C97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39" w:name="_Toc22209"/>
    </w:p>
    <w:p w14:paraId="7E316382">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39"/>
    </w:p>
    <w:p w14:paraId="582D178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00D8E2AD">
      <w:pP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551FD25D">
      <w:pP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2B7CB0C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4EB31FA9">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39EEB629">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4BF925D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6D970A03">
      <w:pP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07DD76F1">
      <w:pPr>
        <w:numPr>
          <w:ilvl w:val="0"/>
          <w:numId w:val="3"/>
        </w:numP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2F0269BD">
      <w:pPr>
        <w:numPr>
          <w:ilvl w:val="255"/>
          <w:numId w:val="0"/>
        </w:numP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6A466A4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601A93AE">
      <w:pPr>
        <w:numPr>
          <w:ilvl w:val="0"/>
          <w:numId w:val="4"/>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60099887">
      <w:pPr>
        <w:numPr>
          <w:ilvl w:val="0"/>
          <w:numId w:val="4"/>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1CD63E0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2B2AE41C">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462175F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5C85995F">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7D0A115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6A73E0D9">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566E6248">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7BBD220">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053A8573">
      <w:pP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1B5E5B6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3A27652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5563097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2EC3B22">
      <w:pP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政府集中采购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45504059">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2850CAF6">
      <w:pP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1559B05E">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4BB77E37">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DA7813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01221D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E12FA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280FB5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BB209F1">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EBBF2B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6AD8462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6C478B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6ECC676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2189C048">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7B569C2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538449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0C36B5F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0ADC2F2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01EF6DE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2FC0BE6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9A62AB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6412F13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7E3C8AF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4FE6774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9009B3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03EC65F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6107F41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39E2E45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192A0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69F657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5BF3708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2DF52E2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A904633">
      <w:pP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0E585469">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73889FE1">
      <w:pP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0563FE4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53FA6E8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5C382ED0">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5FBBCF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3CB392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28C2BDE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4B28A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2CF2CE61">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060B68F6">
      <w:pP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1A214064">
      <w:pP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0E6D6453">
      <w:pP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0F58E39C">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7C4F2BF9">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44796334">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04A808C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159ECF2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152A9E7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CF9E51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1257EB3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1B4479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70C0B6D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3F1690F6">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050EC5B9">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6FBA9183">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4711B698">
      <w:pP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5F4C166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1B918EA">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4F6DEF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BE6464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4FD9B967">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BD61694">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60C2703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3E3D2E">
      <w:pP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64345EFC">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788E9D3A">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74A50B6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25ACF32B">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12848FC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61E9C2A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7A9B229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076A4F4">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751C83D7">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04FF3C13">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036DDC1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14C3B7D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682B0CC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1012CA38">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755794F8">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6D3D7D0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711A068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3E9B042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3F1EB854">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3BEEB438">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79862B75">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16DD78F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022E0B0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3F7AF7B">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336ADFC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5D8FA9A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311ACB0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5AAA347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189AFE9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B79F6E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4B367623">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42D506F4">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2437" w:type="pct"/>
            <w:gridSpan w:val="2"/>
            <w:tcBorders>
              <w:left w:val="single" w:color="auto" w:sz="2" w:space="0"/>
              <w:bottom w:val="single" w:color="auto" w:sz="2" w:space="0"/>
            </w:tcBorders>
            <w:noWrap/>
            <w:vAlign w:val="center"/>
          </w:tcPr>
          <w:p w14:paraId="334BADF6">
            <w:pP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6981E7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371CBC12">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4D3DB6F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671C782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55BC22">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5AFD0DA1">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259" w:type="pct"/>
            <w:tcBorders>
              <w:top w:val="single" w:color="auto" w:sz="2" w:space="0"/>
              <w:left w:val="single" w:color="auto" w:sz="2" w:space="0"/>
              <w:bottom w:val="single" w:color="auto" w:sz="2" w:space="0"/>
            </w:tcBorders>
            <w:noWrap/>
            <w:vAlign w:val="center"/>
          </w:tcPr>
          <w:p w14:paraId="739274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7607B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46DD878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24479E6B">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1436" w:type="pct"/>
            <w:vMerge w:val="restart"/>
            <w:tcBorders>
              <w:top w:val="single" w:color="auto" w:sz="2" w:space="0"/>
              <w:left w:val="single" w:color="auto" w:sz="2" w:space="0"/>
              <w:right w:val="single" w:color="auto" w:sz="2" w:space="0"/>
            </w:tcBorders>
            <w:noWrap/>
            <w:vAlign w:val="center"/>
          </w:tcPr>
          <w:p w14:paraId="13125AE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right w:val="single" w:color="auto" w:sz="2" w:space="0"/>
            </w:tcBorders>
            <w:noWrap/>
            <w:vAlign w:val="center"/>
          </w:tcPr>
          <w:p w14:paraId="0FA86230">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1259" w:type="pct"/>
            <w:tcBorders>
              <w:top w:val="single" w:color="auto" w:sz="2" w:space="0"/>
              <w:left w:val="single" w:color="auto" w:sz="2" w:space="0"/>
              <w:bottom w:val="single" w:color="auto" w:sz="2" w:space="0"/>
            </w:tcBorders>
            <w:noWrap/>
            <w:vAlign w:val="center"/>
          </w:tcPr>
          <w:p w14:paraId="5D14CDA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54BCC3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469395B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vMerge w:val="continue"/>
            <w:tcBorders>
              <w:left w:val="single" w:color="auto" w:sz="2" w:space="0"/>
              <w:bottom w:val="single" w:color="auto" w:sz="2" w:space="0"/>
              <w:right w:val="single" w:color="auto" w:sz="2" w:space="0"/>
            </w:tcBorders>
            <w:noWrap/>
            <w:vAlign w:val="center"/>
          </w:tcPr>
          <w:p w14:paraId="4D5D374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6876267">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1259" w:type="pct"/>
            <w:tcBorders>
              <w:top w:val="single" w:color="auto" w:sz="2" w:space="0"/>
              <w:left w:val="single" w:color="auto" w:sz="2" w:space="0"/>
              <w:bottom w:val="single" w:color="auto" w:sz="2" w:space="0"/>
            </w:tcBorders>
            <w:noWrap/>
            <w:vAlign w:val="center"/>
          </w:tcPr>
          <w:p w14:paraId="029B0EE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49CA3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FB5688">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6E24A8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7CC7F243">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259" w:type="pct"/>
            <w:tcBorders>
              <w:top w:val="single" w:color="auto" w:sz="2" w:space="0"/>
              <w:left w:val="single" w:color="auto" w:sz="2" w:space="0"/>
              <w:bottom w:val="single" w:color="auto" w:sz="2" w:space="0"/>
            </w:tcBorders>
            <w:noWrap/>
            <w:vAlign w:val="center"/>
          </w:tcPr>
          <w:p w14:paraId="20F4162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10843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9D20C32">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23A45C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2EFE1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259" w:type="pct"/>
            <w:tcBorders>
              <w:top w:val="single" w:color="auto" w:sz="2" w:space="0"/>
              <w:left w:val="single" w:color="auto" w:sz="2" w:space="0"/>
              <w:bottom w:val="single" w:color="auto" w:sz="2" w:space="0"/>
            </w:tcBorders>
            <w:noWrap/>
            <w:vAlign w:val="center"/>
          </w:tcPr>
          <w:p w14:paraId="1ED4C3B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4386D5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D20F250">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26A7299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DD76E3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259" w:type="pct"/>
            <w:tcBorders>
              <w:top w:val="single" w:color="auto" w:sz="2" w:space="0"/>
              <w:left w:val="single" w:color="auto" w:sz="2" w:space="0"/>
              <w:bottom w:val="single" w:color="auto" w:sz="2" w:space="0"/>
            </w:tcBorders>
            <w:noWrap/>
            <w:vAlign w:val="center"/>
          </w:tcPr>
          <w:p w14:paraId="19E595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27B9B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FD92947">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C726C9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130B3E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259" w:type="pct"/>
            <w:tcBorders>
              <w:top w:val="single" w:color="auto" w:sz="2" w:space="0"/>
              <w:left w:val="single" w:color="auto" w:sz="2" w:space="0"/>
              <w:bottom w:val="single" w:color="auto" w:sz="2" w:space="0"/>
            </w:tcBorders>
            <w:noWrap/>
            <w:vAlign w:val="center"/>
          </w:tcPr>
          <w:p w14:paraId="00D81FB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555B3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D466A71">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06DCF2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323BEE3">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259" w:type="pct"/>
            <w:tcBorders>
              <w:top w:val="single" w:color="auto" w:sz="2" w:space="0"/>
              <w:left w:val="single" w:color="auto" w:sz="2" w:space="0"/>
              <w:bottom w:val="single" w:color="auto" w:sz="2" w:space="0"/>
            </w:tcBorders>
            <w:noWrap/>
            <w:vAlign w:val="center"/>
          </w:tcPr>
          <w:p w14:paraId="45AC30F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C9D4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1FAED8E">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5B7788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8EBC77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259" w:type="pct"/>
            <w:tcBorders>
              <w:top w:val="single" w:color="auto" w:sz="2" w:space="0"/>
              <w:left w:val="single" w:color="auto" w:sz="2" w:space="0"/>
              <w:bottom w:val="single" w:color="auto" w:sz="2" w:space="0"/>
            </w:tcBorders>
            <w:noWrap/>
            <w:vAlign w:val="center"/>
          </w:tcPr>
          <w:p w14:paraId="5A07533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14A4AC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0B134135">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181D9AA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7A3BC6E2">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259" w:type="pct"/>
            <w:tcBorders>
              <w:top w:val="single" w:color="auto" w:sz="2" w:space="0"/>
              <w:left w:val="single" w:color="auto" w:sz="2" w:space="0"/>
              <w:bottom w:val="single" w:color="auto" w:sz="2" w:space="0"/>
            </w:tcBorders>
            <w:noWrap/>
            <w:vAlign w:val="center"/>
          </w:tcPr>
          <w:p w14:paraId="7F2B702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2C22E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9FFDE2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126804F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779BC6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1259" w:type="pct"/>
            <w:tcBorders>
              <w:top w:val="single" w:color="auto" w:sz="2" w:space="0"/>
              <w:left w:val="single" w:color="auto" w:sz="2" w:space="0"/>
              <w:bottom w:val="single" w:color="auto" w:sz="2" w:space="0"/>
            </w:tcBorders>
            <w:noWrap/>
            <w:vAlign w:val="center"/>
          </w:tcPr>
          <w:p w14:paraId="79EEC8F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93B86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2E2721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7427E9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464552E">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1259" w:type="pct"/>
            <w:tcBorders>
              <w:top w:val="single" w:color="auto" w:sz="2" w:space="0"/>
              <w:left w:val="single" w:color="auto" w:sz="2" w:space="0"/>
              <w:bottom w:val="single" w:color="auto" w:sz="2" w:space="0"/>
            </w:tcBorders>
            <w:noWrap/>
            <w:vAlign w:val="center"/>
          </w:tcPr>
          <w:p w14:paraId="5EA9667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B8E727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BAEE9D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58631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76EA15">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1259" w:type="pct"/>
            <w:tcBorders>
              <w:top w:val="single" w:color="auto" w:sz="2" w:space="0"/>
              <w:left w:val="single" w:color="auto" w:sz="2" w:space="0"/>
              <w:bottom w:val="single" w:color="auto" w:sz="2" w:space="0"/>
            </w:tcBorders>
            <w:noWrap/>
            <w:vAlign w:val="center"/>
          </w:tcPr>
          <w:p w14:paraId="25CB7E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874C9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8014538">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295703B3">
      <w:pPr>
        <w:numPr>
          <w:ilvl w:val="0"/>
          <w:numId w:val="5"/>
        </w:numPr>
        <w:adjustRightInd/>
        <w:spacing w:line="440" w:lineRule="exact"/>
        <w:ind w:left="-420" w:leftChars="-200" w:right="-420" w:rightChars="-200" w:firstLine="480" w:firstLineChars="200"/>
        <w:jc w:val="center"/>
        <w:rPr>
          <w:rFonts w:ascii="仿宋" w:hAnsi="仿宋" w:eastAsia="仿宋" w:cs="仿宋"/>
          <w:b/>
          <w:bCs/>
          <w:color w:val="auto"/>
          <w:kern w:val="0"/>
          <w:sz w:val="24"/>
          <w:szCs w:val="20"/>
          <w:highlight w:val="none"/>
        </w:rPr>
      </w:pPr>
      <w:r>
        <w:rPr>
          <w:rFonts w:ascii="仿宋" w:hAnsi="仿宋" w:eastAsia="仿宋" w:cs="仿宋"/>
          <w:snapToGrid/>
          <w:color w:val="auto"/>
          <w:kern w:val="0"/>
          <w:sz w:val="24"/>
          <w:szCs w:val="20"/>
          <w:highlight w:val="none"/>
        </w:rPr>
        <w:br w:type="page"/>
      </w:r>
      <w:bookmarkStart w:id="40" w:name="_Toc27624"/>
      <w:r>
        <w:rPr>
          <w:rFonts w:hint="eastAsia" w:ascii="仿宋" w:hAnsi="仿宋" w:eastAsia="仿宋" w:cs="仿宋"/>
          <w:b/>
          <w:bCs/>
          <w:snapToGrid/>
          <w:color w:val="auto"/>
          <w:kern w:val="0"/>
          <w:sz w:val="24"/>
          <w:szCs w:val="20"/>
          <w:highlight w:val="none"/>
        </w:rPr>
        <w:t>采购合同通用条款</w:t>
      </w:r>
      <w:bookmarkEnd w:id="40"/>
    </w:p>
    <w:p w14:paraId="572BF1D0">
      <w:pPr>
        <w:numPr>
          <w:ilvl w:val="255"/>
          <w:numId w:val="0"/>
        </w:num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30EC253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04853AA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0B0124B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570145E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589F514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4A2B87F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4515459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0ADDE2E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3B524B3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40EC6B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4E74CC2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5EE2EA2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56101D9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10C6669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2A33DCC0">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1DC07BF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1E40825C">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7B49F32B">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338DCAA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0E0988EE">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6595BA3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38F5EF7B">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58CEC2F2">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4A62C8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55ACF6F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17B3D84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41BDBE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20F3968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4E3932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7D31FBF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19EBF883">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26B7A705">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33A79A89">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1C2B7AA6">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7ACADC5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0702EC45">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55A810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5A2B76E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3BEF106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62FCB19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767609B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7CFABF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17C741F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4FA35B3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11C2D28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17E3DEF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0D333D4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2B031B3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0196177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983F45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24808B6F">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273CFB0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34F23BA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3F6F2EC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1369133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743721D0">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1"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1"/>
      <w:r>
        <w:rPr>
          <w:rFonts w:hint="eastAsia" w:ascii="仿宋" w:hAnsi="仿宋" w:eastAsia="仿宋" w:cs="仿宋"/>
          <w:snapToGrid/>
          <w:color w:val="auto"/>
          <w:kern w:val="0"/>
          <w:sz w:val="24"/>
          <w:szCs w:val="20"/>
          <w:highlight w:val="none"/>
        </w:rPr>
        <w:t>。</w:t>
      </w:r>
    </w:p>
    <w:p w14:paraId="073D8E9B">
      <w:pP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53011171">
      <w:pP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753CD6C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7E74AF5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7ADC217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40CA7B8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7903A5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24B0A7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4C200C3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6FD977BE">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154BF2E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0BA7426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5758B24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77C6D00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02609F6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4F0F736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291964F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0E2A205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354EFD08">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0A5E0EC8">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437446F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0B3D2E9D">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4A2CFCF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2935EFE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3812CB3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0BEC4B9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4650255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0497FF7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7EAA9CF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08E07A43">
      <w:pP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4CD989D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654D4A1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78C1DAA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76C8C9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7C01E2CF">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5A552EF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3CB61B2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74C1035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25EDB51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4594414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3806FE4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294BF98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05FB2B4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69D6B879">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79AF69C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00E66F6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3921AA0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22A1708">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30CD0E4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6D463CE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3E4C55A8">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51D8E93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2D755BA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1836DD6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1B2CD1E">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72E014F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308646B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0CC0078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2D2C4DA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3DEEE19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38F0567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08F8894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1908855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56DC234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469F5E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2" w:name="_Toc20313"/>
    </w:p>
    <w:p w14:paraId="46523AA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27A900C3">
      <w:pP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2"/>
    </w:p>
    <w:tbl>
      <w:tblPr>
        <w:tblStyle w:val="6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47D95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0B178C7">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6A55BB8C">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noWrap/>
            <w:vAlign w:val="center"/>
          </w:tcPr>
          <w:p w14:paraId="7B72EAC7">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noWrap/>
            <w:vAlign w:val="center"/>
          </w:tcPr>
          <w:p w14:paraId="0F46F5D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461A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1257942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5B2236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noWrap/>
            <w:vAlign w:val="center"/>
          </w:tcPr>
          <w:p w14:paraId="2FC48F7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noWrap/>
            <w:vAlign w:val="center"/>
          </w:tcPr>
          <w:p w14:paraId="6C5235C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ADB4E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1C3C5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4E1116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noWrap/>
            <w:vAlign w:val="center"/>
          </w:tcPr>
          <w:p w14:paraId="7417030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72AC8A8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2247160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noWrap/>
            <w:vAlign w:val="center"/>
          </w:tcPr>
          <w:p w14:paraId="5F8D6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96A92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71D9FB3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271987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noWrap/>
            <w:vAlign w:val="center"/>
          </w:tcPr>
          <w:p w14:paraId="6A70F7E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1EF825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33899F5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E3684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370A0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4F2030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noWrap/>
            <w:vAlign w:val="center"/>
          </w:tcPr>
          <w:p w14:paraId="4266F47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3139B29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03952F5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7311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05CA4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D4F47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noWrap/>
            <w:vAlign w:val="center"/>
          </w:tcPr>
          <w:p w14:paraId="0ACE31E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0160B17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noWrap/>
            <w:vAlign w:val="center"/>
          </w:tcPr>
          <w:p w14:paraId="6476650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DA683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03851D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43AB0A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noWrap/>
            <w:vAlign w:val="center"/>
          </w:tcPr>
          <w:p w14:paraId="4F57EBA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noWrap/>
            <w:vAlign w:val="center"/>
          </w:tcPr>
          <w:p w14:paraId="364BAD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CBFA7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4ED9E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noWrap/>
            <w:vAlign w:val="center"/>
          </w:tcPr>
          <w:p w14:paraId="30A3625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noWrap/>
            <w:vAlign w:val="center"/>
          </w:tcPr>
          <w:p w14:paraId="709BB73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7F72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71567EE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B5CF7F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noWrap/>
            <w:vAlign w:val="center"/>
          </w:tcPr>
          <w:p w14:paraId="6877E7A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noWrap/>
            <w:vAlign w:val="center"/>
          </w:tcPr>
          <w:p w14:paraId="2E67A4D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1326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5C66945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DFA5CE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noWrap/>
            <w:vAlign w:val="center"/>
          </w:tcPr>
          <w:p w14:paraId="37E23F5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noWrap/>
            <w:vAlign w:val="center"/>
          </w:tcPr>
          <w:p w14:paraId="42EBF77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BC709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F90F5A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64964C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noWrap/>
            <w:vAlign w:val="center"/>
          </w:tcPr>
          <w:p w14:paraId="0640E1D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noWrap/>
            <w:vAlign w:val="center"/>
          </w:tcPr>
          <w:p w14:paraId="1BDBB78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CD28B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7DDD73C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44DA914">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noWrap/>
            <w:vAlign w:val="center"/>
          </w:tcPr>
          <w:p w14:paraId="3CD244E5">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85B457B">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noWrap/>
            <w:vAlign w:val="center"/>
          </w:tcPr>
          <w:p w14:paraId="415B287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2DCBE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29A3F2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594B08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noWrap/>
            <w:vAlign w:val="center"/>
          </w:tcPr>
          <w:p w14:paraId="728997A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06568E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noWrap/>
            <w:vAlign w:val="center"/>
          </w:tcPr>
          <w:p w14:paraId="2C4F3C2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E46B3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22AC130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75E39B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noWrap/>
            <w:vAlign w:val="center"/>
          </w:tcPr>
          <w:p w14:paraId="11E498C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6906BA4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noWrap/>
            <w:vAlign w:val="center"/>
          </w:tcPr>
          <w:p w14:paraId="041B6B6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0855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01B750D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8FCF24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noWrap/>
            <w:vAlign w:val="center"/>
          </w:tcPr>
          <w:p w14:paraId="3BBAC34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10450A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noWrap/>
            <w:vAlign w:val="center"/>
          </w:tcPr>
          <w:p w14:paraId="4EBB361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81236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7FB8772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DF49FE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noWrap/>
            <w:vAlign w:val="center"/>
          </w:tcPr>
          <w:p w14:paraId="09ED1D7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7D5C07B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258C18F8">
            <w:pP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noWrap/>
            <w:vAlign w:val="center"/>
          </w:tcPr>
          <w:p w14:paraId="593E5F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B428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5EFD149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B526AD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noWrap/>
            <w:vAlign w:val="center"/>
          </w:tcPr>
          <w:p w14:paraId="5138F1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633883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noWrap/>
            <w:vAlign w:val="center"/>
          </w:tcPr>
          <w:p w14:paraId="4CBB2C0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24F801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68256EA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7E5485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noWrap/>
            <w:vAlign w:val="center"/>
          </w:tcPr>
          <w:p w14:paraId="5BE790E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noWrap/>
            <w:vAlign w:val="center"/>
          </w:tcPr>
          <w:p w14:paraId="734EA7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722E2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57DA0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E37024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noWrap/>
            <w:vAlign w:val="center"/>
          </w:tcPr>
          <w:p w14:paraId="41CE605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64A2F15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noWrap/>
            <w:vAlign w:val="center"/>
          </w:tcPr>
          <w:p w14:paraId="72AEEFB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2A299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74D123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357128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noWrap/>
            <w:vAlign w:val="center"/>
          </w:tcPr>
          <w:p w14:paraId="3650370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52DB064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noWrap/>
            <w:vAlign w:val="center"/>
          </w:tcPr>
          <w:p w14:paraId="65BC742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68EE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B4F86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8ABDBE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noWrap/>
            <w:vAlign w:val="center"/>
          </w:tcPr>
          <w:p w14:paraId="396F2EA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noWrap/>
            <w:vAlign w:val="center"/>
          </w:tcPr>
          <w:p w14:paraId="7C12CE0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F806F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CB892E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9259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noWrap/>
            <w:vAlign w:val="center"/>
          </w:tcPr>
          <w:p w14:paraId="036F63C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noWrap/>
            <w:vAlign w:val="center"/>
          </w:tcPr>
          <w:p w14:paraId="35E7A7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CC5FF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5DC7FAD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2E31C4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noWrap/>
            <w:vAlign w:val="center"/>
          </w:tcPr>
          <w:p w14:paraId="6507F9F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noWrap/>
            <w:vAlign w:val="center"/>
          </w:tcPr>
          <w:p w14:paraId="3D7B24A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44E7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6EFF728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DC86A2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noWrap/>
            <w:vAlign w:val="center"/>
          </w:tcPr>
          <w:p w14:paraId="47C82C1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noWrap/>
            <w:vAlign w:val="center"/>
          </w:tcPr>
          <w:p w14:paraId="7A3AEE10">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5EF6E880">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2AA1CE5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2C4E1D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3C31DC8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8E83D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noWrap/>
            <w:vAlign w:val="center"/>
          </w:tcPr>
          <w:p w14:paraId="103EE4B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noWrap/>
            <w:vAlign w:val="center"/>
          </w:tcPr>
          <w:p w14:paraId="05CFA3F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109B365B">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35C98898">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7359FB69">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1124E9A3">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6D31EC47">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11406A28">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46BE36C0">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70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分。评分依下述所列为评标打分依据，分值如下（计算分值时，按其算术平均值保留小数2位）。</w:t>
      </w:r>
    </w:p>
    <w:p w14:paraId="141D833C">
      <w:pPr>
        <w:spacing w:line="440" w:lineRule="exact"/>
        <w:ind w:firstLine="482" w:firstLineChars="200"/>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70</w:t>
      </w:r>
      <w:r>
        <w:rPr>
          <w:rFonts w:hint="eastAsia" w:ascii="仿宋" w:hAnsi="仿宋" w:eastAsia="仿宋" w:cs="仿宋"/>
          <w:b/>
          <w:bCs/>
          <w:iCs/>
          <w:color w:val="auto"/>
          <w:sz w:val="24"/>
          <w:highlight w:val="none"/>
        </w:rPr>
        <w:t>分）</w:t>
      </w:r>
    </w:p>
    <w:tbl>
      <w:tblPr>
        <w:tblStyle w:val="67"/>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012"/>
        <w:gridCol w:w="6900"/>
        <w:gridCol w:w="774"/>
      </w:tblGrid>
      <w:tr w14:paraId="0FA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2" w:type="dxa"/>
            <w:vAlign w:val="center"/>
          </w:tcPr>
          <w:p w14:paraId="5103ACD2">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序号</w:t>
            </w:r>
          </w:p>
        </w:tc>
        <w:tc>
          <w:tcPr>
            <w:tcW w:w="1012" w:type="dxa"/>
            <w:vAlign w:val="center"/>
          </w:tcPr>
          <w:p w14:paraId="264D427D">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评分项</w:t>
            </w:r>
          </w:p>
        </w:tc>
        <w:tc>
          <w:tcPr>
            <w:tcW w:w="6900" w:type="dxa"/>
            <w:vAlign w:val="center"/>
          </w:tcPr>
          <w:p w14:paraId="53578811">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评审依据及标准</w:t>
            </w:r>
          </w:p>
        </w:tc>
        <w:tc>
          <w:tcPr>
            <w:tcW w:w="774" w:type="dxa"/>
            <w:vAlign w:val="center"/>
          </w:tcPr>
          <w:p w14:paraId="0017D6B9">
            <w:pPr>
              <w:widowControl/>
              <w:autoSpaceDE w:val="0"/>
              <w:autoSpaceDN w:val="0"/>
              <w:spacing w:line="400" w:lineRule="exact"/>
              <w:jc w:val="center"/>
              <w:rPr>
                <w:color w:val="auto"/>
                <w:vertAlign w:val="baseline"/>
              </w:rPr>
            </w:pPr>
            <w:r>
              <w:rPr>
                <w:rFonts w:hint="eastAsia" w:ascii="仿宋" w:hAnsi="仿宋" w:eastAsia="仿宋" w:cs="仿宋"/>
                <w:b/>
                <w:bCs/>
                <w:color w:val="auto"/>
                <w:kern w:val="0"/>
                <w:sz w:val="24"/>
                <w:highlight w:val="none"/>
              </w:rPr>
              <w:t>分值</w:t>
            </w:r>
          </w:p>
        </w:tc>
      </w:tr>
      <w:tr w14:paraId="0242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702" w:type="dxa"/>
            <w:vAlign w:val="center"/>
          </w:tcPr>
          <w:p w14:paraId="487091BD">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1</w:t>
            </w:r>
          </w:p>
        </w:tc>
        <w:tc>
          <w:tcPr>
            <w:tcW w:w="1012" w:type="dxa"/>
            <w:vAlign w:val="center"/>
          </w:tcPr>
          <w:p w14:paraId="2D9C12E3">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企业资信</w:t>
            </w:r>
          </w:p>
        </w:tc>
        <w:tc>
          <w:tcPr>
            <w:tcW w:w="6900" w:type="dxa"/>
            <w:vAlign w:val="center"/>
          </w:tcPr>
          <w:p w14:paraId="5B88E85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根据投标人所生产产品和所生产产品使用的电池获奖情况等方面由评委综合打分。</w:t>
            </w:r>
            <w:r>
              <w:rPr>
                <w:rFonts w:hint="eastAsia" w:ascii="仿宋" w:hAnsi="仿宋" w:eastAsia="仿宋" w:cs="仿宋"/>
                <w:color w:val="auto"/>
                <w:sz w:val="24"/>
                <w:szCs w:val="24"/>
              </w:rPr>
              <w:t>（本项分值设置为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2</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0.5</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0分）</w:t>
            </w:r>
            <w:r>
              <w:rPr>
                <w:rFonts w:hint="eastAsia" w:ascii="仿宋" w:hAnsi="仿宋" w:eastAsia="仿宋" w:cs="仿宋"/>
                <w:color w:val="auto"/>
                <w:kern w:val="0"/>
                <w:sz w:val="24"/>
                <w:szCs w:val="24"/>
                <w:highlight w:val="none"/>
              </w:rPr>
              <w:t>（提供相关证明材料复印件加盖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p w14:paraId="3F551BC9">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sz w:val="24"/>
                <w:szCs w:val="24"/>
              </w:rPr>
              <w:t>根据投标人</w:t>
            </w:r>
            <w:r>
              <w:rPr>
                <w:rFonts w:hint="eastAsia" w:ascii="仿宋" w:hAnsi="仿宋" w:eastAsia="仿宋" w:cs="仿宋"/>
                <w:color w:val="auto"/>
                <w:sz w:val="24"/>
                <w:szCs w:val="24"/>
                <w:lang w:val="en-US" w:eastAsia="zh-CN"/>
              </w:rPr>
              <w:t>和</w:t>
            </w:r>
            <w:r>
              <w:rPr>
                <w:rFonts w:hint="eastAsia" w:ascii="仿宋" w:hAnsi="仿宋" w:eastAsia="仿宋" w:cs="仿宋"/>
                <w:color w:val="auto"/>
                <w:kern w:val="0"/>
                <w:sz w:val="24"/>
                <w:szCs w:val="24"/>
                <w:highlight w:val="none"/>
              </w:rPr>
              <w:t>投标人所投产品使用的电池品牌生产</w:t>
            </w:r>
            <w:r>
              <w:rPr>
                <w:rFonts w:hint="eastAsia" w:ascii="仿宋" w:hAnsi="仿宋" w:eastAsia="仿宋" w:cs="仿宋"/>
                <w:color w:val="auto"/>
                <w:sz w:val="24"/>
                <w:szCs w:val="24"/>
              </w:rPr>
              <w:t>企业认证证书情况进行打分，包括但不限于产品质量、国产化兼容互容、信息安全等方面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（本项分值设置为</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0.5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rPr>
              <w:t>0分）</w:t>
            </w:r>
            <w:r>
              <w:rPr>
                <w:rFonts w:hint="eastAsia" w:ascii="仿宋" w:hAnsi="仿宋" w:eastAsia="仿宋" w:cs="仿宋"/>
                <w:color w:val="auto"/>
                <w:kern w:val="0"/>
                <w:sz w:val="24"/>
                <w:szCs w:val="24"/>
                <w:highlight w:val="none"/>
                <w:lang w:val="en-US" w:eastAsia="zh-CN"/>
              </w:rPr>
              <w:t>（提供在中国国家认证认可监督管理委员会官网（http://www.cnca.gov.cn/）可查询且状态为有效的查询页面打印件或截图加盖投标人公章，否则不得分）</w:t>
            </w:r>
          </w:p>
        </w:tc>
        <w:tc>
          <w:tcPr>
            <w:tcW w:w="774" w:type="dxa"/>
            <w:vAlign w:val="center"/>
          </w:tcPr>
          <w:p w14:paraId="5993A8A0">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6</w:t>
            </w:r>
          </w:p>
        </w:tc>
      </w:tr>
      <w:tr w14:paraId="2450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restart"/>
            <w:vAlign w:val="center"/>
          </w:tcPr>
          <w:p w14:paraId="13215FE3">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2</w:t>
            </w:r>
          </w:p>
        </w:tc>
        <w:tc>
          <w:tcPr>
            <w:tcW w:w="1012" w:type="dxa"/>
            <w:vMerge w:val="restart"/>
            <w:vAlign w:val="center"/>
          </w:tcPr>
          <w:p w14:paraId="5F924C61">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招标文件响应</w:t>
            </w:r>
          </w:p>
        </w:tc>
        <w:tc>
          <w:tcPr>
            <w:tcW w:w="6900" w:type="dxa"/>
            <w:vAlign w:val="center"/>
          </w:tcPr>
          <w:p w14:paraId="432634E8">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完全满足招标文件要求的24分；打★指标</w:t>
            </w:r>
            <w:r>
              <w:rPr>
                <w:rFonts w:hint="eastAsia" w:ascii="仿宋" w:hAnsi="仿宋" w:eastAsia="仿宋" w:cs="仿宋"/>
                <w:color w:val="auto"/>
                <w:kern w:val="0"/>
                <w:sz w:val="24"/>
                <w:szCs w:val="24"/>
                <w:highlight w:val="none"/>
                <w:lang w:val="en-US" w:eastAsia="zh-CN"/>
              </w:rPr>
              <w:t>有一项</w:t>
            </w:r>
            <w:r>
              <w:rPr>
                <w:rFonts w:hint="eastAsia" w:ascii="仿宋" w:hAnsi="仿宋" w:eastAsia="仿宋" w:cs="仿宋"/>
                <w:color w:val="auto"/>
                <w:kern w:val="0"/>
                <w:sz w:val="24"/>
                <w:szCs w:val="24"/>
                <w:highlight w:val="none"/>
              </w:rPr>
              <w:t>负偏离的作无效投标处理。打▲指标出现负偏离</w:t>
            </w:r>
            <w:r>
              <w:rPr>
                <w:rFonts w:hint="eastAsia" w:ascii="仿宋" w:hAnsi="仿宋" w:eastAsia="仿宋" w:cs="仿宋"/>
                <w:color w:val="auto"/>
                <w:kern w:val="0"/>
                <w:sz w:val="24"/>
                <w:szCs w:val="24"/>
                <w:highlight w:val="none"/>
                <w:lang w:val="en-US" w:eastAsia="zh-CN"/>
              </w:rPr>
              <w:t>的，</w:t>
            </w:r>
            <w:r>
              <w:rPr>
                <w:rFonts w:hint="eastAsia" w:ascii="仿宋" w:hAnsi="仿宋" w:eastAsia="仿宋" w:cs="仿宋"/>
                <w:color w:val="auto"/>
                <w:kern w:val="0"/>
                <w:sz w:val="24"/>
                <w:szCs w:val="24"/>
                <w:highlight w:val="none"/>
              </w:rPr>
              <w:t>每</w:t>
            </w:r>
            <w:r>
              <w:rPr>
                <w:rFonts w:hint="eastAsia" w:ascii="仿宋" w:hAnsi="仿宋" w:eastAsia="仿宋" w:cs="仿宋"/>
                <w:color w:val="auto"/>
                <w:kern w:val="0"/>
                <w:sz w:val="24"/>
                <w:szCs w:val="24"/>
                <w:highlight w:val="none"/>
                <w:lang w:val="en-US" w:eastAsia="zh-CN"/>
              </w:rPr>
              <w:t>一</w:t>
            </w:r>
            <w:r>
              <w:rPr>
                <w:rFonts w:hint="eastAsia" w:ascii="仿宋" w:hAnsi="仿宋" w:eastAsia="仿宋" w:cs="仿宋"/>
                <w:color w:val="auto"/>
                <w:kern w:val="0"/>
                <w:sz w:val="24"/>
                <w:szCs w:val="24"/>
                <w:highlight w:val="none"/>
              </w:rPr>
              <w:t>项扣4分；其他一般性指标负偏离</w:t>
            </w:r>
            <w:r>
              <w:rPr>
                <w:rFonts w:hint="eastAsia" w:ascii="仿宋" w:hAnsi="仿宋" w:eastAsia="仿宋" w:cs="仿宋"/>
                <w:color w:val="auto"/>
                <w:kern w:val="0"/>
                <w:sz w:val="24"/>
                <w:szCs w:val="24"/>
                <w:highlight w:val="none"/>
                <w:lang w:val="en-US" w:eastAsia="zh-CN"/>
              </w:rPr>
              <w:t>的，每一项</w:t>
            </w:r>
            <w:r>
              <w:rPr>
                <w:rFonts w:hint="eastAsia" w:ascii="仿宋" w:hAnsi="仿宋" w:eastAsia="仿宋" w:cs="仿宋"/>
                <w:color w:val="auto"/>
                <w:kern w:val="0"/>
                <w:sz w:val="24"/>
                <w:szCs w:val="24"/>
                <w:highlight w:val="none"/>
              </w:rPr>
              <w:t>扣2分，扣完为止。</w:t>
            </w:r>
          </w:p>
        </w:tc>
        <w:tc>
          <w:tcPr>
            <w:tcW w:w="774" w:type="dxa"/>
            <w:vAlign w:val="center"/>
          </w:tcPr>
          <w:p w14:paraId="07367AB4">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24</w:t>
            </w:r>
          </w:p>
        </w:tc>
      </w:tr>
      <w:tr w14:paraId="2EF1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2" w:type="dxa"/>
            <w:vMerge w:val="continue"/>
          </w:tcPr>
          <w:p w14:paraId="08169013">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tcPr>
          <w:p w14:paraId="46BD477D">
            <w:pPr>
              <w:pageBreakBefore w:val="0"/>
              <w:kinsoku/>
              <w:wordWrap/>
              <w:overflowPunct/>
              <w:topLinePunct w:val="0"/>
              <w:bidi w:val="0"/>
              <w:adjustRightInd w:val="0"/>
              <w:snapToGrid/>
              <w:spacing w:line="290" w:lineRule="exact"/>
              <w:textAlignment w:val="auto"/>
              <w:rPr>
                <w:color w:val="auto"/>
                <w:highlight w:val="none"/>
              </w:rPr>
            </w:pPr>
          </w:p>
        </w:tc>
        <w:tc>
          <w:tcPr>
            <w:tcW w:w="6900" w:type="dxa"/>
            <w:vAlign w:val="center"/>
          </w:tcPr>
          <w:p w14:paraId="4323699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优于技术配置要求的（如节能环保、噪音处理、车内人性化设计、有新科技产品配置、系统技术优化等）根据正偏离程度，在基本</w:t>
            </w:r>
            <w:r>
              <w:rPr>
                <w:rFonts w:hint="eastAsia" w:ascii="仿宋" w:hAnsi="仿宋" w:eastAsia="仿宋" w:cs="仿宋"/>
                <w:color w:val="auto"/>
                <w:kern w:val="0"/>
                <w:sz w:val="24"/>
                <w:szCs w:val="24"/>
                <w:highlight w:val="none"/>
                <w:lang w:val="en-US" w:eastAsia="zh-CN"/>
              </w:rPr>
              <w:t>要求的</w:t>
            </w:r>
            <w:r>
              <w:rPr>
                <w:rFonts w:hint="eastAsia" w:ascii="仿宋" w:hAnsi="仿宋" w:eastAsia="仿宋" w:cs="仿宋"/>
                <w:color w:val="auto"/>
                <w:kern w:val="0"/>
                <w:sz w:val="24"/>
                <w:szCs w:val="24"/>
                <w:highlight w:val="none"/>
              </w:rPr>
              <w:t>基础上每一项加0.5分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（本项最高得4分）</w:t>
            </w:r>
          </w:p>
        </w:tc>
        <w:tc>
          <w:tcPr>
            <w:tcW w:w="774" w:type="dxa"/>
            <w:vAlign w:val="center"/>
          </w:tcPr>
          <w:p w14:paraId="0B527282">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4</w:t>
            </w:r>
          </w:p>
        </w:tc>
      </w:tr>
      <w:tr w14:paraId="783C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continue"/>
          </w:tcPr>
          <w:p w14:paraId="2B801B86">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1012" w:type="dxa"/>
            <w:vMerge w:val="continue"/>
          </w:tcPr>
          <w:p w14:paraId="6CDB84DF">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6900" w:type="dxa"/>
            <w:vAlign w:val="center"/>
          </w:tcPr>
          <w:p w14:paraId="0F056461">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1.投标人有明确的质量目标、质量保证措施、按期供货保证措施、增值服务等方案由评委</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15098563">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2.评委对投标车型底盘、电器线路、车内设备等布置情况、维修便利性进行评判。</w:t>
            </w:r>
            <w:r>
              <w:rPr>
                <w:rFonts w:hint="eastAsia" w:ascii="仿宋" w:hAnsi="仿宋" w:eastAsia="仿宋" w:cs="仿宋"/>
                <w:color w:val="auto"/>
                <w:sz w:val="24"/>
                <w:szCs w:val="24"/>
                <w:highlight w:val="none"/>
                <w:lang w:val="en-US" w:eastAsia="zh-CN"/>
              </w:rPr>
              <w:t>(本项分值设置为,3，2，1，0.5，0分)</w:t>
            </w:r>
          </w:p>
          <w:p w14:paraId="2D408C16">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3.评委对投标车型整车设计、车辆设施设备先进性和安全防护性能高低进行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6F484AE0">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kern w:val="0"/>
                <w:sz w:val="24"/>
                <w:szCs w:val="24"/>
                <w:highlight w:val="none"/>
              </w:rPr>
              <w:t>评委</w:t>
            </w:r>
            <w:r>
              <w:rPr>
                <w:rFonts w:hint="eastAsia" w:ascii="仿宋" w:hAnsi="仿宋" w:eastAsia="仿宋" w:cs="仿宋"/>
                <w:color w:val="auto"/>
                <w:sz w:val="24"/>
                <w:szCs w:val="24"/>
                <w:highlight w:val="none"/>
              </w:rPr>
              <w:t>对投标人提供所投车型的车辆外观与内饰、车内空间、车型与公交运营的适应性等进行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63752191">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rPr>
              <w:t>5</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车辆防腐工艺。采用阴极电泳的得</w:t>
            </w:r>
            <w:r>
              <w:rPr>
                <w:rFonts w:hint="eastAsia" w:ascii="仿宋" w:hAnsi="仿宋" w:eastAsia="仿宋" w:cs="仿宋"/>
                <w:color w:val="auto"/>
                <w:sz w:val="24"/>
                <w:szCs w:val="24"/>
                <w:highlight w:val="none"/>
                <w:lang w:val="en-US"/>
              </w:rPr>
              <w:t>1分；未采用阴极电泳，但采用其他防腐金属材料或其他先进防腐工艺的</w:t>
            </w:r>
            <w:r>
              <w:rPr>
                <w:rFonts w:hint="eastAsia" w:ascii="仿宋" w:hAnsi="仿宋" w:eastAsia="仿宋" w:cs="仿宋"/>
                <w:color w:val="auto"/>
                <w:sz w:val="24"/>
                <w:szCs w:val="24"/>
                <w:highlight w:val="none"/>
                <w:lang w:val="en-US" w:eastAsia="zh-CN"/>
              </w:rPr>
              <w:t>得0.5分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rPr>
              <w:t>未采用阴极电泳</w:t>
            </w:r>
            <w:r>
              <w:rPr>
                <w:rFonts w:hint="eastAsia" w:ascii="仿宋" w:hAnsi="仿宋" w:eastAsia="仿宋" w:cs="仿宋"/>
                <w:color w:val="auto"/>
                <w:sz w:val="24"/>
                <w:szCs w:val="24"/>
                <w:highlight w:val="none"/>
                <w:lang w:val="en-US" w:eastAsia="zh-CN"/>
              </w:rPr>
              <w:t>或其他</w:t>
            </w:r>
            <w:r>
              <w:rPr>
                <w:rFonts w:hint="eastAsia" w:ascii="仿宋" w:hAnsi="仿宋" w:eastAsia="仿宋" w:cs="仿宋"/>
                <w:color w:val="auto"/>
                <w:sz w:val="24"/>
                <w:szCs w:val="24"/>
                <w:highlight w:val="none"/>
                <w:lang w:val="en-US"/>
              </w:rPr>
              <w:t>防腐工艺的</w:t>
            </w:r>
            <w:r>
              <w:rPr>
                <w:rFonts w:hint="eastAsia" w:ascii="仿宋" w:hAnsi="仿宋" w:eastAsia="仿宋" w:cs="仿宋"/>
                <w:color w:val="auto"/>
                <w:sz w:val="24"/>
                <w:szCs w:val="24"/>
                <w:highlight w:val="none"/>
                <w:lang w:val="en-US" w:eastAsia="zh-CN"/>
              </w:rPr>
              <w:t>不得分。</w:t>
            </w:r>
            <w:r>
              <w:rPr>
                <w:rFonts w:hint="eastAsia" w:ascii="仿宋" w:hAnsi="仿宋" w:eastAsia="仿宋" w:cs="仿宋"/>
                <w:color w:val="auto"/>
                <w:sz w:val="24"/>
                <w:szCs w:val="24"/>
                <w:highlight w:val="none"/>
              </w:rPr>
              <w:t>（提供相关证明材料</w:t>
            </w:r>
            <w:r>
              <w:rPr>
                <w:rFonts w:hint="eastAsia" w:ascii="仿宋" w:hAnsi="仿宋" w:eastAsia="仿宋" w:cs="仿宋"/>
                <w:color w:val="auto"/>
                <w:kern w:val="0"/>
                <w:sz w:val="24"/>
                <w:szCs w:val="24"/>
                <w:highlight w:val="none"/>
              </w:rPr>
              <w:t>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sz w:val="24"/>
                <w:szCs w:val="24"/>
                <w:highlight w:val="none"/>
              </w:rPr>
              <w:t>）</w:t>
            </w:r>
          </w:p>
        </w:tc>
        <w:tc>
          <w:tcPr>
            <w:tcW w:w="774" w:type="dxa"/>
            <w:vAlign w:val="center"/>
          </w:tcPr>
          <w:p w14:paraId="3FA8BCEB">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13</w:t>
            </w:r>
          </w:p>
        </w:tc>
      </w:tr>
      <w:tr w14:paraId="63FB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2" w:type="dxa"/>
            <w:vMerge w:val="restart"/>
            <w:vAlign w:val="center"/>
          </w:tcPr>
          <w:p w14:paraId="47317A05">
            <w:pPr>
              <w:pageBreakBefore w:val="0"/>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1012" w:type="dxa"/>
            <w:vMerge w:val="restart"/>
            <w:vAlign w:val="center"/>
          </w:tcPr>
          <w:p w14:paraId="0B3817B7">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纯电动系统关键性能评定</w:t>
            </w:r>
          </w:p>
        </w:tc>
        <w:tc>
          <w:tcPr>
            <w:tcW w:w="6900" w:type="dxa"/>
            <w:vAlign w:val="center"/>
          </w:tcPr>
          <w:p w14:paraId="106E0382">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提供</w:t>
            </w:r>
            <w:r>
              <w:rPr>
                <w:rFonts w:hint="eastAsia" w:ascii="仿宋" w:hAnsi="仿宋" w:eastAsia="仿宋" w:cs="仿宋"/>
                <w:color w:val="auto"/>
                <w:kern w:val="0"/>
                <w:sz w:val="24"/>
                <w:szCs w:val="24"/>
                <w:highlight w:val="none"/>
              </w:rPr>
              <w:t>整车控制器、电池箱体、电机防护等级第三方机构检测报告，</w:t>
            </w:r>
            <w:r>
              <w:rPr>
                <w:rFonts w:hint="eastAsia" w:ascii="仿宋" w:hAnsi="仿宋" w:eastAsia="仿宋" w:cs="仿宋"/>
                <w:color w:val="auto"/>
                <w:kern w:val="0"/>
                <w:sz w:val="24"/>
                <w:szCs w:val="24"/>
                <w:highlight w:val="none"/>
                <w:lang w:val="en-US" w:eastAsia="zh-CN"/>
              </w:rPr>
              <w:t>每一个得1分，最高</w:t>
            </w:r>
            <w:r>
              <w:rPr>
                <w:rFonts w:hint="eastAsia" w:ascii="仿宋" w:hAnsi="仿宋" w:eastAsia="仿宋" w:cs="仿宋"/>
                <w:color w:val="auto"/>
                <w:kern w:val="0"/>
                <w:sz w:val="24"/>
                <w:szCs w:val="24"/>
                <w:highlight w:val="none"/>
              </w:rPr>
              <w:t>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11751F8E">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4A86A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02" w:type="dxa"/>
            <w:vMerge w:val="continue"/>
          </w:tcPr>
          <w:p w14:paraId="52AA7804">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vAlign w:val="center"/>
          </w:tcPr>
          <w:p w14:paraId="1064346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rPr>
            </w:pPr>
          </w:p>
        </w:tc>
        <w:tc>
          <w:tcPr>
            <w:tcW w:w="6900" w:type="dxa"/>
            <w:vAlign w:val="center"/>
          </w:tcPr>
          <w:p w14:paraId="501D5503">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所投产品整车控制器、电机控制器、驱动电机为投标人自主研发的得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分，非投标人自主研发的得1</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分，无证明文件的不得分。（提供相关证明文件，如车型公告、检验报告等复印件加盖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17B5A9CD">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2F96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restart"/>
            <w:vAlign w:val="center"/>
          </w:tcPr>
          <w:p w14:paraId="0DD23F16">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4</w:t>
            </w:r>
          </w:p>
        </w:tc>
        <w:tc>
          <w:tcPr>
            <w:tcW w:w="1012" w:type="dxa"/>
            <w:vMerge w:val="restart"/>
            <w:vAlign w:val="center"/>
          </w:tcPr>
          <w:p w14:paraId="40B1814B">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售后服务及质保</w:t>
            </w:r>
          </w:p>
        </w:tc>
        <w:tc>
          <w:tcPr>
            <w:tcW w:w="6900" w:type="dxa"/>
            <w:vAlign w:val="center"/>
          </w:tcPr>
          <w:p w14:paraId="28191594">
            <w:pPr>
              <w:pageBreakBefore w:val="0"/>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根据投标人制定明确的、具有可操作性的驾驶和维修人员的培训计划、车辆维保体系构建运行方案、车辆技术支持方案以及车辆应急处理方案，由评委进行综合打分。</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28566A56">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3</w:t>
            </w:r>
          </w:p>
        </w:tc>
      </w:tr>
      <w:tr w14:paraId="0A86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2B8E972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3B9959F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1B710BF8">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根据投标人提供的</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方案，包括</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响应时效、技术力量团队、服务措施及承诺等情况进行打分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2BED6B3A">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lang w:val="en-US" w:eastAsia="zh-CN"/>
              </w:rPr>
              <w:t>3</w:t>
            </w:r>
          </w:p>
        </w:tc>
      </w:tr>
      <w:tr w14:paraId="6DA88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400DF932">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3CE9CD8D">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41F81CE7">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针对</w:t>
            </w:r>
            <w:r>
              <w:rPr>
                <w:rFonts w:hint="eastAsia" w:ascii="仿宋" w:hAnsi="仿宋" w:eastAsia="仿宋" w:cs="仿宋"/>
                <w:color w:val="auto"/>
                <w:kern w:val="0"/>
                <w:sz w:val="24"/>
                <w:szCs w:val="24"/>
                <w:highlight w:val="none"/>
                <w:lang w:eastAsia="zh-CN"/>
              </w:rPr>
              <w:t>招标文件第三部分招标项目范围及要求中</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整车技术配置需求</w:t>
            </w:r>
            <w:r>
              <w:rPr>
                <w:rFonts w:hint="eastAsia" w:ascii="仿宋" w:hAnsi="仿宋" w:eastAsia="仿宋" w:cs="仿宋"/>
                <w:color w:val="auto"/>
                <w:kern w:val="0"/>
                <w:sz w:val="24"/>
                <w:szCs w:val="24"/>
                <w:highlight w:val="none"/>
              </w:rPr>
              <w:t>”第18项“质保要求”，投标人能分别出具</w:t>
            </w:r>
            <w:r>
              <w:rPr>
                <w:rFonts w:hint="eastAsia" w:ascii="仿宋" w:hAnsi="仿宋" w:eastAsia="仿宋" w:cs="仿宋"/>
                <w:color w:val="auto"/>
                <w:kern w:val="0"/>
                <w:sz w:val="24"/>
                <w:szCs w:val="24"/>
                <w:highlight w:val="none"/>
                <w:lang w:eastAsia="zh-CN"/>
              </w:rPr>
              <w:t>不少于</w:t>
            </w:r>
            <w:r>
              <w:rPr>
                <w:rFonts w:hint="eastAsia" w:ascii="仿宋" w:hAnsi="仿宋" w:eastAsia="仿宋" w:cs="仿宋"/>
                <w:color w:val="auto"/>
                <w:kern w:val="0"/>
                <w:sz w:val="24"/>
                <w:szCs w:val="24"/>
                <w:highlight w:val="none"/>
              </w:rPr>
              <w:t>八年质保协议承诺书的，得满分1</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分，每缺一项扣</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分，扣完为止。</w:t>
            </w:r>
          </w:p>
        </w:tc>
        <w:tc>
          <w:tcPr>
            <w:tcW w:w="774" w:type="dxa"/>
            <w:vAlign w:val="center"/>
          </w:tcPr>
          <w:p w14:paraId="35BFDBE6">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rPr>
              <w:t>1</w:t>
            </w:r>
            <w:r>
              <w:rPr>
                <w:rFonts w:hint="eastAsia" w:ascii="仿宋" w:hAnsi="仿宋" w:eastAsia="仿宋" w:cs="仿宋"/>
                <w:color w:val="auto"/>
                <w:kern w:val="0"/>
                <w:sz w:val="24"/>
                <w:highlight w:val="none"/>
                <w:lang w:val="en-US" w:eastAsia="zh-CN"/>
              </w:rPr>
              <w:t>1</w:t>
            </w:r>
          </w:p>
        </w:tc>
      </w:tr>
    </w:tbl>
    <w:p w14:paraId="786F74CA">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D03CA7E">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30</w:t>
      </w:r>
      <w:r>
        <w:rPr>
          <w:rFonts w:hint="eastAsia" w:ascii="仿宋" w:hAnsi="仿宋" w:eastAsia="仿宋" w:cs="仿宋"/>
          <w:b/>
          <w:bCs/>
          <w:iCs/>
          <w:color w:val="auto"/>
          <w:sz w:val="24"/>
          <w:highlight w:val="none"/>
        </w:rPr>
        <w:t>分）</w:t>
      </w:r>
    </w:p>
    <w:p w14:paraId="5CDBF0A0">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7940B494">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5F85C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7DBDA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30</w:t>
      </w:r>
    </w:p>
    <w:p w14:paraId="103F3B12">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6DBEABEF">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60A715B3">
      <w:pPr>
        <w:spacing w:line="360" w:lineRule="auto"/>
        <w:jc w:val="center"/>
        <w:outlineLvl w:val="0"/>
        <w:rPr>
          <w:rFonts w:ascii="仿宋" w:hAnsi="仿宋" w:eastAsia="仿宋" w:cs="仿宋"/>
          <w:b/>
          <w:color w:val="auto"/>
          <w:kern w:val="0"/>
          <w:sz w:val="36"/>
          <w:szCs w:val="36"/>
          <w:highlight w:val="none"/>
        </w:rPr>
      </w:pPr>
    </w:p>
    <w:p w14:paraId="535CE26D">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96C924">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59515186">
      <w:pPr>
        <w:spacing w:line="360" w:lineRule="auto"/>
        <w:jc w:val="center"/>
        <w:outlineLvl w:val="0"/>
        <w:rPr>
          <w:rFonts w:ascii="仿宋" w:hAnsi="仿宋" w:eastAsia="仿宋" w:cs="仿宋"/>
          <w:b/>
          <w:color w:val="auto"/>
          <w:kern w:val="0"/>
          <w:sz w:val="36"/>
          <w:szCs w:val="36"/>
          <w:highlight w:val="none"/>
        </w:rPr>
      </w:pPr>
    </w:p>
    <w:p w14:paraId="48013744">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7E6F918D">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FA75D86">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7A97E79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55581A58">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281AAFD4">
      <w:pPr>
        <w:snapToGrid w:val="0"/>
        <w:spacing w:line="360" w:lineRule="auto"/>
        <w:ind w:firstLine="480" w:firstLineChars="200"/>
        <w:rPr>
          <w:rFonts w:ascii="仿宋" w:hAnsi="仿宋" w:eastAsia="仿宋" w:cs="仿宋"/>
          <w:color w:val="auto"/>
          <w:sz w:val="24"/>
          <w:highlight w:val="none"/>
        </w:rPr>
      </w:pPr>
    </w:p>
    <w:p w14:paraId="34A0C287">
      <w:pPr>
        <w:spacing w:line="360" w:lineRule="auto"/>
        <w:ind w:firstLine="480" w:firstLineChars="200"/>
        <w:rPr>
          <w:rFonts w:ascii="仿宋" w:hAnsi="仿宋" w:eastAsia="仿宋" w:cs="仿宋"/>
          <w:color w:val="auto"/>
          <w:sz w:val="24"/>
          <w:highlight w:val="none"/>
        </w:rPr>
      </w:pPr>
    </w:p>
    <w:p w14:paraId="25B3C7FF">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3CB1D54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5AE81CC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39F465DD">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595D8B2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1BE62BE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28297FDE">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554324F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78237D9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7EE7660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3A29CF4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296E3EC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3ED1488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6767EDE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2EC0D71E">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657D0872">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476F116C">
      <w:pPr>
        <w:snapToGrid w:val="0"/>
        <w:spacing w:line="360" w:lineRule="auto"/>
        <w:ind w:right="480"/>
        <w:jc w:val="center"/>
        <w:rPr>
          <w:rFonts w:ascii="仿宋" w:hAnsi="仿宋" w:eastAsia="仿宋" w:cs="仿宋"/>
          <w:b/>
          <w:color w:val="auto"/>
          <w:kern w:val="0"/>
          <w:sz w:val="32"/>
          <w:szCs w:val="32"/>
          <w:highlight w:val="none"/>
        </w:rPr>
      </w:pPr>
    </w:p>
    <w:p w14:paraId="5D5823A2">
      <w:pPr>
        <w:snapToGrid w:val="0"/>
        <w:spacing w:line="360" w:lineRule="auto"/>
        <w:ind w:right="480"/>
        <w:jc w:val="center"/>
        <w:rPr>
          <w:rFonts w:ascii="仿宋" w:hAnsi="仿宋" w:eastAsia="仿宋" w:cs="仿宋"/>
          <w:b/>
          <w:color w:val="auto"/>
          <w:kern w:val="0"/>
          <w:sz w:val="32"/>
          <w:szCs w:val="32"/>
          <w:highlight w:val="none"/>
        </w:rPr>
      </w:pPr>
    </w:p>
    <w:p w14:paraId="0D68FAFF">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7D821FD7">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10966E4B">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2A8864D2">
      <w:pPr>
        <w:snapToGrid w:val="0"/>
        <w:spacing w:line="360" w:lineRule="auto"/>
        <w:ind w:right="480"/>
        <w:jc w:val="center"/>
        <w:rPr>
          <w:rFonts w:ascii="仿宋" w:hAnsi="仿宋" w:eastAsia="仿宋" w:cs="仿宋"/>
          <w:b/>
          <w:color w:val="auto"/>
          <w:kern w:val="0"/>
          <w:sz w:val="32"/>
          <w:szCs w:val="32"/>
          <w:highlight w:val="none"/>
        </w:rPr>
      </w:pPr>
    </w:p>
    <w:p w14:paraId="312335B8">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0DC65E8C">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61E1A4F6">
      <w:pPr>
        <w:snapToGrid w:val="0"/>
        <w:spacing w:line="360" w:lineRule="auto"/>
        <w:ind w:right="480"/>
        <w:jc w:val="center"/>
        <w:rPr>
          <w:rFonts w:ascii="仿宋" w:hAnsi="仿宋" w:eastAsia="仿宋" w:cs="仿宋"/>
          <w:b/>
          <w:color w:val="auto"/>
          <w:kern w:val="0"/>
          <w:sz w:val="32"/>
          <w:szCs w:val="32"/>
          <w:highlight w:val="none"/>
        </w:rPr>
      </w:pPr>
    </w:p>
    <w:p w14:paraId="55DE50DA">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D12B8A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50683FFA">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07EEF7C3">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w:t>
      </w:r>
      <w:r>
        <w:rPr>
          <w:rFonts w:hint="eastAsia" w:ascii="仿宋" w:hAnsi="仿宋" w:eastAsia="仿宋" w:cs="仿宋"/>
          <w:snapToGrid/>
          <w:color w:val="auto"/>
          <w:kern w:val="2"/>
          <w:sz w:val="24"/>
          <w:szCs w:val="24"/>
          <w:highlight w:val="none"/>
        </w:rPr>
        <w:t>无需提供联合协议。</w:t>
      </w:r>
    </w:p>
    <w:p w14:paraId="439F4A02">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3488C4D6">
      <w:pPr>
        <w:widowControl/>
        <w:spacing w:line="360" w:lineRule="auto"/>
        <w:ind w:left="150"/>
        <w:jc w:val="center"/>
        <w:rPr>
          <w:rFonts w:ascii="仿宋" w:hAnsi="仿宋" w:eastAsia="仿宋" w:cs="仿宋"/>
          <w:b/>
          <w:color w:val="auto"/>
          <w:kern w:val="0"/>
          <w:sz w:val="32"/>
          <w:szCs w:val="32"/>
          <w:highlight w:val="none"/>
        </w:rPr>
      </w:pPr>
    </w:p>
    <w:p w14:paraId="5908D3D9">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1FF515D2">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667C19CD">
      <w:pPr>
        <w:spacing w:line="360" w:lineRule="auto"/>
        <w:jc w:val="center"/>
        <w:outlineLvl w:val="0"/>
        <w:rPr>
          <w:rFonts w:ascii="仿宋" w:hAnsi="仿宋" w:eastAsia="仿宋" w:cs="仿宋"/>
          <w:b/>
          <w:color w:val="auto"/>
          <w:kern w:val="0"/>
          <w:sz w:val="24"/>
          <w:highlight w:val="none"/>
        </w:rPr>
      </w:pPr>
    </w:p>
    <w:p w14:paraId="60206D0F">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0AB4EB04">
      <w:pPr>
        <w:spacing w:line="336" w:lineRule="auto"/>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08EE351A">
      <w:pPr>
        <w:spacing w:line="336" w:lineRule="auto"/>
        <w:jc w:val="center"/>
        <w:outlineLvl w:val="0"/>
        <w:rPr>
          <w:rFonts w:ascii="仿宋" w:hAnsi="仿宋" w:eastAsia="仿宋" w:cs="仿宋"/>
          <w:b/>
          <w:color w:val="auto"/>
          <w:kern w:val="0"/>
          <w:sz w:val="24"/>
          <w:highlight w:val="none"/>
        </w:rPr>
      </w:pPr>
    </w:p>
    <w:p w14:paraId="6EE093C0">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22136CD7">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5385F5DB">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4F68AF4A">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71FAC194">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001C54B">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1E31717F">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76FEB47D">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76A6FD8C">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6C4DEDBF">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9CBD11F">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EC661E3">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B1BCF27">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2B60AEB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339EB174">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7B29A6E8">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317B364">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A21DC1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35DC0D19">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E5EFFDC">
      <w:pPr>
        <w:snapToGrid w:val="0"/>
        <w:spacing w:line="360" w:lineRule="auto"/>
        <w:jc w:val="center"/>
        <w:rPr>
          <w:rFonts w:ascii="仿宋" w:hAnsi="仿宋" w:eastAsia="仿宋" w:cs="仿宋"/>
          <w:b/>
          <w:color w:val="auto"/>
          <w:kern w:val="0"/>
          <w:sz w:val="32"/>
          <w:szCs w:val="32"/>
          <w:highlight w:val="none"/>
          <w:lang w:val="zh-CN"/>
        </w:rPr>
      </w:pPr>
    </w:p>
    <w:p w14:paraId="04EE13B6">
      <w:pPr>
        <w:snapToGrid w:val="0"/>
        <w:spacing w:line="360" w:lineRule="auto"/>
        <w:jc w:val="center"/>
        <w:rPr>
          <w:rFonts w:ascii="仿宋" w:hAnsi="仿宋" w:eastAsia="仿宋" w:cs="仿宋"/>
          <w:b/>
          <w:color w:val="auto"/>
          <w:kern w:val="0"/>
          <w:sz w:val="32"/>
          <w:szCs w:val="32"/>
          <w:highlight w:val="none"/>
          <w:lang w:val="zh-CN"/>
        </w:rPr>
      </w:pPr>
    </w:p>
    <w:p w14:paraId="598A8DF1">
      <w:pPr>
        <w:snapToGrid w:val="0"/>
        <w:spacing w:line="360" w:lineRule="auto"/>
        <w:jc w:val="center"/>
        <w:rPr>
          <w:rFonts w:ascii="仿宋" w:hAnsi="仿宋" w:eastAsia="仿宋" w:cs="仿宋"/>
          <w:b/>
          <w:color w:val="auto"/>
          <w:kern w:val="0"/>
          <w:sz w:val="32"/>
          <w:szCs w:val="32"/>
          <w:highlight w:val="none"/>
          <w:lang w:val="zh-CN"/>
        </w:rPr>
      </w:pPr>
    </w:p>
    <w:p w14:paraId="655926E4">
      <w:pPr>
        <w:snapToGrid w:val="0"/>
        <w:spacing w:line="360" w:lineRule="auto"/>
        <w:rPr>
          <w:rFonts w:ascii="仿宋" w:hAnsi="仿宋" w:eastAsia="仿宋" w:cs="仿宋"/>
          <w:b/>
          <w:color w:val="auto"/>
          <w:kern w:val="0"/>
          <w:sz w:val="32"/>
          <w:szCs w:val="32"/>
          <w:highlight w:val="none"/>
          <w:lang w:val="zh-CN"/>
        </w:rPr>
      </w:pPr>
    </w:p>
    <w:p w14:paraId="5CDCC61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7714C9E5">
      <w:pPr>
        <w:pageBreakBefore/>
        <w:snapToGrid w:val="0"/>
        <w:spacing w:line="360" w:lineRule="auto"/>
        <w:ind w:firstLine="3855" w:firstLineChars="1200"/>
        <w:outlineLvl w:val="0"/>
        <w:rPr>
          <w:rFonts w:ascii="仿宋" w:hAnsi="仿宋" w:eastAsia="仿宋" w:cs="仿宋"/>
          <w:b/>
          <w:color w:val="auto"/>
          <w:sz w:val="32"/>
          <w:szCs w:val="32"/>
          <w:highlight w:val="none"/>
        </w:rPr>
      </w:pPr>
      <w:r>
        <w:rPr>
          <w:rFonts w:hint="eastAsia" w:ascii="仿宋" w:hAnsi="仿宋" w:eastAsia="仿宋" w:cs="仿宋"/>
          <w:b/>
          <w:snapToGrid/>
          <w:color w:val="auto"/>
          <w:kern w:val="0"/>
          <w:sz w:val="32"/>
          <w:szCs w:val="32"/>
          <w:highlight w:val="none"/>
        </w:rPr>
        <w:t>一、投标</w:t>
      </w:r>
      <w:r>
        <w:rPr>
          <w:rFonts w:hint="eastAsia" w:ascii="仿宋" w:hAnsi="仿宋" w:eastAsia="仿宋" w:cs="仿宋"/>
          <w:b/>
          <w:snapToGrid/>
          <w:color w:val="auto"/>
          <w:kern w:val="2"/>
          <w:sz w:val="32"/>
          <w:szCs w:val="32"/>
          <w:highlight w:val="none"/>
        </w:rPr>
        <w:t>函</w:t>
      </w:r>
    </w:p>
    <w:p w14:paraId="681F97D9">
      <w:pPr>
        <w:pStyle w:val="399"/>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致：</w:t>
      </w:r>
    </w:p>
    <w:p w14:paraId="23E5A4D1">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根据贵方招标文件（</w:t>
      </w:r>
      <w:r>
        <w:rPr>
          <w:rFonts w:hint="eastAsia" w:ascii="仿宋" w:hAnsi="仿宋" w:eastAsia="仿宋" w:cs="仿宋"/>
          <w:b/>
          <w:snapToGrid/>
          <w:color w:val="auto"/>
          <w:kern w:val="0"/>
          <w:sz w:val="24"/>
          <w:szCs w:val="24"/>
          <w:highlight w:val="none"/>
          <w:u w:val="single"/>
        </w:rPr>
        <w:t>填写招标编号：</w:t>
      </w:r>
      <w:r>
        <w:rPr>
          <w:rFonts w:hint="eastAsia" w:ascii="仿宋" w:hAnsi="仿宋" w:eastAsia="仿宋" w:cs="仿宋"/>
          <w:snapToGrid/>
          <w:color w:val="auto"/>
          <w:kern w:val="0"/>
          <w:sz w:val="24"/>
          <w:szCs w:val="24"/>
          <w:highlight w:val="none"/>
        </w:rPr>
        <w:t>）的要求，正式授权</w:t>
      </w:r>
      <w:r>
        <w:rPr>
          <w:rFonts w:hint="eastAsia" w:ascii="仿宋" w:hAnsi="仿宋" w:eastAsia="仿宋" w:cs="仿宋"/>
          <w:b/>
          <w:snapToGrid/>
          <w:color w:val="auto"/>
          <w:kern w:val="0"/>
          <w:sz w:val="24"/>
          <w:szCs w:val="24"/>
          <w:highlight w:val="none"/>
          <w:u w:val="single"/>
        </w:rPr>
        <w:t>（全权代表姓名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、单位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、职务</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代表投标人</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b/>
          <w:snapToGrid/>
          <w:color w:val="auto"/>
          <w:kern w:val="0"/>
          <w:sz w:val="24"/>
          <w:szCs w:val="24"/>
          <w:highlight w:val="none"/>
          <w:u w:val="single"/>
        </w:rPr>
        <w:t>填写单位</w:t>
      </w:r>
      <w:r>
        <w:rPr>
          <w:rFonts w:ascii="仿宋" w:hAnsi="仿宋" w:eastAsia="仿宋" w:cs="仿宋"/>
          <w:b/>
          <w:snapToGrid/>
          <w:color w:val="auto"/>
          <w:kern w:val="0"/>
          <w:sz w:val="24"/>
          <w:szCs w:val="24"/>
          <w:highlight w:val="none"/>
          <w:u w:val="single"/>
        </w:rPr>
        <w:t xml:space="preserve">    、地址   </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提交投标文件。</w:t>
      </w:r>
    </w:p>
    <w:p w14:paraId="1B72DA7A">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我方已完全明白招标文件的所有条款要求，兹声明同意如下：</w:t>
      </w:r>
    </w:p>
    <w:p w14:paraId="50952332">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1.我方同意在投标人</w:t>
      </w:r>
      <w:r>
        <w:rPr>
          <w:rFonts w:hint="eastAsia" w:ascii="仿宋" w:hAnsi="仿宋" w:eastAsia="仿宋" w:cs="仿宋"/>
          <w:snapToGrid/>
          <w:color w:val="auto"/>
          <w:kern w:val="44"/>
          <w:sz w:val="24"/>
          <w:szCs w:val="24"/>
          <w:highlight w:val="none"/>
        </w:rPr>
        <w:t>须知</w:t>
      </w:r>
      <w:r>
        <w:rPr>
          <w:rFonts w:hint="eastAsia" w:ascii="仿宋" w:hAnsi="仿宋" w:eastAsia="仿宋" w:cs="仿宋"/>
          <w:snapToGrid/>
          <w:color w:val="auto"/>
          <w:kern w:val="0"/>
          <w:sz w:val="24"/>
          <w:szCs w:val="24"/>
          <w:highlight w:val="none"/>
        </w:rPr>
        <w:t>规定的开标日期起遵守本投标文件中的承诺且在投标有效期满之前均具有约束力。</w:t>
      </w:r>
    </w:p>
    <w:p w14:paraId="29EFC42E">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2.我方承诺已经具备《中华人民共和国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采购法》中规定的参加采购活动的供应商应当具备的条件。</w:t>
      </w:r>
    </w:p>
    <w:p w14:paraId="4081FE57">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7A158BDC">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4.我方理解贵方将不受你们所收到的最低报价的约束。</w:t>
      </w:r>
    </w:p>
    <w:p w14:paraId="1DD613C0">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5.本投标自开标之日（投标截止之日）起90天内有效。</w:t>
      </w:r>
    </w:p>
    <w:p w14:paraId="58D04DA6">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6.我方将严格遵守《中华人民共和国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采购法》第七十七条规定，供应商有下列情形之一的，处以采购金额5‰以上10‰以下的罚款，列入不良行为记录名单，在一至三年内禁止参加</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采购活动；有违法所得的，并处没收违法所得；情节严重的，由工商行政管理机关吊销营业执照；构成犯罪的，依法追究刑事责任：</w:t>
      </w:r>
    </w:p>
    <w:p w14:paraId="2316DDD7">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a)提供虚假材料谋取中标、成交的；</w:t>
      </w:r>
    </w:p>
    <w:p w14:paraId="3EA8609F">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b)采取不正当手段诋毁、排挤其他供应商的；</w:t>
      </w:r>
    </w:p>
    <w:p w14:paraId="0666F32F">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c)与采购人、其它供应商或者采购代理机构恶意串通的；</w:t>
      </w:r>
    </w:p>
    <w:p w14:paraId="0CCBEB5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d)向采购人、采购代理机构行贿或者提供其他不正当利益的；</w:t>
      </w:r>
    </w:p>
    <w:p w14:paraId="64B02F33">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e)在招标采购过程中与采购人进行协商谈判的；</w:t>
      </w:r>
    </w:p>
    <w:p w14:paraId="06A20247">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f)拒绝有关部门监督检查或提供虚假情况的。</w:t>
      </w:r>
    </w:p>
    <w:p w14:paraId="35F02D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供应商有前款第</w:t>
      </w:r>
      <w:r>
        <w:rPr>
          <w:rFonts w:ascii="仿宋" w:hAnsi="仿宋" w:eastAsia="仿宋" w:cs="仿宋"/>
          <w:snapToGrid/>
          <w:color w:val="auto"/>
          <w:kern w:val="2"/>
          <w:sz w:val="24"/>
          <w:szCs w:val="24"/>
          <w:highlight w:val="none"/>
        </w:rPr>
        <w:t>a)至e)项情形之一的，中标、成交无效。</w:t>
      </w:r>
    </w:p>
    <w:p w14:paraId="6A61A704">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地址：　　　　　　　　　　　　　　　邮政编码：</w:t>
      </w:r>
    </w:p>
    <w:p w14:paraId="01D3600E">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65556333">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开户银行：</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帐号：</w:t>
      </w:r>
    </w:p>
    <w:p w14:paraId="74683222">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法定代表人或其授权代表</w:t>
      </w:r>
      <w:r>
        <w:rPr>
          <w:rFonts w:ascii="仿宋" w:hAnsi="仿宋" w:eastAsia="仿宋" w:cs="仿宋"/>
          <w:snapToGrid/>
          <w:color w:val="auto"/>
          <w:kern w:val="0"/>
          <w:sz w:val="24"/>
          <w:szCs w:val="24"/>
          <w:highlight w:val="none"/>
        </w:rPr>
        <w:t>(签字或盖章)：</w:t>
      </w:r>
    </w:p>
    <w:p w14:paraId="6BE67194">
      <w:pPr>
        <w:snapToGrid w:val="0"/>
        <w:spacing w:line="336" w:lineRule="auto"/>
        <w:ind w:firstLine="480" w:firstLineChars="200"/>
        <w:jc w:val="left"/>
        <w:rPr>
          <w:rFonts w:ascii="仿宋" w:hAnsi="仿宋" w:eastAsia="仿宋" w:cs="仿宋"/>
          <w:color w:val="auto"/>
          <w:sz w:val="24"/>
          <w:highlight w:val="none"/>
        </w:rPr>
      </w:pPr>
    </w:p>
    <w:p w14:paraId="0C3A2B75">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snapToGrid/>
          <w:color w:val="auto"/>
          <w:kern w:val="2"/>
          <w:sz w:val="24"/>
          <w:szCs w:val="24"/>
          <w:highlight w:val="none"/>
        </w:rPr>
        <w:t>投标人</w:t>
      </w:r>
      <w:r>
        <w:rPr>
          <w:rFonts w:ascii="仿宋" w:hAnsi="仿宋" w:eastAsia="仿宋" w:cs="仿宋"/>
          <w:snapToGrid/>
          <w:color w:val="auto"/>
          <w:kern w:val="2"/>
          <w:sz w:val="24"/>
          <w:szCs w:val="24"/>
          <w:highlight w:val="none"/>
        </w:rPr>
        <w:t xml:space="preserve">(电子签章)：　　　　　　　　　日期：  </w:t>
      </w:r>
    </w:p>
    <w:p w14:paraId="5638B83B">
      <w:pPr>
        <w:snapToGrid w:val="0"/>
        <w:spacing w:line="360" w:lineRule="auto"/>
        <w:jc w:val="center"/>
        <w:rPr>
          <w:rFonts w:ascii="仿宋" w:hAnsi="仿宋" w:eastAsia="仿宋" w:cs="仿宋"/>
          <w:b/>
          <w:color w:val="auto"/>
          <w:kern w:val="0"/>
          <w:sz w:val="32"/>
          <w:szCs w:val="32"/>
          <w:highlight w:val="none"/>
        </w:rPr>
      </w:pPr>
    </w:p>
    <w:p w14:paraId="31E094A6">
      <w:pPr>
        <w:snapToGrid w:val="0"/>
        <w:spacing w:line="360" w:lineRule="auto"/>
        <w:rPr>
          <w:rFonts w:ascii="仿宋" w:hAnsi="仿宋" w:eastAsia="仿宋" w:cs="仿宋"/>
          <w:color w:val="auto"/>
          <w:sz w:val="24"/>
          <w:highlight w:val="none"/>
        </w:rPr>
      </w:pPr>
    </w:p>
    <w:p w14:paraId="5F9D5DED">
      <w:pPr>
        <w:jc w:val="center"/>
        <w:rPr>
          <w:rFonts w:ascii="仿宋" w:hAnsi="仿宋" w:eastAsia="仿宋" w:cs="仿宋"/>
          <w:b/>
          <w:color w:val="auto"/>
          <w:kern w:val="0"/>
          <w:sz w:val="32"/>
          <w:szCs w:val="32"/>
          <w:highlight w:val="none"/>
        </w:rPr>
      </w:pPr>
    </w:p>
    <w:p w14:paraId="78BE0966">
      <w:pPr>
        <w:jc w:val="center"/>
        <w:rPr>
          <w:rFonts w:ascii="仿宋" w:hAnsi="仿宋" w:eastAsia="仿宋" w:cs="仿宋"/>
          <w:b/>
          <w:color w:val="auto"/>
          <w:kern w:val="0"/>
          <w:sz w:val="32"/>
          <w:szCs w:val="32"/>
          <w:highlight w:val="none"/>
        </w:rPr>
      </w:pPr>
    </w:p>
    <w:p w14:paraId="0B8A7022">
      <w:pPr>
        <w:jc w:val="center"/>
        <w:rPr>
          <w:rFonts w:ascii="仿宋" w:hAnsi="仿宋" w:eastAsia="仿宋" w:cs="仿宋"/>
          <w:b/>
          <w:color w:val="auto"/>
          <w:kern w:val="0"/>
          <w:sz w:val="32"/>
          <w:szCs w:val="32"/>
          <w:highlight w:val="none"/>
        </w:rPr>
      </w:pPr>
    </w:p>
    <w:p w14:paraId="629DB86E">
      <w:pPr>
        <w:jc w:val="center"/>
        <w:rPr>
          <w:rFonts w:ascii="仿宋" w:hAnsi="仿宋" w:eastAsia="仿宋" w:cs="仿宋"/>
          <w:b/>
          <w:color w:val="auto"/>
          <w:kern w:val="0"/>
          <w:sz w:val="32"/>
          <w:szCs w:val="32"/>
          <w:highlight w:val="none"/>
        </w:rPr>
      </w:pPr>
    </w:p>
    <w:p w14:paraId="48665E33">
      <w:pPr>
        <w:jc w:val="center"/>
        <w:rPr>
          <w:rFonts w:ascii="仿宋" w:hAnsi="仿宋" w:eastAsia="仿宋" w:cs="仿宋"/>
          <w:b/>
          <w:color w:val="auto"/>
          <w:kern w:val="0"/>
          <w:sz w:val="32"/>
          <w:szCs w:val="32"/>
          <w:highlight w:val="none"/>
        </w:rPr>
      </w:pPr>
    </w:p>
    <w:p w14:paraId="0B416D0B">
      <w:pPr>
        <w:jc w:val="center"/>
        <w:rPr>
          <w:rFonts w:ascii="仿宋" w:hAnsi="仿宋" w:eastAsia="仿宋" w:cs="仿宋"/>
          <w:b/>
          <w:color w:val="auto"/>
          <w:kern w:val="0"/>
          <w:sz w:val="32"/>
          <w:szCs w:val="32"/>
          <w:highlight w:val="none"/>
        </w:rPr>
      </w:pPr>
    </w:p>
    <w:p w14:paraId="39027C87">
      <w:pPr>
        <w:jc w:val="center"/>
        <w:rPr>
          <w:rFonts w:ascii="仿宋" w:hAnsi="仿宋" w:eastAsia="仿宋" w:cs="仿宋"/>
          <w:b/>
          <w:color w:val="auto"/>
          <w:kern w:val="0"/>
          <w:sz w:val="32"/>
          <w:szCs w:val="32"/>
          <w:highlight w:val="none"/>
        </w:rPr>
      </w:pPr>
    </w:p>
    <w:p w14:paraId="6371A4F5">
      <w:pPr>
        <w:jc w:val="center"/>
        <w:rPr>
          <w:rFonts w:ascii="仿宋" w:hAnsi="仿宋" w:eastAsia="仿宋" w:cs="仿宋"/>
          <w:b/>
          <w:color w:val="auto"/>
          <w:kern w:val="0"/>
          <w:sz w:val="32"/>
          <w:szCs w:val="32"/>
          <w:highlight w:val="none"/>
        </w:rPr>
      </w:pPr>
    </w:p>
    <w:p w14:paraId="0FE86C23">
      <w:pPr>
        <w:jc w:val="center"/>
        <w:rPr>
          <w:rFonts w:ascii="仿宋" w:hAnsi="仿宋" w:eastAsia="仿宋" w:cs="仿宋"/>
          <w:b/>
          <w:color w:val="auto"/>
          <w:kern w:val="0"/>
          <w:sz w:val="32"/>
          <w:szCs w:val="32"/>
          <w:highlight w:val="none"/>
        </w:rPr>
      </w:pPr>
    </w:p>
    <w:p w14:paraId="6F06AAFC">
      <w:pPr>
        <w:jc w:val="center"/>
        <w:rPr>
          <w:rFonts w:ascii="仿宋" w:hAnsi="仿宋" w:eastAsia="仿宋" w:cs="仿宋"/>
          <w:b/>
          <w:color w:val="auto"/>
          <w:kern w:val="0"/>
          <w:sz w:val="32"/>
          <w:szCs w:val="32"/>
          <w:highlight w:val="none"/>
        </w:rPr>
      </w:pPr>
    </w:p>
    <w:p w14:paraId="17E6D135">
      <w:pPr>
        <w:jc w:val="center"/>
        <w:rPr>
          <w:rFonts w:ascii="仿宋" w:hAnsi="仿宋" w:eastAsia="仿宋" w:cs="仿宋"/>
          <w:b/>
          <w:color w:val="auto"/>
          <w:kern w:val="0"/>
          <w:sz w:val="32"/>
          <w:szCs w:val="32"/>
          <w:highlight w:val="none"/>
        </w:rPr>
      </w:pPr>
    </w:p>
    <w:p w14:paraId="3F70F6F4">
      <w:pPr>
        <w:jc w:val="center"/>
        <w:rPr>
          <w:rFonts w:ascii="仿宋" w:hAnsi="仿宋" w:eastAsia="仿宋" w:cs="仿宋"/>
          <w:b/>
          <w:color w:val="auto"/>
          <w:kern w:val="0"/>
          <w:sz w:val="32"/>
          <w:szCs w:val="32"/>
          <w:highlight w:val="none"/>
        </w:rPr>
      </w:pPr>
    </w:p>
    <w:p w14:paraId="74027417">
      <w:pPr>
        <w:jc w:val="center"/>
        <w:rPr>
          <w:rFonts w:ascii="仿宋" w:hAnsi="仿宋" w:eastAsia="仿宋" w:cs="仿宋"/>
          <w:b/>
          <w:color w:val="auto"/>
          <w:kern w:val="0"/>
          <w:sz w:val="32"/>
          <w:szCs w:val="32"/>
          <w:highlight w:val="none"/>
        </w:rPr>
      </w:pPr>
    </w:p>
    <w:p w14:paraId="22A9B936">
      <w:pPr>
        <w:jc w:val="center"/>
        <w:rPr>
          <w:rFonts w:ascii="仿宋" w:hAnsi="仿宋" w:eastAsia="仿宋" w:cs="仿宋"/>
          <w:b/>
          <w:color w:val="auto"/>
          <w:kern w:val="0"/>
          <w:sz w:val="32"/>
          <w:szCs w:val="32"/>
          <w:highlight w:val="none"/>
        </w:rPr>
      </w:pPr>
    </w:p>
    <w:p w14:paraId="198FDC8E">
      <w:pPr>
        <w:jc w:val="center"/>
        <w:rPr>
          <w:rFonts w:ascii="仿宋" w:hAnsi="仿宋" w:eastAsia="仿宋" w:cs="仿宋"/>
          <w:b/>
          <w:color w:val="auto"/>
          <w:kern w:val="0"/>
          <w:sz w:val="32"/>
          <w:szCs w:val="32"/>
          <w:highlight w:val="none"/>
        </w:rPr>
      </w:pPr>
    </w:p>
    <w:p w14:paraId="0F9B3351">
      <w:pPr>
        <w:jc w:val="center"/>
        <w:rPr>
          <w:rFonts w:ascii="仿宋" w:hAnsi="仿宋" w:eastAsia="仿宋" w:cs="仿宋"/>
          <w:b/>
          <w:color w:val="auto"/>
          <w:kern w:val="0"/>
          <w:sz w:val="32"/>
          <w:szCs w:val="32"/>
          <w:highlight w:val="none"/>
        </w:rPr>
      </w:pPr>
    </w:p>
    <w:p w14:paraId="1487E6B9">
      <w:pPr>
        <w:jc w:val="center"/>
        <w:rPr>
          <w:rFonts w:ascii="仿宋" w:hAnsi="仿宋" w:eastAsia="仿宋" w:cs="仿宋"/>
          <w:b/>
          <w:color w:val="auto"/>
          <w:kern w:val="0"/>
          <w:sz w:val="32"/>
          <w:szCs w:val="32"/>
          <w:highlight w:val="none"/>
        </w:rPr>
      </w:pPr>
    </w:p>
    <w:p w14:paraId="2638A7E0">
      <w:pPr>
        <w:jc w:val="center"/>
        <w:rPr>
          <w:rFonts w:ascii="仿宋" w:hAnsi="仿宋" w:eastAsia="仿宋" w:cs="仿宋"/>
          <w:b/>
          <w:color w:val="auto"/>
          <w:kern w:val="0"/>
          <w:sz w:val="32"/>
          <w:szCs w:val="32"/>
          <w:highlight w:val="none"/>
        </w:rPr>
      </w:pPr>
    </w:p>
    <w:p w14:paraId="3D73382E">
      <w:pPr>
        <w:jc w:val="center"/>
        <w:rPr>
          <w:rFonts w:ascii="仿宋" w:hAnsi="仿宋" w:eastAsia="仿宋" w:cs="仿宋"/>
          <w:b/>
          <w:color w:val="auto"/>
          <w:kern w:val="0"/>
          <w:sz w:val="32"/>
          <w:szCs w:val="32"/>
          <w:highlight w:val="none"/>
        </w:rPr>
      </w:pPr>
    </w:p>
    <w:p w14:paraId="0E0CAAD9">
      <w:pPr>
        <w:pageBreakBefore/>
        <w:widowControl/>
        <w:adjustRightInd/>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二、法定代表人授权委托书（格式）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（适用于非联合体投标）</w:t>
      </w:r>
    </w:p>
    <w:p w14:paraId="64257872">
      <w:pPr>
        <w:jc w:val="center"/>
        <w:rPr>
          <w:rFonts w:ascii="仿宋" w:hAnsi="仿宋" w:eastAsia="仿宋" w:cs="仿宋"/>
          <w:b/>
          <w:color w:val="auto"/>
          <w:sz w:val="24"/>
          <w:highlight w:val="none"/>
        </w:rPr>
      </w:pPr>
    </w:p>
    <w:p w14:paraId="6422624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本授权委托书声明：我</w:t>
      </w:r>
      <w:r>
        <w:rPr>
          <w:rFonts w:ascii="仿宋" w:hAnsi="仿宋" w:eastAsia="仿宋" w:cs="仿宋"/>
          <w:snapToGrid/>
          <w:color w:val="auto"/>
          <w:kern w:val="2"/>
          <w:sz w:val="24"/>
          <w:szCs w:val="24"/>
          <w:highlight w:val="none"/>
          <w:u w:val="single"/>
        </w:rPr>
        <w:t xml:space="preserve">         (填写姓名)</w:t>
      </w: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（填写投标人单位全称）</w:t>
      </w:r>
      <w:r>
        <w:rPr>
          <w:rFonts w:hint="eastAsia" w:ascii="仿宋" w:hAnsi="仿宋" w:eastAsia="仿宋" w:cs="仿宋"/>
          <w:snapToGrid/>
          <w:color w:val="auto"/>
          <w:kern w:val="2"/>
          <w:sz w:val="24"/>
          <w:szCs w:val="24"/>
          <w:highlight w:val="none"/>
        </w:rPr>
        <w:t>的法定代表人，现授权委托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的（填写姓名）为我公司授权代表，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。以本公司的名义参加组织的投标活动。授权代表在开标、评标、合同谈判过程中所签署的一切文件和处理与之有关的一切事务，我均予以承认。</w:t>
      </w:r>
    </w:p>
    <w:p w14:paraId="22DD43C9">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079DD214">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2AF2A928">
      <w:pPr>
        <w:snapToGrid w:val="0"/>
        <w:spacing w:line="600" w:lineRule="exact"/>
        <w:jc w:val="left"/>
        <w:rPr>
          <w:rFonts w:ascii="仿宋" w:hAnsi="仿宋" w:eastAsia="仿宋" w:cs="仿宋"/>
          <w:color w:val="auto"/>
          <w:sz w:val="24"/>
          <w:highlight w:val="none"/>
        </w:rPr>
      </w:pPr>
    </w:p>
    <w:p w14:paraId="42F1DB97">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5056B498">
      <w:pPr>
        <w:spacing w:line="360" w:lineRule="exact"/>
        <w:rPr>
          <w:rFonts w:ascii="仿宋" w:hAnsi="仿宋" w:eastAsia="仿宋" w:cs="仿宋"/>
          <w:color w:val="auto"/>
          <w:sz w:val="24"/>
          <w:highlight w:val="none"/>
        </w:rPr>
      </w:pPr>
    </w:p>
    <w:p w14:paraId="5AEA0FBC">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7F31C98C">
      <w:pPr>
        <w:spacing w:line="360" w:lineRule="exact"/>
        <w:rPr>
          <w:rFonts w:ascii="仿宋" w:hAnsi="仿宋" w:eastAsia="仿宋" w:cs="仿宋"/>
          <w:color w:val="auto"/>
          <w:sz w:val="24"/>
          <w:highlight w:val="none"/>
        </w:rPr>
      </w:pPr>
    </w:p>
    <w:p w14:paraId="20434675">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19AC912">
      <w:pPr>
        <w:spacing w:line="360" w:lineRule="exact"/>
        <w:rPr>
          <w:rFonts w:ascii="仿宋" w:hAnsi="仿宋" w:eastAsia="仿宋" w:cs="仿宋"/>
          <w:color w:val="auto"/>
          <w:sz w:val="24"/>
          <w:highlight w:val="none"/>
        </w:rPr>
      </w:pPr>
    </w:p>
    <w:p w14:paraId="6BAADB14">
      <w:pPr>
        <w:spacing w:line="360" w:lineRule="exact"/>
        <w:rPr>
          <w:rFonts w:ascii="仿宋" w:hAnsi="仿宋" w:eastAsia="仿宋" w:cs="仿宋"/>
          <w:color w:val="auto"/>
          <w:sz w:val="24"/>
          <w:highlight w:val="none"/>
        </w:rPr>
      </w:pPr>
    </w:p>
    <w:p w14:paraId="21C4C2E5">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投标人（电子签章）：</w:t>
      </w:r>
    </w:p>
    <w:p w14:paraId="306068F8">
      <w:pPr>
        <w:spacing w:line="360" w:lineRule="exact"/>
        <w:rPr>
          <w:rFonts w:ascii="仿宋" w:hAnsi="仿宋" w:eastAsia="仿宋" w:cs="仿宋"/>
          <w:color w:val="auto"/>
          <w:sz w:val="24"/>
          <w:highlight w:val="none"/>
        </w:rPr>
      </w:pPr>
    </w:p>
    <w:p w14:paraId="2C71BC36">
      <w:pPr>
        <w:spacing w:line="360" w:lineRule="exact"/>
        <w:rPr>
          <w:rFonts w:ascii="仿宋" w:hAnsi="仿宋" w:eastAsia="仿宋" w:cs="仿宋"/>
          <w:color w:val="auto"/>
          <w:sz w:val="24"/>
          <w:highlight w:val="none"/>
        </w:rPr>
      </w:pPr>
    </w:p>
    <w:p w14:paraId="2D918D8B">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法定代表人（签字或盖章）：</w:t>
      </w:r>
    </w:p>
    <w:p w14:paraId="6D7F86F5">
      <w:pPr>
        <w:spacing w:line="360" w:lineRule="exact"/>
        <w:rPr>
          <w:rFonts w:ascii="仿宋" w:hAnsi="仿宋" w:eastAsia="仿宋" w:cs="仿宋"/>
          <w:color w:val="auto"/>
          <w:sz w:val="24"/>
          <w:highlight w:val="none"/>
        </w:rPr>
      </w:pPr>
    </w:p>
    <w:p w14:paraId="75C7E76B">
      <w:pPr>
        <w:spacing w:line="360" w:lineRule="exact"/>
        <w:rPr>
          <w:rFonts w:ascii="仿宋" w:hAnsi="仿宋" w:eastAsia="仿宋" w:cs="仿宋"/>
          <w:color w:val="auto"/>
          <w:sz w:val="24"/>
          <w:highlight w:val="none"/>
        </w:rPr>
      </w:pPr>
    </w:p>
    <w:p w14:paraId="389C6813">
      <w:pPr>
        <w:ind w:firstLine="5280" w:firstLineChars="2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5783B4D9">
      <w:pPr>
        <w:ind w:firstLine="4920" w:firstLineChars="2050"/>
        <w:jc w:val="left"/>
        <w:rPr>
          <w:rFonts w:ascii="仿宋" w:hAnsi="仿宋" w:eastAsia="仿宋" w:cs="仿宋"/>
          <w:color w:val="auto"/>
          <w:sz w:val="24"/>
          <w:highlight w:val="none"/>
        </w:rPr>
      </w:pPr>
    </w:p>
    <w:p w14:paraId="77ED93AA">
      <w:pPr>
        <w:spacing w:line="800" w:lineRule="exact"/>
        <w:rPr>
          <w:rFonts w:ascii="仿宋" w:hAnsi="仿宋" w:eastAsia="仿宋" w:cs="仿宋"/>
          <w:b/>
          <w:color w:val="auto"/>
          <w:sz w:val="24"/>
          <w:highlight w:val="none"/>
        </w:rPr>
      </w:pPr>
    </w:p>
    <w:p w14:paraId="0FA67181">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（适用于联合体投标）</w:t>
      </w:r>
    </w:p>
    <w:p w14:paraId="7512C0DB">
      <w:pPr>
        <w:jc w:val="center"/>
        <w:rPr>
          <w:rFonts w:ascii="仿宋" w:hAnsi="仿宋" w:eastAsia="仿宋" w:cs="仿宋"/>
          <w:b/>
          <w:color w:val="auto"/>
          <w:sz w:val="24"/>
          <w:highlight w:val="none"/>
        </w:rPr>
      </w:pPr>
    </w:p>
    <w:p w14:paraId="51C2164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w:t>
      </w:r>
    </w:p>
    <w:p w14:paraId="0220DEC7">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的（填写姓名）为我方授权代表，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。以我方的名义参加组织的投标活动。授权代表在开标、评标、合同谈判过程中所签署的一切文件和处理与之有关的一切事务，我均予以承认。</w:t>
      </w:r>
    </w:p>
    <w:p w14:paraId="10622365">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7EE1E788">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21D817A4">
      <w:pPr>
        <w:snapToGrid w:val="0"/>
        <w:spacing w:line="600" w:lineRule="exact"/>
        <w:jc w:val="left"/>
        <w:rPr>
          <w:rFonts w:ascii="仿宋" w:hAnsi="仿宋" w:eastAsia="仿宋" w:cs="仿宋"/>
          <w:color w:val="auto"/>
          <w:sz w:val="24"/>
          <w:highlight w:val="none"/>
        </w:rPr>
      </w:pPr>
    </w:p>
    <w:p w14:paraId="40AB6FB5">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71B37EA8">
      <w:pPr>
        <w:spacing w:line="360" w:lineRule="exact"/>
        <w:rPr>
          <w:rFonts w:ascii="仿宋" w:hAnsi="仿宋" w:eastAsia="仿宋" w:cs="仿宋"/>
          <w:color w:val="auto"/>
          <w:sz w:val="24"/>
          <w:highlight w:val="none"/>
        </w:rPr>
      </w:pPr>
    </w:p>
    <w:p w14:paraId="6AF96DF5">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768C9373">
      <w:pPr>
        <w:spacing w:line="360" w:lineRule="exact"/>
        <w:rPr>
          <w:rFonts w:ascii="仿宋" w:hAnsi="仿宋" w:eastAsia="仿宋" w:cs="仿宋"/>
          <w:color w:val="auto"/>
          <w:sz w:val="24"/>
          <w:highlight w:val="none"/>
        </w:rPr>
      </w:pPr>
    </w:p>
    <w:p w14:paraId="279FCBA7">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EFC5600">
      <w:pPr>
        <w:spacing w:line="360" w:lineRule="exact"/>
        <w:rPr>
          <w:rFonts w:ascii="仿宋" w:hAnsi="仿宋" w:eastAsia="仿宋" w:cs="仿宋"/>
          <w:color w:val="auto"/>
          <w:sz w:val="24"/>
          <w:highlight w:val="none"/>
        </w:rPr>
      </w:pPr>
    </w:p>
    <w:p w14:paraId="144AF7C4">
      <w:pPr>
        <w:spacing w:line="360" w:lineRule="exact"/>
        <w:rPr>
          <w:rFonts w:ascii="仿宋" w:hAnsi="仿宋" w:eastAsia="仿宋" w:cs="仿宋"/>
          <w:color w:val="auto"/>
          <w:sz w:val="24"/>
          <w:highlight w:val="none"/>
        </w:rPr>
      </w:pPr>
    </w:p>
    <w:p w14:paraId="32EF6BD7">
      <w:pPr>
        <w:jc w:val="center"/>
        <w:rPr>
          <w:rFonts w:ascii="仿宋" w:hAnsi="仿宋" w:eastAsia="仿宋" w:cs="仿宋"/>
          <w:b/>
          <w:color w:val="auto"/>
          <w:kern w:val="0"/>
          <w:sz w:val="32"/>
          <w:szCs w:val="32"/>
          <w:highlight w:val="none"/>
        </w:rPr>
      </w:pPr>
    </w:p>
    <w:p w14:paraId="7B5D3442">
      <w:pPr>
        <w:rPr>
          <w:rFonts w:ascii="仿宋" w:hAnsi="仿宋" w:eastAsia="仿宋" w:cs="仿宋"/>
          <w:color w:val="auto"/>
          <w:highlight w:val="none"/>
        </w:rPr>
      </w:pPr>
    </w:p>
    <w:p w14:paraId="021B25CF">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47F8AAE1">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597CACE">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snapToGrid/>
          <w:color w:val="auto"/>
          <w:kern w:val="0"/>
          <w:sz w:val="24"/>
          <w:szCs w:val="24"/>
          <w:highlight w:val="none"/>
          <w:lang w:val="zh-CN"/>
        </w:rPr>
        <w:t>……</w:t>
      </w:r>
    </w:p>
    <w:p w14:paraId="7A4D08F6">
      <w:pPr>
        <w:snapToGrid w:val="0"/>
        <w:spacing w:line="360" w:lineRule="auto"/>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日期：   年   月   日</w:t>
      </w:r>
    </w:p>
    <w:p w14:paraId="6BFDBCDB">
      <w:pPr>
        <w:autoSpaceDE w:val="0"/>
        <w:autoSpaceDN w:val="0"/>
        <w:spacing w:line="360" w:lineRule="auto"/>
        <w:jc w:val="center"/>
        <w:rPr>
          <w:rFonts w:ascii="仿宋" w:hAnsi="仿宋" w:eastAsia="仿宋" w:cs="仿宋"/>
          <w:b/>
          <w:color w:val="auto"/>
          <w:kern w:val="0"/>
          <w:sz w:val="32"/>
          <w:szCs w:val="32"/>
          <w:highlight w:val="none"/>
          <w:lang w:val="zh-CN"/>
        </w:rPr>
      </w:pPr>
    </w:p>
    <w:p w14:paraId="5AFF4BE7">
      <w:pPr>
        <w:spacing w:line="800" w:lineRule="exact"/>
        <w:rPr>
          <w:rFonts w:ascii="仿宋" w:hAnsi="仿宋" w:eastAsia="仿宋" w:cs="仿宋"/>
          <w:b/>
          <w:color w:val="auto"/>
          <w:sz w:val="24"/>
          <w:highlight w:val="none"/>
        </w:rPr>
      </w:pPr>
    </w:p>
    <w:p w14:paraId="5DFA00A5">
      <w:pPr>
        <w:pageBreakBefore w:val="0"/>
        <w:spacing w:line="800" w:lineRule="exact"/>
        <w:jc w:val="center"/>
        <w:rPr>
          <w:rFonts w:ascii="仿宋_GB2312" w:hAnsi="宋体" w:eastAsia="仿宋_GB2312"/>
          <w:b/>
          <w:color w:val="auto"/>
          <w:sz w:val="30"/>
          <w:szCs w:val="30"/>
          <w:highlight w:val="none"/>
        </w:rPr>
      </w:pPr>
      <w:r>
        <w:rPr>
          <w:rFonts w:hint="eastAsia" w:ascii="仿宋" w:hAnsi="仿宋" w:eastAsia="仿宋" w:cs="仿宋"/>
          <w:b/>
          <w:snapToGrid/>
          <w:color w:val="auto"/>
          <w:kern w:val="2"/>
          <w:sz w:val="30"/>
          <w:szCs w:val="30"/>
          <w:highlight w:val="none"/>
        </w:rPr>
        <w:t>三、</w:t>
      </w:r>
      <w:r>
        <w:rPr>
          <w:rFonts w:hint="eastAsia" w:ascii="仿宋_GB2312" w:hAnsi="宋体" w:eastAsia="仿宋_GB2312" w:cs="Times New Roman"/>
          <w:b/>
          <w:snapToGrid/>
          <w:color w:val="auto"/>
          <w:kern w:val="2"/>
          <w:sz w:val="30"/>
          <w:szCs w:val="30"/>
          <w:highlight w:val="none"/>
        </w:rPr>
        <w:t>授权代表社保证明（复印件）</w:t>
      </w:r>
    </w:p>
    <w:p w14:paraId="6DC83A9D">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s="Times New Roman"/>
          <w:snapToGrid/>
          <w:color w:val="auto"/>
          <w:kern w:val="2"/>
          <w:sz w:val="24"/>
          <w:szCs w:val="24"/>
          <w:highlight w:val="none"/>
          <w:u w:val="wave"/>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auto"/>
          <w:kern w:val="2"/>
          <w:sz w:val="24"/>
          <w:szCs w:val="24"/>
          <w:highlight w:val="none"/>
          <w:u w:val="wave"/>
        </w:rPr>
        <w:t>1.如该授权代表为离退休返聘人员的，投标响应文件技术部分内需提供退休证明及单位聘用证明;2.如由第三方代理社保事项的，则需提供加盖投标人公章的委托代理协议复印件），格式自拟。</w:t>
      </w:r>
    </w:p>
    <w:p w14:paraId="2022F672">
      <w:pPr>
        <w:pStyle w:val="3"/>
        <w:rPr>
          <w:rFonts w:hAnsi="宋体"/>
          <w:color w:val="auto"/>
          <w:sz w:val="24"/>
          <w:highlight w:val="none"/>
          <w:u w:val="wave"/>
        </w:rPr>
      </w:pPr>
    </w:p>
    <w:p w14:paraId="56F4C398">
      <w:pPr>
        <w:rPr>
          <w:rFonts w:ascii="仿宋_GB2312" w:hAnsi="宋体" w:eastAsia="仿宋_GB2312"/>
          <w:color w:val="auto"/>
          <w:sz w:val="24"/>
          <w:highlight w:val="none"/>
          <w:u w:val="wave"/>
        </w:rPr>
      </w:pPr>
    </w:p>
    <w:p w14:paraId="4650B74C">
      <w:pPr>
        <w:pStyle w:val="3"/>
        <w:rPr>
          <w:color w:val="auto"/>
          <w:highlight w:val="none"/>
        </w:rPr>
      </w:pPr>
    </w:p>
    <w:p w14:paraId="7D850E90">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四、法定代表人及其授权代表身份证复印件（正反面）</w:t>
      </w:r>
    </w:p>
    <w:p w14:paraId="37D3CB12">
      <w:pPr>
        <w:spacing w:line="800" w:lineRule="exact"/>
        <w:rPr>
          <w:rFonts w:ascii="仿宋" w:hAnsi="仿宋" w:eastAsia="仿宋" w:cs="仿宋"/>
          <w:b/>
          <w:color w:val="auto"/>
          <w:sz w:val="24"/>
          <w:highlight w:val="none"/>
        </w:rPr>
      </w:pPr>
    </w:p>
    <w:p w14:paraId="04B56541">
      <w:pPr>
        <w:spacing w:line="800" w:lineRule="exact"/>
        <w:rPr>
          <w:rFonts w:ascii="仿宋" w:hAnsi="仿宋" w:eastAsia="仿宋" w:cs="仿宋"/>
          <w:b/>
          <w:color w:val="auto"/>
          <w:sz w:val="24"/>
          <w:highlight w:val="none"/>
        </w:rPr>
      </w:pPr>
    </w:p>
    <w:p w14:paraId="780DE587">
      <w:pPr>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五、法定代表人身份证明书</w:t>
      </w:r>
      <w:r>
        <w:rPr>
          <w:rFonts w:ascii="仿宋" w:hAnsi="仿宋" w:eastAsia="仿宋" w:cs="仿宋"/>
          <w:b/>
          <w:snapToGrid/>
          <w:color w:val="auto"/>
          <w:kern w:val="2"/>
          <w:sz w:val="30"/>
          <w:szCs w:val="30"/>
          <w:highlight w:val="none"/>
        </w:rPr>
        <w:t>(格式)</w:t>
      </w:r>
    </w:p>
    <w:p w14:paraId="648EF396">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标</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人：</w:t>
      </w:r>
    </w:p>
    <w:p w14:paraId="032772A4">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w:t>
      </w:r>
    </w:p>
    <w:p w14:paraId="49D5F9FF">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姓</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名：</w:t>
      </w:r>
    </w:p>
    <w:p w14:paraId="599357CF">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身份证号码：</w:t>
      </w:r>
    </w:p>
    <w:p w14:paraId="71429118">
      <w:pPr>
        <w:spacing w:line="440" w:lineRule="exact"/>
        <w:ind w:right="281" w:rightChars="134"/>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职</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务：</w:t>
      </w:r>
    </w:p>
    <w:p w14:paraId="42DEC15B">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（填写投标人名称）</w:t>
      </w:r>
      <w:r>
        <w:rPr>
          <w:rFonts w:hint="eastAsia" w:ascii="仿宋" w:hAnsi="仿宋" w:eastAsia="仿宋" w:cs="仿宋"/>
          <w:snapToGrid/>
          <w:color w:val="auto"/>
          <w:kern w:val="2"/>
          <w:sz w:val="24"/>
          <w:szCs w:val="24"/>
          <w:highlight w:val="none"/>
        </w:rPr>
        <w:t>的法定代表人。</w:t>
      </w:r>
    </w:p>
    <w:p w14:paraId="754C6BA1">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特此证明。</w:t>
      </w:r>
    </w:p>
    <w:p w14:paraId="1025DAC6">
      <w:pPr>
        <w:spacing w:line="440" w:lineRule="exact"/>
        <w:rPr>
          <w:rFonts w:ascii="仿宋" w:hAnsi="仿宋" w:eastAsia="仿宋" w:cs="仿宋"/>
          <w:color w:val="auto"/>
          <w:sz w:val="24"/>
          <w:highlight w:val="none"/>
        </w:rPr>
      </w:pPr>
    </w:p>
    <w:p w14:paraId="41BEF476">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（电子签章）</w:t>
      </w:r>
    </w:p>
    <w:p w14:paraId="5D6790FB">
      <w:pPr>
        <w:spacing w:line="440" w:lineRule="exact"/>
        <w:ind w:right="480"/>
        <w:rPr>
          <w:rFonts w:ascii="仿宋" w:hAnsi="仿宋" w:eastAsia="仿宋" w:cs="仿宋"/>
          <w:color w:val="auto"/>
          <w:sz w:val="24"/>
          <w:highlight w:val="none"/>
        </w:rPr>
      </w:pPr>
    </w:p>
    <w:p w14:paraId="051D0997">
      <w:pPr>
        <w:spacing w:line="440" w:lineRule="exact"/>
        <w:ind w:right="720"/>
        <w:jc w:val="righ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64A59CCA">
      <w:pPr>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六、商务技术偏离表</w:t>
      </w:r>
    </w:p>
    <w:tbl>
      <w:tblPr>
        <w:tblStyle w:val="6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575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D3510F2">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序号</w:t>
            </w:r>
          </w:p>
        </w:tc>
        <w:tc>
          <w:tcPr>
            <w:tcW w:w="3683" w:type="dxa"/>
          </w:tcPr>
          <w:p w14:paraId="4D60FCA3">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招标文件章节及具体内容</w:t>
            </w:r>
          </w:p>
        </w:tc>
        <w:tc>
          <w:tcPr>
            <w:tcW w:w="3546" w:type="dxa"/>
          </w:tcPr>
          <w:p w14:paraId="0A2026A6">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投标文件章节及具体内容</w:t>
            </w:r>
          </w:p>
        </w:tc>
        <w:tc>
          <w:tcPr>
            <w:tcW w:w="1276" w:type="dxa"/>
          </w:tcPr>
          <w:p w14:paraId="3950297D">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偏离说明</w:t>
            </w:r>
          </w:p>
        </w:tc>
      </w:tr>
      <w:tr w14:paraId="785F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0C96CE8">
            <w:pPr>
              <w:keepNext/>
              <w:keepLines/>
              <w:spacing w:before="0" w:after="0" w:line="240" w:lineRule="auto"/>
              <w:jc w:val="center"/>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1</w:t>
            </w:r>
          </w:p>
        </w:tc>
        <w:tc>
          <w:tcPr>
            <w:tcW w:w="3683" w:type="dxa"/>
          </w:tcPr>
          <w:p w14:paraId="25FB835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3050F52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78EE8770">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18A5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9CF58E1">
            <w:pPr>
              <w:jc w:val="center"/>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w:t>
            </w:r>
          </w:p>
        </w:tc>
        <w:tc>
          <w:tcPr>
            <w:tcW w:w="3683" w:type="dxa"/>
          </w:tcPr>
          <w:p w14:paraId="2BB32D37">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612B97E5">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518BD31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6720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48DD195">
            <w:pPr>
              <w:jc w:val="center"/>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p>
        </w:tc>
        <w:tc>
          <w:tcPr>
            <w:tcW w:w="3683" w:type="dxa"/>
          </w:tcPr>
          <w:p w14:paraId="293EEFC4">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6616CDA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40361527">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bl>
    <w:p w14:paraId="4AC1AD4B">
      <w:pPr>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投标人保证：除商务技术偏离表列出的偏离外，投标人响应招标文件的全部要求</w:t>
      </w:r>
    </w:p>
    <w:p w14:paraId="616204C8">
      <w:pPr>
        <w:jc w:val="center"/>
        <w:rPr>
          <w:rFonts w:ascii="仿宋" w:hAnsi="仿宋" w:eastAsia="仿宋" w:cs="仿宋"/>
          <w:b/>
          <w:color w:val="auto"/>
          <w:kern w:val="0"/>
          <w:sz w:val="32"/>
          <w:szCs w:val="32"/>
          <w:highlight w:val="none"/>
        </w:rPr>
      </w:pPr>
    </w:p>
    <w:p w14:paraId="4ACEC8A4">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16C8E9FB">
      <w:pPr>
        <w:ind w:firstLine="1911" w:firstLineChars="595"/>
        <w:rPr>
          <w:rFonts w:ascii="仿宋" w:hAnsi="仿宋" w:eastAsia="仿宋" w:cs="仿宋"/>
          <w:b/>
          <w:bCs/>
          <w:color w:val="auto"/>
          <w:sz w:val="32"/>
          <w:szCs w:val="32"/>
          <w:highlight w:val="none"/>
        </w:rPr>
      </w:pPr>
    </w:p>
    <w:p w14:paraId="227C6F21">
      <w:pPr>
        <w:pageBreakBefore/>
        <w:widowControl/>
        <w:tabs>
          <w:tab w:val="left" w:pos="1538"/>
          <w:tab w:val="center" w:pos="4541"/>
        </w:tabs>
        <w:adjustRightInd/>
        <w:jc w:val="left"/>
        <w:rPr>
          <w:rFonts w:ascii="仿宋" w:hAnsi="仿宋" w:eastAsia="仿宋" w:cs="仿宋"/>
          <w:b/>
          <w:color w:val="auto"/>
          <w:kern w:val="0"/>
          <w:sz w:val="32"/>
          <w:szCs w:val="32"/>
          <w:highlight w:val="none"/>
        </w:rPr>
      </w:pPr>
      <w:r>
        <w:rPr>
          <w:rFonts w:ascii="仿宋" w:hAnsi="仿宋" w:eastAsia="仿宋" w:cs="仿宋"/>
          <w:b/>
          <w:bCs/>
          <w:snapToGrid/>
          <w:color w:val="auto"/>
          <w:kern w:val="2"/>
          <w:sz w:val="32"/>
          <w:szCs w:val="32"/>
          <w:highlight w:val="none"/>
        </w:rPr>
        <w:tab/>
      </w:r>
      <w:r>
        <w:rPr>
          <w:rFonts w:ascii="仿宋" w:hAnsi="仿宋" w:eastAsia="仿宋" w:cs="仿宋"/>
          <w:b/>
          <w:bCs/>
          <w:snapToGrid/>
          <w:color w:val="auto"/>
          <w:kern w:val="2"/>
          <w:sz w:val="32"/>
          <w:szCs w:val="32"/>
          <w:highlight w:val="none"/>
        </w:rPr>
        <w:tab/>
      </w:r>
      <w:r>
        <w:rPr>
          <w:rFonts w:hint="eastAsia" w:ascii="仿宋" w:hAnsi="仿宋" w:eastAsia="仿宋" w:cs="仿宋"/>
          <w:b/>
          <w:bCs/>
          <w:snapToGrid/>
          <w:color w:val="auto"/>
          <w:kern w:val="2"/>
          <w:sz w:val="32"/>
          <w:szCs w:val="32"/>
          <w:highlight w:val="none"/>
        </w:rPr>
        <w:t>七</w:t>
      </w:r>
      <w:r>
        <w:rPr>
          <w:rFonts w:hint="eastAsia" w:ascii="仿宋" w:hAnsi="仿宋" w:eastAsia="仿宋" w:cs="仿宋"/>
          <w:b/>
          <w:snapToGrid/>
          <w:color w:val="auto"/>
          <w:kern w:val="0"/>
          <w:sz w:val="32"/>
          <w:szCs w:val="32"/>
          <w:highlight w:val="none"/>
        </w:rPr>
        <w:t>、</w:t>
      </w:r>
      <w:r>
        <w:rPr>
          <w:rFonts w:hint="eastAsia" w:ascii="仿宋" w:hAnsi="仿宋" w:eastAsia="仿宋" w:cs="仿宋"/>
          <w:b/>
          <w:snapToGrid/>
          <w:color w:val="auto"/>
          <w:kern w:val="0"/>
          <w:sz w:val="32"/>
          <w:szCs w:val="32"/>
          <w:highlight w:val="none"/>
          <w:lang w:val="zh-CN"/>
        </w:rPr>
        <w:t>采购供应商廉洁自律承诺书</w:t>
      </w:r>
    </w:p>
    <w:p w14:paraId="4A08E83A">
      <w:pPr>
        <w:snapToGrid w:val="0"/>
        <w:spacing w:line="360" w:lineRule="auto"/>
        <w:rPr>
          <w:rFonts w:ascii="仿宋" w:hAnsi="仿宋" w:eastAsia="仿宋" w:cs="仿宋"/>
          <w:color w:val="auto"/>
          <w:sz w:val="24"/>
          <w:highlight w:val="none"/>
        </w:rPr>
      </w:pPr>
    </w:p>
    <w:p w14:paraId="29E5E446">
      <w:pPr>
        <w:snapToGrid w:val="0"/>
        <w:spacing w:line="360" w:lineRule="auto"/>
        <w:rPr>
          <w:rFonts w:ascii="仿宋" w:hAnsi="仿宋" w:eastAsia="仿宋" w:cs="仿宋"/>
          <w:color w:val="auto"/>
          <w:kern w:val="0"/>
          <w:sz w:val="24"/>
          <w:highlight w:val="none"/>
        </w:rPr>
      </w:pPr>
      <w:r>
        <w:rPr>
          <w:rFonts w:hint="eastAsia" w:ascii="仿宋" w:hAnsi="仿宋" w:eastAsia="仿宋" w:cs="仿宋"/>
          <w:snapToGrid/>
          <w:color w:val="auto"/>
          <w:kern w:val="2"/>
          <w:sz w:val="24"/>
          <w:szCs w:val="24"/>
          <w:highlight w:val="none"/>
        </w:rPr>
        <w:t>（采购人）、（采购代理机构）</w:t>
      </w:r>
      <w:r>
        <w:rPr>
          <w:rFonts w:hint="eastAsia" w:ascii="仿宋" w:hAnsi="仿宋" w:eastAsia="仿宋" w:cs="仿宋"/>
          <w:snapToGrid/>
          <w:color w:val="auto"/>
          <w:kern w:val="0"/>
          <w:sz w:val="24"/>
          <w:szCs w:val="24"/>
          <w:highlight w:val="none"/>
          <w:lang w:val="zh-CN"/>
        </w:rPr>
        <w:t>：</w:t>
      </w:r>
    </w:p>
    <w:p w14:paraId="4B3CEF02">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我单位响应你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项目招标要求参加投标。在这次投标过程中和中标后，我们将严格遵守国家法律法规要求，并郑重承诺：</w:t>
      </w:r>
    </w:p>
    <w:p w14:paraId="12A5713B">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一、不向项目有关人员及部门赠送礼金礼物、有价证券、回扣以及中介费、介绍费、咨询费等好处费；</w:t>
      </w:r>
      <w:r>
        <w:rPr>
          <w:rFonts w:ascii="仿宋" w:hAnsi="仿宋" w:eastAsia="仿宋" w:cs="仿宋"/>
          <w:snapToGrid/>
          <w:color w:val="auto"/>
          <w:kern w:val="0"/>
          <w:sz w:val="24"/>
          <w:szCs w:val="24"/>
          <w:highlight w:val="none"/>
          <w:lang w:val="zh-CN"/>
        </w:rPr>
        <w:t xml:space="preserve"> </w:t>
      </w:r>
    </w:p>
    <w:p w14:paraId="7BA28C40">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二、不为项目有关人员及部门报销应由你方单位或个人支付的费用；</w:t>
      </w:r>
      <w:r>
        <w:rPr>
          <w:rFonts w:ascii="仿宋" w:hAnsi="仿宋" w:eastAsia="仿宋" w:cs="仿宋"/>
          <w:snapToGrid/>
          <w:color w:val="auto"/>
          <w:kern w:val="0"/>
          <w:sz w:val="24"/>
          <w:szCs w:val="24"/>
          <w:highlight w:val="none"/>
          <w:lang w:val="zh-CN"/>
        </w:rPr>
        <w:t xml:space="preserve"> </w:t>
      </w:r>
    </w:p>
    <w:p w14:paraId="0ADD5FD0">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三、不向项目有关人员及部门提供有可能影响公正的宴请和健身娱乐等活动；</w:t>
      </w:r>
      <w:r>
        <w:rPr>
          <w:rFonts w:ascii="仿宋" w:hAnsi="仿宋" w:eastAsia="仿宋" w:cs="仿宋"/>
          <w:snapToGrid/>
          <w:color w:val="auto"/>
          <w:kern w:val="0"/>
          <w:sz w:val="24"/>
          <w:szCs w:val="24"/>
          <w:highlight w:val="none"/>
          <w:lang w:val="zh-CN"/>
        </w:rPr>
        <w:t xml:space="preserve"> </w:t>
      </w:r>
    </w:p>
    <w:p w14:paraId="3160C7FC">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四、不为项目有关人员及部门出国（境）、旅游等提供方便；</w:t>
      </w:r>
    </w:p>
    <w:p w14:paraId="50C756C7">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五、不为项目有关人员个人装修住房、婚丧嫁娶、配偶子女工作安排等提供</w:t>
      </w:r>
    </w:p>
    <w:p w14:paraId="7D47CE38">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好处；</w:t>
      </w:r>
    </w:p>
    <w:p w14:paraId="1B10A766">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六、严格遵守《</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政府采购法》《</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招标投标</w:t>
      </w:r>
    </w:p>
    <w:p w14:paraId="12F8E28E">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法》</w:t>
      </w:r>
      <w:r>
        <w:rPr>
          <w:rFonts w:hint="eastAsia" w:ascii="仿宋" w:hAnsi="仿宋" w:eastAsia="仿宋" w:cs="仿宋"/>
          <w:snapToGrid/>
          <w:color w:val="auto"/>
          <w:kern w:val="2"/>
          <w:sz w:val="24"/>
          <w:szCs w:val="24"/>
          <w:highlight w:val="none"/>
          <w:lang w:val="zh-CN"/>
        </w:rPr>
        <w:t>《中华人民共和国民法典》</w:t>
      </w:r>
      <w:r>
        <w:rPr>
          <w:rFonts w:hint="eastAsia" w:ascii="仿宋" w:hAnsi="仿宋" w:eastAsia="仿宋" w:cs="仿宋"/>
          <w:snapToGrid/>
          <w:color w:val="auto"/>
          <w:kern w:val="0"/>
          <w:sz w:val="24"/>
          <w:szCs w:val="24"/>
          <w:highlight w:val="none"/>
          <w:lang w:val="zh-CN"/>
        </w:rPr>
        <w:t>等法律法规，诚实守信，合法经营，坚决抵制各种违法违纪行为。</w:t>
      </w:r>
      <w:r>
        <w:rPr>
          <w:rFonts w:ascii="仿宋" w:hAnsi="仿宋" w:eastAsia="仿宋" w:cs="仿宋"/>
          <w:snapToGrid/>
          <w:color w:val="auto"/>
          <w:kern w:val="0"/>
          <w:sz w:val="24"/>
          <w:szCs w:val="24"/>
          <w:highlight w:val="none"/>
          <w:lang w:val="zh-CN"/>
        </w:rPr>
        <w:t xml:space="preserve"> </w:t>
      </w:r>
    </w:p>
    <w:p w14:paraId="005FA6C8">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如违反上述承诺，你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有权立即取消我单位投标、中标或在建项目的建设资格，有权拒绝我单位在一定时期内进入你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进行项目建设或其他经营活动，并通报市财政局。由此引起的相应损失均由我单位承担。</w:t>
      </w:r>
    </w:p>
    <w:p w14:paraId="30301886">
      <w:pPr>
        <w:autoSpaceDE w:val="0"/>
        <w:autoSpaceDN w:val="0"/>
        <w:spacing w:line="360" w:lineRule="auto"/>
        <w:ind w:left="2"/>
        <w:jc w:val="left"/>
        <w:rPr>
          <w:rFonts w:ascii="仿宋" w:hAnsi="仿宋" w:eastAsia="仿宋" w:cs="仿宋"/>
          <w:color w:val="auto"/>
          <w:kern w:val="0"/>
          <w:sz w:val="24"/>
          <w:highlight w:val="none"/>
          <w:lang w:val="zh-CN"/>
        </w:rPr>
      </w:pPr>
    </w:p>
    <w:p w14:paraId="3F5E684E">
      <w:pPr>
        <w:autoSpaceDE w:val="0"/>
        <w:autoSpaceDN w:val="0"/>
        <w:spacing w:line="360" w:lineRule="auto"/>
        <w:ind w:left="2"/>
        <w:jc w:val="left"/>
        <w:rPr>
          <w:rFonts w:ascii="仿宋" w:hAnsi="仿宋" w:eastAsia="仿宋" w:cs="仿宋"/>
          <w:color w:val="auto"/>
          <w:kern w:val="0"/>
          <w:sz w:val="24"/>
          <w:highlight w:val="none"/>
          <w:lang w:val="zh-CN"/>
        </w:rPr>
      </w:pPr>
    </w:p>
    <w:p w14:paraId="220853CE">
      <w:pPr>
        <w:autoSpaceDE w:val="0"/>
        <w:autoSpaceDN w:val="0"/>
        <w:spacing w:line="360" w:lineRule="auto"/>
        <w:ind w:left="2"/>
        <w:jc w:val="left"/>
        <w:rPr>
          <w:rFonts w:ascii="仿宋" w:hAnsi="仿宋" w:eastAsia="仿宋" w:cs="仿宋"/>
          <w:color w:val="auto"/>
          <w:kern w:val="0"/>
          <w:sz w:val="24"/>
          <w:highlight w:val="none"/>
          <w:lang w:val="zh-CN"/>
        </w:rPr>
      </w:pPr>
    </w:p>
    <w:p w14:paraId="2D3D9A8C">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07FDFD81">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7A32D354">
      <w:pPr>
        <w:spacing w:line="360" w:lineRule="auto"/>
        <w:jc w:val="center"/>
        <w:rPr>
          <w:rFonts w:ascii="仿宋" w:hAnsi="仿宋" w:eastAsia="仿宋" w:cs="仿宋"/>
          <w:b/>
          <w:bCs/>
          <w:color w:val="auto"/>
          <w:sz w:val="24"/>
          <w:highlight w:val="none"/>
        </w:rPr>
      </w:pPr>
    </w:p>
    <w:p w14:paraId="250BB945">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430C5CAC">
      <w:pPr>
        <w:spacing w:line="360" w:lineRule="auto"/>
        <w:jc w:val="center"/>
        <w:rPr>
          <w:rFonts w:ascii="仿宋_GB2312" w:hAnsi="仿宋_GB2312" w:eastAsia="仿宋_GB2312" w:cs="仿宋_GB2312"/>
          <w:b/>
          <w:color w:val="auto"/>
          <w:sz w:val="32"/>
          <w:szCs w:val="32"/>
          <w:highlight w:val="none"/>
        </w:rPr>
      </w:pPr>
    </w:p>
    <w:p w14:paraId="08A966CC">
      <w:pPr>
        <w:spacing w:line="360" w:lineRule="auto"/>
        <w:jc w:val="center"/>
        <w:rPr>
          <w:rFonts w:ascii="仿宋_GB2312" w:hAnsi="仿宋_GB2312" w:eastAsia="仿宋_GB2312" w:cs="仿宋_GB2312"/>
          <w:b/>
          <w:color w:val="auto"/>
          <w:sz w:val="32"/>
          <w:szCs w:val="32"/>
          <w:highlight w:val="none"/>
        </w:rPr>
      </w:pPr>
    </w:p>
    <w:p w14:paraId="1937A70C">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snapToGrid/>
          <w:color w:val="auto"/>
          <w:kern w:val="2"/>
          <w:sz w:val="32"/>
          <w:szCs w:val="32"/>
          <w:highlight w:val="none"/>
        </w:rPr>
        <w:t>八、</w:t>
      </w:r>
      <w:r>
        <w:rPr>
          <w:rFonts w:hint="eastAsia" w:ascii="仿宋_GB2312" w:hAnsi="仿宋_GB2312" w:eastAsia="仿宋_GB2312" w:cs="仿宋_GB2312"/>
          <w:b/>
          <w:snapToGrid/>
          <w:color w:val="auto"/>
          <w:kern w:val="0"/>
          <w:sz w:val="32"/>
          <w:szCs w:val="32"/>
          <w:highlight w:val="none"/>
          <w:lang w:val="zh-CN"/>
        </w:rPr>
        <w:t>主要业绩证明</w:t>
      </w:r>
    </w:p>
    <w:p w14:paraId="0557ED31">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:相关项目建设业绩一览表</w:t>
      </w:r>
    </w:p>
    <w:tbl>
      <w:tblPr>
        <w:tblStyle w:val="66"/>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72D8210">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F74CE7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528FE19B">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w:t>
            </w:r>
          </w:p>
          <w:p w14:paraId="2044154F">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5DC0D9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844FFC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合同</w:t>
            </w:r>
          </w:p>
          <w:p w14:paraId="10E40A34">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金额</w:t>
            </w:r>
          </w:p>
          <w:p w14:paraId="6881D0A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70F297B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1998810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699C832">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所在页码</w:t>
            </w:r>
          </w:p>
        </w:tc>
      </w:tr>
      <w:tr w14:paraId="15FB8A9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3AC8010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7807DBA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29905D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F8EC4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B2ECB4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5D4DC45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A15DC7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5F1150A1">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FEC196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100CA6B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44262A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44AE241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65AEC9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74D267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28B8F78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3F2F2C61">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4D3940C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04387E8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66A063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74CE131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CEC04B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391739B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6F127C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63E134F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注：供应商可按上述的格式自行编制，须随表提交相应的合同复印件和用户单位验收证明并注明页码。</w:t>
      </w:r>
    </w:p>
    <w:p w14:paraId="65AB4974">
      <w:pPr>
        <w:autoSpaceDE w:val="0"/>
        <w:autoSpaceDN w:val="0"/>
        <w:spacing w:line="360" w:lineRule="auto"/>
        <w:rPr>
          <w:rFonts w:ascii="仿宋_GB2312" w:hAnsi="仿宋_GB2312" w:eastAsia="仿宋_GB2312" w:cs="仿宋_GB2312"/>
          <w:b/>
          <w:color w:val="auto"/>
          <w:sz w:val="24"/>
          <w:highlight w:val="none"/>
        </w:rPr>
      </w:pPr>
    </w:p>
    <w:p w14:paraId="74C43A15">
      <w:pPr>
        <w:autoSpaceDE w:val="0"/>
        <w:autoSpaceDN w:val="0"/>
        <w:spacing w:line="360" w:lineRule="auto"/>
        <w:rPr>
          <w:rFonts w:ascii="仿宋_GB2312" w:hAnsi="仿宋_GB2312" w:eastAsia="仿宋_GB2312" w:cs="仿宋_GB2312"/>
          <w:color w:val="auto"/>
          <w:sz w:val="24"/>
          <w:highlight w:val="none"/>
        </w:rPr>
      </w:pPr>
    </w:p>
    <w:p w14:paraId="43DB634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B65F3D2">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F2A729E">
      <w:pPr>
        <w:pStyle w:val="651"/>
        <w:ind w:firstLine="0"/>
        <w:jc w:val="both"/>
        <w:rPr>
          <w:rFonts w:hAnsi="仿宋_GB2312" w:cs="仿宋_GB2312"/>
          <w:color w:val="auto"/>
          <w:highlight w:val="none"/>
        </w:rPr>
      </w:pPr>
    </w:p>
    <w:p w14:paraId="17A17E62">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九、技术解决方案</w:t>
      </w:r>
    </w:p>
    <w:p w14:paraId="7D05B05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C79D16E">
      <w:pPr>
        <w:spacing w:line="360" w:lineRule="auto"/>
        <w:jc w:val="center"/>
        <w:rPr>
          <w:rFonts w:ascii="仿宋_GB2312" w:hAnsi="仿宋_GB2312" w:eastAsia="仿宋_GB2312" w:cs="仿宋_GB2312"/>
          <w:color w:val="auto"/>
          <w:sz w:val="24"/>
          <w:highlight w:val="none"/>
        </w:rPr>
      </w:pPr>
    </w:p>
    <w:p w14:paraId="61B1F0F0">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snapToGrid/>
          <w:color w:val="auto"/>
          <w:kern w:val="2"/>
          <w:sz w:val="32"/>
          <w:szCs w:val="32"/>
          <w:highlight w:val="none"/>
        </w:rPr>
        <w:t>投标产品规格配置清单</w:t>
      </w:r>
    </w:p>
    <w:tbl>
      <w:tblPr>
        <w:tblStyle w:val="6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801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15250581">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1531" w:type="dxa"/>
            <w:vAlign w:val="center"/>
          </w:tcPr>
          <w:p w14:paraId="5D1246F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设备名称</w:t>
            </w:r>
          </w:p>
        </w:tc>
        <w:tc>
          <w:tcPr>
            <w:tcW w:w="2160" w:type="dxa"/>
            <w:vAlign w:val="center"/>
          </w:tcPr>
          <w:p w14:paraId="21C313FD">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投标品牌及型号</w:t>
            </w:r>
          </w:p>
        </w:tc>
        <w:tc>
          <w:tcPr>
            <w:tcW w:w="2340" w:type="dxa"/>
            <w:vAlign w:val="center"/>
          </w:tcPr>
          <w:p w14:paraId="12009D7B">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规格配置详细说明</w:t>
            </w:r>
          </w:p>
        </w:tc>
        <w:tc>
          <w:tcPr>
            <w:tcW w:w="1080" w:type="dxa"/>
            <w:vAlign w:val="center"/>
          </w:tcPr>
          <w:p w14:paraId="5497583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数量</w:t>
            </w:r>
          </w:p>
        </w:tc>
        <w:tc>
          <w:tcPr>
            <w:tcW w:w="1332" w:type="dxa"/>
            <w:vAlign w:val="center"/>
          </w:tcPr>
          <w:p w14:paraId="4700ED3B">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备注</w:t>
            </w:r>
          </w:p>
        </w:tc>
      </w:tr>
      <w:tr w14:paraId="7CEE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58AB5AE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1531" w:type="dxa"/>
            <w:vAlign w:val="center"/>
          </w:tcPr>
          <w:p w14:paraId="62FE5E6A">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5941309B">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16C6E88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35A9677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419B806A">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730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9260BE7">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w:t>
            </w:r>
          </w:p>
        </w:tc>
        <w:tc>
          <w:tcPr>
            <w:tcW w:w="1531" w:type="dxa"/>
            <w:vAlign w:val="center"/>
          </w:tcPr>
          <w:p w14:paraId="3192F29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6554D96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31C2CF09">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3A53B4AA">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ADC418F">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17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E3290C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w:t>
            </w:r>
          </w:p>
        </w:tc>
        <w:tc>
          <w:tcPr>
            <w:tcW w:w="1531" w:type="dxa"/>
            <w:vAlign w:val="center"/>
          </w:tcPr>
          <w:p w14:paraId="58187FE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159BF619">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65E3D9A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4D3A7C53">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6998DF4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9A5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24DA1AE">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w:t>
            </w:r>
          </w:p>
        </w:tc>
        <w:tc>
          <w:tcPr>
            <w:tcW w:w="1531" w:type="dxa"/>
            <w:vAlign w:val="center"/>
          </w:tcPr>
          <w:p w14:paraId="4D84D0E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789F38D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5216E27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03BC997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538C750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42D5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A9A233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5</w:t>
            </w:r>
          </w:p>
        </w:tc>
        <w:tc>
          <w:tcPr>
            <w:tcW w:w="1531" w:type="dxa"/>
            <w:vAlign w:val="center"/>
          </w:tcPr>
          <w:p w14:paraId="0F3DA40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3B836834">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46B264F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6ABF1C5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88A6FDA">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76A5CE53">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0"/>
          <w:sz w:val="24"/>
          <w:szCs w:val="24"/>
          <w:highlight w:val="none"/>
        </w:rPr>
        <w:t>注：</w:t>
      </w:r>
      <w:r>
        <w:rPr>
          <w:rFonts w:ascii="仿宋_GB2312" w:hAnsi="仿宋_GB2312" w:eastAsia="仿宋_GB2312" w:cs="仿宋_GB2312"/>
          <w:b/>
          <w:snapToGrid/>
          <w:color w:val="auto"/>
          <w:kern w:val="0"/>
          <w:sz w:val="24"/>
          <w:szCs w:val="24"/>
          <w:highlight w:val="none"/>
        </w:rPr>
        <w:t>1.</w:t>
      </w:r>
      <w:r>
        <w:rPr>
          <w:rFonts w:hint="eastAsia" w:ascii="仿宋_GB2312" w:hAnsi="仿宋_GB2312" w:eastAsia="仿宋_GB2312" w:cs="仿宋_GB2312"/>
          <w:b/>
          <w:snapToGrid/>
          <w:color w:val="auto"/>
          <w:kern w:val="2"/>
          <w:sz w:val="24"/>
          <w:szCs w:val="24"/>
          <w:highlight w:val="none"/>
        </w:rPr>
        <w:t>如果本项目涉及硬件设备采购，须在技术文件中提供此配置清单，提供主要投标产品的技术参数证明材料（如官网截图、产品彩页、原厂技术说明等）。</w:t>
      </w:r>
    </w:p>
    <w:p w14:paraId="4960FFB2">
      <w:pPr>
        <w:autoSpaceDE w:val="0"/>
        <w:autoSpaceDN w:val="0"/>
        <w:spacing w:line="360" w:lineRule="auto"/>
        <w:rPr>
          <w:rFonts w:ascii="仿宋" w:hAnsi="仿宋" w:eastAsia="仿宋"/>
          <w:b/>
          <w:color w:val="auto"/>
          <w:spacing w:val="6"/>
          <w:sz w:val="24"/>
          <w:highlight w:val="none"/>
        </w:rPr>
      </w:pPr>
      <w:r>
        <w:rPr>
          <w:rFonts w:ascii="仿宋" w:hAnsi="仿宋" w:eastAsia="仿宋" w:cs="Times New Roman"/>
          <w:b/>
          <w:snapToGrid/>
          <w:color w:val="auto"/>
          <w:spacing w:val="6"/>
          <w:kern w:val="2"/>
          <w:sz w:val="24"/>
          <w:szCs w:val="24"/>
          <w:highlight w:val="none"/>
        </w:rPr>
        <w:t>2.</w:t>
      </w:r>
      <w:r>
        <w:rPr>
          <w:rFonts w:ascii="仿宋_GB2312" w:hAnsi="仿宋_GB2312" w:eastAsia="仿宋_GB2312" w:cs="仿宋_GB2312"/>
          <w:b/>
          <w:snapToGrid/>
          <w:color w:val="auto"/>
          <w:kern w:val="2"/>
          <w:sz w:val="24"/>
          <w:szCs w:val="24"/>
          <w:highlight w:val="none"/>
        </w:rPr>
        <w:t xml:space="preserve"> 本项目如需采购政府强制采购的节能产品的或投标人提供的产品是环境标志产品，投标人须提供节能产品、环境标志产品认证证书复印件。</w:t>
      </w:r>
    </w:p>
    <w:p w14:paraId="70BD6302">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snapToGrid/>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271B388">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0507081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FD9231F">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6CD3C5A">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ascii="仿宋_GB2312" w:hAnsi="仿宋_GB2312" w:eastAsia="仿宋_GB2312" w:cs="仿宋_GB2312"/>
          <w:b/>
          <w:bCs/>
          <w:snapToGrid/>
          <w:color w:val="auto"/>
          <w:kern w:val="0"/>
          <w:sz w:val="24"/>
          <w:szCs w:val="24"/>
          <w:highlight w:val="none"/>
          <w:lang w:val="zh-CN"/>
        </w:rPr>
        <w:tab/>
      </w:r>
      <w:r>
        <w:rPr>
          <w:rFonts w:ascii="仿宋_GB2312" w:hAnsi="仿宋_GB2312" w:eastAsia="仿宋_GB2312" w:cs="仿宋_GB2312"/>
          <w:b/>
          <w:bCs/>
          <w:snapToGrid/>
          <w:color w:val="auto"/>
          <w:kern w:val="0"/>
          <w:sz w:val="24"/>
          <w:szCs w:val="24"/>
          <w:highlight w:val="none"/>
          <w:lang w:val="zh-CN"/>
        </w:rPr>
        <w:tab/>
      </w:r>
    </w:p>
    <w:p w14:paraId="4AA373E7">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6E2ED04F">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6F27C596">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30F653B3">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snapToGrid/>
          <w:color w:val="auto"/>
          <w:kern w:val="0"/>
          <w:sz w:val="32"/>
          <w:szCs w:val="32"/>
          <w:highlight w:val="none"/>
        </w:rPr>
        <w:t>十</w:t>
      </w:r>
      <w:r>
        <w:rPr>
          <w:rFonts w:hint="eastAsia" w:ascii="仿宋_GB2312" w:hAnsi="仿宋_GB2312" w:eastAsia="仿宋_GB2312" w:cs="仿宋_GB2312"/>
          <w:b/>
          <w:bCs/>
          <w:snapToGrid/>
          <w:color w:val="auto"/>
          <w:kern w:val="0"/>
          <w:sz w:val="32"/>
          <w:szCs w:val="32"/>
          <w:highlight w:val="none"/>
          <w:lang w:val="zh-CN"/>
        </w:rPr>
        <w:t>、组织实施方案</w:t>
      </w:r>
    </w:p>
    <w:p w14:paraId="52BEB441">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37F08745">
      <w:pPr>
        <w:pStyle w:val="83"/>
        <w:rPr>
          <w:color w:val="auto"/>
          <w:highlight w:val="none"/>
        </w:rPr>
      </w:pPr>
    </w:p>
    <w:p w14:paraId="1F999D55">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snapToGrid/>
          <w:color w:val="auto"/>
          <w:kern w:val="0"/>
          <w:sz w:val="24"/>
          <w:szCs w:val="24"/>
          <w:highlight w:val="none"/>
          <w:lang w:val="zh-CN"/>
        </w:rPr>
        <w:t>附表</w:t>
      </w:r>
      <w:r>
        <w:rPr>
          <w:rFonts w:ascii="仿宋_GB2312" w:hAnsi="仿宋_GB2312" w:eastAsia="仿宋_GB2312" w:cs="仿宋_GB2312"/>
          <w:b/>
          <w:bCs/>
          <w:snapToGrid/>
          <w:color w:val="auto"/>
          <w:kern w:val="0"/>
          <w:sz w:val="24"/>
          <w:szCs w:val="24"/>
          <w:highlight w:val="none"/>
          <w:lang w:val="zh-CN"/>
        </w:rPr>
        <w:t>:项目实施进度计划表</w:t>
      </w:r>
      <w:r>
        <w:rPr>
          <w:rFonts w:ascii="仿宋_GB2312" w:hAnsi="仿宋_GB2312" w:eastAsia="仿宋_GB2312" w:cs="仿宋_GB2312"/>
          <w:b/>
          <w:snapToGrid/>
          <w:color w:val="auto"/>
          <w:kern w:val="2"/>
          <w:sz w:val="24"/>
          <w:szCs w:val="24"/>
          <w:highlight w:val="none"/>
        </w:rPr>
        <w:t xml:space="preserve">(以生效日算起) </w:t>
      </w:r>
    </w:p>
    <w:tbl>
      <w:tblPr>
        <w:tblStyle w:val="6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310B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95DC63A">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 xml:space="preserve">  工作日</w:t>
            </w:r>
          </w:p>
          <w:p w14:paraId="790356A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内容</w:t>
            </w:r>
          </w:p>
        </w:tc>
        <w:tc>
          <w:tcPr>
            <w:tcW w:w="552" w:type="dxa"/>
            <w:vAlign w:val="center"/>
          </w:tcPr>
          <w:p w14:paraId="7B255E3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552" w:type="dxa"/>
            <w:vAlign w:val="center"/>
          </w:tcPr>
          <w:p w14:paraId="1FA2B55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2</w:t>
            </w:r>
          </w:p>
        </w:tc>
        <w:tc>
          <w:tcPr>
            <w:tcW w:w="552" w:type="dxa"/>
            <w:vAlign w:val="center"/>
          </w:tcPr>
          <w:p w14:paraId="0A4B2FC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3</w:t>
            </w:r>
          </w:p>
        </w:tc>
        <w:tc>
          <w:tcPr>
            <w:tcW w:w="552" w:type="dxa"/>
            <w:vAlign w:val="center"/>
          </w:tcPr>
          <w:p w14:paraId="4354CF81">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4</w:t>
            </w:r>
          </w:p>
        </w:tc>
        <w:tc>
          <w:tcPr>
            <w:tcW w:w="552" w:type="dxa"/>
            <w:vAlign w:val="center"/>
          </w:tcPr>
          <w:p w14:paraId="36C980D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5</w:t>
            </w:r>
          </w:p>
        </w:tc>
        <w:tc>
          <w:tcPr>
            <w:tcW w:w="552" w:type="dxa"/>
            <w:vAlign w:val="center"/>
          </w:tcPr>
          <w:p w14:paraId="0BE13BF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6</w:t>
            </w:r>
          </w:p>
        </w:tc>
        <w:tc>
          <w:tcPr>
            <w:tcW w:w="553" w:type="dxa"/>
            <w:vAlign w:val="center"/>
          </w:tcPr>
          <w:p w14:paraId="73291390">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7</w:t>
            </w:r>
          </w:p>
        </w:tc>
        <w:tc>
          <w:tcPr>
            <w:tcW w:w="553" w:type="dxa"/>
            <w:vAlign w:val="center"/>
          </w:tcPr>
          <w:p w14:paraId="46FE7FEE">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8</w:t>
            </w:r>
          </w:p>
        </w:tc>
        <w:tc>
          <w:tcPr>
            <w:tcW w:w="553" w:type="dxa"/>
            <w:vAlign w:val="center"/>
          </w:tcPr>
          <w:p w14:paraId="2D674556">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9</w:t>
            </w:r>
          </w:p>
        </w:tc>
        <w:tc>
          <w:tcPr>
            <w:tcW w:w="553" w:type="dxa"/>
            <w:vAlign w:val="center"/>
          </w:tcPr>
          <w:p w14:paraId="05782FFA">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10</w:t>
            </w:r>
          </w:p>
        </w:tc>
        <w:tc>
          <w:tcPr>
            <w:tcW w:w="553" w:type="dxa"/>
            <w:vAlign w:val="center"/>
          </w:tcPr>
          <w:p w14:paraId="544A573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11</w:t>
            </w:r>
          </w:p>
        </w:tc>
        <w:tc>
          <w:tcPr>
            <w:tcW w:w="553" w:type="dxa"/>
            <w:vAlign w:val="center"/>
          </w:tcPr>
          <w:p w14:paraId="2076464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12</w:t>
            </w:r>
          </w:p>
        </w:tc>
        <w:tc>
          <w:tcPr>
            <w:tcW w:w="553" w:type="dxa"/>
            <w:vAlign w:val="center"/>
          </w:tcPr>
          <w:p w14:paraId="431826CF">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13</w:t>
            </w:r>
          </w:p>
        </w:tc>
        <w:tc>
          <w:tcPr>
            <w:tcW w:w="553" w:type="dxa"/>
            <w:vAlign w:val="center"/>
          </w:tcPr>
          <w:p w14:paraId="0298DC7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14</w:t>
            </w:r>
          </w:p>
        </w:tc>
        <w:tc>
          <w:tcPr>
            <w:tcW w:w="553" w:type="dxa"/>
            <w:vAlign w:val="center"/>
          </w:tcPr>
          <w:p w14:paraId="66D206A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15</w:t>
            </w:r>
          </w:p>
        </w:tc>
        <w:tc>
          <w:tcPr>
            <w:tcW w:w="553" w:type="dxa"/>
            <w:vAlign w:val="center"/>
          </w:tcPr>
          <w:p w14:paraId="2757A51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w:t>
            </w:r>
          </w:p>
        </w:tc>
      </w:tr>
      <w:tr w14:paraId="6643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1AF72D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257BB8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1D2269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404CFC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A6993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D8EA69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6B6B10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0753B0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AB7349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0A06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C5DF81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FCEFEA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C45DA7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8FDC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ABEC13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3190B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64BDD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35F4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82E754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BC4D67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4B22FD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BF703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4A59F4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A8701F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2FC8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717A13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FCB4B2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4773B6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4D1E1F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B659D7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5D6892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B01584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D04344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3C735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BFB127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8D8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9C7448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891AC5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1FC748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1AED22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946C18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44F42D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1259DBE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03EA37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924ED7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4458C1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33C56A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2DC0A8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CF2AE1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A4227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A5082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378371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6B287F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bl>
    <w:p w14:paraId="18BF7D1F">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2"/>
          <w:sz w:val="24"/>
          <w:szCs w:val="24"/>
          <w:highlight w:val="none"/>
        </w:rPr>
        <w:t>注：投标人可按上述时间表的格式自行编制切合实际的具体时间表。</w:t>
      </w:r>
    </w:p>
    <w:p w14:paraId="5A3B002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A239BD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EBD8FEE">
      <w:pPr>
        <w:spacing w:line="360" w:lineRule="auto"/>
        <w:rPr>
          <w:rFonts w:ascii="仿宋_GB2312" w:hAnsi="仿宋_GB2312" w:eastAsia="仿宋_GB2312" w:cs="仿宋_GB2312"/>
          <w:color w:val="auto"/>
          <w:kern w:val="0"/>
          <w:sz w:val="24"/>
          <w:highlight w:val="none"/>
        </w:rPr>
      </w:pPr>
    </w:p>
    <w:p w14:paraId="047E8EA4">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十一、售后服务方案</w:t>
      </w:r>
    </w:p>
    <w:p w14:paraId="2CEE7F3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742206DF">
      <w:pPr>
        <w:pStyle w:val="83"/>
        <w:rPr>
          <w:color w:val="auto"/>
          <w:highlight w:val="none"/>
        </w:rPr>
      </w:pPr>
    </w:p>
    <w:p w14:paraId="6191AA50">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A:售后服务机构情况表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FC1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212D1EDD">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2160" w:type="dxa"/>
          </w:tcPr>
          <w:p w14:paraId="6BCB1660">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机构名称</w:t>
            </w:r>
          </w:p>
        </w:tc>
        <w:tc>
          <w:tcPr>
            <w:tcW w:w="1620" w:type="dxa"/>
          </w:tcPr>
          <w:p w14:paraId="06AADCA9">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机构性质</w:t>
            </w:r>
          </w:p>
        </w:tc>
        <w:tc>
          <w:tcPr>
            <w:tcW w:w="1245" w:type="dxa"/>
          </w:tcPr>
          <w:p w14:paraId="0968AC6D">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注册地址</w:t>
            </w:r>
          </w:p>
        </w:tc>
        <w:tc>
          <w:tcPr>
            <w:tcW w:w="2175" w:type="dxa"/>
          </w:tcPr>
          <w:p w14:paraId="52F56EC8">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服务技术人员数量</w:t>
            </w:r>
          </w:p>
        </w:tc>
        <w:tc>
          <w:tcPr>
            <w:tcW w:w="1260" w:type="dxa"/>
          </w:tcPr>
          <w:p w14:paraId="4004A1AD">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联系电话</w:t>
            </w:r>
          </w:p>
        </w:tc>
      </w:tr>
      <w:tr w14:paraId="506D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8BA361D">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7E302CB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3C4976A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15CDE52E">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58D2D75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3F04AAF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0409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D984CE0">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7908AF6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21CDD0A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63A7E0D7">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2CDB353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0C18052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1C03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28E6EC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46EDEE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67CA0300">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4125D68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4DB994FE">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5A750FD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bl>
    <w:p w14:paraId="42A04008">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注：关于项目涉及的所有售后服务机构均在本表注明，包括投标人本单位和符合条件的第三方服务机构。</w:t>
      </w:r>
    </w:p>
    <w:p w14:paraId="169E8CD0">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0"/>
          <w:sz w:val="24"/>
          <w:szCs w:val="24"/>
          <w:highlight w:val="none"/>
        </w:rPr>
        <w:t>附表</w:t>
      </w:r>
      <w:r>
        <w:rPr>
          <w:rFonts w:ascii="仿宋_GB2312" w:hAnsi="仿宋_GB2312" w:eastAsia="仿宋_GB2312" w:cs="仿宋_GB2312"/>
          <w:b/>
          <w:snapToGrid/>
          <w:color w:val="auto"/>
          <w:kern w:val="0"/>
          <w:sz w:val="24"/>
          <w:szCs w:val="24"/>
          <w:highlight w:val="none"/>
        </w:rPr>
        <w:t>B：售后服务人员情况表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6B5B21F">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31D078EB">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E32A287">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789EF37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46B044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42790209">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053962B0">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9FE5EAA">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130BCA9F">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76178C7B">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E80ACD6">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5DD8CA67">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到达现场时间</w:t>
            </w:r>
          </w:p>
        </w:tc>
      </w:tr>
      <w:tr w14:paraId="57D6E67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76511D95">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4BB94D2">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2BCB4D0">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81CA24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358130">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9A2C95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DF29A3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7B7466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0D03B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FB303D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EB239F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76C8D30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554CA27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1695B1E">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64C4FD1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9F31664">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2695E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1C0AB4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71A78F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66DB5A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06CCB4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966238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7925BE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77C3BC2C">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66C77A3">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19C66C7">
            <w:pPr>
              <w:autoSpaceDE w:val="0"/>
              <w:autoSpaceDN w:val="0"/>
              <w:spacing w:line="24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2A56928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8C0931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DB52938">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985594">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ADA910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D632AF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50CF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C7468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0EB00D8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bl>
    <w:p w14:paraId="24962A7B">
      <w:pPr>
        <w:spacing w:line="360" w:lineRule="auto"/>
        <w:ind w:firstLine="480" w:firstLineChars="200"/>
        <w:rPr>
          <w:rFonts w:ascii="仿宋_GB2312" w:hAnsi="仿宋_GB2312" w:eastAsia="仿宋_GB2312" w:cs="仿宋_GB2312"/>
          <w:color w:val="auto"/>
          <w:sz w:val="24"/>
          <w:szCs w:val="20"/>
          <w:highlight w:val="none"/>
        </w:rPr>
      </w:pPr>
    </w:p>
    <w:p w14:paraId="6B10357C">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AB4A209">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405D857">
      <w:pPr>
        <w:spacing w:line="360" w:lineRule="auto"/>
        <w:rPr>
          <w:rFonts w:ascii="仿宋_GB2312" w:hAnsi="仿宋_GB2312" w:eastAsia="仿宋_GB2312" w:cs="仿宋_GB2312"/>
          <w:b/>
          <w:color w:val="auto"/>
          <w:sz w:val="30"/>
          <w:szCs w:val="30"/>
          <w:highlight w:val="none"/>
        </w:rPr>
      </w:pPr>
    </w:p>
    <w:p w14:paraId="5BB6479C">
      <w:pPr>
        <w:spacing w:line="360" w:lineRule="auto"/>
        <w:rPr>
          <w:rFonts w:ascii="仿宋_GB2312" w:hAnsi="仿宋_GB2312" w:eastAsia="仿宋_GB2312" w:cs="仿宋_GB2312"/>
          <w:b/>
          <w:color w:val="auto"/>
          <w:sz w:val="30"/>
          <w:szCs w:val="30"/>
          <w:highlight w:val="none"/>
        </w:rPr>
      </w:pPr>
    </w:p>
    <w:p w14:paraId="376E1CAD">
      <w:pPr>
        <w:spacing w:line="360" w:lineRule="auto"/>
        <w:rPr>
          <w:rFonts w:ascii="仿宋_GB2312" w:hAnsi="仿宋_GB2312" w:eastAsia="仿宋_GB2312" w:cs="仿宋_GB2312"/>
          <w:b/>
          <w:color w:val="auto"/>
          <w:sz w:val="30"/>
          <w:szCs w:val="30"/>
          <w:highlight w:val="none"/>
        </w:rPr>
      </w:pPr>
    </w:p>
    <w:p w14:paraId="0AA58475">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snapToGrid/>
          <w:color w:val="auto"/>
          <w:kern w:val="2"/>
          <w:sz w:val="30"/>
          <w:szCs w:val="30"/>
          <w:highlight w:val="none"/>
        </w:rPr>
        <w:t>十二、投标人售后服务能力证明材料</w:t>
      </w:r>
    </w:p>
    <w:p w14:paraId="17C87B49">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（由投标人根据采购需求及磋商文件要求编制）</w:t>
      </w:r>
    </w:p>
    <w:p w14:paraId="137790AB">
      <w:pPr>
        <w:spacing w:line="336" w:lineRule="auto"/>
        <w:ind w:firstLine="3600" w:firstLineChars="1500"/>
        <w:rPr>
          <w:rFonts w:ascii="仿宋" w:hAnsi="仿宋" w:eastAsia="仿宋" w:cs="仿宋"/>
          <w:color w:val="auto"/>
          <w:sz w:val="24"/>
          <w:highlight w:val="none"/>
        </w:rPr>
      </w:pPr>
    </w:p>
    <w:p w14:paraId="70C2D422">
      <w:pPr>
        <w:pStyle w:val="83"/>
        <w:rPr>
          <w:color w:val="auto"/>
          <w:highlight w:val="none"/>
        </w:rPr>
      </w:pPr>
    </w:p>
    <w:p w14:paraId="718435E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7F8C8C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8B7CA55">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十三、项目小组人员名单</w:t>
      </w:r>
    </w:p>
    <w:p w14:paraId="302D0721">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0A6F5E0">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A:本项目的项目经理情况表</w:t>
      </w:r>
    </w:p>
    <w:tbl>
      <w:tblPr>
        <w:tblStyle w:val="66"/>
        <w:tblW w:w="8755" w:type="dxa"/>
        <w:tblInd w:w="0" w:type="dxa"/>
        <w:tblLayout w:type="fixed"/>
        <w:tblCellMar>
          <w:top w:w="0" w:type="dxa"/>
          <w:left w:w="108" w:type="dxa"/>
          <w:bottom w:w="0" w:type="dxa"/>
          <w:right w:w="108" w:type="dxa"/>
        </w:tblCellMar>
      </w:tblPr>
      <w:tblGrid>
        <w:gridCol w:w="2061"/>
        <w:gridCol w:w="1287"/>
        <w:gridCol w:w="1260"/>
        <w:gridCol w:w="4147"/>
      </w:tblGrid>
      <w:tr w14:paraId="4BBE31AF">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B7E373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1738F82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B99479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10C24946">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截止投标时间近</w:t>
            </w:r>
            <w:r>
              <w:rPr>
                <w:rFonts w:ascii="仿宋_GB2312" w:hAnsi="仿宋_GB2312" w:eastAsia="仿宋_GB2312" w:cs="仿宋_GB2312"/>
                <w:snapToGrid/>
                <w:color w:val="auto"/>
                <w:kern w:val="2"/>
                <w:sz w:val="24"/>
                <w:szCs w:val="24"/>
                <w:highlight w:val="none"/>
              </w:rPr>
              <w:t>3年业绩及承担的主要工作情况，曾担任项目经理的项目应列明细</w:t>
            </w:r>
          </w:p>
        </w:tc>
      </w:tr>
      <w:tr w14:paraId="559BB83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5CEAB3B">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6E1D5D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C258BB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7029549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0C8D6AA">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0F0F89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4759F3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879446B">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BA313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C3A7DE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7F660B9">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35C4151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E608AF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088402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88F78D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315C82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54598B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466D93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BBC113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2295DEA1">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2E6D90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032E11A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F1FF6C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98B6D6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2E40FEF">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FCAE15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4982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96E194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D1969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B74C64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767D3B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23AF291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0353A9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52826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0AA8A0C">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E5C1BD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20F8EF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656B18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59584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41D8C547">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7532E1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551FD4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F6C586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DAC346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0C682DB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4F6150BE">
      <w:pPr>
        <w:pStyle w:val="83"/>
        <w:rPr>
          <w:color w:val="auto"/>
          <w:highlight w:val="none"/>
        </w:rPr>
      </w:pPr>
    </w:p>
    <w:p w14:paraId="5782652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B:本项目的项目小组人员情况表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1A4D8B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771576C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550257B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6BDBE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15D151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154A12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p w14:paraId="7FC6A61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0CAAC6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p w14:paraId="022433C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07F7D0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p w14:paraId="37DCD0A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1881FF6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B4BA5F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2108A2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参与本项目的到位情况</w:t>
            </w:r>
          </w:p>
        </w:tc>
      </w:tr>
      <w:tr w14:paraId="24C66C3D">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E9ED2F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D981E4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286F9D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05FF696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0CA95C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62F9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966CAA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68DD5F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BB0AB6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5FF937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2F2AF3F">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70A1E29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0B4AF0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560002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D6C37E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938C15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62E8ED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9ADF79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81442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841A30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0798A3A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770FCFB0">
      <w:pPr>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注：投标人可按上述的格式自行编制，须随表提交相应的证书复印件并注明所在投标技术文件页码。</w:t>
      </w:r>
    </w:p>
    <w:p w14:paraId="0C219736">
      <w:pPr>
        <w:pStyle w:val="83"/>
        <w:rPr>
          <w:color w:val="auto"/>
          <w:highlight w:val="none"/>
        </w:rPr>
      </w:pPr>
    </w:p>
    <w:p w14:paraId="3B41C3E3">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C:本项目的项目负责人和小组人员社会保障资金记录情况表</w:t>
      </w:r>
      <w:r>
        <w:rPr>
          <w:rFonts w:hint="eastAsia" w:ascii="仿宋_GB2312" w:hAnsi="仿宋_GB2312" w:eastAsia="仿宋_GB2312" w:cs="仿宋_GB2312"/>
          <w:snapToGrid/>
          <w:color w:val="auto"/>
          <w:kern w:val="2"/>
          <w:sz w:val="24"/>
          <w:szCs w:val="24"/>
          <w:highlight w:val="none"/>
        </w:rPr>
        <w:t>（以社保部门出具缴纳凭证作附件）</w:t>
      </w:r>
    </w:p>
    <w:p w14:paraId="55393E77">
      <w:pPr>
        <w:spacing w:line="360" w:lineRule="auto"/>
        <w:ind w:firstLine="480" w:firstLineChars="200"/>
        <w:rPr>
          <w:rFonts w:ascii="仿宋_GB2312" w:hAnsi="仿宋_GB2312" w:eastAsia="仿宋_GB2312" w:cs="仿宋_GB2312"/>
          <w:color w:val="auto"/>
          <w:sz w:val="24"/>
          <w:szCs w:val="20"/>
          <w:highlight w:val="none"/>
        </w:rPr>
      </w:pPr>
    </w:p>
    <w:p w14:paraId="26971E31">
      <w:pPr>
        <w:spacing w:line="336"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p>
    <w:p w14:paraId="1F69A94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3A9F3AD">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02E5456C">
      <w:pPr>
        <w:snapToGrid w:val="0"/>
        <w:spacing w:line="360" w:lineRule="auto"/>
        <w:ind w:right="960"/>
        <w:rPr>
          <w:rFonts w:ascii="仿宋_GB2312" w:hAnsi="仿宋_GB2312" w:eastAsia="仿宋_GB2312" w:cs="仿宋_GB2312"/>
          <w:color w:val="auto"/>
          <w:kern w:val="0"/>
          <w:sz w:val="24"/>
          <w:highlight w:val="none"/>
          <w:lang w:val="zh-CN"/>
        </w:rPr>
      </w:pPr>
    </w:p>
    <w:p w14:paraId="3E9BE308">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十四、</w:t>
      </w:r>
      <w:r>
        <w:rPr>
          <w:rFonts w:hint="eastAsia" w:ascii="仿宋_GB2312" w:hAnsi="仿宋_GB2312" w:eastAsia="仿宋_GB2312" w:cs="仿宋_GB2312"/>
          <w:b/>
          <w:snapToGrid/>
          <w:color w:val="auto"/>
          <w:kern w:val="0"/>
          <w:sz w:val="32"/>
          <w:szCs w:val="32"/>
          <w:highlight w:val="none"/>
          <w:lang w:val="zh-CN"/>
        </w:rPr>
        <w:t>优惠条件及特殊承诺</w:t>
      </w:r>
    </w:p>
    <w:p w14:paraId="7FD49EEF">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25C1AF40">
      <w:pPr>
        <w:spacing w:line="360" w:lineRule="auto"/>
        <w:rPr>
          <w:rFonts w:ascii="仿宋_GB2312" w:hAnsi="仿宋_GB2312" w:eastAsia="仿宋_GB2312" w:cs="仿宋_GB2312"/>
          <w:color w:val="auto"/>
          <w:sz w:val="18"/>
          <w:szCs w:val="18"/>
          <w:highlight w:val="none"/>
        </w:rPr>
      </w:pPr>
    </w:p>
    <w:p w14:paraId="1520C003">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07AD49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6087478">
      <w:pPr>
        <w:spacing w:line="360" w:lineRule="auto"/>
        <w:rPr>
          <w:rFonts w:ascii="仿宋_GB2312" w:hAnsi="仿宋_GB2312" w:eastAsia="仿宋_GB2312" w:cs="仿宋_GB2312"/>
          <w:b/>
          <w:bCs/>
          <w:color w:val="auto"/>
          <w:sz w:val="18"/>
          <w:szCs w:val="18"/>
          <w:highlight w:val="none"/>
        </w:rPr>
      </w:pPr>
    </w:p>
    <w:p w14:paraId="082654CD">
      <w:pPr>
        <w:spacing w:line="360" w:lineRule="auto"/>
        <w:rPr>
          <w:rFonts w:ascii="仿宋_GB2312" w:hAnsi="仿宋_GB2312" w:eastAsia="仿宋_GB2312" w:cs="仿宋_GB2312"/>
          <w:b/>
          <w:bCs/>
          <w:color w:val="auto"/>
          <w:sz w:val="32"/>
          <w:szCs w:val="32"/>
          <w:highlight w:val="none"/>
        </w:rPr>
      </w:pPr>
    </w:p>
    <w:p w14:paraId="349AEDF6">
      <w:pPr>
        <w:spacing w:line="360" w:lineRule="auto"/>
        <w:rPr>
          <w:rFonts w:ascii="仿宋_GB2312" w:hAnsi="仿宋_GB2312" w:eastAsia="仿宋_GB2312" w:cs="仿宋_GB2312"/>
          <w:b/>
          <w:bCs/>
          <w:color w:val="auto"/>
          <w:sz w:val="32"/>
          <w:szCs w:val="32"/>
          <w:highlight w:val="none"/>
        </w:rPr>
      </w:pPr>
    </w:p>
    <w:p w14:paraId="05652879">
      <w:pPr>
        <w:spacing w:line="360" w:lineRule="auto"/>
        <w:jc w:val="center"/>
        <w:rPr>
          <w:rFonts w:ascii="仿宋_GB2312" w:hAnsi="仿宋_GB2312" w:eastAsia="仿宋_GB2312" w:cs="仿宋_GB2312"/>
          <w:b/>
          <w:bCs/>
          <w:color w:val="auto"/>
          <w:sz w:val="32"/>
          <w:szCs w:val="32"/>
          <w:highlight w:val="none"/>
        </w:rPr>
      </w:pPr>
    </w:p>
    <w:p w14:paraId="52ECBF62">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十五、</w:t>
      </w:r>
      <w:r>
        <w:rPr>
          <w:rFonts w:hint="eastAsia" w:ascii="仿宋_GB2312" w:hAnsi="仿宋_GB2312" w:eastAsia="仿宋_GB2312" w:cs="仿宋_GB2312"/>
          <w:b/>
          <w:snapToGrid/>
          <w:color w:val="auto"/>
          <w:kern w:val="0"/>
          <w:sz w:val="32"/>
          <w:szCs w:val="32"/>
          <w:highlight w:val="none"/>
          <w:lang w:val="zh-CN"/>
        </w:rPr>
        <w:t>备品备件及供选择的配套零部件清单</w:t>
      </w:r>
    </w:p>
    <w:p w14:paraId="3ACC7A8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7E957466">
      <w:pPr>
        <w:snapToGrid w:val="0"/>
        <w:spacing w:line="360" w:lineRule="auto"/>
        <w:ind w:right="960"/>
        <w:jc w:val="right"/>
        <w:rPr>
          <w:rFonts w:ascii="仿宋_GB2312" w:hAnsi="仿宋_GB2312" w:eastAsia="仿宋_GB2312" w:cs="仿宋_GB2312"/>
          <w:color w:val="auto"/>
          <w:kern w:val="0"/>
          <w:sz w:val="24"/>
          <w:highlight w:val="none"/>
          <w:lang w:val="zh-CN"/>
        </w:rPr>
      </w:pPr>
    </w:p>
    <w:p w14:paraId="55617A09">
      <w:pPr>
        <w:snapToGrid w:val="0"/>
        <w:spacing w:line="360" w:lineRule="auto"/>
        <w:ind w:right="960"/>
        <w:jc w:val="right"/>
        <w:rPr>
          <w:rFonts w:ascii="仿宋_GB2312" w:hAnsi="仿宋_GB2312" w:eastAsia="仿宋_GB2312" w:cs="仿宋_GB2312"/>
          <w:color w:val="auto"/>
          <w:kern w:val="0"/>
          <w:sz w:val="24"/>
          <w:highlight w:val="none"/>
          <w:lang w:val="zh-CN"/>
        </w:rPr>
      </w:pPr>
    </w:p>
    <w:p w14:paraId="64D5B6C5">
      <w:pPr>
        <w:snapToGrid w:val="0"/>
        <w:spacing w:line="360" w:lineRule="auto"/>
        <w:ind w:right="960"/>
        <w:jc w:val="right"/>
        <w:rPr>
          <w:rFonts w:ascii="仿宋_GB2312" w:hAnsi="仿宋_GB2312" w:eastAsia="仿宋_GB2312" w:cs="仿宋_GB2312"/>
          <w:color w:val="auto"/>
          <w:kern w:val="0"/>
          <w:sz w:val="24"/>
          <w:highlight w:val="none"/>
          <w:lang w:val="zh-CN"/>
        </w:rPr>
      </w:pPr>
    </w:p>
    <w:p w14:paraId="2ED9E152">
      <w:pPr>
        <w:snapToGrid w:val="0"/>
        <w:spacing w:line="360" w:lineRule="auto"/>
        <w:ind w:right="960"/>
        <w:jc w:val="right"/>
        <w:rPr>
          <w:rFonts w:ascii="仿宋_GB2312" w:hAnsi="仿宋_GB2312" w:eastAsia="仿宋_GB2312" w:cs="仿宋_GB2312"/>
          <w:color w:val="auto"/>
          <w:kern w:val="0"/>
          <w:sz w:val="24"/>
          <w:highlight w:val="none"/>
          <w:lang w:val="zh-CN"/>
        </w:rPr>
      </w:pPr>
    </w:p>
    <w:p w14:paraId="2C6DB018">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73395BEA">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1F15DDB">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十六、</w:t>
      </w:r>
      <w:r>
        <w:rPr>
          <w:rFonts w:hint="eastAsia" w:ascii="仿宋_GB2312" w:hAnsi="仿宋_GB2312" w:eastAsia="仿宋_GB2312" w:cs="仿宋_GB2312"/>
          <w:b/>
          <w:snapToGrid/>
          <w:color w:val="auto"/>
          <w:kern w:val="0"/>
          <w:sz w:val="32"/>
          <w:szCs w:val="32"/>
          <w:highlight w:val="none"/>
          <w:lang w:val="zh-CN"/>
        </w:rPr>
        <w:t>培训计划</w:t>
      </w:r>
    </w:p>
    <w:p w14:paraId="1238A09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70652AA7">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w:t>
      </w:r>
      <w:r>
        <w:rPr>
          <w:rFonts w:hint="eastAsia" w:ascii="仿宋_GB2312" w:hAnsi="仿宋_GB2312" w:eastAsia="仿宋_GB2312" w:cs="仿宋_GB2312"/>
          <w:b/>
          <w:snapToGrid/>
          <w:color w:val="auto"/>
          <w:kern w:val="2"/>
          <w:sz w:val="24"/>
          <w:szCs w:val="24"/>
          <w:highlight w:val="none"/>
        </w:rPr>
        <w:t>培训日程及费用</w:t>
      </w:r>
    </w:p>
    <w:tbl>
      <w:tblPr>
        <w:tblStyle w:val="66"/>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01978705">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03A26212">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7E6B4C65">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8D9242F">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4DFEACD3">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4A38FA79">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0D6B226B">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D9EA4B8">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课程费用</w:t>
            </w:r>
          </w:p>
        </w:tc>
      </w:tr>
      <w:tr w14:paraId="0D3C1CBD">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2EEA36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21040B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nil"/>
              <w:right w:val="nil"/>
            </w:tcBorders>
          </w:tcPr>
          <w:p w14:paraId="1E1CF6E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nil"/>
              <w:right w:val="nil"/>
            </w:tcBorders>
          </w:tcPr>
          <w:p w14:paraId="7DF61236">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nil"/>
              <w:right w:val="nil"/>
            </w:tcBorders>
          </w:tcPr>
          <w:p w14:paraId="1D70DA0E">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nil"/>
              <w:right w:val="nil"/>
            </w:tcBorders>
          </w:tcPr>
          <w:p w14:paraId="578EA9C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331F79AF">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7DDABCCF">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A285B1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08CFC73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2748A3B2">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3716494">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57CF302C">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6D3AA181">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41649CB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561CCE3A">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注解</w:t>
      </w:r>
      <w:r>
        <w:rPr>
          <w:rFonts w:ascii="仿宋_GB2312" w:hAnsi="仿宋_GB2312" w:eastAsia="仿宋_GB2312" w:cs="仿宋_GB2312"/>
          <w:snapToGrid/>
          <w:color w:val="auto"/>
          <w:kern w:val="2"/>
          <w:sz w:val="24"/>
          <w:szCs w:val="24"/>
          <w:highlight w:val="none"/>
        </w:rPr>
        <w:t>:A</w:t>
      </w:r>
      <w:r>
        <w:rPr>
          <w:rFonts w:ascii="仿宋_GB2312" w:hAnsi="仿宋_GB2312" w:eastAsia="仿宋_GB2312" w:cs="仿宋_GB2312"/>
          <w:snapToGrid/>
          <w:color w:val="auto"/>
          <w:kern w:val="2"/>
          <w:sz w:val="24"/>
          <w:szCs w:val="24"/>
          <w:highlight w:val="none"/>
        </w:rPr>
        <w:tab/>
      </w:r>
      <w:r>
        <w:rPr>
          <w:rFonts w:hint="eastAsia" w:ascii="仿宋_GB2312" w:hAnsi="仿宋_GB2312" w:eastAsia="仿宋_GB2312" w:cs="仿宋_GB2312"/>
          <w:snapToGrid/>
          <w:color w:val="auto"/>
          <w:kern w:val="2"/>
          <w:sz w:val="24"/>
          <w:szCs w:val="24"/>
          <w:highlight w:val="none"/>
        </w:rPr>
        <w:t>课程清单按时间顺序排列，并提供以下详细资料：</w:t>
      </w:r>
    </w:p>
    <w:p w14:paraId="262FBD50">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课程概要</w:t>
      </w:r>
    </w:p>
    <w:p w14:paraId="5FDD33E8">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课程目的</w:t>
      </w:r>
    </w:p>
    <w:p w14:paraId="6EA72E40">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教学方式</w:t>
      </w:r>
    </w:p>
    <w:p w14:paraId="171BDAF4">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先决条件</w:t>
      </w:r>
    </w:p>
    <w:p w14:paraId="6FD414F3">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教材目录</w:t>
      </w:r>
    </w:p>
    <w:p w14:paraId="362B57C9">
      <w:pPr>
        <w:autoSpaceDE w:val="0"/>
        <w:autoSpaceDN w:val="0"/>
        <w:spacing w:line="360" w:lineRule="auto"/>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 xml:space="preserve">B  </w:t>
      </w:r>
      <w:r>
        <w:rPr>
          <w:rFonts w:hint="eastAsia" w:ascii="仿宋_GB2312" w:hAnsi="仿宋_GB2312" w:eastAsia="仿宋_GB2312" w:cs="仿宋_GB2312"/>
          <w:snapToGrid/>
          <w:color w:val="auto"/>
          <w:kern w:val="2"/>
          <w:sz w:val="24"/>
          <w:szCs w:val="24"/>
          <w:highlight w:val="none"/>
        </w:rPr>
        <w:t>按照附表</w:t>
      </w:r>
      <w:r>
        <w:rPr>
          <w:rFonts w:ascii="仿宋_GB2312" w:hAnsi="仿宋_GB2312" w:eastAsia="仿宋_GB2312" w:cs="仿宋_GB2312"/>
          <w:snapToGrid/>
          <w:color w:val="auto"/>
          <w:kern w:val="2"/>
          <w:sz w:val="24"/>
          <w:szCs w:val="24"/>
          <w:highlight w:val="none"/>
        </w:rPr>
        <w:t>A提供授课教师的简历</w:t>
      </w:r>
    </w:p>
    <w:p w14:paraId="3D119D2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3241432E">
      <w:pPr>
        <w:spacing w:line="360" w:lineRule="auto"/>
        <w:ind w:firstLine="480" w:firstLineChars="200"/>
        <w:rPr>
          <w:rFonts w:ascii="仿宋_GB2312" w:hAnsi="仿宋_GB2312" w:eastAsia="仿宋_GB2312" w:cs="仿宋_GB2312"/>
          <w:color w:val="auto"/>
          <w:sz w:val="24"/>
          <w:szCs w:val="20"/>
          <w:highlight w:val="none"/>
        </w:rPr>
      </w:pPr>
    </w:p>
    <w:p w14:paraId="049F2FC4">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3BF5B6C">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69E70E0">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十七、验收方案</w:t>
      </w:r>
    </w:p>
    <w:p w14:paraId="1F845ED7">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168C2392">
      <w:pPr>
        <w:spacing w:line="360" w:lineRule="auto"/>
        <w:jc w:val="center"/>
        <w:rPr>
          <w:rFonts w:ascii="仿宋_GB2312" w:hAnsi="仿宋_GB2312" w:eastAsia="仿宋_GB2312" w:cs="仿宋_GB2312"/>
          <w:color w:val="auto"/>
          <w:sz w:val="24"/>
          <w:highlight w:val="none"/>
        </w:rPr>
      </w:pPr>
    </w:p>
    <w:p w14:paraId="75771840">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D98FBEA">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70E6A54">
      <w:pPr>
        <w:spacing w:line="360" w:lineRule="auto"/>
        <w:jc w:val="center"/>
        <w:rPr>
          <w:rFonts w:ascii="仿宋_GB2312" w:hAnsi="仿宋_GB2312" w:eastAsia="仿宋_GB2312" w:cs="仿宋_GB2312"/>
          <w:b/>
          <w:bCs/>
          <w:color w:val="auto"/>
          <w:sz w:val="30"/>
          <w:szCs w:val="30"/>
          <w:highlight w:val="none"/>
        </w:rPr>
      </w:pPr>
    </w:p>
    <w:p w14:paraId="1B8C00C5">
      <w:pPr>
        <w:spacing w:line="360" w:lineRule="auto"/>
        <w:jc w:val="center"/>
        <w:rPr>
          <w:rFonts w:ascii="仿宋_GB2312" w:hAnsi="仿宋_GB2312" w:eastAsia="仿宋_GB2312" w:cs="仿宋_GB2312"/>
          <w:b/>
          <w:bCs/>
          <w:color w:val="auto"/>
          <w:sz w:val="30"/>
          <w:szCs w:val="30"/>
          <w:highlight w:val="none"/>
        </w:rPr>
      </w:pPr>
    </w:p>
    <w:p w14:paraId="45889F4E">
      <w:pPr>
        <w:spacing w:line="360" w:lineRule="auto"/>
        <w:jc w:val="center"/>
        <w:rPr>
          <w:rFonts w:ascii="仿宋_GB2312" w:hAnsi="仿宋_GB2312" w:eastAsia="仿宋_GB2312" w:cs="仿宋_GB2312"/>
          <w:b/>
          <w:bCs/>
          <w:color w:val="auto"/>
          <w:sz w:val="24"/>
          <w:highlight w:val="none"/>
        </w:rPr>
      </w:pPr>
    </w:p>
    <w:p w14:paraId="3033E014">
      <w:pPr>
        <w:spacing w:line="360" w:lineRule="auto"/>
        <w:jc w:val="center"/>
        <w:rPr>
          <w:rFonts w:ascii="仿宋_GB2312" w:hAnsi="仿宋_GB2312" w:eastAsia="仿宋_GB2312" w:cs="仿宋_GB2312"/>
          <w:b/>
          <w:bCs/>
          <w:color w:val="auto"/>
          <w:sz w:val="24"/>
          <w:highlight w:val="none"/>
        </w:rPr>
      </w:pPr>
    </w:p>
    <w:p w14:paraId="696FB51F">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十八、认为需要的</w:t>
      </w:r>
      <w:r>
        <w:rPr>
          <w:rFonts w:hint="eastAsia" w:ascii="仿宋_GB2312" w:hAnsi="仿宋_GB2312" w:eastAsia="仿宋_GB2312" w:cs="仿宋_GB2312"/>
          <w:b/>
          <w:snapToGrid/>
          <w:color w:val="auto"/>
          <w:kern w:val="0"/>
          <w:sz w:val="32"/>
          <w:szCs w:val="32"/>
          <w:highlight w:val="none"/>
          <w:lang w:val="zh-CN"/>
        </w:rPr>
        <w:t>其他商务技术文件或说明</w:t>
      </w:r>
    </w:p>
    <w:p w14:paraId="788BE144">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4D49AE9F">
      <w:pPr>
        <w:spacing w:line="360" w:lineRule="auto"/>
        <w:rPr>
          <w:rFonts w:ascii="仿宋_GB2312" w:hAnsi="仿宋_GB2312" w:eastAsia="仿宋_GB2312" w:cs="仿宋_GB2312"/>
          <w:color w:val="auto"/>
          <w:sz w:val="24"/>
          <w:highlight w:val="none"/>
        </w:rPr>
      </w:pPr>
    </w:p>
    <w:p w14:paraId="4DB92035">
      <w:pPr>
        <w:pStyle w:val="83"/>
        <w:rPr>
          <w:color w:val="auto"/>
          <w:highlight w:val="none"/>
        </w:rPr>
      </w:pPr>
    </w:p>
    <w:p w14:paraId="4392253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65F7F4F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C36C755">
      <w:pPr>
        <w:pStyle w:val="84"/>
        <w:rPr>
          <w:color w:val="auto"/>
          <w:highlight w:val="none"/>
        </w:rPr>
        <w:sectPr>
          <w:headerReference r:id="rId13" w:type="first"/>
          <w:footerReference r:id="rId15" w:type="first"/>
          <w:headerReference r:id="rId12" w:type="default"/>
          <w:footerReference r:id="rId14" w:type="default"/>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p>
    <w:p w14:paraId="4C88F493">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5641F7D6">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577010E7">
      <w:pPr>
        <w:spacing w:line="360" w:lineRule="auto"/>
        <w:jc w:val="center"/>
        <w:outlineLvl w:val="0"/>
        <w:rPr>
          <w:rFonts w:ascii="仿宋" w:hAnsi="仿宋" w:eastAsia="仿宋" w:cs="仿宋"/>
          <w:b/>
          <w:color w:val="auto"/>
          <w:kern w:val="0"/>
          <w:sz w:val="36"/>
          <w:szCs w:val="36"/>
          <w:highlight w:val="none"/>
        </w:rPr>
      </w:pPr>
    </w:p>
    <w:p w14:paraId="2CA1AC46">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295F95D7">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2E7B4E30">
      <w:pPr>
        <w:pStyle w:val="23"/>
        <w:snapToGrid w:val="0"/>
        <w:rPr>
          <w:rFonts w:ascii="仿宋" w:hAnsi="仿宋" w:eastAsia="仿宋" w:cs="仿宋"/>
          <w:color w:val="auto"/>
          <w:highlight w:val="none"/>
        </w:rPr>
      </w:pPr>
      <w:r>
        <w:rPr>
          <w:rFonts w:ascii="仿宋" w:hAnsi="仿宋" w:eastAsia="仿宋" w:cs="仿宋"/>
          <w:color w:val="auto"/>
          <w:szCs w:val="24"/>
          <w:highlight w:val="none"/>
          <w:lang w:val="en-US"/>
        </w:rPr>
        <w:t>（3）残疾人福利性单位声明函……………………………………………………（页码）</w:t>
      </w:r>
    </w:p>
    <w:p w14:paraId="5CE94453">
      <w:pPr>
        <w:snapToGrid w:val="0"/>
        <w:spacing w:line="360" w:lineRule="auto"/>
        <w:ind w:right="480"/>
        <w:jc w:val="center"/>
        <w:rPr>
          <w:rFonts w:ascii="仿宋" w:hAnsi="仿宋" w:eastAsia="仿宋" w:cs="仿宋"/>
          <w:b/>
          <w:color w:val="auto"/>
          <w:kern w:val="0"/>
          <w:sz w:val="32"/>
          <w:szCs w:val="32"/>
          <w:highlight w:val="none"/>
        </w:rPr>
      </w:pPr>
    </w:p>
    <w:p w14:paraId="63D3C58C">
      <w:pPr>
        <w:snapToGrid w:val="0"/>
        <w:spacing w:line="360" w:lineRule="auto"/>
        <w:ind w:right="480"/>
        <w:jc w:val="center"/>
        <w:rPr>
          <w:rFonts w:ascii="仿宋" w:hAnsi="仿宋" w:eastAsia="仿宋" w:cs="仿宋"/>
          <w:b/>
          <w:color w:val="auto"/>
          <w:kern w:val="0"/>
          <w:sz w:val="32"/>
          <w:szCs w:val="32"/>
          <w:highlight w:val="none"/>
        </w:rPr>
      </w:pPr>
    </w:p>
    <w:p w14:paraId="33024C05">
      <w:pPr>
        <w:snapToGrid w:val="0"/>
        <w:spacing w:line="360" w:lineRule="auto"/>
        <w:ind w:right="480"/>
        <w:jc w:val="center"/>
        <w:rPr>
          <w:rFonts w:ascii="仿宋" w:hAnsi="仿宋" w:eastAsia="仿宋" w:cs="仿宋"/>
          <w:b/>
          <w:color w:val="auto"/>
          <w:kern w:val="0"/>
          <w:sz w:val="32"/>
          <w:szCs w:val="32"/>
          <w:highlight w:val="none"/>
        </w:rPr>
      </w:pPr>
    </w:p>
    <w:p w14:paraId="6ACC64A2">
      <w:pPr>
        <w:snapToGrid w:val="0"/>
        <w:spacing w:line="360" w:lineRule="auto"/>
        <w:ind w:right="480"/>
        <w:jc w:val="center"/>
        <w:rPr>
          <w:rFonts w:ascii="仿宋" w:hAnsi="仿宋" w:eastAsia="仿宋" w:cs="仿宋"/>
          <w:b/>
          <w:color w:val="auto"/>
          <w:kern w:val="0"/>
          <w:sz w:val="32"/>
          <w:szCs w:val="32"/>
          <w:highlight w:val="none"/>
        </w:rPr>
      </w:pPr>
    </w:p>
    <w:p w14:paraId="7FE7D251">
      <w:pPr>
        <w:snapToGrid w:val="0"/>
        <w:spacing w:line="360" w:lineRule="auto"/>
        <w:ind w:right="480"/>
        <w:jc w:val="center"/>
        <w:rPr>
          <w:rFonts w:ascii="仿宋" w:hAnsi="仿宋" w:eastAsia="仿宋" w:cs="仿宋"/>
          <w:b/>
          <w:color w:val="auto"/>
          <w:kern w:val="0"/>
          <w:sz w:val="32"/>
          <w:szCs w:val="32"/>
          <w:highlight w:val="none"/>
        </w:rPr>
      </w:pPr>
    </w:p>
    <w:p w14:paraId="0C661272">
      <w:pPr>
        <w:snapToGrid w:val="0"/>
        <w:spacing w:line="360" w:lineRule="auto"/>
        <w:ind w:right="480"/>
        <w:jc w:val="center"/>
        <w:rPr>
          <w:rFonts w:ascii="仿宋" w:hAnsi="仿宋" w:eastAsia="仿宋" w:cs="仿宋"/>
          <w:b/>
          <w:color w:val="auto"/>
          <w:kern w:val="0"/>
          <w:sz w:val="32"/>
          <w:szCs w:val="32"/>
          <w:highlight w:val="none"/>
        </w:rPr>
      </w:pPr>
    </w:p>
    <w:p w14:paraId="64181592">
      <w:pPr>
        <w:snapToGrid w:val="0"/>
        <w:spacing w:line="360" w:lineRule="auto"/>
        <w:ind w:right="480"/>
        <w:jc w:val="center"/>
        <w:rPr>
          <w:rFonts w:ascii="仿宋" w:hAnsi="仿宋" w:eastAsia="仿宋" w:cs="仿宋"/>
          <w:b/>
          <w:color w:val="auto"/>
          <w:kern w:val="0"/>
          <w:sz w:val="32"/>
          <w:szCs w:val="32"/>
          <w:highlight w:val="none"/>
        </w:rPr>
      </w:pPr>
    </w:p>
    <w:p w14:paraId="6A0E04A4">
      <w:pPr>
        <w:snapToGrid w:val="0"/>
        <w:spacing w:line="360" w:lineRule="auto"/>
        <w:ind w:right="480"/>
        <w:jc w:val="center"/>
        <w:rPr>
          <w:rFonts w:ascii="仿宋" w:hAnsi="仿宋" w:eastAsia="仿宋" w:cs="仿宋"/>
          <w:b/>
          <w:color w:val="auto"/>
          <w:kern w:val="0"/>
          <w:sz w:val="32"/>
          <w:szCs w:val="32"/>
          <w:highlight w:val="none"/>
        </w:rPr>
      </w:pPr>
    </w:p>
    <w:p w14:paraId="6AAC0917">
      <w:pPr>
        <w:snapToGrid w:val="0"/>
        <w:spacing w:line="360" w:lineRule="auto"/>
        <w:ind w:right="480"/>
        <w:jc w:val="center"/>
        <w:rPr>
          <w:rFonts w:ascii="仿宋" w:hAnsi="仿宋" w:eastAsia="仿宋" w:cs="仿宋"/>
          <w:b/>
          <w:color w:val="auto"/>
          <w:kern w:val="0"/>
          <w:sz w:val="32"/>
          <w:szCs w:val="32"/>
          <w:highlight w:val="none"/>
        </w:rPr>
      </w:pPr>
    </w:p>
    <w:p w14:paraId="25910187">
      <w:pPr>
        <w:snapToGrid w:val="0"/>
        <w:spacing w:line="360" w:lineRule="auto"/>
        <w:ind w:right="480"/>
        <w:jc w:val="center"/>
        <w:rPr>
          <w:rFonts w:ascii="仿宋" w:hAnsi="仿宋" w:eastAsia="仿宋" w:cs="仿宋"/>
          <w:b/>
          <w:color w:val="auto"/>
          <w:kern w:val="0"/>
          <w:sz w:val="32"/>
          <w:szCs w:val="32"/>
          <w:highlight w:val="none"/>
        </w:rPr>
      </w:pPr>
    </w:p>
    <w:p w14:paraId="7A37151A">
      <w:pPr>
        <w:snapToGrid w:val="0"/>
        <w:spacing w:line="360" w:lineRule="auto"/>
        <w:ind w:right="480"/>
        <w:jc w:val="center"/>
        <w:rPr>
          <w:rFonts w:ascii="仿宋" w:hAnsi="仿宋" w:eastAsia="仿宋" w:cs="仿宋"/>
          <w:b/>
          <w:color w:val="auto"/>
          <w:kern w:val="0"/>
          <w:sz w:val="32"/>
          <w:szCs w:val="32"/>
          <w:highlight w:val="none"/>
        </w:rPr>
      </w:pPr>
    </w:p>
    <w:p w14:paraId="70969110">
      <w:pPr>
        <w:snapToGrid w:val="0"/>
        <w:spacing w:line="360" w:lineRule="auto"/>
        <w:ind w:right="480"/>
        <w:jc w:val="center"/>
        <w:rPr>
          <w:rFonts w:ascii="仿宋" w:hAnsi="仿宋" w:eastAsia="仿宋" w:cs="仿宋"/>
          <w:b/>
          <w:color w:val="auto"/>
          <w:kern w:val="0"/>
          <w:sz w:val="32"/>
          <w:szCs w:val="32"/>
          <w:highlight w:val="none"/>
        </w:rPr>
      </w:pPr>
    </w:p>
    <w:p w14:paraId="5CCC259B">
      <w:pPr>
        <w:snapToGrid w:val="0"/>
        <w:spacing w:line="360" w:lineRule="auto"/>
        <w:ind w:right="480"/>
        <w:jc w:val="center"/>
        <w:rPr>
          <w:rFonts w:ascii="仿宋" w:hAnsi="仿宋" w:eastAsia="仿宋" w:cs="仿宋"/>
          <w:b/>
          <w:color w:val="auto"/>
          <w:kern w:val="0"/>
          <w:sz w:val="32"/>
          <w:szCs w:val="32"/>
          <w:highlight w:val="none"/>
        </w:rPr>
      </w:pPr>
    </w:p>
    <w:p w14:paraId="5D3E7F59">
      <w:pPr>
        <w:snapToGrid w:val="0"/>
        <w:spacing w:line="360" w:lineRule="auto"/>
        <w:ind w:right="480"/>
        <w:rPr>
          <w:rFonts w:ascii="仿宋" w:hAnsi="仿宋" w:eastAsia="仿宋" w:cs="仿宋"/>
          <w:b/>
          <w:color w:val="auto"/>
          <w:kern w:val="0"/>
          <w:sz w:val="32"/>
          <w:szCs w:val="32"/>
          <w:highlight w:val="none"/>
        </w:rPr>
      </w:pPr>
    </w:p>
    <w:p w14:paraId="19AC4A46">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54D59FCE">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1575BE42">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6E07A2E7">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02373E67">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6"/>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46EB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2F315BD1">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序号</w:t>
            </w:r>
          </w:p>
        </w:tc>
        <w:tc>
          <w:tcPr>
            <w:tcW w:w="3418" w:type="dxa"/>
            <w:vAlign w:val="center"/>
          </w:tcPr>
          <w:p w14:paraId="699B133E">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名称</w:t>
            </w:r>
          </w:p>
        </w:tc>
        <w:tc>
          <w:tcPr>
            <w:tcW w:w="1585" w:type="dxa"/>
          </w:tcPr>
          <w:p w14:paraId="1276F945">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605BB90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品牌（如有）</w:t>
            </w:r>
          </w:p>
        </w:tc>
        <w:tc>
          <w:tcPr>
            <w:tcW w:w="1375" w:type="dxa"/>
            <w:vAlign w:val="center"/>
          </w:tcPr>
          <w:p w14:paraId="0BB09288">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规格型号</w:t>
            </w:r>
          </w:p>
        </w:tc>
        <w:tc>
          <w:tcPr>
            <w:tcW w:w="993" w:type="dxa"/>
            <w:vAlign w:val="center"/>
          </w:tcPr>
          <w:p w14:paraId="06265F7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数量</w:t>
            </w:r>
          </w:p>
        </w:tc>
        <w:tc>
          <w:tcPr>
            <w:tcW w:w="1230" w:type="dxa"/>
            <w:vAlign w:val="center"/>
          </w:tcPr>
          <w:p w14:paraId="58F2EB0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单价</w:t>
            </w:r>
          </w:p>
        </w:tc>
        <w:tc>
          <w:tcPr>
            <w:tcW w:w="3061" w:type="dxa"/>
            <w:vAlign w:val="center"/>
          </w:tcPr>
          <w:p w14:paraId="7FB42AC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合计</w:t>
            </w:r>
          </w:p>
        </w:tc>
        <w:tc>
          <w:tcPr>
            <w:tcW w:w="2371" w:type="dxa"/>
            <w:vAlign w:val="center"/>
          </w:tcPr>
          <w:p w14:paraId="177D4863">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4CE7CCFD">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备注（如有）</w:t>
            </w:r>
          </w:p>
          <w:p w14:paraId="59D97613">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tc>
      </w:tr>
      <w:tr w14:paraId="2CAE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19F1A8AA">
            <w:pPr>
              <w:spacing w:line="360"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w:t>
            </w:r>
          </w:p>
        </w:tc>
        <w:tc>
          <w:tcPr>
            <w:tcW w:w="3418" w:type="dxa"/>
            <w:vAlign w:val="center"/>
          </w:tcPr>
          <w:p w14:paraId="6CC22CFC">
            <w:pPr>
              <w:snapToGrid w:val="0"/>
              <w:spacing w:line="360" w:lineRule="auto"/>
              <w:jc w:val="center"/>
              <w:rPr>
                <w:rFonts w:ascii="仿宋" w:hAnsi="仿宋" w:eastAsia="仿宋" w:cs="仿宋"/>
                <w:color w:val="auto"/>
                <w:sz w:val="24"/>
                <w:highlight w:val="none"/>
              </w:rPr>
            </w:pPr>
          </w:p>
        </w:tc>
        <w:tc>
          <w:tcPr>
            <w:tcW w:w="1585" w:type="dxa"/>
            <w:vAlign w:val="center"/>
          </w:tcPr>
          <w:p w14:paraId="24D7A222">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1375" w:type="dxa"/>
            <w:vAlign w:val="center"/>
          </w:tcPr>
          <w:p w14:paraId="58B12BFC">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993" w:type="dxa"/>
            <w:vAlign w:val="center"/>
          </w:tcPr>
          <w:p w14:paraId="45288897">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1230" w:type="dxa"/>
            <w:vAlign w:val="center"/>
          </w:tcPr>
          <w:p w14:paraId="76184062">
            <w:pPr>
              <w:keepNext/>
              <w:keepLines/>
              <w:tabs>
                <w:tab w:val="left" w:pos="432"/>
              </w:tabs>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3061" w:type="dxa"/>
            <w:vAlign w:val="center"/>
          </w:tcPr>
          <w:p w14:paraId="13E316C8">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2C8A94A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0D7D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709032A6">
            <w:pPr>
              <w:spacing w:line="360" w:lineRule="auto"/>
              <w:jc w:val="center"/>
              <w:rPr>
                <w:rFonts w:ascii="仿宋" w:hAnsi="仿宋" w:eastAsia="仿宋" w:cs="仿宋"/>
                <w:color w:val="auto"/>
                <w:sz w:val="24"/>
                <w:highlight w:val="none"/>
              </w:rPr>
            </w:pPr>
          </w:p>
        </w:tc>
        <w:tc>
          <w:tcPr>
            <w:tcW w:w="3418" w:type="dxa"/>
            <w:vAlign w:val="center"/>
          </w:tcPr>
          <w:p w14:paraId="2D2AEA8C">
            <w:pPr>
              <w:snapToGrid w:val="0"/>
              <w:spacing w:line="360" w:lineRule="auto"/>
              <w:jc w:val="center"/>
              <w:rPr>
                <w:rFonts w:ascii="仿宋" w:hAnsi="仿宋" w:eastAsia="仿宋" w:cs="仿宋"/>
                <w:color w:val="auto"/>
                <w:sz w:val="24"/>
                <w:highlight w:val="none"/>
              </w:rPr>
            </w:pPr>
          </w:p>
        </w:tc>
        <w:tc>
          <w:tcPr>
            <w:tcW w:w="1585" w:type="dxa"/>
            <w:vAlign w:val="center"/>
          </w:tcPr>
          <w:p w14:paraId="24CF39F1">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4BF2AA5B">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7DAAB63">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19C224E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4A072A97">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799B3587">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6D0A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674E28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418" w:type="dxa"/>
            <w:vAlign w:val="center"/>
          </w:tcPr>
          <w:p w14:paraId="709C538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585" w:type="dxa"/>
            <w:vAlign w:val="center"/>
          </w:tcPr>
          <w:p w14:paraId="2B723FE8">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0E6286F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8D8EE33">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4A70C2D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54D2896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1CFC9FBB">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0692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12E9488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投标报价（小写）</w:t>
            </w:r>
          </w:p>
        </w:tc>
        <w:tc>
          <w:tcPr>
            <w:tcW w:w="7655" w:type="dxa"/>
            <w:gridSpan w:val="4"/>
            <w:vAlign w:val="center"/>
          </w:tcPr>
          <w:p w14:paraId="4EFA444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0DBB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63AD3A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投标报价（大写）</w:t>
            </w:r>
          </w:p>
        </w:tc>
        <w:tc>
          <w:tcPr>
            <w:tcW w:w="7655" w:type="dxa"/>
            <w:gridSpan w:val="4"/>
            <w:vAlign w:val="center"/>
          </w:tcPr>
          <w:p w14:paraId="58D9ABEC">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bl>
    <w:p w14:paraId="201E982A">
      <w:pPr>
        <w:spacing w:line="360" w:lineRule="auto"/>
        <w:jc w:val="center"/>
        <w:rPr>
          <w:rFonts w:hint="eastAsia" w:ascii="仿宋" w:hAnsi="仿宋" w:eastAsia="仿宋" w:cs="仿宋"/>
          <w:b/>
          <w:color w:val="auto"/>
          <w:kern w:val="0"/>
          <w:sz w:val="24"/>
          <w:highlight w:val="none"/>
          <w:lang w:val="zh-CN"/>
        </w:rPr>
      </w:pPr>
    </w:p>
    <w:p w14:paraId="66AAFF9B">
      <w:pPr>
        <w:snapToGrid w:val="0"/>
        <w:spacing w:line="360" w:lineRule="auto"/>
        <w:ind w:left="480"/>
        <w:rPr>
          <w:rFonts w:ascii="仿宋" w:hAnsi="仿宋" w:eastAsia="仿宋" w:cs="仿宋"/>
          <w:b/>
          <w:color w:val="auto"/>
          <w:kern w:val="0"/>
          <w:sz w:val="24"/>
          <w:highlight w:val="none"/>
          <w:lang w:val="zh-CN"/>
        </w:rPr>
      </w:pPr>
    </w:p>
    <w:p w14:paraId="27678A51">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0D740339">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3C294A06">
      <w:pPr>
        <w:snapToGrid w:val="0"/>
        <w:spacing w:line="360" w:lineRule="auto"/>
        <w:ind w:left="480"/>
        <w:rPr>
          <w:rFonts w:hint="eastAsia" w:ascii="仿宋" w:hAnsi="仿宋" w:eastAsia="仿宋" w:cs="仿宋"/>
          <w:b/>
          <w:color w:val="auto"/>
          <w:kern w:val="0"/>
          <w:sz w:val="24"/>
          <w:highlight w:val="none"/>
          <w:lang w:val="zh-CN"/>
        </w:rPr>
      </w:pPr>
    </w:p>
    <w:p w14:paraId="15655839">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6B1E2345">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6B1980AE">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4DCE1FC3">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4425E29D">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175CE3BC">
      <w:pPr>
        <w:spacing w:line="360" w:lineRule="auto"/>
        <w:ind w:firstLine="482" w:firstLineChars="200"/>
        <w:rPr>
          <w:rFonts w:ascii="仿宋" w:hAnsi="仿宋" w:eastAsia="仿宋" w:cs="仿宋"/>
          <w:b/>
          <w:color w:val="auto"/>
          <w:kern w:val="0"/>
          <w:sz w:val="24"/>
          <w:highlight w:val="none"/>
        </w:rPr>
      </w:pPr>
    </w:p>
    <w:p w14:paraId="60F3C780">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2ED7D4DB">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pgBorders>
            <w:top w:val="none" w:sz="0" w:space="0"/>
            <w:left w:val="none" w:sz="0" w:space="0"/>
            <w:bottom w:val="none" w:sz="0" w:space="0"/>
            <w:right w:val="none" w:sz="0" w:space="0"/>
          </w:pgBorders>
          <w:cols w:space="720" w:num="1"/>
          <w:titlePg/>
          <w:docGrid w:linePitch="312" w:charSpace="0"/>
        </w:sectPr>
      </w:pPr>
    </w:p>
    <w:p w14:paraId="789AEF40">
      <w:pPr>
        <w:pStyle w:val="695"/>
        <w:keepNext w:val="0"/>
        <w:pageBreakBefore w:val="0"/>
        <w:tabs>
          <w:tab w:val="clear" w:pos="720"/>
        </w:tabs>
        <w:snapToGrid w:val="0"/>
        <w:spacing w:before="120" w:after="120"/>
        <w:ind w:firstLine="643"/>
        <w:outlineLvl w:val="9"/>
        <w:rPr>
          <w:rFonts w:ascii="仿宋" w:hAnsi="仿宋" w:eastAsia="仿宋" w:cs="仿宋"/>
          <w:color w:val="auto"/>
          <w:sz w:val="32"/>
          <w:szCs w:val="32"/>
          <w:highlight w:val="none"/>
        </w:rPr>
      </w:pPr>
      <w:r>
        <w:rPr>
          <w:rFonts w:hint="eastAsia" w:ascii="仿宋" w:hAnsi="仿宋" w:eastAsia="仿宋" w:cs="仿宋"/>
          <w:b/>
          <w:snapToGrid/>
          <w:color w:val="auto"/>
          <w:kern w:val="2"/>
          <w:sz w:val="32"/>
          <w:szCs w:val="32"/>
          <w:highlight w:val="none"/>
        </w:rPr>
        <w:t>二、</w:t>
      </w:r>
      <w:r>
        <w:rPr>
          <w:rFonts w:hint="eastAsia" w:ascii="仿宋" w:hAnsi="仿宋" w:eastAsia="仿宋" w:cs="仿宋"/>
          <w:b/>
          <w:snapToGrid/>
          <w:color w:val="auto"/>
          <w:kern w:val="44"/>
          <w:sz w:val="32"/>
          <w:szCs w:val="32"/>
          <w:highlight w:val="none"/>
        </w:rPr>
        <w:t>中小企业声明函</w:t>
      </w:r>
      <w:bookmarkStart w:id="43" w:name="_Hlk101259491"/>
      <w:r>
        <w:rPr>
          <w:rFonts w:hint="eastAsia" w:ascii="仿宋" w:hAnsi="仿宋" w:eastAsia="仿宋" w:cs="仿宋"/>
          <w:b/>
          <w:snapToGrid/>
          <w:color w:val="auto"/>
          <w:kern w:val="44"/>
          <w:sz w:val="32"/>
          <w:szCs w:val="32"/>
          <w:highlight w:val="none"/>
        </w:rPr>
        <w:t>（如有）</w:t>
      </w:r>
      <w:bookmarkEnd w:id="43"/>
    </w:p>
    <w:p w14:paraId="2392DD2A">
      <w:pPr>
        <w:widowControl/>
        <w:spacing w:line="360" w:lineRule="auto"/>
        <w:ind w:firstLine="120" w:firstLineChars="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4418DF50">
      <w:pPr>
        <w:pStyle w:val="83"/>
        <w:rPr>
          <w:rFonts w:ascii="仿宋" w:hAnsi="仿宋" w:eastAsia="仿宋" w:cs="仿宋"/>
          <w:b/>
          <w:color w:val="auto"/>
          <w:highlight w:val="none"/>
        </w:rPr>
      </w:pPr>
    </w:p>
    <w:p w14:paraId="4D7032D4">
      <w:pPr>
        <w:pStyle w:val="84"/>
        <w:rPr>
          <w:rFonts w:ascii="仿宋" w:hAnsi="仿宋" w:eastAsia="仿宋" w:cs="仿宋"/>
          <w:b/>
          <w:color w:val="auto"/>
          <w:sz w:val="24"/>
          <w:highlight w:val="none"/>
        </w:rPr>
      </w:pPr>
    </w:p>
    <w:p w14:paraId="1621BB90">
      <w:pPr>
        <w:rPr>
          <w:rFonts w:ascii="仿宋" w:hAnsi="仿宋" w:eastAsia="仿宋" w:cs="仿宋"/>
          <w:b/>
          <w:color w:val="auto"/>
          <w:sz w:val="24"/>
          <w:highlight w:val="none"/>
        </w:rPr>
      </w:pPr>
    </w:p>
    <w:p w14:paraId="50B14031">
      <w:pPr>
        <w:pStyle w:val="83"/>
        <w:rPr>
          <w:rFonts w:ascii="仿宋" w:hAnsi="仿宋" w:eastAsia="仿宋" w:cs="仿宋"/>
          <w:b/>
          <w:color w:val="auto"/>
          <w:highlight w:val="none"/>
        </w:rPr>
      </w:pPr>
    </w:p>
    <w:p w14:paraId="371B886F">
      <w:pPr>
        <w:pStyle w:val="84"/>
        <w:rPr>
          <w:rFonts w:ascii="仿宋" w:hAnsi="仿宋" w:eastAsia="仿宋" w:cs="仿宋"/>
          <w:b/>
          <w:color w:val="auto"/>
          <w:sz w:val="24"/>
          <w:highlight w:val="none"/>
        </w:rPr>
      </w:pPr>
    </w:p>
    <w:p w14:paraId="13DC642E">
      <w:pPr>
        <w:rPr>
          <w:color w:val="auto"/>
          <w:highlight w:val="none"/>
        </w:rPr>
      </w:pPr>
    </w:p>
    <w:p w14:paraId="104F0DBC">
      <w:pPr>
        <w:widowControl/>
        <w:spacing w:line="360" w:lineRule="auto"/>
        <w:ind w:firstLine="161" w:firstLineChars="50"/>
        <w:jc w:val="center"/>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三、残疾人福利性单位声明函（如有）</w:t>
      </w:r>
    </w:p>
    <w:p w14:paraId="5CAF5256">
      <w:pPr>
        <w:pStyle w:val="23"/>
        <w:widowControl/>
        <w:ind w:firstLine="120" w:firstLineChars="50"/>
        <w:jc w:val="left"/>
        <w:rPr>
          <w:rFonts w:ascii="仿宋" w:hAnsi="仿宋" w:eastAsia="仿宋" w:cs="仿宋"/>
          <w:b/>
          <w:color w:val="auto"/>
          <w:highlight w:val="none"/>
        </w:rPr>
      </w:pPr>
      <w:r>
        <w:rPr>
          <w:rFonts w:hint="eastAsia" w:ascii="仿宋" w:hAnsi="仿宋" w:eastAsia="仿宋" w:cs="仿宋"/>
          <w:b/>
          <w:color w:val="auto"/>
          <w:highlight w:val="none"/>
        </w:rPr>
        <w:t>[符合条件的残疾人福利性单位，提供残疾人福利性单位声明函(附件6)，否则不需要提供。]</w:t>
      </w:r>
    </w:p>
    <w:p w14:paraId="651C6118">
      <w:pPr>
        <w:pStyle w:val="695"/>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547EBD17">
      <w:pPr>
        <w:spacing w:line="360" w:lineRule="auto"/>
        <w:ind w:right="420" w:firstLine="3614" w:firstLineChars="1000"/>
        <w:rPr>
          <w:rFonts w:ascii="仿宋" w:hAnsi="仿宋" w:eastAsia="仿宋" w:cs="仿宋"/>
          <w:b/>
          <w:color w:val="auto"/>
          <w:kern w:val="0"/>
          <w:sz w:val="36"/>
          <w:szCs w:val="36"/>
          <w:highlight w:val="none"/>
        </w:rPr>
      </w:pPr>
    </w:p>
    <w:p w14:paraId="6119EDE1">
      <w:pPr>
        <w:spacing w:line="360" w:lineRule="auto"/>
        <w:ind w:right="420" w:firstLine="3614" w:firstLineChars="1000"/>
        <w:rPr>
          <w:rFonts w:ascii="仿宋" w:hAnsi="仿宋" w:eastAsia="仿宋" w:cs="仿宋"/>
          <w:b/>
          <w:color w:val="auto"/>
          <w:kern w:val="0"/>
          <w:sz w:val="36"/>
          <w:szCs w:val="36"/>
          <w:highlight w:val="none"/>
        </w:rPr>
      </w:pPr>
    </w:p>
    <w:p w14:paraId="66C5050F">
      <w:pPr>
        <w:spacing w:line="360" w:lineRule="auto"/>
        <w:ind w:right="420" w:firstLine="3614" w:firstLineChars="1000"/>
        <w:rPr>
          <w:rFonts w:ascii="仿宋" w:hAnsi="仿宋" w:eastAsia="仿宋" w:cs="仿宋"/>
          <w:b/>
          <w:color w:val="auto"/>
          <w:kern w:val="0"/>
          <w:sz w:val="36"/>
          <w:szCs w:val="36"/>
          <w:highlight w:val="none"/>
        </w:rPr>
      </w:pPr>
    </w:p>
    <w:p w14:paraId="2AC5EA9B">
      <w:pPr>
        <w:spacing w:line="360" w:lineRule="auto"/>
        <w:ind w:right="420" w:firstLine="3614" w:firstLineChars="1000"/>
        <w:rPr>
          <w:rFonts w:ascii="仿宋" w:hAnsi="仿宋" w:eastAsia="仿宋" w:cs="仿宋"/>
          <w:b/>
          <w:color w:val="auto"/>
          <w:kern w:val="0"/>
          <w:sz w:val="36"/>
          <w:szCs w:val="36"/>
          <w:highlight w:val="none"/>
        </w:rPr>
      </w:pPr>
    </w:p>
    <w:p w14:paraId="30080481">
      <w:pPr>
        <w:spacing w:line="360" w:lineRule="auto"/>
        <w:ind w:right="420" w:firstLine="3614" w:firstLineChars="1000"/>
        <w:rPr>
          <w:rFonts w:ascii="仿宋" w:hAnsi="仿宋" w:eastAsia="仿宋" w:cs="仿宋"/>
          <w:b/>
          <w:color w:val="auto"/>
          <w:kern w:val="0"/>
          <w:sz w:val="36"/>
          <w:szCs w:val="36"/>
          <w:highlight w:val="none"/>
        </w:rPr>
      </w:pPr>
    </w:p>
    <w:p w14:paraId="3829F717">
      <w:pPr>
        <w:spacing w:line="360" w:lineRule="auto"/>
        <w:ind w:right="420" w:firstLine="3614" w:firstLineChars="1000"/>
        <w:rPr>
          <w:rFonts w:ascii="仿宋" w:hAnsi="仿宋" w:eastAsia="仿宋" w:cs="仿宋"/>
          <w:b/>
          <w:color w:val="auto"/>
          <w:kern w:val="0"/>
          <w:sz w:val="36"/>
          <w:szCs w:val="36"/>
          <w:highlight w:val="none"/>
        </w:rPr>
      </w:pPr>
    </w:p>
    <w:p w14:paraId="0B0D7980">
      <w:pPr>
        <w:spacing w:line="360" w:lineRule="auto"/>
        <w:ind w:right="420" w:firstLine="3614" w:firstLineChars="1000"/>
        <w:rPr>
          <w:rFonts w:ascii="仿宋" w:hAnsi="仿宋" w:eastAsia="仿宋" w:cs="仿宋"/>
          <w:b/>
          <w:color w:val="auto"/>
          <w:kern w:val="0"/>
          <w:sz w:val="36"/>
          <w:szCs w:val="36"/>
          <w:highlight w:val="none"/>
        </w:rPr>
      </w:pPr>
    </w:p>
    <w:p w14:paraId="33B036EA">
      <w:pPr>
        <w:spacing w:line="360" w:lineRule="auto"/>
        <w:ind w:right="420" w:firstLine="3614" w:firstLineChars="1000"/>
        <w:rPr>
          <w:rFonts w:ascii="仿宋" w:hAnsi="仿宋" w:eastAsia="仿宋" w:cs="仿宋"/>
          <w:b/>
          <w:color w:val="auto"/>
          <w:kern w:val="0"/>
          <w:sz w:val="36"/>
          <w:szCs w:val="36"/>
          <w:highlight w:val="none"/>
        </w:rPr>
      </w:pPr>
    </w:p>
    <w:p w14:paraId="46EA2EE3">
      <w:pPr>
        <w:spacing w:line="360" w:lineRule="auto"/>
        <w:ind w:right="420" w:firstLine="3614" w:firstLineChars="1000"/>
        <w:rPr>
          <w:rFonts w:ascii="仿宋" w:hAnsi="仿宋" w:eastAsia="仿宋" w:cs="仿宋"/>
          <w:b/>
          <w:color w:val="auto"/>
          <w:kern w:val="0"/>
          <w:sz w:val="36"/>
          <w:szCs w:val="36"/>
          <w:highlight w:val="none"/>
        </w:rPr>
      </w:pPr>
    </w:p>
    <w:p w14:paraId="1B4243D8">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32D57E8B">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附件</w:t>
      </w:r>
      <w:r>
        <w:rPr>
          <w:rFonts w:ascii="仿宋" w:hAnsi="仿宋" w:eastAsia="仿宋" w:cs="仿宋"/>
          <w:b/>
          <w:bCs w:val="0"/>
          <w:snapToGrid/>
          <w:color w:val="auto"/>
          <w:spacing w:val="6"/>
          <w:kern w:val="2"/>
          <w:sz w:val="32"/>
          <w:szCs w:val="32"/>
          <w:highlight w:val="none"/>
        </w:rPr>
        <w:t>1：质疑函范本及制作说明</w:t>
      </w:r>
    </w:p>
    <w:p w14:paraId="51C89EDC">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质疑函范本</w:t>
      </w:r>
    </w:p>
    <w:p w14:paraId="7C3BDE9C">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一、质疑供应商基本信息</w:t>
      </w:r>
    </w:p>
    <w:p w14:paraId="6F6C4806">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质疑供应商：</w:t>
      </w:r>
    </w:p>
    <w:p w14:paraId="70C341F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地址：邮编：</w:t>
      </w:r>
    </w:p>
    <w:p w14:paraId="3AFD4DBD">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联系人：联系电话：</w:t>
      </w:r>
    </w:p>
    <w:p w14:paraId="2B58A8C4">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w:t>
      </w:r>
    </w:p>
    <w:p w14:paraId="76DD0C09">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联系电话：</w:t>
      </w:r>
    </w:p>
    <w:p w14:paraId="3F6C9ED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邮编：</w:t>
      </w:r>
    </w:p>
    <w:p w14:paraId="0FD924B9">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二、质疑项目基本情况</w:t>
      </w:r>
    </w:p>
    <w:p w14:paraId="18BBA2E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质疑项目的名称：</w:t>
      </w:r>
    </w:p>
    <w:p w14:paraId="3032258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质疑项目的编号：包号：</w:t>
      </w:r>
    </w:p>
    <w:p w14:paraId="45548E5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采购人名称：</w:t>
      </w:r>
    </w:p>
    <w:p w14:paraId="354AA5AA">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采购文件获取日期：</w:t>
      </w:r>
    </w:p>
    <w:p w14:paraId="223CFCEB">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三、质疑事项具体内容</w:t>
      </w:r>
    </w:p>
    <w:p w14:paraId="212BC79E">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1：</w:t>
      </w:r>
    </w:p>
    <w:p w14:paraId="47BC8282">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事实依据：</w:t>
      </w:r>
    </w:p>
    <w:p w14:paraId="26C5DF26">
      <w:pPr>
        <w:snapToGrid w:val="0"/>
        <w:spacing w:line="360" w:lineRule="auto"/>
        <w:rPr>
          <w:rFonts w:ascii="仿宋" w:hAnsi="仿宋" w:eastAsia="仿宋" w:cs="仿宋"/>
          <w:color w:val="auto"/>
          <w:sz w:val="24"/>
          <w:highlight w:val="none"/>
        </w:rPr>
      </w:pPr>
    </w:p>
    <w:p w14:paraId="3636318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法律依据：</w:t>
      </w:r>
    </w:p>
    <w:p w14:paraId="27C7C794">
      <w:pPr>
        <w:snapToGrid w:val="0"/>
        <w:spacing w:line="360" w:lineRule="auto"/>
        <w:rPr>
          <w:rFonts w:ascii="仿宋" w:hAnsi="仿宋" w:eastAsia="仿宋" w:cs="仿宋"/>
          <w:color w:val="auto"/>
          <w:sz w:val="24"/>
          <w:highlight w:val="none"/>
          <w:u w:val="dotted"/>
        </w:rPr>
      </w:pPr>
    </w:p>
    <w:p w14:paraId="6503A44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2</w:t>
      </w:r>
    </w:p>
    <w:p w14:paraId="53A8A5B1">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p>
    <w:p w14:paraId="2FA8B811">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四、与质疑事项相关的质疑请求</w:t>
      </w:r>
    </w:p>
    <w:p w14:paraId="0DAD835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请求：</w:t>
      </w:r>
    </w:p>
    <w:p w14:paraId="70DB5DCB">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0BFDA19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63A8AEB4">
      <w:pPr>
        <w:spacing w:line="360" w:lineRule="auto"/>
        <w:jc w:val="center"/>
        <w:rPr>
          <w:rFonts w:ascii="仿宋" w:hAnsi="仿宋" w:eastAsia="仿宋" w:cs="仿宋"/>
          <w:b/>
          <w:bCs/>
          <w:color w:val="auto"/>
          <w:sz w:val="24"/>
          <w:highlight w:val="none"/>
        </w:rPr>
      </w:pPr>
    </w:p>
    <w:p w14:paraId="1E5325B9">
      <w:pPr>
        <w:spacing w:line="360" w:lineRule="auto"/>
        <w:rPr>
          <w:rFonts w:ascii="仿宋" w:hAnsi="仿宋" w:eastAsia="仿宋" w:cs="仿宋"/>
          <w:b/>
          <w:color w:val="auto"/>
          <w:sz w:val="24"/>
          <w:highlight w:val="none"/>
        </w:rPr>
      </w:pPr>
    </w:p>
    <w:p w14:paraId="1096771B">
      <w:pPr>
        <w:spacing w:line="360" w:lineRule="auto"/>
        <w:rPr>
          <w:rFonts w:ascii="仿宋" w:hAnsi="仿宋" w:eastAsia="仿宋" w:cs="仿宋"/>
          <w:b/>
          <w:color w:val="auto"/>
          <w:sz w:val="24"/>
          <w:highlight w:val="none"/>
        </w:rPr>
      </w:pPr>
    </w:p>
    <w:p w14:paraId="5AD49124">
      <w:pPr>
        <w:spacing w:line="360" w:lineRule="auto"/>
        <w:rPr>
          <w:rFonts w:ascii="仿宋" w:hAnsi="仿宋" w:eastAsia="仿宋" w:cs="仿宋"/>
          <w:b/>
          <w:color w:val="auto"/>
          <w:sz w:val="24"/>
          <w:highlight w:val="none"/>
        </w:rPr>
      </w:pPr>
    </w:p>
    <w:p w14:paraId="248BC651">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质疑函制作说明：</w:t>
      </w:r>
    </w:p>
    <w:p w14:paraId="1E5E9F12">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1.供应商提出质疑时，应提交质疑函和必要的证明材料。</w:t>
      </w:r>
    </w:p>
    <w:p w14:paraId="37CC5CAA">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2.质疑供应商若委托代理人进行质疑的，质疑函应按要求列明“授权代表”的有关内容，并在附件中提交由质疑</w:t>
      </w:r>
      <w:r>
        <w:rPr>
          <w:rFonts w:hint="eastAsia" w:ascii="仿宋" w:hAnsi="仿宋" w:eastAsia="仿宋" w:cs="仿宋"/>
          <w:snapToGrid/>
          <w:color w:val="auto"/>
          <w:kern w:val="0"/>
          <w:sz w:val="24"/>
          <w:szCs w:val="24"/>
          <w:highlight w:val="none"/>
        </w:rPr>
        <w:t>供应商签署的授权委托书。授权委托书应载明代理人的姓名或者名称、代理事项、具体权限、期限和相关事项。</w:t>
      </w:r>
    </w:p>
    <w:p w14:paraId="7D9F8BB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3.质疑供应商若对项目的某一分包进行质疑，质疑函中应列明具体分包号。</w:t>
      </w:r>
    </w:p>
    <w:p w14:paraId="25159648">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4.质疑函的质疑事项应具体、明确，并有必要的事实依据和法律依据。</w:t>
      </w:r>
    </w:p>
    <w:p w14:paraId="414F9FFE">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5.质疑函的质疑请求应与质疑事项相关。</w:t>
      </w:r>
    </w:p>
    <w:p w14:paraId="01490216">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622518FE">
      <w:pPr>
        <w:widowControl/>
        <w:spacing w:line="360" w:lineRule="auto"/>
        <w:ind w:firstLine="600" w:firstLineChars="200"/>
        <w:jc w:val="left"/>
        <w:rPr>
          <w:rFonts w:ascii="仿宋" w:hAnsi="仿宋" w:eastAsia="仿宋" w:cs="仿宋"/>
          <w:color w:val="auto"/>
          <w:sz w:val="30"/>
          <w:szCs w:val="30"/>
          <w:highlight w:val="none"/>
        </w:rPr>
      </w:pPr>
    </w:p>
    <w:p w14:paraId="7A434283">
      <w:pPr>
        <w:spacing w:line="360" w:lineRule="auto"/>
        <w:jc w:val="center"/>
        <w:rPr>
          <w:rFonts w:ascii="仿宋" w:hAnsi="仿宋" w:eastAsia="仿宋" w:cs="仿宋"/>
          <w:b/>
          <w:color w:val="auto"/>
          <w:spacing w:val="6"/>
          <w:sz w:val="32"/>
          <w:szCs w:val="32"/>
          <w:highlight w:val="none"/>
        </w:rPr>
      </w:pPr>
    </w:p>
    <w:p w14:paraId="5A405590">
      <w:pPr>
        <w:spacing w:line="360" w:lineRule="auto"/>
        <w:jc w:val="center"/>
        <w:rPr>
          <w:rFonts w:ascii="仿宋" w:hAnsi="仿宋" w:eastAsia="仿宋" w:cs="仿宋"/>
          <w:b/>
          <w:color w:val="auto"/>
          <w:spacing w:val="6"/>
          <w:sz w:val="32"/>
          <w:szCs w:val="32"/>
          <w:highlight w:val="none"/>
        </w:rPr>
      </w:pPr>
    </w:p>
    <w:p w14:paraId="67977EE9">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2：投诉书范本及制作说明</w:t>
      </w:r>
    </w:p>
    <w:p w14:paraId="2C69EE65">
      <w:pPr>
        <w:spacing w:line="360" w:lineRule="auto"/>
        <w:jc w:val="center"/>
        <w:rPr>
          <w:rFonts w:ascii="仿宋" w:hAnsi="仿宋" w:eastAsia="仿宋" w:cs="仿宋"/>
          <w:b/>
          <w:color w:val="auto"/>
          <w:sz w:val="24"/>
          <w:highlight w:val="none"/>
        </w:rPr>
      </w:pPr>
    </w:p>
    <w:p w14:paraId="304099E8">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投诉书范本</w:t>
      </w:r>
    </w:p>
    <w:p w14:paraId="24AFDCD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一、投诉相关主体基本情况</w:t>
      </w:r>
    </w:p>
    <w:p w14:paraId="5010B212">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w:t>
      </w:r>
    </w:p>
    <w:p w14:paraId="02F1404C">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081DBDB3">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w:t>
      </w:r>
      <w:r>
        <w:rPr>
          <w:rFonts w:ascii="仿宋" w:hAnsi="仿宋" w:eastAsia="仿宋" w:cs="仿宋"/>
          <w:snapToGrid/>
          <w:color w:val="auto"/>
          <w:kern w:val="2"/>
          <w:sz w:val="24"/>
          <w:szCs w:val="24"/>
          <w:highlight w:val="none"/>
        </w:rPr>
        <w:t>/主要负责人：</w:t>
      </w:r>
    </w:p>
    <w:p w14:paraId="39C5F796">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联系电话：</w:t>
      </w:r>
    </w:p>
    <w:p w14:paraId="2DB50B3F">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授权代表：联系电话</w:t>
      </w:r>
      <w:r>
        <w:rPr>
          <w:rFonts w:hint="eastAsia" w:ascii="仿宋" w:hAnsi="仿宋" w:eastAsia="仿宋" w:cs="仿宋"/>
          <w:snapToGrid/>
          <w:color w:val="auto"/>
          <w:kern w:val="2"/>
          <w:sz w:val="24"/>
          <w:szCs w:val="24"/>
          <w:highlight w:val="none"/>
          <w:u w:val="dotted"/>
        </w:rPr>
        <w:t>：</w:t>
      </w:r>
      <w:r>
        <w:rPr>
          <w:rFonts w:ascii="仿宋" w:hAnsi="仿宋" w:eastAsia="仿宋" w:cs="仿宋"/>
          <w:snapToGrid/>
          <w:color w:val="auto"/>
          <w:kern w:val="2"/>
          <w:sz w:val="24"/>
          <w:szCs w:val="24"/>
          <w:highlight w:val="none"/>
          <w:u w:val="dotted"/>
        </w:rPr>
        <w:t xml:space="preserve">                  </w:t>
      </w:r>
    </w:p>
    <w:p w14:paraId="77500709">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62F40143">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1：</w:t>
      </w:r>
    </w:p>
    <w:p w14:paraId="545D15C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64C09946">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0E15D33F">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2</w:t>
      </w:r>
    </w:p>
    <w:p w14:paraId="5F9EFF5E">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0880B9A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相关供应商：</w:t>
      </w:r>
    </w:p>
    <w:p w14:paraId="791A22D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5A5B4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468975B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二、投诉项目基本情况</w:t>
      </w:r>
    </w:p>
    <w:p w14:paraId="4529D9DE">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采购项目名称：</w:t>
      </w:r>
    </w:p>
    <w:p w14:paraId="22A2581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采购项目编号：包号：</w:t>
      </w:r>
    </w:p>
    <w:p w14:paraId="7D8E3CF8">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采购人名称：</w:t>
      </w:r>
    </w:p>
    <w:p w14:paraId="24B09710">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代理机构名称：</w:t>
      </w:r>
    </w:p>
    <w:p w14:paraId="76E68C0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采购文件公告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7E5499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采购结果公告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4D5D9125">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三、质疑基本情况</w:t>
      </w:r>
    </w:p>
    <w:p w14:paraId="5A03C658">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投诉人于年月日</w:t>
      </w:r>
      <w:r>
        <w:rPr>
          <w:rFonts w:ascii="仿宋" w:hAnsi="仿宋" w:eastAsia="仿宋" w:cs="仿宋"/>
          <w:snapToGrid/>
          <w:color w:val="auto"/>
          <w:kern w:val="2"/>
          <w:sz w:val="24"/>
          <w:szCs w:val="24"/>
          <w:highlight w:val="none"/>
        </w:rPr>
        <w:t>,向提出质疑，质疑事项为：</w:t>
      </w:r>
    </w:p>
    <w:p w14:paraId="24F40B48">
      <w:pPr>
        <w:spacing w:line="360" w:lineRule="auto"/>
        <w:rPr>
          <w:rFonts w:ascii="仿宋" w:hAnsi="仿宋" w:eastAsia="仿宋" w:cs="仿宋"/>
          <w:color w:val="auto"/>
          <w:sz w:val="24"/>
          <w:highlight w:val="none"/>
          <w:u w:val="dotted"/>
        </w:rPr>
      </w:pPr>
    </w:p>
    <w:p w14:paraId="77CB05E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dotted"/>
        </w:rPr>
        <w:t>采购人</w:t>
      </w:r>
      <w:r>
        <w:rPr>
          <w:rFonts w:ascii="仿宋" w:hAnsi="仿宋" w:eastAsia="仿宋" w:cs="仿宋"/>
          <w:snapToGrid/>
          <w:color w:val="auto"/>
          <w:kern w:val="2"/>
          <w:sz w:val="24"/>
          <w:szCs w:val="24"/>
          <w:highlight w:val="none"/>
          <w:u w:val="dotted"/>
        </w:rPr>
        <w:t>/代理机构</w:t>
      </w:r>
      <w:r>
        <w:rPr>
          <w:rFonts w:hint="eastAsia" w:ascii="仿宋" w:hAnsi="仿宋" w:eastAsia="仿宋" w:cs="仿宋"/>
          <w:snapToGrid/>
          <w:color w:val="auto"/>
          <w:kern w:val="2"/>
          <w:sz w:val="24"/>
          <w:szCs w:val="24"/>
          <w:highlight w:val="none"/>
        </w:rPr>
        <w:t>于年月日</w:t>
      </w:r>
      <w:r>
        <w:rPr>
          <w:rFonts w:ascii="仿宋" w:hAnsi="仿宋" w:eastAsia="仿宋" w:cs="仿宋"/>
          <w:snapToGrid/>
          <w:color w:val="auto"/>
          <w:kern w:val="2"/>
          <w:sz w:val="24"/>
          <w:szCs w:val="24"/>
          <w:highlight w:val="none"/>
        </w:rPr>
        <w:t>,就质疑事项作出了答复/没有在法定期限内作出答复。</w:t>
      </w:r>
    </w:p>
    <w:p w14:paraId="5BFDC10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四、投诉事项具体内容</w:t>
      </w:r>
    </w:p>
    <w:p w14:paraId="47044327">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 xml:space="preserve"> 1：</w:t>
      </w:r>
    </w:p>
    <w:p w14:paraId="55D8BA9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事实依据：</w:t>
      </w:r>
    </w:p>
    <w:p w14:paraId="07D53AF2">
      <w:pPr>
        <w:spacing w:line="360" w:lineRule="auto"/>
        <w:rPr>
          <w:rFonts w:ascii="仿宋" w:hAnsi="仿宋" w:eastAsia="仿宋" w:cs="仿宋"/>
          <w:color w:val="auto"/>
          <w:sz w:val="24"/>
          <w:highlight w:val="none"/>
          <w:u w:val="dotted"/>
        </w:rPr>
      </w:pPr>
    </w:p>
    <w:p w14:paraId="2C22E0D4">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法律依据：</w:t>
      </w:r>
    </w:p>
    <w:p w14:paraId="7C99FDEB">
      <w:pPr>
        <w:spacing w:line="360" w:lineRule="auto"/>
        <w:rPr>
          <w:rFonts w:ascii="仿宋" w:hAnsi="仿宋" w:eastAsia="仿宋" w:cs="仿宋"/>
          <w:color w:val="auto"/>
          <w:sz w:val="24"/>
          <w:highlight w:val="none"/>
          <w:u w:val="dotted"/>
        </w:rPr>
      </w:pPr>
    </w:p>
    <w:p w14:paraId="78BA1B61">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2</w:t>
      </w:r>
    </w:p>
    <w:p w14:paraId="0DBBCDB3">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49A5F71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五、与投诉事项相关的投诉请求</w:t>
      </w:r>
    </w:p>
    <w:p w14:paraId="157255C4">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请求：</w:t>
      </w:r>
    </w:p>
    <w:p w14:paraId="7334C42F">
      <w:pPr>
        <w:spacing w:line="360" w:lineRule="auto"/>
        <w:rPr>
          <w:rFonts w:ascii="仿宋" w:hAnsi="仿宋" w:eastAsia="仿宋" w:cs="仿宋"/>
          <w:color w:val="auto"/>
          <w:sz w:val="24"/>
          <w:highlight w:val="none"/>
          <w:u w:val="single"/>
        </w:rPr>
      </w:pPr>
    </w:p>
    <w:p w14:paraId="77E4AA7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4278AC25">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07027101">
      <w:pPr>
        <w:spacing w:line="360" w:lineRule="auto"/>
        <w:rPr>
          <w:rFonts w:ascii="仿宋" w:hAnsi="仿宋" w:eastAsia="仿宋" w:cs="仿宋"/>
          <w:b/>
          <w:color w:val="auto"/>
          <w:sz w:val="24"/>
          <w:highlight w:val="none"/>
        </w:rPr>
      </w:pPr>
    </w:p>
    <w:p w14:paraId="64DAD61E">
      <w:pPr>
        <w:spacing w:line="360" w:lineRule="auto"/>
        <w:rPr>
          <w:rFonts w:ascii="仿宋" w:hAnsi="仿宋" w:eastAsia="仿宋" w:cs="仿宋"/>
          <w:b/>
          <w:color w:val="auto"/>
          <w:sz w:val="24"/>
          <w:highlight w:val="none"/>
        </w:rPr>
      </w:pPr>
    </w:p>
    <w:p w14:paraId="63E0C2E0">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投诉书制作说明：</w:t>
      </w:r>
    </w:p>
    <w:p w14:paraId="3AEE56F4">
      <w:pPr>
        <w:widowControl/>
        <w:spacing w:line="360" w:lineRule="auto"/>
        <w:ind w:firstLine="480" w:firstLineChars="200"/>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1.投诉人提起投诉时，应当提交投诉书和必要的证明材料，并按照被投诉人和与投诉事项有关的供应商数量提供投诉书副本。</w:t>
      </w:r>
    </w:p>
    <w:p w14:paraId="2668BDC6">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2.投诉人若委托代理人进行投诉的，投诉书应按照要求列明“授权代表”的有关内容，并在附件中提交由</w:t>
      </w:r>
      <w:r>
        <w:rPr>
          <w:rFonts w:hint="eastAsia" w:ascii="仿宋" w:hAnsi="仿宋" w:eastAsia="仿宋" w:cs="仿宋"/>
          <w:snapToGrid/>
          <w:color w:val="auto"/>
          <w:kern w:val="0"/>
          <w:sz w:val="24"/>
          <w:szCs w:val="24"/>
          <w:highlight w:val="none"/>
        </w:rPr>
        <w:t>投诉人签署的授权委托书。授权委托书应当载明代理人的姓名或者名称、代理事项、具体权限、期限和相关事项。</w:t>
      </w:r>
    </w:p>
    <w:p w14:paraId="6324D62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3.投诉人若对项目的某一分包进行投诉，投诉书应列明具体分包号。</w:t>
      </w:r>
    </w:p>
    <w:p w14:paraId="146486C9">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4.投诉书应简要列明质疑事项，质疑函、质疑答复等作为附件材料提供。</w:t>
      </w:r>
    </w:p>
    <w:p w14:paraId="030C672F">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5.投诉书的投诉事项应具体、明确，并有必要的事实依据和法律依据。</w:t>
      </w:r>
    </w:p>
    <w:p w14:paraId="083C5D08">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6.投诉书的投诉请求应与投诉事项相关。</w:t>
      </w:r>
    </w:p>
    <w:p w14:paraId="1C02FD3D">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7.投诉人为自然人的，投诉书应当由本人签字；投诉人为法人或者其他组织的，投诉书应当由法定代表人、主要负责人，或者其授权代表签字或者盖章，并加盖公章。</w:t>
      </w:r>
    </w:p>
    <w:p w14:paraId="75D1B19A">
      <w:pPr>
        <w:spacing w:line="360" w:lineRule="auto"/>
        <w:rPr>
          <w:rFonts w:ascii="仿宋" w:hAnsi="仿宋" w:eastAsia="仿宋" w:cs="仿宋"/>
          <w:b/>
          <w:color w:val="auto"/>
          <w:sz w:val="24"/>
          <w:highlight w:val="none"/>
        </w:rPr>
      </w:pPr>
    </w:p>
    <w:p w14:paraId="16341DBD">
      <w:pPr>
        <w:autoSpaceDE w:val="0"/>
        <w:autoSpaceDN w:val="0"/>
        <w:jc w:val="center"/>
        <w:rPr>
          <w:rFonts w:ascii="仿宋" w:hAnsi="仿宋" w:eastAsia="仿宋" w:cs="仿宋"/>
          <w:b/>
          <w:color w:val="auto"/>
          <w:spacing w:val="6"/>
          <w:sz w:val="32"/>
          <w:szCs w:val="32"/>
          <w:highlight w:val="none"/>
        </w:rPr>
      </w:pPr>
    </w:p>
    <w:p w14:paraId="4C2CE9D3">
      <w:pPr>
        <w:autoSpaceDE w:val="0"/>
        <w:autoSpaceDN w:val="0"/>
        <w:jc w:val="center"/>
        <w:rPr>
          <w:rFonts w:ascii="仿宋" w:hAnsi="仿宋" w:eastAsia="仿宋" w:cs="仿宋"/>
          <w:b/>
          <w:color w:val="auto"/>
          <w:spacing w:val="6"/>
          <w:sz w:val="32"/>
          <w:szCs w:val="32"/>
          <w:highlight w:val="none"/>
        </w:rPr>
      </w:pPr>
    </w:p>
    <w:p w14:paraId="51F888D6">
      <w:pPr>
        <w:rPr>
          <w:rFonts w:hint="eastAsia" w:ascii="仿宋" w:hAnsi="仿宋" w:eastAsia="仿宋" w:cs="仿宋"/>
          <w:b/>
          <w:snapToGrid/>
          <w:color w:val="auto"/>
          <w:spacing w:val="6"/>
          <w:kern w:val="2"/>
          <w:sz w:val="32"/>
          <w:szCs w:val="32"/>
          <w:highlight w:val="none"/>
        </w:rPr>
      </w:pPr>
      <w:r>
        <w:rPr>
          <w:rFonts w:hint="eastAsia" w:ascii="仿宋" w:hAnsi="仿宋" w:eastAsia="仿宋" w:cs="仿宋"/>
          <w:b/>
          <w:snapToGrid/>
          <w:color w:val="auto"/>
          <w:spacing w:val="6"/>
          <w:kern w:val="2"/>
          <w:sz w:val="32"/>
          <w:szCs w:val="32"/>
          <w:highlight w:val="none"/>
        </w:rPr>
        <w:br w:type="page"/>
      </w:r>
    </w:p>
    <w:p w14:paraId="37607EA6">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3：</w:t>
      </w:r>
      <w:r>
        <w:rPr>
          <w:rFonts w:hint="eastAsia" w:ascii="仿宋" w:hAnsi="仿宋" w:eastAsia="仿宋" w:cs="仿宋"/>
          <w:b/>
          <w:bCs/>
          <w:snapToGrid/>
          <w:color w:val="auto"/>
          <w:kern w:val="2"/>
          <w:sz w:val="32"/>
          <w:szCs w:val="32"/>
          <w:highlight w:val="none"/>
        </w:rPr>
        <w:t>业务专用章使用说明函</w:t>
      </w:r>
    </w:p>
    <w:p w14:paraId="3579FEF0">
      <w:pPr>
        <w:spacing w:line="360" w:lineRule="auto"/>
        <w:rPr>
          <w:rFonts w:ascii="仿宋" w:hAnsi="仿宋" w:eastAsia="仿宋" w:cs="仿宋"/>
          <w:color w:val="auto"/>
          <w:sz w:val="24"/>
          <w:highlight w:val="none"/>
          <w:u w:val="single"/>
        </w:rPr>
      </w:pPr>
    </w:p>
    <w:p w14:paraId="1744CF2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single"/>
        </w:rPr>
        <w:t>（采购人）、（采购代理机构）：</w:t>
      </w:r>
    </w:p>
    <w:p w14:paraId="152787C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我方</w:t>
      </w:r>
      <w:r>
        <w:rPr>
          <w:rFonts w:ascii="仿宋" w:hAnsi="仿宋" w:eastAsia="仿宋" w:cs="仿宋"/>
          <w:snapToGrid/>
          <w:color w:val="auto"/>
          <w:kern w:val="2"/>
          <w:sz w:val="24"/>
          <w:szCs w:val="24"/>
          <w:highlight w:val="none"/>
        </w:rPr>
        <w:t>(投标人全称)是中华人民共和国依法登记注册的合法企业，</w:t>
      </w:r>
      <w:r>
        <w:rPr>
          <w:rFonts w:hint="eastAsia" w:ascii="仿宋" w:hAnsi="仿宋" w:eastAsia="仿宋" w:cs="仿宋"/>
          <w:bCs/>
          <w:snapToGrid/>
          <w:color w:val="auto"/>
          <w:kern w:val="2"/>
          <w:sz w:val="24"/>
          <w:szCs w:val="24"/>
          <w:highlight w:val="none"/>
        </w:rPr>
        <w:t>在参加</w:t>
      </w:r>
      <w:r>
        <w:rPr>
          <w:rFonts w:hint="eastAsia" w:ascii="仿宋" w:hAnsi="仿宋" w:eastAsia="仿宋" w:cs="仿宋"/>
          <w:snapToGrid/>
          <w:color w:val="auto"/>
          <w:kern w:val="2"/>
          <w:sz w:val="24"/>
          <w:szCs w:val="24"/>
          <w:highlight w:val="none"/>
        </w:rPr>
        <w:t>你方组织的（项目名称）【招标编号：（采购编号）】</w:t>
      </w:r>
      <w:r>
        <w:rPr>
          <w:rFonts w:hint="eastAsia" w:ascii="仿宋" w:hAnsi="仿宋" w:eastAsia="仿宋" w:cs="仿宋"/>
          <w:bCs/>
          <w:snapToGrid/>
          <w:color w:val="auto"/>
          <w:kern w:val="2"/>
          <w:sz w:val="24"/>
          <w:szCs w:val="24"/>
          <w:highlight w:val="none"/>
        </w:rPr>
        <w:t>投标活动中作如下说明：</w:t>
      </w:r>
      <w:r>
        <w:rPr>
          <w:rFonts w:hint="eastAsia" w:ascii="仿宋" w:hAnsi="仿宋" w:eastAsia="仿宋" w:cs="仿宋"/>
          <w:snapToGrid/>
          <w:color w:val="auto"/>
          <w:kern w:val="2"/>
          <w:sz w:val="24"/>
          <w:szCs w:val="24"/>
          <w:highlight w:val="none"/>
        </w:rPr>
        <w:t>我方所使用的“</w:t>
      </w:r>
      <w:r>
        <w:rPr>
          <w:rFonts w:ascii="仿宋" w:hAnsi="仿宋" w:eastAsia="仿宋" w:cs="仿宋"/>
          <w:snapToGrid/>
          <w:color w:val="auto"/>
          <w:kern w:val="2"/>
          <w:sz w:val="24"/>
          <w:szCs w:val="24"/>
          <w:highlight w:val="none"/>
        </w:rPr>
        <w:t xml:space="preserve">XX专用章”与法定名称章具有同等的法律效力，对使用“XX专用章”的行为予以完全承认，并愿意承担相应责任。   </w:t>
      </w:r>
    </w:p>
    <w:p w14:paraId="1CA1421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特此说明。</w:t>
      </w:r>
    </w:p>
    <w:p w14:paraId="6ED96696">
      <w:pPr>
        <w:spacing w:line="360" w:lineRule="auto"/>
        <w:ind w:firstLine="494"/>
        <w:rPr>
          <w:rFonts w:ascii="仿宋" w:hAnsi="仿宋" w:eastAsia="仿宋" w:cs="仿宋"/>
          <w:color w:val="auto"/>
          <w:sz w:val="24"/>
          <w:highlight w:val="none"/>
        </w:rPr>
      </w:pPr>
    </w:p>
    <w:p w14:paraId="3A8EC12F">
      <w:pPr>
        <w:spacing w:line="360" w:lineRule="auto"/>
        <w:ind w:firstLine="494"/>
        <w:rPr>
          <w:rFonts w:ascii="仿宋" w:hAnsi="仿宋" w:eastAsia="仿宋" w:cs="仿宋"/>
          <w:color w:val="auto"/>
          <w:sz w:val="24"/>
          <w:highlight w:val="none"/>
        </w:rPr>
      </w:pPr>
    </w:p>
    <w:p w14:paraId="0842C82B">
      <w:pPr>
        <w:spacing w:line="360" w:lineRule="auto"/>
        <w:ind w:firstLine="494"/>
        <w:rPr>
          <w:rFonts w:ascii="仿宋" w:hAnsi="仿宋" w:eastAsia="仿宋" w:cs="仿宋"/>
          <w:color w:val="auto"/>
          <w:sz w:val="24"/>
          <w:highlight w:val="none"/>
        </w:rPr>
      </w:pPr>
    </w:p>
    <w:p w14:paraId="091FA35E">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投标单位（法定名称章）：</w:t>
      </w:r>
    </w:p>
    <w:p w14:paraId="0CD9C594">
      <w:pPr>
        <w:ind w:right="1440" w:firstLine="494"/>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5E36A077">
      <w:pPr>
        <w:pStyle w:val="83"/>
        <w:rPr>
          <w:color w:val="auto"/>
          <w:highlight w:val="none"/>
        </w:rPr>
      </w:pPr>
    </w:p>
    <w:p w14:paraId="333460FC">
      <w:pPr>
        <w:rPr>
          <w:rFonts w:ascii="仿宋" w:hAnsi="仿宋" w:eastAsia="仿宋" w:cs="仿宋"/>
          <w:color w:val="auto"/>
          <w:sz w:val="24"/>
          <w:highlight w:val="none"/>
        </w:rPr>
      </w:pPr>
      <w:r>
        <w:rPr>
          <w:rFonts w:hint="eastAsia" w:ascii="仿宋" w:hAnsi="仿宋" w:eastAsia="仿宋" w:cs="仿宋"/>
          <w:b/>
          <w:bCs/>
          <w:snapToGrid/>
          <w:color w:val="auto"/>
          <w:kern w:val="2"/>
          <w:sz w:val="24"/>
          <w:szCs w:val="24"/>
          <w:highlight w:val="none"/>
        </w:rPr>
        <w:t>附：</w:t>
      </w:r>
    </w:p>
    <w:p w14:paraId="6C5F48B3">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auto"/>
          <w:kern w:val="2"/>
          <w:sz w:val="24"/>
          <w:szCs w:val="24"/>
          <w:highlight w:val="none"/>
        </w:rPr>
        <w:t>投标单位法定名称章（印模）</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投标单位“</w:t>
      </w:r>
      <w:r>
        <w:rPr>
          <w:rFonts w:ascii="仿宋" w:hAnsi="仿宋" w:eastAsia="仿宋" w:cs="仿宋"/>
          <w:snapToGrid/>
          <w:color w:val="auto"/>
          <w:kern w:val="2"/>
          <w:sz w:val="24"/>
          <w:szCs w:val="24"/>
          <w:highlight w:val="none"/>
        </w:rPr>
        <w:t>XX专用章”（印模）</w:t>
      </w:r>
    </w:p>
    <w:p w14:paraId="48B26C09">
      <w:pPr>
        <w:autoSpaceDE w:val="0"/>
        <w:autoSpaceDN w:val="0"/>
        <w:jc w:val="center"/>
        <w:rPr>
          <w:rFonts w:ascii="仿宋" w:hAnsi="仿宋" w:eastAsia="仿宋" w:cs="仿宋"/>
          <w:b/>
          <w:color w:val="auto"/>
          <w:spacing w:val="6"/>
          <w:sz w:val="32"/>
          <w:szCs w:val="32"/>
          <w:highlight w:val="none"/>
        </w:rPr>
      </w:pPr>
    </w:p>
    <w:p w14:paraId="524D313F">
      <w:pPr>
        <w:autoSpaceDE w:val="0"/>
        <w:autoSpaceDN w:val="0"/>
        <w:jc w:val="center"/>
        <w:rPr>
          <w:rFonts w:ascii="仿宋" w:hAnsi="仿宋" w:eastAsia="仿宋" w:cs="仿宋"/>
          <w:b/>
          <w:color w:val="auto"/>
          <w:spacing w:val="6"/>
          <w:sz w:val="32"/>
          <w:szCs w:val="32"/>
          <w:highlight w:val="none"/>
        </w:rPr>
      </w:pPr>
    </w:p>
    <w:p w14:paraId="2EA44574">
      <w:pPr>
        <w:autoSpaceDE w:val="0"/>
        <w:autoSpaceDN w:val="0"/>
        <w:jc w:val="center"/>
        <w:rPr>
          <w:rFonts w:ascii="仿宋" w:hAnsi="仿宋" w:eastAsia="仿宋" w:cs="仿宋"/>
          <w:b/>
          <w:color w:val="auto"/>
          <w:spacing w:val="6"/>
          <w:sz w:val="32"/>
          <w:szCs w:val="32"/>
          <w:highlight w:val="none"/>
        </w:rPr>
      </w:pPr>
    </w:p>
    <w:p w14:paraId="647D352D">
      <w:pPr>
        <w:autoSpaceDE w:val="0"/>
        <w:autoSpaceDN w:val="0"/>
        <w:jc w:val="center"/>
        <w:rPr>
          <w:rFonts w:ascii="仿宋" w:hAnsi="仿宋" w:eastAsia="仿宋" w:cs="仿宋"/>
          <w:b/>
          <w:color w:val="auto"/>
          <w:spacing w:val="6"/>
          <w:sz w:val="32"/>
          <w:szCs w:val="32"/>
          <w:highlight w:val="none"/>
        </w:rPr>
      </w:pPr>
    </w:p>
    <w:p w14:paraId="38D00DCE">
      <w:pPr>
        <w:autoSpaceDE w:val="0"/>
        <w:autoSpaceDN w:val="0"/>
        <w:jc w:val="center"/>
        <w:rPr>
          <w:rFonts w:ascii="仿宋" w:hAnsi="仿宋" w:eastAsia="仿宋" w:cs="仿宋"/>
          <w:b/>
          <w:color w:val="auto"/>
          <w:spacing w:val="6"/>
          <w:sz w:val="32"/>
          <w:szCs w:val="32"/>
          <w:highlight w:val="none"/>
        </w:rPr>
      </w:pPr>
    </w:p>
    <w:p w14:paraId="579A95F8">
      <w:pPr>
        <w:autoSpaceDE w:val="0"/>
        <w:autoSpaceDN w:val="0"/>
        <w:jc w:val="center"/>
        <w:rPr>
          <w:rFonts w:ascii="仿宋" w:hAnsi="仿宋" w:eastAsia="仿宋" w:cs="仿宋"/>
          <w:b/>
          <w:color w:val="auto"/>
          <w:spacing w:val="6"/>
          <w:sz w:val="32"/>
          <w:szCs w:val="32"/>
          <w:highlight w:val="none"/>
        </w:rPr>
      </w:pPr>
    </w:p>
    <w:p w14:paraId="5641B2D5">
      <w:pPr>
        <w:autoSpaceDE w:val="0"/>
        <w:autoSpaceDN w:val="0"/>
        <w:jc w:val="center"/>
        <w:rPr>
          <w:rFonts w:ascii="仿宋" w:hAnsi="仿宋" w:eastAsia="仿宋" w:cs="仿宋"/>
          <w:b/>
          <w:color w:val="auto"/>
          <w:spacing w:val="6"/>
          <w:sz w:val="32"/>
          <w:szCs w:val="32"/>
          <w:highlight w:val="none"/>
        </w:rPr>
      </w:pPr>
    </w:p>
    <w:p w14:paraId="0FD2128B">
      <w:pPr>
        <w:autoSpaceDE w:val="0"/>
        <w:autoSpaceDN w:val="0"/>
        <w:jc w:val="center"/>
        <w:rPr>
          <w:rFonts w:ascii="仿宋" w:hAnsi="仿宋" w:eastAsia="仿宋" w:cs="仿宋"/>
          <w:b/>
          <w:color w:val="auto"/>
          <w:spacing w:val="6"/>
          <w:sz w:val="32"/>
          <w:szCs w:val="32"/>
          <w:highlight w:val="none"/>
        </w:rPr>
      </w:pPr>
    </w:p>
    <w:p w14:paraId="60F8D4BE">
      <w:pPr>
        <w:autoSpaceDE w:val="0"/>
        <w:autoSpaceDN w:val="0"/>
        <w:jc w:val="center"/>
        <w:rPr>
          <w:rFonts w:ascii="仿宋" w:hAnsi="仿宋" w:eastAsia="仿宋" w:cs="仿宋"/>
          <w:b/>
          <w:color w:val="auto"/>
          <w:spacing w:val="6"/>
          <w:sz w:val="32"/>
          <w:szCs w:val="32"/>
          <w:highlight w:val="none"/>
        </w:rPr>
      </w:pPr>
    </w:p>
    <w:p w14:paraId="4B13CA63">
      <w:pPr>
        <w:autoSpaceDE w:val="0"/>
        <w:autoSpaceDN w:val="0"/>
        <w:jc w:val="center"/>
        <w:rPr>
          <w:rFonts w:ascii="仿宋" w:hAnsi="仿宋" w:eastAsia="仿宋" w:cs="仿宋"/>
          <w:b/>
          <w:color w:val="auto"/>
          <w:spacing w:val="6"/>
          <w:sz w:val="32"/>
          <w:szCs w:val="32"/>
          <w:highlight w:val="none"/>
        </w:rPr>
      </w:pPr>
    </w:p>
    <w:p w14:paraId="1647E730">
      <w:pPr>
        <w:autoSpaceDE w:val="0"/>
        <w:autoSpaceDN w:val="0"/>
        <w:jc w:val="center"/>
        <w:rPr>
          <w:rFonts w:ascii="仿宋" w:hAnsi="仿宋" w:eastAsia="仿宋" w:cs="仿宋"/>
          <w:b/>
          <w:color w:val="auto"/>
          <w:spacing w:val="6"/>
          <w:sz w:val="32"/>
          <w:szCs w:val="32"/>
          <w:highlight w:val="none"/>
        </w:rPr>
      </w:pPr>
    </w:p>
    <w:p w14:paraId="34CA9336">
      <w:pPr>
        <w:autoSpaceDE w:val="0"/>
        <w:autoSpaceDN w:val="0"/>
        <w:jc w:val="center"/>
        <w:rPr>
          <w:rFonts w:ascii="仿宋" w:hAnsi="仿宋" w:eastAsia="仿宋" w:cs="仿宋"/>
          <w:b/>
          <w:color w:val="auto"/>
          <w:spacing w:val="6"/>
          <w:sz w:val="32"/>
          <w:szCs w:val="32"/>
          <w:highlight w:val="none"/>
        </w:rPr>
      </w:pPr>
    </w:p>
    <w:p w14:paraId="7F97B043">
      <w:pPr>
        <w:autoSpaceDE w:val="0"/>
        <w:autoSpaceDN w:val="0"/>
        <w:jc w:val="center"/>
        <w:rPr>
          <w:rFonts w:ascii="仿宋" w:hAnsi="仿宋" w:eastAsia="仿宋" w:cs="仿宋"/>
          <w:b/>
          <w:color w:val="auto"/>
          <w:spacing w:val="6"/>
          <w:sz w:val="32"/>
          <w:szCs w:val="32"/>
          <w:highlight w:val="none"/>
        </w:rPr>
      </w:pPr>
    </w:p>
    <w:p w14:paraId="6399EB6D">
      <w:pPr>
        <w:autoSpaceDE w:val="0"/>
        <w:autoSpaceDN w:val="0"/>
        <w:jc w:val="center"/>
        <w:rPr>
          <w:rFonts w:ascii="仿宋" w:hAnsi="仿宋" w:eastAsia="仿宋" w:cs="仿宋"/>
          <w:b/>
          <w:color w:val="auto"/>
          <w:spacing w:val="6"/>
          <w:sz w:val="32"/>
          <w:szCs w:val="32"/>
          <w:highlight w:val="none"/>
        </w:rPr>
      </w:pPr>
    </w:p>
    <w:p w14:paraId="27017383">
      <w:pPr>
        <w:autoSpaceDE w:val="0"/>
        <w:autoSpaceDN w:val="0"/>
        <w:jc w:val="center"/>
        <w:rPr>
          <w:rFonts w:ascii="仿宋" w:hAnsi="仿宋" w:eastAsia="仿宋" w:cs="仿宋"/>
          <w:b/>
          <w:color w:val="auto"/>
          <w:spacing w:val="6"/>
          <w:sz w:val="32"/>
          <w:szCs w:val="32"/>
          <w:highlight w:val="none"/>
        </w:rPr>
      </w:pPr>
    </w:p>
    <w:p w14:paraId="5CB3534B">
      <w:pPr>
        <w:autoSpaceDE w:val="0"/>
        <w:autoSpaceDN w:val="0"/>
        <w:jc w:val="center"/>
        <w:rPr>
          <w:rFonts w:ascii="仿宋" w:hAnsi="仿宋" w:eastAsia="仿宋" w:cs="仿宋"/>
          <w:b/>
          <w:color w:val="auto"/>
          <w:spacing w:val="6"/>
          <w:sz w:val="32"/>
          <w:szCs w:val="32"/>
          <w:highlight w:val="none"/>
        </w:rPr>
      </w:pPr>
    </w:p>
    <w:p w14:paraId="37C10A6B">
      <w:pPr>
        <w:autoSpaceDE w:val="0"/>
        <w:autoSpaceDN w:val="0"/>
        <w:jc w:val="center"/>
        <w:rPr>
          <w:rFonts w:ascii="仿宋" w:hAnsi="仿宋" w:eastAsia="仿宋" w:cs="仿宋"/>
          <w:b/>
          <w:color w:val="auto"/>
          <w:spacing w:val="6"/>
          <w:sz w:val="32"/>
          <w:szCs w:val="32"/>
          <w:highlight w:val="none"/>
        </w:rPr>
      </w:pPr>
    </w:p>
    <w:p w14:paraId="4F606CF2">
      <w:pPr>
        <w:rPr>
          <w:color w:val="auto"/>
          <w:highlight w:val="none"/>
        </w:rPr>
      </w:pPr>
    </w:p>
    <w:p w14:paraId="18997B1E">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4：联合协议</w:t>
      </w:r>
    </w:p>
    <w:p w14:paraId="0ADE7057">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（以联合体形式投标的，提供联合协议；本项目不接受联合体投标或者投标人不以联合体形式投标的，则不需要提供）</w:t>
      </w:r>
    </w:p>
    <w:p w14:paraId="014BBFB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（联合体所有成员名称）</w:t>
      </w:r>
      <w:r>
        <w:rPr>
          <w:rFonts w:hint="eastAsia" w:ascii="仿宋" w:hAnsi="仿宋" w:eastAsia="仿宋" w:cs="仿宋"/>
          <w:snapToGrid/>
          <w:color w:val="auto"/>
          <w:kern w:val="0"/>
          <w:sz w:val="24"/>
          <w:szCs w:val="24"/>
          <w:highlight w:val="none"/>
        </w:rPr>
        <w:t>自愿</w:t>
      </w:r>
      <w:r>
        <w:rPr>
          <w:rFonts w:hint="eastAsia" w:ascii="仿宋" w:hAnsi="仿宋" w:eastAsia="仿宋" w:cs="仿宋"/>
          <w:snapToGrid/>
          <w:color w:val="auto"/>
          <w:kern w:val="0"/>
          <w:sz w:val="24"/>
          <w:szCs w:val="24"/>
          <w:highlight w:val="none"/>
          <w:lang w:val="zh-CN"/>
        </w:rPr>
        <w:t>组成一个联合体，以一个投标人的身份</w:t>
      </w:r>
      <w:r>
        <w:rPr>
          <w:rFonts w:hint="eastAsia" w:ascii="仿宋" w:hAnsi="仿宋" w:eastAsia="仿宋" w:cs="仿宋"/>
          <w:snapToGrid/>
          <w:color w:val="auto"/>
          <w:kern w:val="0"/>
          <w:sz w:val="24"/>
          <w:szCs w:val="24"/>
          <w:highlight w:val="none"/>
        </w:rPr>
        <w:t>参加</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投标。</w:t>
      </w:r>
      <w:r>
        <w:rPr>
          <w:rFonts w:ascii="仿宋" w:hAnsi="仿宋" w:eastAsia="仿宋" w:cs="仿宋"/>
          <w:snapToGrid/>
          <w:color w:val="auto"/>
          <w:kern w:val="0"/>
          <w:sz w:val="24"/>
          <w:szCs w:val="24"/>
          <w:highlight w:val="none"/>
          <w:lang w:val="zh-CN"/>
        </w:rPr>
        <w:t xml:space="preserve"> </w:t>
      </w:r>
    </w:p>
    <w:p w14:paraId="79D97417">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一、各方一致决定，</w:t>
      </w:r>
      <w:r>
        <w:rPr>
          <w:rFonts w:hint="eastAsia" w:ascii="仿宋" w:hAnsi="仿宋" w:eastAsia="仿宋" w:cs="仿宋"/>
          <w:snapToGrid/>
          <w:color w:val="auto"/>
          <w:kern w:val="0"/>
          <w:sz w:val="24"/>
          <w:szCs w:val="24"/>
          <w:highlight w:val="none"/>
          <w:u w:val="single"/>
        </w:rPr>
        <w:t>（某联合体成员名称）</w:t>
      </w:r>
      <w:r>
        <w:rPr>
          <w:rFonts w:hint="eastAsia" w:ascii="仿宋" w:hAnsi="仿宋" w:eastAsia="仿宋" w:cs="仿宋"/>
          <w:snapToGrid/>
          <w:color w:val="auto"/>
          <w:kern w:val="0"/>
          <w:sz w:val="24"/>
          <w:szCs w:val="24"/>
          <w:highlight w:val="none"/>
        </w:rPr>
        <w:t>为联合体</w:t>
      </w:r>
      <w:r>
        <w:rPr>
          <w:rFonts w:hint="eastAsia" w:ascii="仿宋" w:hAnsi="仿宋" w:eastAsia="仿宋" w:cs="仿宋"/>
          <w:snapToGrid/>
          <w:color w:val="auto"/>
          <w:kern w:val="0"/>
          <w:sz w:val="24"/>
          <w:szCs w:val="24"/>
          <w:highlight w:val="none"/>
          <w:lang w:val="zh-CN"/>
        </w:rPr>
        <w:t>牵头人</w:t>
      </w:r>
      <w:r>
        <w:rPr>
          <w:rFonts w:hint="eastAsia" w:ascii="仿宋" w:hAnsi="仿宋" w:eastAsia="仿宋" w:cs="仿宋"/>
          <w:snapToGrid/>
          <w:color w:val="auto"/>
          <w:kern w:val="2"/>
          <w:sz w:val="24"/>
          <w:szCs w:val="24"/>
          <w:highlight w:val="none"/>
        </w:rPr>
        <w:t>，代表所有联合体成员负责投标和合同实施阶段的主办、协调工作</w:t>
      </w:r>
      <w:r>
        <w:rPr>
          <w:rFonts w:hint="eastAsia" w:ascii="仿宋" w:hAnsi="仿宋" w:eastAsia="仿宋" w:cs="仿宋"/>
          <w:snapToGrid/>
          <w:color w:val="auto"/>
          <w:kern w:val="0"/>
          <w:sz w:val="24"/>
          <w:szCs w:val="24"/>
          <w:highlight w:val="none"/>
          <w:lang w:val="zh-CN"/>
        </w:rPr>
        <w:t>。</w:t>
      </w:r>
    </w:p>
    <w:p w14:paraId="3BBE76C1">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w:t>
      </w:r>
      <w:r>
        <w:rPr>
          <w:rFonts w:hint="eastAsia" w:ascii="仿宋" w:hAnsi="仿宋" w:eastAsia="仿宋" w:cs="仿宋"/>
          <w:snapToGrid/>
          <w:color w:val="auto"/>
          <w:kern w:val="2"/>
          <w:sz w:val="24"/>
          <w:szCs w:val="24"/>
          <w:highlight w:val="none"/>
        </w:rPr>
        <w:t>所有联合体成员各方签署授权书，授权书载明的</w:t>
      </w:r>
      <w:r>
        <w:rPr>
          <w:rFonts w:hint="eastAsia" w:ascii="仿宋" w:hAnsi="仿宋" w:eastAsia="仿宋" w:cs="仿宋"/>
          <w:snapToGrid/>
          <w:color w:val="auto"/>
          <w:kern w:val="0"/>
          <w:sz w:val="24"/>
          <w:szCs w:val="24"/>
          <w:highlight w:val="none"/>
          <w:lang w:val="zh-CN"/>
        </w:rPr>
        <w:t>授权代表根据招标文件规定及投标内容而对采购人、采购代理机构所作的任何合法承诺，包括书面澄清及相应等均对联合投标各方产生约束力。</w:t>
      </w:r>
    </w:p>
    <w:p w14:paraId="0211DF2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三、本次联合投标中，分工如下：</w:t>
      </w:r>
    </w:p>
    <w:p w14:paraId="50929BB6">
      <w:pPr>
        <w:snapToGrid w:val="0"/>
        <w:spacing w:line="360" w:lineRule="auto"/>
        <w:ind w:firstLine="576"/>
        <w:rPr>
          <w:rFonts w:ascii="仿宋" w:hAnsi="仿宋" w:eastAsia="仿宋" w:cs="仿宋"/>
          <w:color w:val="auto"/>
          <w:kern w:val="0"/>
          <w:sz w:val="24"/>
          <w:highlight w:val="none"/>
          <w:lang w:val="zh-CN"/>
        </w:rPr>
      </w:pPr>
      <w:bookmarkStart w:id="44" w:name="_Hlk101134295"/>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1）</w:t>
      </w:r>
      <w:r>
        <w:rPr>
          <w:rFonts w:hint="eastAsia" w:ascii="仿宋" w:hAnsi="仿宋" w:eastAsia="仿宋" w:cs="仿宋"/>
          <w:snapToGrid/>
          <w:color w:val="auto"/>
          <w:kern w:val="0"/>
          <w:sz w:val="24"/>
          <w:szCs w:val="24"/>
          <w:highlight w:val="none"/>
          <w:lang w:val="zh-CN"/>
        </w:rPr>
        <w:t>承担的工作和义务为：；</w:t>
      </w:r>
    </w:p>
    <w:p w14:paraId="2AEF69E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2）</w:t>
      </w:r>
      <w:r>
        <w:rPr>
          <w:rFonts w:hint="eastAsia" w:ascii="仿宋" w:hAnsi="仿宋" w:eastAsia="仿宋" w:cs="仿宋"/>
          <w:snapToGrid/>
          <w:color w:val="auto"/>
          <w:kern w:val="0"/>
          <w:sz w:val="24"/>
          <w:szCs w:val="24"/>
          <w:highlight w:val="none"/>
          <w:lang w:val="zh-CN"/>
        </w:rPr>
        <w:t>承担的工作和义务为：；</w:t>
      </w:r>
    </w:p>
    <w:p w14:paraId="1158705A">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w:t>
      </w:r>
    </w:p>
    <w:bookmarkEnd w:id="44"/>
    <w:p w14:paraId="705229A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四、联合体成员中小企业合同份额。</w:t>
      </w:r>
    </w:p>
    <w:p w14:paraId="3373A6FE">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snapToGrid/>
          <w:color w:val="auto"/>
          <w:kern w:val="0"/>
          <w:sz w:val="24"/>
          <w:szCs w:val="24"/>
          <w:highlight w:val="none"/>
          <w:lang w:val="zh-CN"/>
        </w:rPr>
        <w:t>1、</w:t>
      </w: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X,……）</w:t>
      </w:r>
      <w:r>
        <w:rPr>
          <w:rFonts w:hint="eastAsia" w:ascii="仿宋" w:hAnsi="仿宋" w:eastAsia="仿宋" w:cs="仿宋"/>
          <w:snapToGrid/>
          <w:color w:val="auto"/>
          <w:kern w:val="0"/>
          <w:sz w:val="24"/>
          <w:szCs w:val="24"/>
          <w:highlight w:val="none"/>
        </w:rPr>
        <w:t>提供的全部货物由小微企业制造，其合同份额占到合同总金额</w:t>
      </w:r>
      <w:r>
        <w:rPr>
          <w:rFonts w:ascii="仿宋" w:hAnsi="仿宋" w:eastAsia="仿宋" w:cs="仿宋"/>
          <w:snapToGrid/>
          <w:color w:val="auto"/>
          <w:kern w:val="0"/>
          <w:sz w:val="24"/>
          <w:szCs w:val="24"/>
          <w:highlight w:val="none"/>
        </w:rPr>
        <w:t>%以上；</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snapToGrid/>
          <w:color w:val="auto"/>
          <w:kern w:val="0"/>
          <w:sz w:val="24"/>
          <w:szCs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auto"/>
          <w:kern w:val="0"/>
          <w:sz w:val="24"/>
          <w:szCs w:val="24"/>
          <w:highlight w:val="none"/>
          <w:lang w:val="zh-CN"/>
        </w:rPr>
        <w:t>30%以上的，对联合体报价按评标标准确定的比例给予扣除。供应商</w:t>
      </w:r>
      <w:r>
        <w:rPr>
          <w:rFonts w:hint="eastAsia" w:ascii="仿宋" w:hAnsi="仿宋" w:eastAsia="仿宋" w:cs="仿宋"/>
          <w:b/>
          <w:snapToGrid/>
          <w:color w:val="auto"/>
          <w:kern w:val="2"/>
          <w:sz w:val="24"/>
          <w:szCs w:val="24"/>
          <w:highlight w:val="none"/>
        </w:rPr>
        <w:t>拟享受以上价格扣除政策的，填写有关内容。</w:t>
      </w:r>
      <w:r>
        <w:rPr>
          <w:rFonts w:hint="eastAsia" w:ascii="仿宋" w:hAnsi="仿宋" w:eastAsia="仿宋" w:cs="仿宋"/>
          <w:b/>
          <w:snapToGrid/>
          <w:color w:val="auto"/>
          <w:kern w:val="0"/>
          <w:sz w:val="24"/>
          <w:szCs w:val="24"/>
          <w:highlight w:val="none"/>
          <w:lang w:val="zh-CN"/>
        </w:rPr>
        <w:t>）</w:t>
      </w:r>
    </w:p>
    <w:p w14:paraId="56A9D891">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2"/>
          <w:sz w:val="24"/>
          <w:szCs w:val="24"/>
          <w:highlight w:val="none"/>
        </w:rPr>
        <w:t>2、中小企业合同金额达到%，其中小微企业合同金额达到%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p>
    <w:p w14:paraId="79B9B8B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五、如果中标，</w:t>
      </w:r>
      <w:r>
        <w:rPr>
          <w:rFonts w:hint="eastAsia" w:ascii="仿宋" w:hAnsi="仿宋" w:eastAsia="仿宋" w:cs="仿宋"/>
          <w:snapToGrid/>
          <w:color w:val="auto"/>
          <w:kern w:val="2"/>
          <w:sz w:val="24"/>
          <w:szCs w:val="24"/>
          <w:highlight w:val="none"/>
        </w:rPr>
        <w:t>联合体各成员方共同与采购人签订合同，并就采购合同约定的事项对采购人承担连带责任。</w:t>
      </w:r>
    </w:p>
    <w:p w14:paraId="73C37689">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六、有关本次联合投标的其他事宜：</w:t>
      </w:r>
    </w:p>
    <w:p w14:paraId="27992A4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1、联合体各方不再单独参加或者与其他供应商另外组成联合体参加同一合同项下的采购活动。</w:t>
      </w:r>
    </w:p>
    <w:p w14:paraId="5BF8B97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2、联合体中有同类资质的各方按照联合体分工承担相同工作的，按照资质等级较低的供应商确定资质等级。</w:t>
      </w:r>
    </w:p>
    <w:p w14:paraId="5B1EBD0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3、本协议提交采购人、采购代理机构后，联合体各方不得以任何形式对上述内容进行修改或撤销。</w:t>
      </w:r>
    </w:p>
    <w:p w14:paraId="360B9926">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35D60EE4">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47724D35">
      <w:pP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w:t>
      </w:r>
    </w:p>
    <w:p w14:paraId="309FE875">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日期：</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年</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月</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日</w:t>
      </w:r>
    </w:p>
    <w:p w14:paraId="4A8F3B3B">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11378640">
      <w:pPr>
        <w:autoSpaceDE w:val="0"/>
        <w:autoSpaceDN w:val="0"/>
        <w:jc w:val="center"/>
        <w:rPr>
          <w:rFonts w:ascii="仿宋" w:hAnsi="仿宋" w:eastAsia="仿宋" w:cs="仿宋"/>
          <w:b/>
          <w:color w:val="auto"/>
          <w:spacing w:val="6"/>
          <w:sz w:val="32"/>
          <w:szCs w:val="32"/>
          <w:highlight w:val="none"/>
        </w:rPr>
      </w:pPr>
    </w:p>
    <w:p w14:paraId="4283BBDE">
      <w:pPr>
        <w:autoSpaceDE w:val="0"/>
        <w:autoSpaceDN w:val="0"/>
        <w:jc w:val="center"/>
        <w:rPr>
          <w:rFonts w:ascii="仿宋" w:hAnsi="仿宋" w:eastAsia="仿宋" w:cs="仿宋"/>
          <w:b/>
          <w:color w:val="auto"/>
          <w:spacing w:val="6"/>
          <w:sz w:val="32"/>
          <w:szCs w:val="32"/>
          <w:highlight w:val="none"/>
        </w:rPr>
      </w:pPr>
    </w:p>
    <w:p w14:paraId="13B12972">
      <w:pPr>
        <w:autoSpaceDE w:val="0"/>
        <w:autoSpaceDN w:val="0"/>
        <w:jc w:val="center"/>
        <w:rPr>
          <w:rFonts w:ascii="仿宋" w:hAnsi="仿宋" w:eastAsia="仿宋" w:cs="仿宋"/>
          <w:b/>
          <w:color w:val="auto"/>
          <w:spacing w:val="6"/>
          <w:sz w:val="32"/>
          <w:szCs w:val="32"/>
          <w:highlight w:val="none"/>
        </w:rPr>
      </w:pPr>
    </w:p>
    <w:p w14:paraId="3D4CBEEA">
      <w:pPr>
        <w:autoSpaceDE w:val="0"/>
        <w:autoSpaceDN w:val="0"/>
        <w:jc w:val="center"/>
        <w:rPr>
          <w:rFonts w:ascii="仿宋" w:hAnsi="仿宋" w:eastAsia="仿宋" w:cs="仿宋"/>
          <w:b/>
          <w:color w:val="auto"/>
          <w:spacing w:val="6"/>
          <w:sz w:val="32"/>
          <w:szCs w:val="32"/>
          <w:highlight w:val="none"/>
        </w:rPr>
      </w:pPr>
    </w:p>
    <w:p w14:paraId="02F45354">
      <w:pPr>
        <w:autoSpaceDE w:val="0"/>
        <w:autoSpaceDN w:val="0"/>
        <w:jc w:val="center"/>
        <w:rPr>
          <w:rFonts w:ascii="仿宋" w:hAnsi="仿宋" w:eastAsia="仿宋" w:cs="仿宋"/>
          <w:b/>
          <w:color w:val="auto"/>
          <w:spacing w:val="6"/>
          <w:sz w:val="32"/>
          <w:szCs w:val="32"/>
          <w:highlight w:val="none"/>
        </w:rPr>
      </w:pPr>
    </w:p>
    <w:p w14:paraId="323C2889">
      <w:pPr>
        <w:autoSpaceDE w:val="0"/>
        <w:autoSpaceDN w:val="0"/>
        <w:jc w:val="center"/>
        <w:rPr>
          <w:rFonts w:ascii="仿宋" w:hAnsi="仿宋" w:eastAsia="仿宋" w:cs="仿宋"/>
          <w:b/>
          <w:color w:val="auto"/>
          <w:spacing w:val="6"/>
          <w:sz w:val="32"/>
          <w:szCs w:val="32"/>
          <w:highlight w:val="none"/>
        </w:rPr>
      </w:pPr>
    </w:p>
    <w:p w14:paraId="019A0BCF">
      <w:pPr>
        <w:autoSpaceDE w:val="0"/>
        <w:autoSpaceDN w:val="0"/>
        <w:jc w:val="center"/>
        <w:rPr>
          <w:rFonts w:ascii="仿宋" w:hAnsi="仿宋" w:eastAsia="仿宋" w:cs="仿宋"/>
          <w:b/>
          <w:color w:val="auto"/>
          <w:spacing w:val="6"/>
          <w:sz w:val="32"/>
          <w:szCs w:val="32"/>
          <w:highlight w:val="none"/>
        </w:rPr>
      </w:pPr>
    </w:p>
    <w:p w14:paraId="09AD7462">
      <w:pPr>
        <w:autoSpaceDE w:val="0"/>
        <w:autoSpaceDN w:val="0"/>
        <w:jc w:val="center"/>
        <w:rPr>
          <w:rFonts w:ascii="仿宋" w:hAnsi="仿宋" w:eastAsia="仿宋" w:cs="仿宋"/>
          <w:b/>
          <w:color w:val="auto"/>
          <w:spacing w:val="6"/>
          <w:sz w:val="32"/>
          <w:szCs w:val="32"/>
          <w:highlight w:val="none"/>
        </w:rPr>
      </w:pPr>
    </w:p>
    <w:p w14:paraId="0B08E470">
      <w:pPr>
        <w:autoSpaceDE w:val="0"/>
        <w:autoSpaceDN w:val="0"/>
        <w:jc w:val="center"/>
        <w:rPr>
          <w:rFonts w:ascii="仿宋" w:hAnsi="仿宋" w:eastAsia="仿宋" w:cs="仿宋"/>
          <w:b/>
          <w:color w:val="auto"/>
          <w:spacing w:val="6"/>
          <w:sz w:val="32"/>
          <w:szCs w:val="32"/>
          <w:highlight w:val="none"/>
        </w:rPr>
      </w:pPr>
    </w:p>
    <w:p w14:paraId="3389EC53">
      <w:pPr>
        <w:autoSpaceDE w:val="0"/>
        <w:autoSpaceDN w:val="0"/>
        <w:jc w:val="center"/>
        <w:rPr>
          <w:rFonts w:ascii="仿宋" w:hAnsi="仿宋" w:eastAsia="仿宋" w:cs="仿宋"/>
          <w:b/>
          <w:color w:val="auto"/>
          <w:spacing w:val="6"/>
          <w:sz w:val="32"/>
          <w:szCs w:val="32"/>
          <w:highlight w:val="none"/>
        </w:rPr>
      </w:pPr>
    </w:p>
    <w:p w14:paraId="4A522FCE">
      <w:pPr>
        <w:autoSpaceDE w:val="0"/>
        <w:autoSpaceDN w:val="0"/>
        <w:jc w:val="center"/>
        <w:rPr>
          <w:rFonts w:ascii="仿宋" w:hAnsi="仿宋" w:eastAsia="仿宋" w:cs="仿宋"/>
          <w:b/>
          <w:color w:val="auto"/>
          <w:spacing w:val="6"/>
          <w:sz w:val="32"/>
          <w:szCs w:val="32"/>
          <w:highlight w:val="none"/>
        </w:rPr>
      </w:pPr>
    </w:p>
    <w:p w14:paraId="67D782DF">
      <w:pPr>
        <w:autoSpaceDE w:val="0"/>
        <w:autoSpaceDN w:val="0"/>
        <w:jc w:val="center"/>
        <w:rPr>
          <w:rFonts w:ascii="仿宋" w:hAnsi="仿宋" w:eastAsia="仿宋" w:cs="仿宋"/>
          <w:b/>
          <w:color w:val="auto"/>
          <w:spacing w:val="6"/>
          <w:sz w:val="32"/>
          <w:szCs w:val="32"/>
          <w:highlight w:val="none"/>
        </w:rPr>
      </w:pPr>
    </w:p>
    <w:p w14:paraId="25B5E8BF">
      <w:pPr>
        <w:autoSpaceDE w:val="0"/>
        <w:autoSpaceDN w:val="0"/>
        <w:jc w:val="center"/>
        <w:rPr>
          <w:rFonts w:ascii="仿宋" w:hAnsi="仿宋" w:eastAsia="仿宋" w:cs="仿宋"/>
          <w:b/>
          <w:color w:val="auto"/>
          <w:spacing w:val="6"/>
          <w:sz w:val="32"/>
          <w:szCs w:val="32"/>
          <w:highlight w:val="none"/>
        </w:rPr>
      </w:pPr>
    </w:p>
    <w:p w14:paraId="702F4F6B">
      <w:pPr>
        <w:autoSpaceDE w:val="0"/>
        <w:autoSpaceDN w:val="0"/>
        <w:jc w:val="center"/>
        <w:rPr>
          <w:rFonts w:ascii="仿宋" w:hAnsi="仿宋" w:eastAsia="仿宋" w:cs="仿宋"/>
          <w:b/>
          <w:color w:val="auto"/>
          <w:spacing w:val="6"/>
          <w:sz w:val="32"/>
          <w:szCs w:val="32"/>
          <w:highlight w:val="none"/>
        </w:rPr>
      </w:pPr>
    </w:p>
    <w:p w14:paraId="2E272903">
      <w:pPr>
        <w:autoSpaceDE w:val="0"/>
        <w:autoSpaceDN w:val="0"/>
        <w:jc w:val="center"/>
        <w:rPr>
          <w:rFonts w:ascii="仿宋" w:hAnsi="仿宋" w:eastAsia="仿宋" w:cs="仿宋"/>
          <w:b/>
          <w:color w:val="auto"/>
          <w:spacing w:val="6"/>
          <w:sz w:val="32"/>
          <w:szCs w:val="32"/>
          <w:highlight w:val="none"/>
        </w:rPr>
      </w:pPr>
    </w:p>
    <w:p w14:paraId="63C7F33B">
      <w:pPr>
        <w:autoSpaceDE w:val="0"/>
        <w:autoSpaceDN w:val="0"/>
        <w:jc w:val="center"/>
        <w:rPr>
          <w:rFonts w:ascii="仿宋" w:hAnsi="仿宋" w:eastAsia="仿宋" w:cs="仿宋"/>
          <w:b/>
          <w:color w:val="auto"/>
          <w:spacing w:val="6"/>
          <w:sz w:val="32"/>
          <w:szCs w:val="32"/>
          <w:highlight w:val="none"/>
        </w:rPr>
      </w:pPr>
    </w:p>
    <w:p w14:paraId="386D407C">
      <w:pPr>
        <w:snapToGrid w:val="0"/>
        <w:spacing w:line="360" w:lineRule="auto"/>
        <w:jc w:val="center"/>
        <w:outlineLvl w:val="0"/>
        <w:rPr>
          <w:rFonts w:ascii="仿宋" w:hAnsi="仿宋" w:eastAsia="仿宋" w:cs="仿宋"/>
          <w:b/>
          <w:color w:val="auto"/>
          <w:kern w:val="0"/>
          <w:sz w:val="32"/>
          <w:szCs w:val="32"/>
          <w:highlight w:val="none"/>
        </w:rPr>
      </w:pPr>
    </w:p>
    <w:p w14:paraId="095DA9A6">
      <w:pPr>
        <w:snapToGrid w:val="0"/>
        <w:spacing w:line="360" w:lineRule="auto"/>
        <w:jc w:val="center"/>
        <w:outlineLvl w:val="0"/>
        <w:rPr>
          <w:rFonts w:ascii="仿宋" w:hAnsi="仿宋" w:eastAsia="仿宋" w:cs="仿宋"/>
          <w:b/>
          <w:color w:val="auto"/>
          <w:kern w:val="0"/>
          <w:sz w:val="32"/>
          <w:szCs w:val="32"/>
          <w:highlight w:val="none"/>
        </w:rPr>
      </w:pPr>
    </w:p>
    <w:p w14:paraId="43852798">
      <w:pPr>
        <w:snapToGrid w:val="0"/>
        <w:spacing w:line="360" w:lineRule="auto"/>
        <w:jc w:val="center"/>
        <w:outlineLvl w:val="0"/>
        <w:rPr>
          <w:rFonts w:ascii="仿宋" w:hAnsi="仿宋" w:eastAsia="仿宋" w:cs="仿宋"/>
          <w:b/>
          <w:color w:val="auto"/>
          <w:kern w:val="0"/>
          <w:sz w:val="32"/>
          <w:szCs w:val="32"/>
          <w:highlight w:val="none"/>
        </w:rPr>
      </w:pPr>
    </w:p>
    <w:p w14:paraId="136E2EF4">
      <w:pPr>
        <w:rPr>
          <w:rFonts w:hint="eastAsia" w:ascii="仿宋" w:hAnsi="仿宋" w:eastAsia="仿宋" w:cs="仿宋"/>
          <w:b/>
          <w:snapToGrid/>
          <w:color w:val="auto"/>
          <w:kern w:val="0"/>
          <w:sz w:val="32"/>
          <w:szCs w:val="32"/>
          <w:highlight w:val="none"/>
        </w:rPr>
      </w:pPr>
      <w:r>
        <w:rPr>
          <w:rFonts w:hint="eastAsia" w:ascii="仿宋" w:hAnsi="仿宋" w:eastAsia="仿宋" w:cs="仿宋"/>
          <w:b/>
          <w:snapToGrid/>
          <w:color w:val="auto"/>
          <w:kern w:val="0"/>
          <w:sz w:val="32"/>
          <w:szCs w:val="32"/>
          <w:highlight w:val="none"/>
        </w:rPr>
        <w:br w:type="page"/>
      </w:r>
    </w:p>
    <w:p w14:paraId="52CEA231">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5：分包意向协议</w:t>
      </w:r>
    </w:p>
    <w:p w14:paraId="4B8196C2">
      <w:pPr>
        <w:widowControl/>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auto"/>
          <w:kern w:val="2"/>
          <w:sz w:val="24"/>
          <w:szCs w:val="24"/>
          <w:highlight w:val="none"/>
        </w:rPr>
        <w:t>）</w:t>
      </w:r>
    </w:p>
    <w:p w14:paraId="368F01C6">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若成为</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的中标供应商，将依法采取分包方式履行合同。</w:t>
      </w: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rPr>
        <w:t>与</w:t>
      </w:r>
      <w:r>
        <w:rPr>
          <w:rFonts w:hint="eastAsia" w:ascii="仿宋" w:hAnsi="仿宋" w:eastAsia="仿宋" w:cs="仿宋"/>
          <w:snapToGrid/>
          <w:color w:val="auto"/>
          <w:kern w:val="0"/>
          <w:sz w:val="24"/>
          <w:szCs w:val="24"/>
          <w:highlight w:val="none"/>
          <w:u w:val="single"/>
        </w:rPr>
        <w:t>（所有分包供应商名称）</w:t>
      </w:r>
      <w:r>
        <w:rPr>
          <w:rFonts w:hint="eastAsia" w:ascii="仿宋" w:hAnsi="仿宋" w:eastAsia="仿宋" w:cs="仿宋"/>
          <w:snapToGrid/>
          <w:color w:val="auto"/>
          <w:kern w:val="0"/>
          <w:sz w:val="24"/>
          <w:szCs w:val="24"/>
          <w:highlight w:val="none"/>
        </w:rPr>
        <w:t>达成分包意向协议</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7BD130D6">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一、分包标的及数量</w:t>
      </w:r>
    </w:p>
    <w:p w14:paraId="0A1DC4B6">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将</w:t>
      </w:r>
      <w:r>
        <w:rPr>
          <w:rFonts w:ascii="仿宋" w:hAnsi="仿宋" w:eastAsia="仿宋" w:cs="仿宋"/>
          <w:snapToGrid/>
          <w:color w:val="auto"/>
          <w:kern w:val="0"/>
          <w:sz w:val="24"/>
          <w:szCs w:val="24"/>
          <w:highlight w:val="none"/>
          <w:u w:val="single"/>
        </w:rPr>
        <w:t xml:space="preserve">  XX工作内容   </w:t>
      </w:r>
      <w:r>
        <w:rPr>
          <w:rFonts w:hint="eastAsia" w:ascii="仿宋" w:hAnsi="仿宋" w:eastAsia="仿宋" w:cs="仿宋"/>
          <w:snapToGrid/>
          <w:color w:val="auto"/>
          <w:kern w:val="2"/>
          <w:sz w:val="24"/>
          <w:szCs w:val="24"/>
          <w:highlight w:val="none"/>
        </w:rPr>
        <w:t>分包给</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具备承</w:t>
      </w:r>
      <w:r>
        <w:rPr>
          <w:rFonts w:hint="eastAsia" w:ascii="仿宋" w:hAnsi="仿宋" w:eastAsia="仿宋" w:cs="仿宋"/>
          <w:snapToGrid/>
          <w:color w:val="auto"/>
          <w:kern w:val="0"/>
          <w:sz w:val="24"/>
          <w:szCs w:val="24"/>
          <w:highlight w:val="none"/>
        </w:rPr>
        <w:t>担</w:t>
      </w:r>
      <w:r>
        <w:rPr>
          <w:rFonts w:ascii="仿宋" w:hAnsi="仿宋" w:eastAsia="仿宋" w:cs="仿宋"/>
          <w:snapToGrid/>
          <w:color w:val="auto"/>
          <w:kern w:val="0"/>
          <w:sz w:val="24"/>
          <w:szCs w:val="24"/>
          <w:highlight w:val="none"/>
          <w:u w:val="single"/>
          <w:lang w:val="zh-CN"/>
        </w:rPr>
        <w:t>XX工作内容</w:t>
      </w:r>
      <w:r>
        <w:rPr>
          <w:rFonts w:hint="eastAsia" w:ascii="仿宋" w:hAnsi="仿宋" w:eastAsia="仿宋" w:cs="仿宋"/>
          <w:snapToGrid/>
          <w:color w:val="auto"/>
          <w:kern w:val="0"/>
          <w:sz w:val="24"/>
          <w:szCs w:val="24"/>
          <w:highlight w:val="none"/>
          <w:lang w:val="zh-CN"/>
        </w:rPr>
        <w:t>相应资质条件且不得再次分包；</w:t>
      </w:r>
    </w:p>
    <w:p w14:paraId="53F7BB96">
      <w:pPr>
        <w:pStyle w:val="3"/>
        <w:ind w:left="664" w:leftChars="316" w:firstLine="229" w:firstLineChars="95"/>
        <w:rPr>
          <w:rFonts w:ascii="仿宋" w:eastAsia="仿宋" w:cs="仿宋"/>
          <w:color w:val="auto"/>
          <w:kern w:val="0"/>
          <w:sz w:val="24"/>
          <w:szCs w:val="24"/>
          <w:highlight w:val="none"/>
        </w:rPr>
      </w:pPr>
      <w:r>
        <w:rPr>
          <w:rFonts w:hint="eastAsia" w:ascii="仿宋" w:hAnsi="仿宋" w:eastAsia="仿宋" w:cs="仿宋"/>
          <w:b/>
          <w:bCs/>
          <w:snapToGrid/>
          <w:color w:val="auto"/>
          <w:kern w:val="0"/>
          <w:sz w:val="24"/>
          <w:szCs w:val="24"/>
          <w:highlight w:val="none"/>
          <w:lang w:val="zh-CN"/>
        </w:rPr>
        <w:t>……</w:t>
      </w:r>
    </w:p>
    <w:p w14:paraId="1D255A5A">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二、分包供应商中小企业合同份额</w:t>
      </w:r>
    </w:p>
    <w:p w14:paraId="4610384F">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b w:val="0"/>
          <w:bCs w:val="0"/>
          <w:snapToGrid/>
          <w:color w:val="auto"/>
          <w:kern w:val="0"/>
          <w:sz w:val="24"/>
          <w:szCs w:val="24"/>
          <w:highlight w:val="none"/>
          <w:lang w:val="en-US"/>
        </w:rPr>
        <w:t>1、</w:t>
      </w:r>
      <w:r>
        <w:rPr>
          <w:rFonts w:hint="eastAsia" w:ascii="仿宋" w:hAnsi="仿宋" w:eastAsia="仿宋" w:cs="仿宋"/>
          <w:b w:val="0"/>
          <w:bCs w:val="0"/>
          <w:snapToGrid/>
          <w:color w:val="auto"/>
          <w:kern w:val="0"/>
          <w:sz w:val="24"/>
          <w:szCs w:val="24"/>
          <w:highlight w:val="none"/>
          <w:u w:val="single"/>
          <w:lang w:val="en-US"/>
        </w:rPr>
        <w:t>（分包供应商</w:t>
      </w:r>
      <w:r>
        <w:rPr>
          <w:rFonts w:ascii="仿宋" w:hAnsi="仿宋" w:eastAsia="仿宋" w:cs="仿宋"/>
          <w:b w:val="0"/>
          <w:bCs w:val="0"/>
          <w:snapToGrid/>
          <w:color w:val="auto"/>
          <w:kern w:val="0"/>
          <w:sz w:val="24"/>
          <w:szCs w:val="24"/>
          <w:highlight w:val="none"/>
          <w:u w:val="single"/>
          <w:lang w:val="en-US"/>
        </w:rPr>
        <w:t>X,……）提供的货物全部由小微企业制造，</w:t>
      </w:r>
      <w:r>
        <w:rPr>
          <w:rFonts w:hint="eastAsia" w:ascii="仿宋" w:hAnsi="仿宋" w:eastAsia="仿宋" w:cs="仿宋"/>
          <w:b w:val="0"/>
          <w:bCs w:val="0"/>
          <w:snapToGrid/>
          <w:color w:val="auto"/>
          <w:kern w:val="0"/>
          <w:sz w:val="24"/>
          <w:szCs w:val="24"/>
          <w:highlight w:val="none"/>
          <w:lang w:val="en-US"/>
        </w:rPr>
        <w:t>其合同份额占到合同总金额</w:t>
      </w:r>
      <w:r>
        <w:rPr>
          <w:rFonts w:ascii="仿宋" w:hAnsi="仿宋" w:eastAsia="仿宋" w:cs="仿宋"/>
          <w:b w:val="0"/>
          <w:bCs w:val="0"/>
          <w:snapToGrid/>
          <w:color w:val="auto"/>
          <w:kern w:val="0"/>
          <w:sz w:val="24"/>
          <w:szCs w:val="24"/>
          <w:highlight w:val="none"/>
          <w:lang w:val="en-US"/>
        </w:rPr>
        <w:t>%以上</w:t>
      </w:r>
      <w:r>
        <w:rPr>
          <w:rFonts w:hint="eastAsia" w:ascii="仿宋" w:hAnsi="仿宋" w:eastAsia="仿宋" w:cs="仿宋"/>
          <w:b w:val="0"/>
          <w:bCs w:val="0"/>
          <w:snapToGrid/>
          <w:color w:val="auto"/>
          <w:kern w:val="2"/>
          <w:sz w:val="21"/>
          <w:szCs w:val="24"/>
          <w:highlight w:val="none"/>
          <w:lang w:val="en-US"/>
        </w:rPr>
        <w:t>。</w:t>
      </w:r>
      <w:r>
        <w:rPr>
          <w:rFonts w:hint="eastAsia" w:ascii="仿宋" w:hAnsi="仿宋" w:eastAsia="仿宋" w:cs="仿宋"/>
          <w:b/>
          <w:bCs w:val="0"/>
          <w:snapToGrid/>
          <w:color w:val="auto"/>
          <w:kern w:val="0"/>
          <w:sz w:val="24"/>
          <w:szCs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auto"/>
          <w:kern w:val="0"/>
          <w:sz w:val="24"/>
          <w:szCs w:val="24"/>
          <w:highlight w:val="none"/>
          <w:lang w:val="zh-CN"/>
        </w:rPr>
        <w:t>30%以上的，对大中型企业的报价按评标标准确定的比例给予扣除。供应商</w:t>
      </w:r>
      <w:r>
        <w:rPr>
          <w:rFonts w:hint="eastAsia" w:ascii="仿宋" w:hAnsi="仿宋" w:eastAsia="仿宋" w:cs="仿宋"/>
          <w:b/>
          <w:bCs w:val="0"/>
          <w:snapToGrid/>
          <w:color w:val="auto"/>
          <w:kern w:val="2"/>
          <w:sz w:val="24"/>
          <w:szCs w:val="24"/>
          <w:highlight w:val="none"/>
          <w:lang w:val="en-US"/>
        </w:rPr>
        <w:t>拟享受以上价格扣除政策的，填写有关内容。</w:t>
      </w:r>
      <w:r>
        <w:rPr>
          <w:rFonts w:hint="eastAsia" w:ascii="仿宋" w:hAnsi="仿宋" w:eastAsia="仿宋" w:cs="仿宋"/>
          <w:b/>
          <w:bCs w:val="0"/>
          <w:snapToGrid/>
          <w:color w:val="auto"/>
          <w:kern w:val="0"/>
          <w:sz w:val="24"/>
          <w:szCs w:val="24"/>
          <w:highlight w:val="none"/>
          <w:lang w:val="zh-CN"/>
        </w:rPr>
        <w:t>）</w:t>
      </w:r>
    </w:p>
    <w:p w14:paraId="053492C1">
      <w:pP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b w:val="0"/>
          <w:bCs w:val="0"/>
          <w:snapToGrid/>
          <w:color w:val="auto"/>
          <w:kern w:val="2"/>
          <w:sz w:val="24"/>
          <w:szCs w:val="24"/>
          <w:highlight w:val="none"/>
          <w:lang w:val="en-US"/>
        </w:rPr>
        <w:t>2、</w:t>
      </w:r>
      <w:bookmarkStart w:id="45" w:name="_Hlk101133173"/>
      <w:r>
        <w:rPr>
          <w:rFonts w:hint="eastAsia" w:ascii="仿宋" w:hAnsi="仿宋" w:eastAsia="仿宋" w:cs="仿宋"/>
          <w:b w:val="0"/>
          <w:bCs w:val="0"/>
          <w:snapToGrid/>
          <w:color w:val="auto"/>
          <w:kern w:val="2"/>
          <w:sz w:val="24"/>
          <w:szCs w:val="24"/>
          <w:highlight w:val="none"/>
          <w:lang w:val="en-US"/>
        </w:rPr>
        <w:t>中小企业合同金额达到</w:t>
      </w:r>
      <w:r>
        <w:rPr>
          <w:rFonts w:ascii="仿宋" w:hAnsi="仿宋" w:eastAsia="仿宋" w:cs="仿宋"/>
          <w:b w:val="0"/>
          <w:bCs w:val="0"/>
          <w:snapToGrid/>
          <w:color w:val="auto"/>
          <w:kern w:val="2"/>
          <w:sz w:val="24"/>
          <w:szCs w:val="24"/>
          <w:highlight w:val="none"/>
          <w:lang w:val="en-US"/>
        </w:rPr>
        <w:t>%，其中小微企业合同金额达到%</w:t>
      </w:r>
      <w:r>
        <w:rPr>
          <w:rFonts w:hint="eastAsia" w:ascii="仿宋" w:hAnsi="仿宋" w:eastAsia="仿宋" w:cs="仿宋"/>
          <w:b w:val="0"/>
          <w:bCs w:val="0"/>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lang w:val="en-US"/>
        </w:rPr>
        <w:t>要求合同分包形式参加的项目或采购包，供应商按招标文件第一部分招标公告申请人的资格要求中规定的</w:t>
      </w:r>
      <w:r>
        <w:rPr>
          <w:rFonts w:hint="eastAsia" w:ascii="仿宋" w:hAnsi="仿宋" w:eastAsia="仿宋" w:cs="仿宋"/>
          <w:b/>
          <w:bCs w:val="0"/>
          <w:snapToGrid/>
          <w:color w:val="auto"/>
          <w:kern w:val="0"/>
          <w:sz w:val="24"/>
          <w:szCs w:val="24"/>
          <w:highlight w:val="none"/>
          <w:lang w:val="zh-CN"/>
        </w:rPr>
        <w:t>分包意向协议</w:t>
      </w:r>
      <w:r>
        <w:rPr>
          <w:rFonts w:hint="eastAsia" w:ascii="仿宋" w:hAnsi="仿宋" w:eastAsia="仿宋" w:cs="仿宋"/>
          <w:b/>
          <w:bCs/>
          <w:snapToGrid/>
          <w:color w:val="auto"/>
          <w:kern w:val="2"/>
          <w:sz w:val="24"/>
          <w:szCs w:val="24"/>
          <w:highlight w:val="none"/>
          <w:lang w:val="en-US"/>
        </w:rPr>
        <w:t>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bookmarkEnd w:id="45"/>
    </w:p>
    <w:p w14:paraId="005AE74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三、分包工作履行期限、地点、方式</w:t>
      </w:r>
    </w:p>
    <w:p w14:paraId="430CB8B6">
      <w:pPr>
        <w:snapToGrid w:val="0"/>
        <w:spacing w:line="360" w:lineRule="auto"/>
        <w:ind w:firstLine="576"/>
        <w:rPr>
          <w:rFonts w:ascii="仿宋" w:hAnsi="仿宋" w:eastAsia="仿宋" w:cs="仿宋"/>
          <w:color w:val="auto"/>
          <w:highlight w:val="none"/>
          <w:u w:val="single"/>
        </w:rPr>
      </w:pPr>
    </w:p>
    <w:p w14:paraId="34C4CE09">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四、质量</w:t>
      </w:r>
    </w:p>
    <w:p w14:paraId="1CBE6FA7">
      <w:pPr>
        <w:snapToGrid w:val="0"/>
        <w:spacing w:line="360" w:lineRule="auto"/>
        <w:ind w:firstLine="576"/>
        <w:rPr>
          <w:rFonts w:ascii="仿宋" w:hAnsi="仿宋" w:eastAsia="仿宋" w:cs="仿宋"/>
          <w:color w:val="auto"/>
          <w:kern w:val="0"/>
          <w:sz w:val="24"/>
          <w:highlight w:val="none"/>
          <w:lang w:val="zh-CN"/>
        </w:rPr>
      </w:pPr>
    </w:p>
    <w:p w14:paraId="199728D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五、价款或者报酬</w:t>
      </w:r>
    </w:p>
    <w:p w14:paraId="6AF40150">
      <w:pPr>
        <w:snapToGrid w:val="0"/>
        <w:spacing w:line="360" w:lineRule="auto"/>
        <w:ind w:left="573" w:leftChars="273"/>
        <w:rPr>
          <w:rFonts w:ascii="仿宋" w:hAnsi="仿宋" w:eastAsia="仿宋" w:cs="仿宋"/>
          <w:color w:val="auto"/>
          <w:kern w:val="0"/>
          <w:sz w:val="24"/>
          <w:highlight w:val="none"/>
          <w:lang w:val="zh-CN"/>
        </w:rPr>
      </w:pPr>
    </w:p>
    <w:p w14:paraId="6BBACC16">
      <w:pP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六、违约责任</w:t>
      </w:r>
    </w:p>
    <w:p w14:paraId="00CC06DF">
      <w:pPr>
        <w:snapToGrid w:val="0"/>
        <w:spacing w:line="360" w:lineRule="auto"/>
        <w:ind w:firstLine="576"/>
        <w:rPr>
          <w:rFonts w:ascii="仿宋" w:hAnsi="仿宋" w:eastAsia="仿宋" w:cs="仿宋"/>
          <w:color w:val="auto"/>
          <w:kern w:val="0"/>
          <w:sz w:val="24"/>
          <w:highlight w:val="none"/>
          <w:lang w:val="zh-CN"/>
        </w:rPr>
      </w:pPr>
    </w:p>
    <w:p w14:paraId="539FA7DA">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七、争议解决的办法</w:t>
      </w:r>
    </w:p>
    <w:p w14:paraId="5AE8E153">
      <w:pPr>
        <w:snapToGrid w:val="0"/>
        <w:spacing w:line="360" w:lineRule="auto"/>
        <w:ind w:firstLine="576"/>
        <w:rPr>
          <w:rFonts w:ascii="仿宋" w:hAnsi="仿宋" w:eastAsia="仿宋" w:cs="仿宋"/>
          <w:color w:val="auto"/>
          <w:kern w:val="0"/>
          <w:sz w:val="24"/>
          <w:highlight w:val="none"/>
          <w:lang w:val="zh-CN"/>
        </w:rPr>
      </w:pPr>
    </w:p>
    <w:p w14:paraId="593F2B11">
      <w:pP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投标人名称(电子签名)：</w:t>
      </w:r>
    </w:p>
    <w:p w14:paraId="5DD15A7B">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分包供应商名称</w:t>
      </w:r>
      <w:r>
        <w:rPr>
          <w:rFonts w:ascii="仿宋" w:hAnsi="仿宋" w:eastAsia="仿宋" w:cs="仿宋"/>
          <w:b w:val="0"/>
          <w:bCs w:val="0"/>
          <w:snapToGrid/>
          <w:color w:val="auto"/>
          <w:kern w:val="0"/>
          <w:sz w:val="24"/>
          <w:szCs w:val="24"/>
          <w:highlight w:val="none"/>
          <w:lang w:val="zh-CN"/>
        </w:rPr>
        <w:t>(电子签名/公章)：</w:t>
      </w:r>
    </w:p>
    <w:p w14:paraId="2F52F7EB">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b w:val="0"/>
          <w:bCs w:val="0"/>
          <w:snapToGrid/>
          <w:color w:val="auto"/>
          <w:kern w:val="0"/>
          <w:sz w:val="24"/>
          <w:szCs w:val="24"/>
          <w:highlight w:val="none"/>
          <w:lang w:val="zh-CN"/>
        </w:rPr>
        <w:t>……</w:t>
      </w:r>
    </w:p>
    <w:p w14:paraId="218E19D1">
      <w:pPr>
        <w:spacing w:line="360" w:lineRule="auto"/>
        <w:jc w:val="center"/>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  年  月   日</w:t>
      </w:r>
    </w:p>
    <w:p w14:paraId="609FEF86">
      <w:pPr>
        <w:spacing w:line="360" w:lineRule="auto"/>
        <w:ind w:right="42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注：按本格式和要求提供。</w:t>
      </w:r>
    </w:p>
    <w:p w14:paraId="67343C8A">
      <w:pPr>
        <w:autoSpaceDE w:val="0"/>
        <w:autoSpaceDN w:val="0"/>
        <w:jc w:val="center"/>
        <w:rPr>
          <w:rFonts w:ascii="仿宋" w:hAnsi="仿宋" w:eastAsia="仿宋" w:cs="仿宋"/>
          <w:b/>
          <w:color w:val="auto"/>
          <w:spacing w:val="6"/>
          <w:sz w:val="32"/>
          <w:szCs w:val="32"/>
          <w:highlight w:val="none"/>
        </w:rPr>
      </w:pPr>
    </w:p>
    <w:p w14:paraId="124F3D90">
      <w:pPr>
        <w:autoSpaceDE w:val="0"/>
        <w:autoSpaceDN w:val="0"/>
        <w:jc w:val="center"/>
        <w:rPr>
          <w:rFonts w:ascii="仿宋" w:hAnsi="仿宋" w:eastAsia="仿宋" w:cs="仿宋"/>
          <w:b/>
          <w:color w:val="auto"/>
          <w:spacing w:val="6"/>
          <w:sz w:val="32"/>
          <w:szCs w:val="32"/>
          <w:highlight w:val="none"/>
        </w:rPr>
      </w:pPr>
    </w:p>
    <w:p w14:paraId="60AFC9DB">
      <w:pPr>
        <w:autoSpaceDE w:val="0"/>
        <w:autoSpaceDN w:val="0"/>
        <w:jc w:val="center"/>
        <w:rPr>
          <w:rFonts w:ascii="仿宋" w:hAnsi="仿宋" w:eastAsia="仿宋" w:cs="仿宋"/>
          <w:b/>
          <w:color w:val="auto"/>
          <w:spacing w:val="6"/>
          <w:sz w:val="32"/>
          <w:szCs w:val="32"/>
          <w:highlight w:val="none"/>
        </w:rPr>
      </w:pPr>
    </w:p>
    <w:p w14:paraId="0487F057">
      <w:pPr>
        <w:autoSpaceDE w:val="0"/>
        <w:autoSpaceDN w:val="0"/>
        <w:jc w:val="center"/>
        <w:rPr>
          <w:rFonts w:ascii="仿宋" w:hAnsi="仿宋" w:eastAsia="仿宋" w:cs="仿宋"/>
          <w:b/>
          <w:color w:val="auto"/>
          <w:spacing w:val="6"/>
          <w:sz w:val="32"/>
          <w:szCs w:val="32"/>
          <w:highlight w:val="none"/>
        </w:rPr>
      </w:pPr>
    </w:p>
    <w:p w14:paraId="0761E599">
      <w:pPr>
        <w:autoSpaceDE w:val="0"/>
        <w:autoSpaceDN w:val="0"/>
        <w:jc w:val="center"/>
        <w:rPr>
          <w:rFonts w:ascii="仿宋" w:hAnsi="仿宋" w:eastAsia="仿宋" w:cs="仿宋"/>
          <w:b/>
          <w:color w:val="auto"/>
          <w:spacing w:val="6"/>
          <w:sz w:val="32"/>
          <w:szCs w:val="32"/>
          <w:highlight w:val="none"/>
        </w:rPr>
      </w:pPr>
    </w:p>
    <w:p w14:paraId="71720FB7">
      <w:pPr>
        <w:autoSpaceDE w:val="0"/>
        <w:autoSpaceDN w:val="0"/>
        <w:jc w:val="center"/>
        <w:rPr>
          <w:rFonts w:ascii="仿宋" w:hAnsi="仿宋" w:eastAsia="仿宋" w:cs="仿宋"/>
          <w:b/>
          <w:color w:val="auto"/>
          <w:spacing w:val="6"/>
          <w:sz w:val="32"/>
          <w:szCs w:val="32"/>
          <w:highlight w:val="none"/>
        </w:rPr>
      </w:pPr>
    </w:p>
    <w:p w14:paraId="7119B152">
      <w:pPr>
        <w:autoSpaceDE w:val="0"/>
        <w:autoSpaceDN w:val="0"/>
        <w:jc w:val="center"/>
        <w:rPr>
          <w:rFonts w:ascii="仿宋" w:hAnsi="仿宋" w:eastAsia="仿宋" w:cs="仿宋"/>
          <w:b/>
          <w:color w:val="auto"/>
          <w:spacing w:val="6"/>
          <w:sz w:val="32"/>
          <w:szCs w:val="32"/>
          <w:highlight w:val="none"/>
        </w:rPr>
      </w:pPr>
    </w:p>
    <w:p w14:paraId="2B943196">
      <w:pPr>
        <w:autoSpaceDE w:val="0"/>
        <w:autoSpaceDN w:val="0"/>
        <w:jc w:val="center"/>
        <w:rPr>
          <w:rFonts w:ascii="仿宋" w:hAnsi="仿宋" w:eastAsia="仿宋" w:cs="仿宋"/>
          <w:b/>
          <w:color w:val="auto"/>
          <w:spacing w:val="6"/>
          <w:sz w:val="32"/>
          <w:szCs w:val="32"/>
          <w:highlight w:val="none"/>
        </w:rPr>
      </w:pPr>
    </w:p>
    <w:p w14:paraId="478314C3">
      <w:pPr>
        <w:autoSpaceDE w:val="0"/>
        <w:autoSpaceDN w:val="0"/>
        <w:jc w:val="center"/>
        <w:rPr>
          <w:rFonts w:ascii="仿宋" w:hAnsi="仿宋" w:eastAsia="仿宋" w:cs="仿宋"/>
          <w:b/>
          <w:color w:val="auto"/>
          <w:spacing w:val="6"/>
          <w:sz w:val="32"/>
          <w:szCs w:val="32"/>
          <w:highlight w:val="none"/>
        </w:rPr>
      </w:pPr>
    </w:p>
    <w:p w14:paraId="5EAB96CF">
      <w:pPr>
        <w:autoSpaceDE w:val="0"/>
        <w:autoSpaceDN w:val="0"/>
        <w:jc w:val="center"/>
        <w:rPr>
          <w:rFonts w:ascii="仿宋" w:hAnsi="仿宋" w:eastAsia="仿宋" w:cs="仿宋"/>
          <w:b/>
          <w:color w:val="auto"/>
          <w:spacing w:val="6"/>
          <w:sz w:val="32"/>
          <w:szCs w:val="32"/>
          <w:highlight w:val="none"/>
        </w:rPr>
      </w:pPr>
    </w:p>
    <w:p w14:paraId="402447C9">
      <w:pPr>
        <w:autoSpaceDE w:val="0"/>
        <w:autoSpaceDN w:val="0"/>
        <w:jc w:val="center"/>
        <w:rPr>
          <w:rFonts w:ascii="仿宋" w:hAnsi="仿宋" w:eastAsia="仿宋" w:cs="仿宋"/>
          <w:b/>
          <w:color w:val="auto"/>
          <w:spacing w:val="6"/>
          <w:sz w:val="32"/>
          <w:szCs w:val="32"/>
          <w:highlight w:val="none"/>
        </w:rPr>
      </w:pPr>
    </w:p>
    <w:p w14:paraId="158DADC0">
      <w:pPr>
        <w:pStyle w:val="83"/>
        <w:rPr>
          <w:rFonts w:ascii="仿宋" w:hAnsi="仿宋" w:eastAsia="仿宋" w:cs="仿宋"/>
          <w:b/>
          <w:color w:val="auto"/>
          <w:spacing w:val="6"/>
          <w:sz w:val="32"/>
          <w:szCs w:val="32"/>
          <w:highlight w:val="none"/>
        </w:rPr>
      </w:pPr>
    </w:p>
    <w:p w14:paraId="1CC0380B">
      <w:pPr>
        <w:pStyle w:val="84"/>
        <w:rPr>
          <w:rFonts w:ascii="仿宋" w:hAnsi="仿宋" w:eastAsia="仿宋" w:cs="仿宋"/>
          <w:b/>
          <w:color w:val="auto"/>
          <w:spacing w:val="6"/>
          <w:sz w:val="32"/>
          <w:szCs w:val="32"/>
          <w:highlight w:val="none"/>
        </w:rPr>
      </w:pPr>
    </w:p>
    <w:p w14:paraId="0FC80FD9">
      <w:pPr>
        <w:rPr>
          <w:rFonts w:ascii="仿宋" w:hAnsi="仿宋" w:eastAsia="仿宋" w:cs="仿宋"/>
          <w:b/>
          <w:color w:val="auto"/>
          <w:spacing w:val="6"/>
          <w:sz w:val="32"/>
          <w:szCs w:val="32"/>
          <w:highlight w:val="none"/>
        </w:rPr>
      </w:pPr>
    </w:p>
    <w:p w14:paraId="3C7A1F6C">
      <w:pPr>
        <w:pStyle w:val="83"/>
        <w:rPr>
          <w:rFonts w:ascii="仿宋" w:hAnsi="仿宋" w:eastAsia="仿宋" w:cs="仿宋"/>
          <w:b/>
          <w:color w:val="auto"/>
          <w:spacing w:val="6"/>
          <w:sz w:val="32"/>
          <w:szCs w:val="32"/>
          <w:highlight w:val="none"/>
        </w:rPr>
      </w:pPr>
    </w:p>
    <w:p w14:paraId="596E27B8">
      <w:pPr>
        <w:pStyle w:val="84"/>
        <w:rPr>
          <w:color w:val="auto"/>
          <w:highlight w:val="none"/>
        </w:rPr>
      </w:pPr>
    </w:p>
    <w:p w14:paraId="2F632EEB">
      <w:pPr>
        <w:spacing w:line="360" w:lineRule="auto"/>
        <w:rPr>
          <w:rFonts w:ascii="仿宋" w:hAnsi="仿宋" w:eastAsia="仿宋" w:cs="仿宋"/>
          <w:b/>
          <w:color w:val="auto"/>
          <w:spacing w:val="6"/>
          <w:sz w:val="32"/>
          <w:szCs w:val="32"/>
          <w:highlight w:val="none"/>
        </w:rPr>
      </w:pPr>
      <w:bookmarkStart w:id="46" w:name="OLE_LINK13"/>
      <w:bookmarkStart w:id="47" w:name="OLE_LINK14"/>
    </w:p>
    <w:p w14:paraId="598EEFC0">
      <w:pPr>
        <w:spacing w:line="360" w:lineRule="auto"/>
        <w:rPr>
          <w:rFonts w:ascii="仿宋" w:hAnsi="仿宋" w:eastAsia="仿宋" w:cs="仿宋"/>
          <w:b/>
          <w:color w:val="auto"/>
          <w:spacing w:val="6"/>
          <w:sz w:val="32"/>
          <w:szCs w:val="32"/>
          <w:highlight w:val="none"/>
        </w:rPr>
      </w:pPr>
    </w:p>
    <w:p w14:paraId="7E5ECCE9">
      <w:pPr>
        <w:spacing w:line="360" w:lineRule="auto"/>
        <w:rPr>
          <w:rFonts w:ascii="仿宋" w:hAnsi="仿宋" w:eastAsia="仿宋" w:cs="仿宋"/>
          <w:b/>
          <w:color w:val="auto"/>
          <w:spacing w:val="6"/>
          <w:sz w:val="32"/>
          <w:szCs w:val="32"/>
          <w:highlight w:val="none"/>
        </w:rPr>
      </w:pPr>
    </w:p>
    <w:p w14:paraId="0587375F">
      <w:pPr>
        <w:spacing w:line="360" w:lineRule="auto"/>
        <w:rPr>
          <w:rFonts w:ascii="仿宋" w:hAnsi="仿宋" w:eastAsia="仿宋" w:cs="仿宋"/>
          <w:b/>
          <w:color w:val="auto"/>
          <w:spacing w:val="6"/>
          <w:sz w:val="32"/>
          <w:szCs w:val="32"/>
          <w:highlight w:val="none"/>
        </w:rPr>
      </w:pPr>
    </w:p>
    <w:p w14:paraId="291E59DF">
      <w:pPr>
        <w:spacing w:line="360" w:lineRule="auto"/>
        <w:rPr>
          <w:rFonts w:ascii="仿宋" w:hAnsi="仿宋" w:eastAsia="仿宋" w:cs="仿宋"/>
          <w:b/>
          <w:color w:val="auto"/>
          <w:spacing w:val="6"/>
          <w:sz w:val="32"/>
          <w:szCs w:val="32"/>
          <w:highlight w:val="none"/>
        </w:rPr>
      </w:pPr>
    </w:p>
    <w:p w14:paraId="3A30ABD5">
      <w:pPr>
        <w:spacing w:line="360" w:lineRule="auto"/>
        <w:rPr>
          <w:rFonts w:ascii="仿宋" w:hAnsi="仿宋" w:eastAsia="仿宋" w:cs="仿宋"/>
          <w:b/>
          <w:color w:val="auto"/>
          <w:spacing w:val="6"/>
          <w:sz w:val="32"/>
          <w:szCs w:val="32"/>
          <w:highlight w:val="none"/>
        </w:rPr>
      </w:pPr>
    </w:p>
    <w:p w14:paraId="18564CF7">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050C742B">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6：</w:t>
      </w:r>
    </w:p>
    <w:p w14:paraId="0E531953">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残疾人福利性单位声明函</w:t>
      </w:r>
    </w:p>
    <w:bookmarkEnd w:id="46"/>
    <w:bookmarkEnd w:id="47"/>
    <w:p w14:paraId="1C4D76CF">
      <w:pPr>
        <w:spacing w:line="360" w:lineRule="auto"/>
        <w:rPr>
          <w:rFonts w:ascii="仿宋" w:hAnsi="仿宋" w:eastAsia="仿宋" w:cs="仿宋"/>
          <w:b/>
          <w:color w:val="auto"/>
          <w:spacing w:val="6"/>
          <w:sz w:val="30"/>
          <w:szCs w:val="30"/>
          <w:highlight w:val="none"/>
        </w:rPr>
      </w:pPr>
    </w:p>
    <w:p w14:paraId="4DA8F01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本单位郑重声明，根据《财政部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民政部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采购政策的通知》（财库〔</w:t>
      </w:r>
      <w:r>
        <w:rPr>
          <w:rFonts w:ascii="仿宋" w:hAnsi="仿宋" w:eastAsia="仿宋" w:cs="仿宋"/>
          <w:b w:val="0"/>
          <w:bCs w:val="0"/>
          <w:snapToGrid/>
          <w:color w:val="auto"/>
          <w:kern w:val="2"/>
          <w:sz w:val="24"/>
          <w:szCs w:val="24"/>
          <w:highlight w:val="none"/>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lang w:val="en-US"/>
        </w:rPr>
        <w:t>_单位的_</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__项目采购活动提供本单位制造的货物（由本单位承担工程/提供服务），或者提供其他残疾人福利性单位制造的货物（不包括使用非残疾人福利性单位注册商标的货物）。</w:t>
      </w:r>
    </w:p>
    <w:p w14:paraId="0DC1064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本单位对上述声明的真实性负责。如有虚假，将依法承担相应责任。</w:t>
      </w:r>
    </w:p>
    <w:p w14:paraId="33789F70">
      <w:pPr>
        <w:spacing w:line="360" w:lineRule="auto"/>
        <w:ind w:firstLine="480" w:firstLineChars="200"/>
        <w:rPr>
          <w:rFonts w:ascii="仿宋" w:hAnsi="仿宋" w:eastAsia="仿宋" w:cs="仿宋"/>
          <w:color w:val="auto"/>
          <w:sz w:val="24"/>
          <w:highlight w:val="none"/>
        </w:rPr>
      </w:pPr>
    </w:p>
    <w:p w14:paraId="33E376D7">
      <w:pPr>
        <w:spacing w:line="360" w:lineRule="auto"/>
        <w:ind w:firstLine="480" w:firstLineChars="200"/>
        <w:rPr>
          <w:rFonts w:ascii="仿宋" w:hAnsi="仿宋" w:eastAsia="仿宋" w:cs="仿宋"/>
          <w:color w:val="auto"/>
          <w:sz w:val="24"/>
          <w:highlight w:val="none"/>
        </w:rPr>
      </w:pPr>
    </w:p>
    <w:p w14:paraId="23E25201">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b w:val="0"/>
          <w:bCs w:val="0"/>
          <w:snapToGrid/>
          <w:color w:val="auto"/>
          <w:kern w:val="0"/>
          <w:sz w:val="24"/>
          <w:szCs w:val="24"/>
          <w:highlight w:val="none"/>
          <w:lang w:val="zh-CN"/>
        </w:rPr>
        <w:t>投标人名称（电子签名）</w:t>
      </w:r>
      <w:r>
        <w:rPr>
          <w:rFonts w:hint="eastAsia" w:ascii="仿宋" w:hAnsi="仿宋" w:eastAsia="仿宋" w:cs="仿宋"/>
          <w:b w:val="0"/>
          <w:bCs w:val="0"/>
          <w:snapToGrid/>
          <w:color w:val="auto"/>
          <w:kern w:val="2"/>
          <w:sz w:val="24"/>
          <w:szCs w:val="24"/>
          <w:highlight w:val="none"/>
          <w:lang w:val="en-US"/>
        </w:rPr>
        <w:t>：</w:t>
      </w:r>
    </w:p>
    <w:p w14:paraId="129567F0">
      <w:pP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 xml:space="preserve">       日  期：</w:t>
      </w:r>
    </w:p>
    <w:p w14:paraId="14C5AEE3">
      <w:pPr>
        <w:autoSpaceDE w:val="0"/>
        <w:autoSpaceDN w:val="0"/>
        <w:jc w:val="center"/>
        <w:rPr>
          <w:rFonts w:ascii="仿宋" w:hAnsi="仿宋" w:eastAsia="仿宋" w:cs="仿宋"/>
          <w:b/>
          <w:color w:val="auto"/>
          <w:spacing w:val="6"/>
          <w:sz w:val="32"/>
          <w:szCs w:val="32"/>
          <w:highlight w:val="none"/>
        </w:rPr>
      </w:pPr>
    </w:p>
    <w:p w14:paraId="6CC5C1D2">
      <w:pPr>
        <w:autoSpaceDE w:val="0"/>
        <w:autoSpaceDN w:val="0"/>
        <w:jc w:val="center"/>
        <w:rPr>
          <w:rFonts w:ascii="仿宋" w:hAnsi="仿宋" w:eastAsia="仿宋" w:cs="仿宋"/>
          <w:b/>
          <w:color w:val="auto"/>
          <w:spacing w:val="6"/>
          <w:sz w:val="32"/>
          <w:szCs w:val="32"/>
          <w:highlight w:val="none"/>
        </w:rPr>
      </w:pPr>
    </w:p>
    <w:p w14:paraId="6C1F5FD3">
      <w:pPr>
        <w:autoSpaceDE w:val="0"/>
        <w:autoSpaceDN w:val="0"/>
        <w:jc w:val="center"/>
        <w:rPr>
          <w:rFonts w:ascii="仿宋" w:hAnsi="仿宋" w:eastAsia="仿宋" w:cs="仿宋"/>
          <w:b/>
          <w:color w:val="auto"/>
          <w:spacing w:val="6"/>
          <w:sz w:val="32"/>
          <w:szCs w:val="32"/>
          <w:highlight w:val="none"/>
        </w:rPr>
      </w:pPr>
    </w:p>
    <w:p w14:paraId="75EC10B8">
      <w:pPr>
        <w:autoSpaceDE w:val="0"/>
        <w:autoSpaceDN w:val="0"/>
        <w:jc w:val="center"/>
        <w:rPr>
          <w:rFonts w:ascii="仿宋" w:hAnsi="仿宋" w:eastAsia="仿宋" w:cs="仿宋"/>
          <w:b/>
          <w:color w:val="auto"/>
          <w:spacing w:val="6"/>
          <w:sz w:val="32"/>
          <w:szCs w:val="32"/>
          <w:highlight w:val="none"/>
        </w:rPr>
      </w:pPr>
    </w:p>
    <w:p w14:paraId="1E7A81DE">
      <w:pPr>
        <w:autoSpaceDE w:val="0"/>
        <w:autoSpaceDN w:val="0"/>
        <w:jc w:val="center"/>
        <w:rPr>
          <w:rFonts w:ascii="仿宋" w:hAnsi="仿宋" w:eastAsia="仿宋" w:cs="仿宋"/>
          <w:b/>
          <w:color w:val="auto"/>
          <w:spacing w:val="6"/>
          <w:sz w:val="32"/>
          <w:szCs w:val="32"/>
          <w:highlight w:val="none"/>
        </w:rPr>
      </w:pPr>
    </w:p>
    <w:p w14:paraId="4297AB91">
      <w:pPr>
        <w:autoSpaceDE w:val="0"/>
        <w:autoSpaceDN w:val="0"/>
        <w:jc w:val="center"/>
        <w:rPr>
          <w:rFonts w:ascii="仿宋" w:hAnsi="仿宋" w:eastAsia="仿宋" w:cs="仿宋"/>
          <w:b/>
          <w:color w:val="auto"/>
          <w:spacing w:val="6"/>
          <w:sz w:val="32"/>
          <w:szCs w:val="32"/>
          <w:highlight w:val="none"/>
        </w:rPr>
      </w:pPr>
    </w:p>
    <w:p w14:paraId="3D10AA55">
      <w:pPr>
        <w:autoSpaceDE w:val="0"/>
        <w:autoSpaceDN w:val="0"/>
        <w:jc w:val="center"/>
        <w:rPr>
          <w:rFonts w:ascii="仿宋" w:hAnsi="仿宋" w:eastAsia="仿宋" w:cs="仿宋"/>
          <w:b/>
          <w:color w:val="auto"/>
          <w:spacing w:val="6"/>
          <w:sz w:val="32"/>
          <w:szCs w:val="32"/>
          <w:highlight w:val="none"/>
        </w:rPr>
      </w:pPr>
    </w:p>
    <w:p w14:paraId="52415E6D">
      <w:pPr>
        <w:autoSpaceDE w:val="0"/>
        <w:autoSpaceDN w:val="0"/>
        <w:jc w:val="center"/>
        <w:rPr>
          <w:rFonts w:ascii="仿宋" w:hAnsi="仿宋" w:eastAsia="仿宋" w:cs="仿宋"/>
          <w:b/>
          <w:color w:val="auto"/>
          <w:spacing w:val="6"/>
          <w:sz w:val="32"/>
          <w:szCs w:val="32"/>
          <w:highlight w:val="none"/>
        </w:rPr>
      </w:pPr>
    </w:p>
    <w:p w14:paraId="32D19369">
      <w:pPr>
        <w:autoSpaceDE w:val="0"/>
        <w:autoSpaceDN w:val="0"/>
        <w:jc w:val="center"/>
        <w:rPr>
          <w:rFonts w:ascii="仿宋" w:hAnsi="仿宋" w:eastAsia="仿宋" w:cs="仿宋"/>
          <w:b/>
          <w:color w:val="auto"/>
          <w:spacing w:val="6"/>
          <w:sz w:val="32"/>
          <w:szCs w:val="32"/>
          <w:highlight w:val="none"/>
        </w:rPr>
      </w:pPr>
    </w:p>
    <w:p w14:paraId="66AC1B13">
      <w:pPr>
        <w:autoSpaceDE w:val="0"/>
        <w:autoSpaceDN w:val="0"/>
        <w:jc w:val="center"/>
        <w:rPr>
          <w:rFonts w:ascii="仿宋" w:hAnsi="仿宋" w:eastAsia="仿宋" w:cs="仿宋"/>
          <w:b/>
          <w:color w:val="auto"/>
          <w:spacing w:val="6"/>
          <w:sz w:val="32"/>
          <w:szCs w:val="32"/>
          <w:highlight w:val="none"/>
        </w:rPr>
      </w:pPr>
    </w:p>
    <w:p w14:paraId="6C7DF55E">
      <w:pPr>
        <w:autoSpaceDE w:val="0"/>
        <w:autoSpaceDN w:val="0"/>
        <w:jc w:val="center"/>
        <w:rPr>
          <w:rFonts w:ascii="仿宋" w:hAnsi="仿宋" w:eastAsia="仿宋" w:cs="仿宋"/>
          <w:b/>
          <w:color w:val="auto"/>
          <w:spacing w:val="6"/>
          <w:sz w:val="32"/>
          <w:szCs w:val="32"/>
          <w:highlight w:val="none"/>
        </w:rPr>
      </w:pPr>
    </w:p>
    <w:p w14:paraId="14C8CE94">
      <w:pPr>
        <w:autoSpaceDE w:val="0"/>
        <w:autoSpaceDN w:val="0"/>
        <w:jc w:val="center"/>
        <w:rPr>
          <w:rFonts w:ascii="仿宋" w:hAnsi="仿宋" w:eastAsia="仿宋" w:cs="仿宋"/>
          <w:b/>
          <w:color w:val="auto"/>
          <w:spacing w:val="6"/>
          <w:sz w:val="32"/>
          <w:szCs w:val="32"/>
          <w:highlight w:val="none"/>
        </w:rPr>
      </w:pPr>
    </w:p>
    <w:p w14:paraId="0A517832">
      <w:pPr>
        <w:autoSpaceDE w:val="0"/>
        <w:autoSpaceDN w:val="0"/>
        <w:jc w:val="center"/>
        <w:rPr>
          <w:rFonts w:ascii="仿宋" w:hAnsi="仿宋" w:eastAsia="仿宋" w:cs="仿宋"/>
          <w:b/>
          <w:color w:val="auto"/>
          <w:spacing w:val="6"/>
          <w:sz w:val="32"/>
          <w:szCs w:val="32"/>
          <w:highlight w:val="none"/>
        </w:rPr>
      </w:pPr>
    </w:p>
    <w:p w14:paraId="7BF37173">
      <w:pPr>
        <w:autoSpaceDE w:val="0"/>
        <w:autoSpaceDN w:val="0"/>
        <w:jc w:val="center"/>
        <w:rPr>
          <w:rFonts w:ascii="仿宋" w:hAnsi="仿宋" w:eastAsia="仿宋" w:cs="仿宋"/>
          <w:b/>
          <w:color w:val="auto"/>
          <w:spacing w:val="6"/>
          <w:sz w:val="32"/>
          <w:szCs w:val="32"/>
          <w:highlight w:val="none"/>
        </w:rPr>
      </w:pPr>
    </w:p>
    <w:p w14:paraId="5AEDA9D2">
      <w:pPr>
        <w:spacing w:line="360" w:lineRule="auto"/>
        <w:rPr>
          <w:rFonts w:ascii="仿宋" w:hAnsi="仿宋" w:eastAsia="仿宋" w:cs="仿宋"/>
          <w:b/>
          <w:color w:val="auto"/>
          <w:spacing w:val="6"/>
          <w:sz w:val="32"/>
          <w:szCs w:val="32"/>
          <w:highlight w:val="none"/>
        </w:rPr>
      </w:pPr>
    </w:p>
    <w:p w14:paraId="43451881">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2158A623">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7：</w:t>
      </w:r>
    </w:p>
    <w:p w14:paraId="2E1FA949">
      <w:pPr>
        <w:spacing w:line="360" w:lineRule="auto"/>
        <w:jc w:val="center"/>
        <w:rPr>
          <w:rFonts w:ascii="仿宋" w:hAnsi="仿宋" w:eastAsia="仿宋" w:cs="仿宋"/>
          <w:color w:val="auto"/>
          <w:sz w:val="24"/>
          <w:highlight w:val="none"/>
          <w:u w:val="single"/>
        </w:rPr>
      </w:pPr>
    </w:p>
    <w:p w14:paraId="265B59DF">
      <w:pPr>
        <w:spacing w:line="360" w:lineRule="auto"/>
        <w:jc w:val="center"/>
        <w:rPr>
          <w:rFonts w:ascii="仿宋" w:hAnsi="仿宋" w:eastAsia="仿宋" w:cs="仿宋"/>
          <w:b/>
          <w:color w:val="auto"/>
          <w:sz w:val="32"/>
          <w:szCs w:val="32"/>
          <w:highlight w:val="none"/>
        </w:rPr>
      </w:pPr>
      <w:r>
        <w:rPr>
          <w:rFonts w:hint="eastAsia" w:ascii="仿宋" w:hAnsi="仿宋" w:eastAsia="仿宋" w:cs="仿宋"/>
          <w:b/>
          <w:bCs w:val="0"/>
          <w:snapToGrid/>
          <w:color w:val="auto"/>
          <w:kern w:val="2"/>
          <w:sz w:val="32"/>
          <w:szCs w:val="32"/>
          <w:highlight w:val="none"/>
          <w:lang w:val="en-US"/>
        </w:rPr>
        <w:t>中小企业声明函（货物）</w:t>
      </w:r>
    </w:p>
    <w:p w14:paraId="3A478B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采购促进中小企业发展管理办法》（财库﹝</w:t>
      </w:r>
      <w:r>
        <w:rPr>
          <w:rFonts w:ascii="仿宋" w:hAnsi="仿宋" w:eastAsia="仿宋" w:cs="仿宋"/>
          <w:b w:val="0"/>
          <w:bCs w:val="0"/>
          <w:snapToGrid/>
          <w:color w:val="auto"/>
          <w:kern w:val="2"/>
          <w:sz w:val="24"/>
          <w:szCs w:val="24"/>
          <w:highlight w:val="none"/>
          <w:lang w:val="en-US"/>
        </w:rPr>
        <w:t xml:space="preserve">2020﹞46 号）的规定，本公司（联合体）参加 </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u w:val="single"/>
          <w:lang w:val="en-US"/>
        </w:rPr>
        <w:t xml:space="preserve"> </w:t>
      </w:r>
      <w:r>
        <w:rPr>
          <w:rFonts w:hint="eastAsia" w:ascii="仿宋" w:hAnsi="仿宋" w:eastAsia="仿宋" w:cs="仿宋"/>
          <w:b w:val="0"/>
          <w:bCs w:val="0"/>
          <w:snapToGrid/>
          <w:color w:val="auto"/>
          <w:kern w:val="2"/>
          <w:sz w:val="24"/>
          <w:szCs w:val="24"/>
          <w:highlight w:val="none"/>
          <w:lang w:val="en-US"/>
        </w:rPr>
        <w:t>的</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 xml:space="preserve"> 采购活动，提供的货物全部由符合政策要求的中小企业制造。相关企业（含联合体中的中小企业、签订分包意向协议的中小企业）的具体情况如下：</w:t>
      </w:r>
    </w:p>
    <w:p w14:paraId="3FA90A6A">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2CAA4E09">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6AAB966A">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w:t>
      </w:r>
    </w:p>
    <w:p w14:paraId="7EF783A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以上企业，不属于大企业的分支机构，不存在控股股东为大企业的情形，也不存在与大企业的负责人为同一人的情形。</w:t>
      </w:r>
    </w:p>
    <w:p w14:paraId="0C61C9B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本企业对上述声明内容的真实性负责。如有虚假，将依法承担相应责任。</w:t>
      </w:r>
    </w:p>
    <w:p w14:paraId="55217920">
      <w:pPr>
        <w:snapToGrid w:val="0"/>
        <w:spacing w:line="360" w:lineRule="auto"/>
        <w:ind w:firstLine="5160" w:firstLineChars="2150"/>
        <w:rPr>
          <w:rFonts w:ascii="仿宋" w:hAnsi="仿宋" w:eastAsia="仿宋" w:cs="仿宋"/>
          <w:color w:val="auto"/>
          <w:kern w:val="0"/>
          <w:sz w:val="24"/>
          <w:highlight w:val="none"/>
        </w:rPr>
      </w:pPr>
      <w:r>
        <w:rPr>
          <w:rFonts w:hint="eastAsia" w:ascii="仿宋" w:hAnsi="仿宋" w:eastAsia="仿宋" w:cs="仿宋"/>
          <w:b w:val="0"/>
          <w:bCs w:val="0"/>
          <w:snapToGrid/>
          <w:color w:val="auto"/>
          <w:kern w:val="0"/>
          <w:sz w:val="24"/>
          <w:szCs w:val="24"/>
          <w:highlight w:val="none"/>
          <w:lang w:val="zh-CN"/>
        </w:rPr>
        <w:t>投标人名称</w:t>
      </w:r>
      <w:r>
        <w:rPr>
          <w:rFonts w:ascii="仿宋" w:hAnsi="仿宋" w:eastAsia="仿宋" w:cs="仿宋"/>
          <w:b w:val="0"/>
          <w:bCs w:val="0"/>
          <w:snapToGrid/>
          <w:color w:val="auto"/>
          <w:kern w:val="0"/>
          <w:sz w:val="24"/>
          <w:szCs w:val="24"/>
          <w:highlight w:val="none"/>
          <w:lang w:val="zh-CN"/>
        </w:rPr>
        <w:t>(电子签名)：</w:t>
      </w:r>
    </w:p>
    <w:p w14:paraId="7BC6CE8A">
      <w:pPr>
        <w:snapToGrid w:val="0"/>
        <w:spacing w:line="360" w:lineRule="auto"/>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w:t>
      </w:r>
      <w:r>
        <w:rPr>
          <w:rFonts w:hint="eastAsia" w:ascii="仿宋" w:hAnsi="仿宋" w:eastAsia="仿宋" w:cs="仿宋"/>
          <w:b w:val="0"/>
          <w:bCs w:val="0"/>
          <w:snapToGrid/>
          <w:color w:val="auto"/>
          <w:kern w:val="0"/>
          <w:sz w:val="24"/>
          <w:szCs w:val="24"/>
          <w:highlight w:val="none"/>
          <w:lang w:val="en-US"/>
        </w:rPr>
        <w:t>：</w:t>
      </w:r>
      <w:r>
        <w:rPr>
          <w:rFonts w:ascii="仿宋" w:hAnsi="仿宋" w:eastAsia="仿宋" w:cs="仿宋"/>
          <w:b w:val="0"/>
          <w:bCs w:val="0"/>
          <w:snapToGrid/>
          <w:color w:val="auto"/>
          <w:kern w:val="0"/>
          <w:sz w:val="24"/>
          <w:szCs w:val="24"/>
          <w:highlight w:val="none"/>
          <w:lang w:val="en-US"/>
        </w:rPr>
        <w:t xml:space="preserve">  年  </w:t>
      </w:r>
      <w:r>
        <w:rPr>
          <w:rFonts w:hint="eastAsia" w:ascii="仿宋" w:hAnsi="仿宋" w:eastAsia="仿宋" w:cs="仿宋"/>
          <w:b w:val="0"/>
          <w:bCs w:val="0"/>
          <w:snapToGrid/>
          <w:color w:val="auto"/>
          <w:kern w:val="0"/>
          <w:sz w:val="24"/>
          <w:szCs w:val="24"/>
          <w:highlight w:val="none"/>
          <w:lang w:val="zh-CN"/>
        </w:rPr>
        <w:t>月日</w:t>
      </w:r>
    </w:p>
    <w:p w14:paraId="2BA69760">
      <w:pPr>
        <w:spacing w:line="360" w:lineRule="auto"/>
        <w:jc w:val="left"/>
        <w:rPr>
          <w:rFonts w:ascii="仿宋" w:hAnsi="仿宋" w:eastAsia="仿宋" w:cs="仿宋"/>
          <w:color w:val="auto"/>
          <w:sz w:val="18"/>
          <w:szCs w:val="18"/>
          <w:highlight w:val="none"/>
        </w:rPr>
      </w:pPr>
      <w:r>
        <w:rPr>
          <w:rFonts w:hint="eastAsia" w:ascii="仿宋" w:hAnsi="仿宋" w:eastAsia="仿宋" w:cs="仿宋"/>
          <w:b w:val="0"/>
          <w:bCs w:val="0"/>
          <w:snapToGrid/>
          <w:color w:val="auto"/>
          <w:kern w:val="2"/>
          <w:sz w:val="18"/>
          <w:szCs w:val="18"/>
          <w:highlight w:val="none"/>
          <w:lang w:val="en-US"/>
        </w:rPr>
        <w:t>从业人员、营业收入、资产总额填报上一年度数据，无上一年度数据的新成立企业可不填报。</w:t>
      </w:r>
    </w:p>
    <w:p w14:paraId="53CDC6C7">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w:t>
      </w:r>
    </w:p>
    <w:p w14:paraId="49A14AEC">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3ECFE8D2">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采购支持监狱企业发展有关问题的通知》（财库[2014]68号）的规定，投标人提供由省级以上监狱管理局、戒毒管理局（含新疆生产建设兵团）出具的属于监狱企业证明文件的，视同为小型和微型企业。</w:t>
      </w:r>
    </w:p>
    <w:p w14:paraId="03D17A08">
      <w:pPr>
        <w:spacing w:line="360" w:lineRule="auto"/>
        <w:jc w:val="center"/>
        <w:rPr>
          <w:rFonts w:ascii="仿宋" w:hAnsi="仿宋" w:eastAsia="仿宋" w:cs="仿宋"/>
          <w:b/>
          <w:color w:val="auto"/>
          <w:sz w:val="32"/>
          <w:szCs w:val="32"/>
          <w:highlight w:val="none"/>
        </w:rPr>
      </w:pPr>
    </w:p>
    <w:p w14:paraId="6947F806">
      <w:pPr>
        <w:spacing w:line="360" w:lineRule="auto"/>
        <w:jc w:val="center"/>
        <w:rPr>
          <w:rFonts w:ascii="仿宋" w:hAnsi="仿宋" w:eastAsia="仿宋" w:cs="仿宋"/>
          <w:b/>
          <w:color w:val="auto"/>
          <w:sz w:val="32"/>
          <w:szCs w:val="32"/>
          <w:highlight w:val="none"/>
        </w:rPr>
      </w:pPr>
    </w:p>
    <w:p w14:paraId="2AB81581">
      <w:pPr>
        <w:spacing w:line="360" w:lineRule="auto"/>
        <w:jc w:val="center"/>
        <w:rPr>
          <w:rFonts w:ascii="仿宋" w:hAnsi="仿宋" w:eastAsia="仿宋" w:cs="仿宋"/>
          <w:b/>
          <w:color w:val="auto"/>
          <w:sz w:val="32"/>
          <w:szCs w:val="32"/>
          <w:highlight w:val="none"/>
        </w:rPr>
      </w:pPr>
    </w:p>
    <w:p w14:paraId="2DEC0AEF">
      <w:pPr>
        <w:spacing w:line="360" w:lineRule="auto"/>
        <w:jc w:val="center"/>
        <w:rPr>
          <w:rFonts w:ascii="仿宋" w:hAnsi="仿宋" w:eastAsia="仿宋" w:cs="仿宋"/>
          <w:b/>
          <w:color w:val="auto"/>
          <w:sz w:val="32"/>
          <w:szCs w:val="32"/>
          <w:highlight w:val="none"/>
        </w:rPr>
      </w:pPr>
    </w:p>
    <w:p w14:paraId="33262E2A">
      <w:pPr>
        <w:spacing w:line="360" w:lineRule="auto"/>
        <w:jc w:val="center"/>
        <w:rPr>
          <w:rFonts w:ascii="仿宋" w:hAnsi="仿宋" w:eastAsia="仿宋" w:cs="仿宋"/>
          <w:b/>
          <w:color w:val="auto"/>
          <w:sz w:val="32"/>
          <w:szCs w:val="32"/>
          <w:highlight w:val="none"/>
        </w:rPr>
      </w:pPr>
    </w:p>
    <w:p w14:paraId="751ABFBB">
      <w:pPr>
        <w:spacing w:line="360" w:lineRule="auto"/>
        <w:jc w:val="center"/>
        <w:rPr>
          <w:rFonts w:ascii="宋体" w:hAnsi="宋体" w:cs="宋体"/>
          <w:b/>
          <w:color w:val="auto"/>
          <w:sz w:val="32"/>
          <w:szCs w:val="32"/>
          <w:highlight w:val="none"/>
        </w:rPr>
      </w:pPr>
    </w:p>
    <w:p w14:paraId="2439CAFD">
      <w:pPr>
        <w:spacing w:line="360" w:lineRule="auto"/>
        <w:jc w:val="center"/>
        <w:rPr>
          <w:rFonts w:ascii="宋体" w:hAnsi="宋体" w:cs="宋体"/>
          <w:b/>
          <w:color w:val="auto"/>
          <w:sz w:val="32"/>
          <w:szCs w:val="32"/>
          <w:highlight w:val="none"/>
        </w:rPr>
      </w:pPr>
    </w:p>
    <w:p w14:paraId="713E7758">
      <w:pPr>
        <w:spacing w:line="360" w:lineRule="auto"/>
        <w:jc w:val="center"/>
        <w:rPr>
          <w:rFonts w:ascii="宋体" w:hAnsi="宋体" w:cs="宋体"/>
          <w:b/>
          <w:color w:val="auto"/>
          <w:sz w:val="32"/>
          <w:szCs w:val="32"/>
          <w:highlight w:val="none"/>
        </w:rPr>
      </w:pPr>
    </w:p>
    <w:p w14:paraId="5DFB393A">
      <w:pPr>
        <w:spacing w:line="360" w:lineRule="auto"/>
        <w:jc w:val="center"/>
        <w:rPr>
          <w:rFonts w:ascii="宋体" w:hAnsi="宋体" w:cs="宋体"/>
          <w:b/>
          <w:color w:val="auto"/>
          <w:sz w:val="32"/>
          <w:szCs w:val="32"/>
          <w:highlight w:val="none"/>
        </w:rPr>
      </w:pPr>
    </w:p>
    <w:p w14:paraId="7F309D17">
      <w:pPr>
        <w:spacing w:line="360" w:lineRule="auto"/>
        <w:jc w:val="center"/>
        <w:rPr>
          <w:rFonts w:ascii="宋体" w:hAnsi="宋体" w:cs="宋体"/>
          <w:b/>
          <w:color w:val="auto"/>
          <w:sz w:val="32"/>
          <w:szCs w:val="32"/>
          <w:highlight w:val="none"/>
        </w:rPr>
      </w:pPr>
    </w:p>
    <w:p w14:paraId="62B1AC68">
      <w:pPr>
        <w:spacing w:line="360" w:lineRule="auto"/>
        <w:jc w:val="center"/>
        <w:rPr>
          <w:rFonts w:ascii="宋体" w:hAnsi="宋体" w:cs="宋体"/>
          <w:b/>
          <w:color w:val="auto"/>
          <w:sz w:val="32"/>
          <w:szCs w:val="32"/>
          <w:highlight w:val="none"/>
        </w:rPr>
      </w:pPr>
    </w:p>
    <w:p w14:paraId="7069FC4F">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lang w:val="en-US"/>
        </w:rPr>
        <w:t>国家统计局关于印发《统计上大中小微型企业划分办法（</w:t>
      </w:r>
      <w:r>
        <w:rPr>
          <w:rFonts w:ascii="仿宋" w:hAnsi="仿宋" w:eastAsia="仿宋" w:cs="仿宋"/>
          <w:b/>
          <w:bCs/>
          <w:snapToGrid/>
          <w:color w:val="auto"/>
          <w:kern w:val="0"/>
          <w:sz w:val="36"/>
          <w:szCs w:val="36"/>
          <w:highlight w:val="none"/>
          <w:lang w:val="en-US"/>
        </w:rPr>
        <w:t>2017）》的通知</w:t>
      </w:r>
    </w:p>
    <w:p w14:paraId="16BAE29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b w:val="0"/>
          <w:bCs w:val="0"/>
          <w:snapToGrid/>
          <w:color w:val="auto"/>
          <w:kern w:val="0"/>
          <w:sz w:val="21"/>
          <w:szCs w:val="21"/>
          <w:highlight w:val="none"/>
          <w:lang w:val="en-US"/>
        </w:rPr>
        <w:t>各省、自治区、直辖市统计局，新疆生产建设兵团统计局，国务院各有关部门，国家统计局各调查总队：</w:t>
      </w:r>
    </w:p>
    <w:p w14:paraId="75211C5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《国民经济行业分类》（</w:t>
      </w:r>
      <w:r>
        <w:rPr>
          <w:rFonts w:ascii="仿宋" w:hAnsi="仿宋" w:eastAsia="仿宋" w:cs="仿宋"/>
          <w:snapToGrid/>
          <w:color w:val="auto"/>
          <w:kern w:val="0"/>
          <w:sz w:val="21"/>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C5F4B30">
      <w:pPr>
        <w:widowControl/>
        <w:jc w:val="left"/>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附件：《统计上大中小微型企业划分办法（</w:t>
      </w:r>
      <w:r>
        <w:rPr>
          <w:rFonts w:ascii="仿宋" w:hAnsi="仿宋" w:eastAsia="仿宋" w:cs="仿宋"/>
          <w:snapToGrid/>
          <w:color w:val="auto"/>
          <w:kern w:val="0"/>
          <w:sz w:val="21"/>
          <w:szCs w:val="21"/>
          <w:highlight w:val="none"/>
        </w:rPr>
        <w:t>2017）》修订说明</w:t>
      </w:r>
    </w:p>
    <w:p w14:paraId="32EC5257">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国家统计局  </w:t>
      </w:r>
    </w:p>
    <w:p w14:paraId="1D6EE494">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snapToGrid/>
          <w:color w:val="auto"/>
          <w:kern w:val="0"/>
          <w:sz w:val="21"/>
          <w:szCs w:val="21"/>
          <w:highlight w:val="none"/>
        </w:rPr>
        <w:t>2017年12月28日</w:t>
      </w:r>
    </w:p>
    <w:p w14:paraId="59F7B8B0">
      <w:pPr>
        <w:pStyle w:val="23"/>
        <w:rPr>
          <w:color w:val="auto"/>
          <w:highlight w:val="none"/>
          <w:lang w:val="en-US"/>
        </w:rPr>
      </w:pPr>
    </w:p>
    <w:p w14:paraId="77682CD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w:t>
      </w:r>
    </w:p>
    <w:p w14:paraId="5B2DCFA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一、根据工业和信息化部、国家统计局、国家发展改革委、财政部《关于印发中小企业划型标准规定的通知》（工信部联企业〔</w:t>
      </w:r>
      <w:r>
        <w:rPr>
          <w:rFonts w:ascii="仿宋" w:hAnsi="仿宋" w:eastAsia="仿宋" w:cs="仿宋"/>
          <w:snapToGrid/>
          <w:color w:val="auto"/>
          <w:kern w:val="0"/>
          <w:sz w:val="21"/>
          <w:szCs w:val="21"/>
          <w:highlight w:val="none"/>
        </w:rPr>
        <w:t>2011〕300号），以《国民经济行业分类》（GB/T4754-2017）为基础，结合统计工作的实际情况，制定本办法。</w:t>
      </w:r>
    </w:p>
    <w:p w14:paraId="2377D682">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二、本办法适用对象为在中华人民共和国境内依法设立的各种组织形式的法人企业或单位。个体工商户参照本办法进行划分。</w:t>
      </w:r>
    </w:p>
    <w:p w14:paraId="424D5A3E">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auto"/>
          <w:kern w:val="0"/>
          <w:sz w:val="21"/>
          <w:szCs w:val="21"/>
          <w:highlight w:val="none"/>
        </w:rPr>
        <w:t>15个行业门类以及社会工作行业大类。</w:t>
      </w:r>
    </w:p>
    <w:p w14:paraId="2FD5206B">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337E23B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五、企业划分由政府综合统计部门根据统计年报每年确定一次，定报统计原则上不进行调整。</w:t>
      </w:r>
    </w:p>
    <w:p w14:paraId="3DE3A16B">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六、本办法自印发之日起执行，国家统计局</w:t>
      </w:r>
      <w:r>
        <w:rPr>
          <w:rFonts w:ascii="仿宋" w:hAnsi="仿宋" w:eastAsia="仿宋" w:cs="仿宋"/>
          <w:snapToGrid/>
          <w:color w:val="auto"/>
          <w:kern w:val="0"/>
          <w:sz w:val="21"/>
          <w:szCs w:val="21"/>
          <w:highlight w:val="none"/>
        </w:rPr>
        <w:t>2011年印发的《统计上大中小微型企业划分办法》（国统字〔2011〕75号）同时废止。</w:t>
      </w:r>
    </w:p>
    <w:p w14:paraId="4D102CBB">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附表：统计上大中小微型企业划分标准</w:t>
      </w:r>
    </w:p>
    <w:p w14:paraId="5FAB0E46">
      <w:pPr>
        <w:widowControl/>
        <w:jc w:val="left"/>
        <w:rPr>
          <w:rFonts w:ascii="仿宋" w:hAnsi="仿宋" w:eastAsia="仿宋" w:cs="仿宋"/>
          <w:color w:val="auto"/>
          <w:kern w:val="0"/>
          <w:sz w:val="24"/>
          <w:highlight w:val="none"/>
        </w:rPr>
      </w:pPr>
    </w:p>
    <w:p w14:paraId="61E758A2">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统计上大中小微型企业划分标准</w:t>
      </w:r>
    </w:p>
    <w:tbl>
      <w:tblPr>
        <w:tblStyle w:val="66"/>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7E45E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4822668C">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行业名称</w:t>
            </w:r>
          </w:p>
        </w:tc>
        <w:tc>
          <w:tcPr>
            <w:tcW w:w="1560" w:type="dxa"/>
            <w:tcMar>
              <w:top w:w="75" w:type="dxa"/>
              <w:left w:w="75" w:type="dxa"/>
              <w:bottom w:w="75" w:type="dxa"/>
              <w:right w:w="75" w:type="dxa"/>
            </w:tcMar>
            <w:vAlign w:val="bottom"/>
          </w:tcPr>
          <w:p w14:paraId="5E6293BA">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指标名称</w:t>
            </w:r>
          </w:p>
        </w:tc>
        <w:tc>
          <w:tcPr>
            <w:tcW w:w="671" w:type="dxa"/>
            <w:tcMar>
              <w:top w:w="75" w:type="dxa"/>
              <w:left w:w="75" w:type="dxa"/>
              <w:bottom w:w="75" w:type="dxa"/>
              <w:right w:w="75" w:type="dxa"/>
            </w:tcMar>
            <w:vAlign w:val="bottom"/>
          </w:tcPr>
          <w:p w14:paraId="358E597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计量单位</w:t>
            </w:r>
          </w:p>
        </w:tc>
        <w:tc>
          <w:tcPr>
            <w:tcW w:w="1231" w:type="dxa"/>
            <w:tcMar>
              <w:top w:w="75" w:type="dxa"/>
              <w:left w:w="75" w:type="dxa"/>
              <w:bottom w:w="75" w:type="dxa"/>
              <w:right w:w="75" w:type="dxa"/>
            </w:tcMar>
            <w:vAlign w:val="bottom"/>
          </w:tcPr>
          <w:p w14:paraId="215B598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大型</w:t>
            </w:r>
          </w:p>
        </w:tc>
        <w:tc>
          <w:tcPr>
            <w:tcW w:w="1891" w:type="dxa"/>
            <w:tcMar>
              <w:top w:w="75" w:type="dxa"/>
              <w:left w:w="75" w:type="dxa"/>
              <w:bottom w:w="75" w:type="dxa"/>
              <w:right w:w="75" w:type="dxa"/>
            </w:tcMar>
            <w:vAlign w:val="bottom"/>
          </w:tcPr>
          <w:p w14:paraId="0B70D91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中型</w:t>
            </w:r>
          </w:p>
        </w:tc>
        <w:tc>
          <w:tcPr>
            <w:tcW w:w="1730" w:type="dxa"/>
            <w:tcMar>
              <w:top w:w="75" w:type="dxa"/>
              <w:left w:w="75" w:type="dxa"/>
              <w:bottom w:w="75" w:type="dxa"/>
              <w:right w:w="75" w:type="dxa"/>
            </w:tcMar>
            <w:vAlign w:val="bottom"/>
          </w:tcPr>
          <w:p w14:paraId="26F5BDC0">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小型</w:t>
            </w:r>
          </w:p>
        </w:tc>
        <w:tc>
          <w:tcPr>
            <w:tcW w:w="1203" w:type="dxa"/>
            <w:tcMar>
              <w:top w:w="75" w:type="dxa"/>
              <w:left w:w="75" w:type="dxa"/>
              <w:bottom w:w="75" w:type="dxa"/>
              <w:right w:w="75" w:type="dxa"/>
            </w:tcMar>
            <w:vAlign w:val="bottom"/>
          </w:tcPr>
          <w:p w14:paraId="7F4A9BE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微型</w:t>
            </w:r>
          </w:p>
        </w:tc>
      </w:tr>
      <w:tr w14:paraId="746BE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1B4C698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农、林、牧、渔业</w:t>
            </w:r>
          </w:p>
        </w:tc>
        <w:tc>
          <w:tcPr>
            <w:tcW w:w="1560" w:type="dxa"/>
            <w:vAlign w:val="center"/>
          </w:tcPr>
          <w:p w14:paraId="29DBD74E">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7E8460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915093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704CE11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7558D530">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50≤Y＜500</w:t>
            </w:r>
          </w:p>
        </w:tc>
        <w:tc>
          <w:tcPr>
            <w:tcW w:w="1203" w:type="dxa"/>
            <w:vAlign w:val="center"/>
          </w:tcPr>
          <w:p w14:paraId="1B778BE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Y＜50</w:t>
            </w:r>
          </w:p>
        </w:tc>
      </w:tr>
      <w:tr w14:paraId="3E725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F4D9EE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工业</w:t>
            </w:r>
            <w:r>
              <w:rPr>
                <w:rFonts w:ascii="仿宋" w:hAnsi="仿宋" w:eastAsia="仿宋" w:cs="仿宋"/>
                <w:snapToGrid/>
                <w:color w:val="auto"/>
                <w:kern w:val="0"/>
                <w:sz w:val="24"/>
                <w:szCs w:val="24"/>
                <w:highlight w:val="none"/>
              </w:rPr>
              <w:t xml:space="preserve"> *</w:t>
            </w:r>
          </w:p>
        </w:tc>
        <w:tc>
          <w:tcPr>
            <w:tcW w:w="1560" w:type="dxa"/>
            <w:vAlign w:val="center"/>
          </w:tcPr>
          <w:p w14:paraId="06A8654B">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19DC43B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1EBD25A7">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39C83DA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190E1F6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174709FE">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X＜20</w:t>
            </w:r>
          </w:p>
        </w:tc>
      </w:tr>
      <w:tr w14:paraId="059BE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6418DBA">
            <w:pPr>
              <w:widowControl/>
              <w:jc w:val="left"/>
              <w:rPr>
                <w:rFonts w:ascii="仿宋" w:hAnsi="仿宋" w:eastAsia="仿宋" w:cs="仿宋"/>
                <w:color w:val="auto"/>
                <w:kern w:val="0"/>
                <w:sz w:val="24"/>
                <w:highlight w:val="none"/>
              </w:rPr>
            </w:pPr>
          </w:p>
        </w:tc>
        <w:tc>
          <w:tcPr>
            <w:tcW w:w="1560" w:type="dxa"/>
            <w:vAlign w:val="center"/>
          </w:tcPr>
          <w:p w14:paraId="2309047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120A36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BE7748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12A1406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2000≤Y＜40000</w:t>
            </w:r>
          </w:p>
        </w:tc>
        <w:tc>
          <w:tcPr>
            <w:tcW w:w="1730" w:type="dxa"/>
            <w:vAlign w:val="center"/>
          </w:tcPr>
          <w:p w14:paraId="46ED46D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300≤Y＜2000</w:t>
            </w:r>
          </w:p>
        </w:tc>
        <w:tc>
          <w:tcPr>
            <w:tcW w:w="1203" w:type="dxa"/>
            <w:vAlign w:val="center"/>
          </w:tcPr>
          <w:p w14:paraId="04E92A4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75871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9B62B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建筑业</w:t>
            </w:r>
          </w:p>
        </w:tc>
        <w:tc>
          <w:tcPr>
            <w:tcW w:w="1560" w:type="dxa"/>
            <w:vAlign w:val="center"/>
          </w:tcPr>
          <w:p w14:paraId="1697DEE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2AA92F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2C2E98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Y≥80000</w:t>
            </w:r>
          </w:p>
        </w:tc>
        <w:tc>
          <w:tcPr>
            <w:tcW w:w="1891" w:type="dxa"/>
            <w:vAlign w:val="center"/>
          </w:tcPr>
          <w:p w14:paraId="60CA220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6000≤Y＜80000</w:t>
            </w:r>
          </w:p>
        </w:tc>
        <w:tc>
          <w:tcPr>
            <w:tcW w:w="1730" w:type="dxa"/>
            <w:vAlign w:val="center"/>
          </w:tcPr>
          <w:p w14:paraId="674BB77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300≤Y＜6000</w:t>
            </w:r>
          </w:p>
        </w:tc>
        <w:tc>
          <w:tcPr>
            <w:tcW w:w="1203" w:type="dxa"/>
            <w:vAlign w:val="center"/>
          </w:tcPr>
          <w:p w14:paraId="36AF883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186C0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DE49868">
            <w:pPr>
              <w:widowControl/>
              <w:jc w:val="left"/>
              <w:rPr>
                <w:rFonts w:ascii="仿宋" w:hAnsi="仿宋" w:eastAsia="仿宋" w:cs="仿宋"/>
                <w:color w:val="auto"/>
                <w:kern w:val="0"/>
                <w:sz w:val="24"/>
                <w:highlight w:val="none"/>
              </w:rPr>
            </w:pPr>
          </w:p>
        </w:tc>
        <w:tc>
          <w:tcPr>
            <w:tcW w:w="1560" w:type="dxa"/>
            <w:vAlign w:val="center"/>
          </w:tcPr>
          <w:p w14:paraId="05E9A08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58E0A73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367679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Z≥80000</w:t>
            </w:r>
          </w:p>
        </w:tc>
        <w:tc>
          <w:tcPr>
            <w:tcW w:w="1891" w:type="dxa"/>
            <w:vAlign w:val="center"/>
          </w:tcPr>
          <w:p w14:paraId="5117342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5000≤Z＜80000</w:t>
            </w:r>
          </w:p>
        </w:tc>
        <w:tc>
          <w:tcPr>
            <w:tcW w:w="1730" w:type="dxa"/>
            <w:vAlign w:val="center"/>
          </w:tcPr>
          <w:p w14:paraId="030F8EB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300≤Z＜5000</w:t>
            </w:r>
          </w:p>
        </w:tc>
        <w:tc>
          <w:tcPr>
            <w:tcW w:w="1203" w:type="dxa"/>
            <w:vAlign w:val="center"/>
          </w:tcPr>
          <w:p w14:paraId="79218A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Z＜300</w:t>
            </w:r>
          </w:p>
        </w:tc>
      </w:tr>
      <w:tr w14:paraId="0D77D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F8D64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批发业</w:t>
            </w:r>
          </w:p>
        </w:tc>
        <w:tc>
          <w:tcPr>
            <w:tcW w:w="1560" w:type="dxa"/>
            <w:vAlign w:val="center"/>
          </w:tcPr>
          <w:p w14:paraId="594C9B7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154093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753CF2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1227CAB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20≤X＜200</w:t>
            </w:r>
          </w:p>
        </w:tc>
        <w:tc>
          <w:tcPr>
            <w:tcW w:w="1730" w:type="dxa"/>
            <w:vAlign w:val="center"/>
          </w:tcPr>
          <w:p w14:paraId="2EE7CF3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5≤X＜20</w:t>
            </w:r>
          </w:p>
        </w:tc>
        <w:tc>
          <w:tcPr>
            <w:tcW w:w="1203" w:type="dxa"/>
            <w:vAlign w:val="center"/>
          </w:tcPr>
          <w:p w14:paraId="1308726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X＜5</w:t>
            </w:r>
          </w:p>
        </w:tc>
      </w:tr>
      <w:tr w14:paraId="5E25D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C84519B">
            <w:pPr>
              <w:widowControl/>
              <w:jc w:val="left"/>
              <w:rPr>
                <w:rFonts w:ascii="仿宋" w:hAnsi="仿宋" w:eastAsia="仿宋" w:cs="仿宋"/>
                <w:color w:val="auto"/>
                <w:kern w:val="0"/>
                <w:sz w:val="24"/>
                <w:highlight w:val="none"/>
              </w:rPr>
            </w:pPr>
          </w:p>
        </w:tc>
        <w:tc>
          <w:tcPr>
            <w:tcW w:w="1560" w:type="dxa"/>
            <w:vAlign w:val="center"/>
          </w:tcPr>
          <w:p w14:paraId="4A0BC71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43D48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5584BF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561005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5000≤Y＜40000</w:t>
            </w:r>
          </w:p>
        </w:tc>
        <w:tc>
          <w:tcPr>
            <w:tcW w:w="1730" w:type="dxa"/>
            <w:vAlign w:val="center"/>
          </w:tcPr>
          <w:p w14:paraId="08A0B6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203" w:type="dxa"/>
            <w:vAlign w:val="center"/>
          </w:tcPr>
          <w:p w14:paraId="668DEC0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w:t>
            </w:r>
          </w:p>
        </w:tc>
      </w:tr>
      <w:tr w14:paraId="5B230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D6B6C3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零售业</w:t>
            </w:r>
          </w:p>
        </w:tc>
        <w:tc>
          <w:tcPr>
            <w:tcW w:w="1560" w:type="dxa"/>
            <w:vAlign w:val="center"/>
          </w:tcPr>
          <w:p w14:paraId="7C2D94F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286B18B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7C4731D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390B2B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50≤X＜300</w:t>
            </w:r>
          </w:p>
        </w:tc>
        <w:tc>
          <w:tcPr>
            <w:tcW w:w="1730" w:type="dxa"/>
            <w:vAlign w:val="center"/>
          </w:tcPr>
          <w:p w14:paraId="65A6AEB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10≤X＜50</w:t>
            </w:r>
          </w:p>
        </w:tc>
        <w:tc>
          <w:tcPr>
            <w:tcW w:w="1203" w:type="dxa"/>
            <w:vAlign w:val="center"/>
          </w:tcPr>
          <w:p w14:paraId="4FB6257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0134C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328D1EF">
            <w:pPr>
              <w:widowControl/>
              <w:jc w:val="left"/>
              <w:rPr>
                <w:rFonts w:ascii="仿宋" w:hAnsi="仿宋" w:eastAsia="仿宋" w:cs="仿宋"/>
                <w:color w:val="auto"/>
                <w:kern w:val="0"/>
                <w:sz w:val="24"/>
                <w:highlight w:val="none"/>
              </w:rPr>
            </w:pPr>
          </w:p>
        </w:tc>
        <w:tc>
          <w:tcPr>
            <w:tcW w:w="1560" w:type="dxa"/>
            <w:vAlign w:val="center"/>
          </w:tcPr>
          <w:p w14:paraId="0B5C02F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FA1FA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2451A7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611066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05270C0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100≤Y＜500</w:t>
            </w:r>
          </w:p>
        </w:tc>
        <w:tc>
          <w:tcPr>
            <w:tcW w:w="1203" w:type="dxa"/>
            <w:vAlign w:val="center"/>
          </w:tcPr>
          <w:p w14:paraId="6139649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13266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6F8B22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交通运输业</w:t>
            </w:r>
            <w:r>
              <w:rPr>
                <w:rFonts w:ascii="仿宋" w:hAnsi="仿宋" w:eastAsia="仿宋" w:cs="仿宋"/>
                <w:snapToGrid/>
                <w:color w:val="auto"/>
                <w:kern w:val="0"/>
                <w:sz w:val="24"/>
                <w:szCs w:val="24"/>
                <w:highlight w:val="none"/>
              </w:rPr>
              <w:t xml:space="preserve"> *</w:t>
            </w:r>
          </w:p>
        </w:tc>
        <w:tc>
          <w:tcPr>
            <w:tcW w:w="1560" w:type="dxa"/>
            <w:vAlign w:val="center"/>
          </w:tcPr>
          <w:p w14:paraId="1DCBCE5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7C5445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7C3A356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34EAD9E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62A6612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0F9801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0119E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CA707D5">
            <w:pPr>
              <w:widowControl/>
              <w:jc w:val="left"/>
              <w:rPr>
                <w:rFonts w:ascii="仿宋" w:hAnsi="仿宋" w:eastAsia="仿宋" w:cs="仿宋"/>
                <w:color w:val="auto"/>
                <w:kern w:val="0"/>
                <w:sz w:val="24"/>
                <w:highlight w:val="none"/>
              </w:rPr>
            </w:pPr>
          </w:p>
        </w:tc>
        <w:tc>
          <w:tcPr>
            <w:tcW w:w="1560" w:type="dxa"/>
            <w:vAlign w:val="center"/>
          </w:tcPr>
          <w:p w14:paraId="1922E6C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4A41992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E0A4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3F56C7A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3000≤Y＜30000</w:t>
            </w:r>
          </w:p>
        </w:tc>
        <w:tc>
          <w:tcPr>
            <w:tcW w:w="1730" w:type="dxa"/>
            <w:vAlign w:val="center"/>
          </w:tcPr>
          <w:p w14:paraId="6CB1AB6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200≤Y＜3000</w:t>
            </w:r>
          </w:p>
        </w:tc>
        <w:tc>
          <w:tcPr>
            <w:tcW w:w="1203" w:type="dxa"/>
            <w:vAlign w:val="center"/>
          </w:tcPr>
          <w:p w14:paraId="66A0353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w:t>
            </w:r>
          </w:p>
        </w:tc>
      </w:tr>
      <w:tr w14:paraId="5305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EF5C0C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仓储业</w:t>
            </w:r>
            <w:r>
              <w:rPr>
                <w:rFonts w:ascii="仿宋" w:hAnsi="仿宋" w:eastAsia="仿宋" w:cs="仿宋"/>
                <w:snapToGrid/>
                <w:color w:val="auto"/>
                <w:kern w:val="0"/>
                <w:sz w:val="24"/>
                <w:szCs w:val="24"/>
                <w:highlight w:val="none"/>
              </w:rPr>
              <w:t>*</w:t>
            </w:r>
          </w:p>
        </w:tc>
        <w:tc>
          <w:tcPr>
            <w:tcW w:w="1560" w:type="dxa"/>
            <w:vAlign w:val="center"/>
          </w:tcPr>
          <w:p w14:paraId="6F285EC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7FCA9A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EAA5C4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4E67FF2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w:t>
            </w:r>
          </w:p>
        </w:tc>
        <w:tc>
          <w:tcPr>
            <w:tcW w:w="1730" w:type="dxa"/>
            <w:vAlign w:val="center"/>
          </w:tcPr>
          <w:p w14:paraId="65DD2EB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20≤X＜100</w:t>
            </w:r>
          </w:p>
        </w:tc>
        <w:tc>
          <w:tcPr>
            <w:tcW w:w="1203" w:type="dxa"/>
            <w:vAlign w:val="center"/>
          </w:tcPr>
          <w:p w14:paraId="7151B13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0DAE0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C93E3BE">
            <w:pPr>
              <w:widowControl/>
              <w:jc w:val="left"/>
              <w:rPr>
                <w:rFonts w:ascii="仿宋" w:hAnsi="仿宋" w:eastAsia="仿宋" w:cs="仿宋"/>
                <w:color w:val="auto"/>
                <w:kern w:val="0"/>
                <w:sz w:val="24"/>
                <w:highlight w:val="none"/>
              </w:rPr>
            </w:pPr>
          </w:p>
        </w:tc>
        <w:tc>
          <w:tcPr>
            <w:tcW w:w="1560" w:type="dxa"/>
            <w:vAlign w:val="center"/>
          </w:tcPr>
          <w:p w14:paraId="0278475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D43561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272D499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6B3545B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1000≤Y＜30000</w:t>
            </w:r>
          </w:p>
        </w:tc>
        <w:tc>
          <w:tcPr>
            <w:tcW w:w="1730" w:type="dxa"/>
            <w:vAlign w:val="center"/>
          </w:tcPr>
          <w:p w14:paraId="5B9285E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1213A63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2BC55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5FB05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邮政业</w:t>
            </w:r>
          </w:p>
        </w:tc>
        <w:tc>
          <w:tcPr>
            <w:tcW w:w="1560" w:type="dxa"/>
            <w:vAlign w:val="center"/>
          </w:tcPr>
          <w:p w14:paraId="21A95AF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DC181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3A7E2A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127C13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50C19B9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78E511F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26491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1F72E37">
            <w:pPr>
              <w:widowControl/>
              <w:jc w:val="left"/>
              <w:rPr>
                <w:rFonts w:ascii="仿宋" w:hAnsi="仿宋" w:eastAsia="仿宋" w:cs="仿宋"/>
                <w:color w:val="auto"/>
                <w:kern w:val="0"/>
                <w:sz w:val="24"/>
                <w:highlight w:val="none"/>
              </w:rPr>
            </w:pPr>
          </w:p>
        </w:tc>
        <w:tc>
          <w:tcPr>
            <w:tcW w:w="1560" w:type="dxa"/>
            <w:vAlign w:val="center"/>
          </w:tcPr>
          <w:p w14:paraId="1916628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C7AB1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AD19B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19B633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2000≤Y＜30000</w:t>
            </w:r>
          </w:p>
        </w:tc>
        <w:tc>
          <w:tcPr>
            <w:tcW w:w="1730" w:type="dxa"/>
            <w:vAlign w:val="center"/>
          </w:tcPr>
          <w:p w14:paraId="704275C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35660DD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5FAF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F4582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住宿业</w:t>
            </w:r>
          </w:p>
        </w:tc>
        <w:tc>
          <w:tcPr>
            <w:tcW w:w="1560" w:type="dxa"/>
            <w:vAlign w:val="center"/>
          </w:tcPr>
          <w:p w14:paraId="41D3EBF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448BE99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160A34A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222A133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4979E15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4A90E7B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08F43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B4170BB">
            <w:pPr>
              <w:widowControl/>
              <w:jc w:val="left"/>
              <w:rPr>
                <w:rFonts w:ascii="仿宋" w:hAnsi="仿宋" w:eastAsia="仿宋" w:cs="仿宋"/>
                <w:color w:val="auto"/>
                <w:kern w:val="0"/>
                <w:sz w:val="24"/>
                <w:highlight w:val="none"/>
              </w:rPr>
            </w:pPr>
          </w:p>
        </w:tc>
        <w:tc>
          <w:tcPr>
            <w:tcW w:w="1560" w:type="dxa"/>
            <w:vAlign w:val="center"/>
          </w:tcPr>
          <w:p w14:paraId="3110118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5CFC44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02794B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161579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850111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0CDFD8E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587D0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58F423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餐饮业</w:t>
            </w:r>
          </w:p>
        </w:tc>
        <w:tc>
          <w:tcPr>
            <w:tcW w:w="1560" w:type="dxa"/>
            <w:vAlign w:val="center"/>
          </w:tcPr>
          <w:p w14:paraId="05D0FD8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B38BB1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07EE704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71C0EBE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33C42F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79108A9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3C15C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E63DE3C">
            <w:pPr>
              <w:widowControl/>
              <w:jc w:val="left"/>
              <w:rPr>
                <w:rFonts w:ascii="仿宋" w:hAnsi="仿宋" w:eastAsia="仿宋" w:cs="仿宋"/>
                <w:color w:val="auto"/>
                <w:kern w:val="0"/>
                <w:sz w:val="24"/>
                <w:highlight w:val="none"/>
              </w:rPr>
            </w:pPr>
          </w:p>
        </w:tc>
        <w:tc>
          <w:tcPr>
            <w:tcW w:w="1560" w:type="dxa"/>
            <w:vAlign w:val="center"/>
          </w:tcPr>
          <w:p w14:paraId="1B8F5A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7E019A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E9410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5185C70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49AF16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4B901A8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4E86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1D7850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信息传输业</w:t>
            </w:r>
            <w:r>
              <w:rPr>
                <w:rFonts w:ascii="仿宋" w:hAnsi="仿宋" w:eastAsia="仿宋" w:cs="仿宋"/>
                <w:snapToGrid/>
                <w:color w:val="auto"/>
                <w:kern w:val="0"/>
                <w:sz w:val="24"/>
                <w:szCs w:val="24"/>
                <w:highlight w:val="none"/>
              </w:rPr>
              <w:t xml:space="preserve"> *</w:t>
            </w:r>
          </w:p>
        </w:tc>
        <w:tc>
          <w:tcPr>
            <w:tcW w:w="1560" w:type="dxa"/>
            <w:vAlign w:val="center"/>
          </w:tcPr>
          <w:p w14:paraId="0527908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2FD3CA5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5EC542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X≥2000</w:t>
            </w:r>
          </w:p>
        </w:tc>
        <w:tc>
          <w:tcPr>
            <w:tcW w:w="1891" w:type="dxa"/>
            <w:vAlign w:val="center"/>
          </w:tcPr>
          <w:p w14:paraId="175B362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100≤X＜2000</w:t>
            </w:r>
          </w:p>
        </w:tc>
        <w:tc>
          <w:tcPr>
            <w:tcW w:w="1730" w:type="dxa"/>
            <w:vAlign w:val="center"/>
          </w:tcPr>
          <w:p w14:paraId="2820D2E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789B209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1D703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9699231">
            <w:pPr>
              <w:widowControl/>
              <w:jc w:val="left"/>
              <w:rPr>
                <w:rFonts w:ascii="仿宋" w:hAnsi="仿宋" w:eastAsia="仿宋" w:cs="仿宋"/>
                <w:color w:val="auto"/>
                <w:kern w:val="0"/>
                <w:sz w:val="24"/>
                <w:highlight w:val="none"/>
              </w:rPr>
            </w:pPr>
          </w:p>
        </w:tc>
        <w:tc>
          <w:tcPr>
            <w:tcW w:w="1560" w:type="dxa"/>
            <w:vAlign w:val="center"/>
          </w:tcPr>
          <w:p w14:paraId="5DED36B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E00C9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万元</w:t>
            </w:r>
          </w:p>
        </w:tc>
        <w:tc>
          <w:tcPr>
            <w:tcW w:w="1231" w:type="dxa"/>
            <w:vAlign w:val="center"/>
          </w:tcPr>
          <w:p w14:paraId="5279FF0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Y≥100000</w:t>
            </w:r>
          </w:p>
        </w:tc>
        <w:tc>
          <w:tcPr>
            <w:tcW w:w="1891" w:type="dxa"/>
            <w:vAlign w:val="center"/>
          </w:tcPr>
          <w:p w14:paraId="27B5E41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1000≤Y＜100000</w:t>
            </w:r>
          </w:p>
        </w:tc>
        <w:tc>
          <w:tcPr>
            <w:tcW w:w="1730" w:type="dxa"/>
            <w:vAlign w:val="center"/>
          </w:tcPr>
          <w:p w14:paraId="5793645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100≤Y＜1000</w:t>
            </w:r>
          </w:p>
        </w:tc>
        <w:tc>
          <w:tcPr>
            <w:tcW w:w="1203" w:type="dxa"/>
            <w:vAlign w:val="center"/>
          </w:tcPr>
          <w:p w14:paraId="6AA6A4DF">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w:t>
            </w:r>
          </w:p>
        </w:tc>
      </w:tr>
      <w:tr w14:paraId="7ECC7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BFB5AF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软件和信息技术服务业</w:t>
            </w:r>
          </w:p>
        </w:tc>
        <w:tc>
          <w:tcPr>
            <w:tcW w:w="1560" w:type="dxa"/>
            <w:vAlign w:val="center"/>
          </w:tcPr>
          <w:p w14:paraId="411F450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EA0F186">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人</w:t>
            </w:r>
          </w:p>
        </w:tc>
        <w:tc>
          <w:tcPr>
            <w:tcW w:w="1231" w:type="dxa"/>
            <w:vAlign w:val="center"/>
          </w:tcPr>
          <w:p w14:paraId="2B245B70">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X≥300</w:t>
            </w:r>
          </w:p>
        </w:tc>
        <w:tc>
          <w:tcPr>
            <w:tcW w:w="1891" w:type="dxa"/>
            <w:vAlign w:val="center"/>
          </w:tcPr>
          <w:p w14:paraId="5EDB0E50">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100≤X＜300</w:t>
            </w:r>
          </w:p>
        </w:tc>
        <w:tc>
          <w:tcPr>
            <w:tcW w:w="1730" w:type="dxa"/>
            <w:vAlign w:val="center"/>
          </w:tcPr>
          <w:p w14:paraId="0A38ED70">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10≤X＜100</w:t>
            </w:r>
          </w:p>
        </w:tc>
        <w:tc>
          <w:tcPr>
            <w:tcW w:w="1203" w:type="dxa"/>
            <w:vAlign w:val="center"/>
          </w:tcPr>
          <w:p w14:paraId="08CB1F6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X＜10</w:t>
            </w:r>
          </w:p>
        </w:tc>
      </w:tr>
      <w:tr w14:paraId="7A5E4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0CF323">
            <w:pPr>
              <w:widowControl/>
              <w:jc w:val="left"/>
              <w:rPr>
                <w:rFonts w:ascii="仿宋" w:hAnsi="仿宋" w:eastAsia="仿宋" w:cs="仿宋"/>
                <w:color w:val="auto"/>
                <w:kern w:val="0"/>
                <w:sz w:val="24"/>
                <w:highlight w:val="none"/>
              </w:rPr>
            </w:pPr>
          </w:p>
        </w:tc>
        <w:tc>
          <w:tcPr>
            <w:tcW w:w="1560" w:type="dxa"/>
            <w:vAlign w:val="center"/>
          </w:tcPr>
          <w:p w14:paraId="332C679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18F5B8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9AC0F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760937B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1000≤Y＜10000</w:t>
            </w:r>
          </w:p>
        </w:tc>
        <w:tc>
          <w:tcPr>
            <w:tcW w:w="1730" w:type="dxa"/>
            <w:vAlign w:val="center"/>
          </w:tcPr>
          <w:p w14:paraId="2DCA541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50≤Y＜1000</w:t>
            </w:r>
          </w:p>
        </w:tc>
        <w:tc>
          <w:tcPr>
            <w:tcW w:w="1203" w:type="dxa"/>
            <w:vAlign w:val="center"/>
          </w:tcPr>
          <w:p w14:paraId="47CD4E3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w:t>
            </w:r>
          </w:p>
        </w:tc>
      </w:tr>
      <w:tr w14:paraId="6ABC0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55958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房地产开发经营</w:t>
            </w:r>
          </w:p>
        </w:tc>
        <w:tc>
          <w:tcPr>
            <w:tcW w:w="1560" w:type="dxa"/>
            <w:vAlign w:val="center"/>
          </w:tcPr>
          <w:p w14:paraId="433961D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B4AEDD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02CF83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Y≥200000</w:t>
            </w:r>
          </w:p>
        </w:tc>
        <w:tc>
          <w:tcPr>
            <w:tcW w:w="1891" w:type="dxa"/>
            <w:vAlign w:val="center"/>
          </w:tcPr>
          <w:p w14:paraId="3D28DF5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1000≤Y＜200000</w:t>
            </w:r>
          </w:p>
        </w:tc>
        <w:tc>
          <w:tcPr>
            <w:tcW w:w="1730" w:type="dxa"/>
            <w:vAlign w:val="center"/>
          </w:tcPr>
          <w:p w14:paraId="05F1E5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22E6339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FB83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E993C74">
            <w:pPr>
              <w:widowControl/>
              <w:jc w:val="left"/>
              <w:rPr>
                <w:rFonts w:ascii="仿宋" w:hAnsi="仿宋" w:eastAsia="仿宋" w:cs="仿宋"/>
                <w:color w:val="auto"/>
                <w:kern w:val="0"/>
                <w:sz w:val="24"/>
                <w:highlight w:val="none"/>
              </w:rPr>
            </w:pPr>
          </w:p>
        </w:tc>
        <w:tc>
          <w:tcPr>
            <w:tcW w:w="1560" w:type="dxa"/>
            <w:vAlign w:val="center"/>
          </w:tcPr>
          <w:p w14:paraId="1CFF767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4FFEA5E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A16215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Z≥10000</w:t>
            </w:r>
          </w:p>
        </w:tc>
        <w:tc>
          <w:tcPr>
            <w:tcW w:w="1891" w:type="dxa"/>
            <w:vAlign w:val="center"/>
          </w:tcPr>
          <w:p w14:paraId="3C45240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5000≤Z＜10000</w:t>
            </w:r>
          </w:p>
        </w:tc>
        <w:tc>
          <w:tcPr>
            <w:tcW w:w="1730" w:type="dxa"/>
            <w:vAlign w:val="center"/>
          </w:tcPr>
          <w:p w14:paraId="4EFCF40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2000≤Z＜5000</w:t>
            </w:r>
          </w:p>
        </w:tc>
        <w:tc>
          <w:tcPr>
            <w:tcW w:w="1203" w:type="dxa"/>
            <w:vAlign w:val="center"/>
          </w:tcPr>
          <w:p w14:paraId="456586F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Z＜2000</w:t>
            </w:r>
          </w:p>
        </w:tc>
      </w:tr>
      <w:tr w14:paraId="12C68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1C8061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物业管理</w:t>
            </w:r>
          </w:p>
        </w:tc>
        <w:tc>
          <w:tcPr>
            <w:tcW w:w="1560" w:type="dxa"/>
            <w:vAlign w:val="center"/>
          </w:tcPr>
          <w:p w14:paraId="2CF08C3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E85F89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24EF9E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28E7F82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2EA2B50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203" w:type="dxa"/>
            <w:vAlign w:val="center"/>
          </w:tcPr>
          <w:p w14:paraId="410BC68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w:t>
            </w:r>
          </w:p>
        </w:tc>
      </w:tr>
      <w:tr w14:paraId="018FC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227742">
            <w:pPr>
              <w:widowControl/>
              <w:jc w:val="left"/>
              <w:rPr>
                <w:rFonts w:ascii="仿宋" w:hAnsi="仿宋" w:eastAsia="仿宋" w:cs="仿宋"/>
                <w:color w:val="auto"/>
                <w:kern w:val="0"/>
                <w:sz w:val="24"/>
                <w:highlight w:val="none"/>
              </w:rPr>
            </w:pPr>
          </w:p>
        </w:tc>
        <w:tc>
          <w:tcPr>
            <w:tcW w:w="1560" w:type="dxa"/>
            <w:vAlign w:val="center"/>
          </w:tcPr>
          <w:p w14:paraId="6B287D8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5F8990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F19332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Y≥5000</w:t>
            </w:r>
          </w:p>
        </w:tc>
        <w:tc>
          <w:tcPr>
            <w:tcW w:w="1891" w:type="dxa"/>
            <w:vAlign w:val="center"/>
          </w:tcPr>
          <w:p w14:paraId="17F958D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730" w:type="dxa"/>
            <w:vAlign w:val="center"/>
          </w:tcPr>
          <w:p w14:paraId="28D34A6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500≤Y＜1000</w:t>
            </w:r>
          </w:p>
        </w:tc>
        <w:tc>
          <w:tcPr>
            <w:tcW w:w="1203" w:type="dxa"/>
            <w:vAlign w:val="center"/>
          </w:tcPr>
          <w:p w14:paraId="2516892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w:t>
            </w:r>
          </w:p>
        </w:tc>
      </w:tr>
      <w:tr w14:paraId="62F67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36333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租赁和商务服务业</w:t>
            </w:r>
          </w:p>
        </w:tc>
        <w:tc>
          <w:tcPr>
            <w:tcW w:w="1560" w:type="dxa"/>
            <w:vAlign w:val="center"/>
          </w:tcPr>
          <w:p w14:paraId="4A680F5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049146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08BE4AE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6840E4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2036682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04EDBA3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3D137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98F8038">
            <w:pPr>
              <w:widowControl/>
              <w:jc w:val="left"/>
              <w:rPr>
                <w:rFonts w:ascii="仿宋" w:hAnsi="仿宋" w:eastAsia="仿宋" w:cs="仿宋"/>
                <w:color w:val="auto"/>
                <w:kern w:val="0"/>
                <w:sz w:val="24"/>
                <w:highlight w:val="none"/>
              </w:rPr>
            </w:pPr>
          </w:p>
        </w:tc>
        <w:tc>
          <w:tcPr>
            <w:tcW w:w="1560" w:type="dxa"/>
            <w:vAlign w:val="center"/>
          </w:tcPr>
          <w:p w14:paraId="67A7074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01CB8B1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3163E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Z≥120000</w:t>
            </w:r>
          </w:p>
        </w:tc>
        <w:tc>
          <w:tcPr>
            <w:tcW w:w="1891" w:type="dxa"/>
            <w:vAlign w:val="center"/>
          </w:tcPr>
          <w:p w14:paraId="73B49A0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8000≤Z＜120000</w:t>
            </w:r>
          </w:p>
        </w:tc>
        <w:tc>
          <w:tcPr>
            <w:tcW w:w="1730" w:type="dxa"/>
            <w:vAlign w:val="center"/>
          </w:tcPr>
          <w:p w14:paraId="4FC78E1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100≤Z＜8000</w:t>
            </w:r>
          </w:p>
        </w:tc>
        <w:tc>
          <w:tcPr>
            <w:tcW w:w="1203" w:type="dxa"/>
            <w:vAlign w:val="center"/>
          </w:tcPr>
          <w:p w14:paraId="051C94C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w:t>
            </w:r>
          </w:p>
        </w:tc>
      </w:tr>
      <w:tr w14:paraId="41AA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7B414DB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其他未列明行业</w:t>
            </w:r>
            <w:r>
              <w:rPr>
                <w:rFonts w:ascii="仿宋" w:hAnsi="仿宋" w:eastAsia="仿宋" w:cs="仿宋"/>
                <w:snapToGrid/>
                <w:color w:val="auto"/>
                <w:kern w:val="0"/>
                <w:sz w:val="24"/>
                <w:szCs w:val="24"/>
                <w:highlight w:val="none"/>
              </w:rPr>
              <w:t xml:space="preserve"> *</w:t>
            </w:r>
          </w:p>
        </w:tc>
        <w:tc>
          <w:tcPr>
            <w:tcW w:w="1560" w:type="dxa"/>
            <w:vAlign w:val="center"/>
          </w:tcPr>
          <w:p w14:paraId="52D51A5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533A84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6F0C7A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1EC52AF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35631A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371BA3A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bl>
    <w:p w14:paraId="1C4CD0F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说明：</w:t>
      </w:r>
      <w:r>
        <w:rPr>
          <w:rFonts w:ascii="仿宋" w:hAnsi="仿宋" w:eastAsia="仿宋" w:cs="仿宋"/>
          <w:snapToGrid/>
          <w:color w:val="auto"/>
          <w:kern w:val="0"/>
          <w:sz w:val="21"/>
          <w:szCs w:val="21"/>
          <w:highlight w:val="none"/>
        </w:rPr>
        <w:t xml:space="preserve"> 　　</w:t>
      </w:r>
    </w:p>
    <w:p w14:paraId="6347715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1.大型、中型和小型企业须同时满足所列指标的下限，否则下划一档；微型企业只须满足所列指标中的一项即可。 　　</w:t>
      </w:r>
    </w:p>
    <w:p w14:paraId="6984E0F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0E98FF2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3.企业划分指标以现行统计制度为准。</w:t>
      </w:r>
    </w:p>
    <w:p w14:paraId="081B312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1）从业人员，是指期末从业人员数，没有期末从业人员数的，采用全年平均人员数代替。</w:t>
      </w:r>
    </w:p>
    <w:p w14:paraId="65EDB6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34E1A7D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3）资产总额，采用资产总计代替。</w:t>
      </w:r>
    </w:p>
    <w:p w14:paraId="00C43CB0">
      <w:pPr>
        <w:widowControl/>
        <w:jc w:val="left"/>
        <w:rPr>
          <w:rFonts w:ascii="仿宋" w:hAnsi="仿宋" w:eastAsia="仿宋" w:cs="仿宋"/>
          <w:color w:val="auto"/>
          <w:kern w:val="0"/>
          <w:sz w:val="24"/>
          <w:highlight w:val="none"/>
        </w:rPr>
      </w:pPr>
    </w:p>
    <w:p w14:paraId="249CE2EB">
      <w:pPr>
        <w:widowControl/>
        <w:jc w:val="left"/>
        <w:rPr>
          <w:rFonts w:ascii="仿宋" w:hAnsi="仿宋" w:eastAsia="仿宋" w:cs="仿宋"/>
          <w:color w:val="auto"/>
          <w:kern w:val="0"/>
          <w:sz w:val="24"/>
          <w:highlight w:val="none"/>
        </w:rPr>
      </w:pPr>
    </w:p>
    <w:p w14:paraId="4046D83A">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2017）》修订说明</w:t>
      </w:r>
    </w:p>
    <w:p w14:paraId="5999E44E">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一、修订背景</w:t>
      </w:r>
    </w:p>
    <w:p w14:paraId="566EA66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目前执行的《统计上大中小微型企业划分办法》是</w:t>
      </w:r>
      <w:r>
        <w:rPr>
          <w:rFonts w:ascii="仿宋" w:hAnsi="仿宋" w:eastAsia="仿宋" w:cs="仿宋"/>
          <w:snapToGrid/>
          <w:color w:val="auto"/>
          <w:kern w:val="0"/>
          <w:sz w:val="21"/>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494EF99E">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auto"/>
          <w:kern w:val="0"/>
          <w:sz w:val="21"/>
          <w:szCs w:val="21"/>
          <w:highlight w:val="none"/>
        </w:rPr>
        <w:t>从</w:t>
      </w:r>
      <w:r>
        <w:rPr>
          <w:rFonts w:ascii="仿宋" w:hAnsi="仿宋" w:eastAsia="仿宋" w:cs="仿宋"/>
          <w:snapToGrid/>
          <w:color w:val="auto"/>
          <w:kern w:val="0"/>
          <w:sz w:val="21"/>
          <w:szCs w:val="21"/>
          <w:highlight w:val="none"/>
        </w:rPr>
        <w:t>2017年统计年报和2018年定期统计报表起统一使用新分类标准。为此，我们对2011年印发的《统计上大中小微型企业划分办法》进行修订。</w:t>
      </w:r>
    </w:p>
    <w:p w14:paraId="2E773EA5">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二、修订主要内容</w:t>
      </w:r>
    </w:p>
    <w:p w14:paraId="67E615B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本次修订是在</w:t>
      </w:r>
      <w:r>
        <w:rPr>
          <w:rFonts w:ascii="仿宋" w:hAnsi="仿宋" w:eastAsia="仿宋" w:cs="仿宋"/>
          <w:snapToGrid/>
          <w:color w:val="auto"/>
          <w:kern w:val="0"/>
          <w:sz w:val="21"/>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1317620">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将交通运输业中包括的“装卸搬运和运输代理业”修改为“多式联运和运输代理业、装卸搬运”。</w:t>
      </w:r>
    </w:p>
    <w:p w14:paraId="0A97B44A">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仓储业所包括的行业中类，根据《国民经济行业分类》（</w:t>
      </w:r>
      <w:r>
        <w:rPr>
          <w:rFonts w:ascii="仿宋" w:hAnsi="仿宋" w:eastAsia="仿宋" w:cs="仿宋"/>
          <w:snapToGrid/>
          <w:color w:val="auto"/>
          <w:kern w:val="0"/>
          <w:sz w:val="21"/>
          <w:szCs w:val="21"/>
          <w:highlight w:val="none"/>
        </w:rPr>
        <w:t>GB/T4754—2017）调整为“通用仓储，低温仓储，危险品仓储，谷物、棉花等农产品仓储，中药材仓储和其他仓储业”。</w:t>
      </w:r>
    </w:p>
    <w:p w14:paraId="0213E5D0">
      <w:pPr>
        <w:widowControl/>
        <w:jc w:val="left"/>
        <w:rPr>
          <w:rFonts w:ascii="仿宋" w:hAnsi="仿宋" w:eastAsia="仿宋" w:cs="仿宋"/>
          <w:color w:val="auto"/>
          <w:kern w:val="0"/>
          <w:sz w:val="18"/>
          <w:szCs w:val="18"/>
          <w:highlight w:val="none"/>
        </w:rPr>
      </w:pPr>
    </w:p>
    <w:p w14:paraId="670FA81A">
      <w:pPr>
        <w:widowControl/>
        <w:jc w:val="left"/>
        <w:rPr>
          <w:rFonts w:ascii="仿宋" w:hAnsi="仿宋" w:eastAsia="仿宋" w:cs="仿宋"/>
          <w:color w:val="auto"/>
          <w:kern w:val="0"/>
          <w:sz w:val="18"/>
          <w:szCs w:val="18"/>
          <w:highlight w:val="none"/>
        </w:rPr>
      </w:pPr>
    </w:p>
    <w:p w14:paraId="34BEABB8">
      <w:pPr>
        <w:widowControl/>
        <w:jc w:val="left"/>
        <w:rPr>
          <w:rFonts w:ascii="仿宋" w:hAnsi="仿宋" w:eastAsia="仿宋" w:cs="仿宋"/>
          <w:color w:val="auto"/>
          <w:kern w:val="0"/>
          <w:sz w:val="18"/>
          <w:szCs w:val="18"/>
          <w:highlight w:val="none"/>
        </w:rPr>
      </w:pPr>
    </w:p>
    <w:p w14:paraId="118A6FBC">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中国人民银行中国银行业监督管理委员会</w:t>
      </w:r>
    </w:p>
    <w:p w14:paraId="48DC69D6">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中国证券监督管理委员会中国保险监督管理委员会</w:t>
      </w:r>
    </w:p>
    <w:p w14:paraId="0ACF264D">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国家统计局关于印发《金融业企业划型标准规定》的通知</w:t>
      </w:r>
    </w:p>
    <w:p w14:paraId="1A9E8C1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为进一步贯彻落实《中华人民共和国中小企业促进法》、《国务院关于进一步促进中小企业发展的若干意见》（国发〔</w:t>
      </w:r>
      <w:r>
        <w:rPr>
          <w:rFonts w:ascii="仿宋" w:hAnsi="仿宋" w:eastAsia="仿宋" w:cs="仿宋"/>
          <w:snapToGrid/>
          <w:color w:val="auto"/>
          <w:kern w:val="0"/>
          <w:sz w:val="21"/>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auto"/>
          <w:kern w:val="0"/>
          <w:sz w:val="21"/>
          <w:szCs w:val="21"/>
          <w:highlight w:val="none"/>
        </w:rPr>
        <w:t>经国务院同意，现印发给你们，请遵照执行。</w:t>
      </w:r>
    </w:p>
    <w:p w14:paraId="442DFF1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请人民银行上海总部，各分行、营业管理部、省会（首府）城市中心支行、副省级城市中心支行会同所在省（区、市）银监局、证监局、保监局、统计局将本通知联合转发至辖内相关机构。</w:t>
      </w:r>
    </w:p>
    <w:p w14:paraId="76D6141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附件：金融业企业划型标准规定</w:t>
      </w:r>
    </w:p>
    <w:p w14:paraId="0DCAE189">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p>
    <w:p w14:paraId="7AB853C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金融业企业划型标准规定</w:t>
      </w:r>
    </w:p>
    <w:p w14:paraId="7D21737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一、</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根据《中华人民共和国中小企业促进法》、《国务院关于进一步促进中小企业发展的若干意见》（国发〔</w:t>
      </w:r>
      <w:r>
        <w:rPr>
          <w:rFonts w:ascii="仿宋" w:hAnsi="仿宋" w:eastAsia="仿宋" w:cs="仿宋"/>
          <w:snapToGrid/>
          <w:color w:val="auto"/>
          <w:kern w:val="0"/>
          <w:sz w:val="21"/>
          <w:szCs w:val="21"/>
          <w:highlight w:val="none"/>
        </w:rPr>
        <w:t>2009〕36号）和《国务院办公厅关于金融支持小微企业发展的实施意见》（国办发〔2013〕87号），制定本规定。</w:t>
      </w:r>
    </w:p>
    <w:p w14:paraId="5175D17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二、</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适用范围。本规定适用于从事《国民经济行业分类》</w:t>
      </w:r>
      <w:r>
        <w:rPr>
          <w:rFonts w:ascii="仿宋" w:hAnsi="仿宋" w:eastAsia="仿宋" w:cs="仿宋"/>
          <w:snapToGrid/>
          <w:color w:val="auto"/>
          <w:kern w:val="0"/>
          <w:sz w:val="21"/>
          <w:szCs w:val="21"/>
          <w:highlight w:val="none"/>
        </w:rPr>
        <w:t>(GB/T4754-2011)中J门类（金融业）活动的企业。</w:t>
      </w:r>
    </w:p>
    <w:p w14:paraId="30DF2DBE">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三、</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1339C01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四、划型标准指标。采用一个完整会计年度中四个季度末法人并表口径的资产总额（信托公司为信托资产）平均值作为划型指标，该指标以监管部门数据为准。</w:t>
      </w:r>
    </w:p>
    <w:p w14:paraId="110AA2B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五、指标标准值。依据指标标准值，将各类金融业企业划分为大、中、小、微四个规模类型，中型企业标准上限及以上的为大型企业。</w:t>
      </w:r>
    </w:p>
    <w:p w14:paraId="273BB07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(一) </w:t>
      </w:r>
      <w:r>
        <w:rPr>
          <w:rFonts w:hint="eastAsia" w:ascii="仿宋" w:hAnsi="仿宋" w:eastAsia="仿宋" w:cs="仿宋"/>
          <w:snapToGrid/>
          <w:color w:val="auto"/>
          <w:kern w:val="0"/>
          <w:sz w:val="21"/>
          <w:szCs w:val="21"/>
          <w:highlight w:val="none"/>
        </w:rPr>
        <w:t>银行业存款类金融机构。资产总额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2E3488F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(二) </w:t>
      </w:r>
      <w:r>
        <w:rPr>
          <w:rFonts w:hint="eastAsia" w:ascii="仿宋" w:hAnsi="仿宋" w:eastAsia="仿宋" w:cs="仿宋"/>
          <w:snapToGrid/>
          <w:color w:val="auto"/>
          <w:kern w:val="0"/>
          <w:sz w:val="21"/>
          <w:szCs w:val="21"/>
          <w:highlight w:val="none"/>
        </w:rPr>
        <w:t>银行业非存款类金融机构。资产总额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112220D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(三) </w:t>
      </w:r>
      <w:r>
        <w:rPr>
          <w:rFonts w:hint="eastAsia" w:ascii="仿宋" w:hAnsi="仿宋" w:eastAsia="仿宋" w:cs="仿宋"/>
          <w:snapToGrid/>
          <w:color w:val="auto"/>
          <w:kern w:val="0"/>
          <w:sz w:val="21"/>
          <w:szCs w:val="21"/>
          <w:highlight w:val="none"/>
        </w:rPr>
        <w:t>贷款公司、小额贷款公司及典当行。资产总额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4848A2B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(四) </w:t>
      </w:r>
      <w:r>
        <w:rPr>
          <w:rFonts w:hint="eastAsia" w:ascii="仿宋" w:hAnsi="仿宋" w:eastAsia="仿宋" w:cs="仿宋"/>
          <w:snapToGrid/>
          <w:color w:val="auto"/>
          <w:kern w:val="0"/>
          <w:sz w:val="21"/>
          <w:szCs w:val="21"/>
          <w:highlight w:val="none"/>
        </w:rPr>
        <w:t>证券业金融机构。资产总额</w:t>
      </w:r>
      <w:r>
        <w:rPr>
          <w:rFonts w:ascii="仿宋" w:hAnsi="仿宋" w:eastAsia="仿宋" w:cs="仿宋"/>
          <w:snapToGrid/>
          <w:color w:val="auto"/>
          <w:kern w:val="0"/>
          <w:sz w:val="21"/>
          <w:szCs w:val="21"/>
          <w:highlight w:val="none"/>
        </w:rPr>
        <w:t>1000亿元以下的为中小微型企业。其中，资产总额100亿元及以上的为中型企业，资产总额10亿元及以上的为小型企业，资产总额10亿元以下的为微型企业。</w:t>
      </w:r>
    </w:p>
    <w:p w14:paraId="7694488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(五) </w:t>
      </w:r>
      <w:r>
        <w:rPr>
          <w:rFonts w:hint="eastAsia" w:ascii="仿宋" w:hAnsi="仿宋" w:eastAsia="仿宋" w:cs="仿宋"/>
          <w:snapToGrid/>
          <w:color w:val="auto"/>
          <w:kern w:val="0"/>
          <w:sz w:val="21"/>
          <w:szCs w:val="21"/>
          <w:highlight w:val="none"/>
        </w:rPr>
        <w:t>保险业金融机构。资产总额</w:t>
      </w:r>
      <w:r>
        <w:rPr>
          <w:rFonts w:ascii="仿宋" w:hAnsi="仿宋" w:eastAsia="仿宋" w:cs="仿宋"/>
          <w:snapToGrid/>
          <w:color w:val="auto"/>
          <w:kern w:val="0"/>
          <w:sz w:val="21"/>
          <w:szCs w:val="21"/>
          <w:highlight w:val="none"/>
        </w:rPr>
        <w:t>5000亿元以下的为中小微型企业。其中，资产总额400亿元及以上的为中型企业，资产总额20亿元及以上的为小型企业，资产总额20亿元以下的为微型企业。</w:t>
      </w:r>
    </w:p>
    <w:p w14:paraId="44239E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(六) </w:t>
      </w:r>
      <w:r>
        <w:rPr>
          <w:rFonts w:hint="eastAsia" w:ascii="仿宋" w:hAnsi="仿宋" w:eastAsia="仿宋" w:cs="仿宋"/>
          <w:snapToGrid/>
          <w:color w:val="auto"/>
          <w:kern w:val="0"/>
          <w:sz w:val="21"/>
          <w:szCs w:val="21"/>
          <w:highlight w:val="none"/>
        </w:rPr>
        <w:t>信托公司。信托资产</w:t>
      </w:r>
      <w:r>
        <w:rPr>
          <w:rFonts w:ascii="仿宋" w:hAnsi="仿宋" w:eastAsia="仿宋" w:cs="仿宋"/>
          <w:snapToGrid/>
          <w:color w:val="auto"/>
          <w:kern w:val="0"/>
          <w:sz w:val="21"/>
          <w:szCs w:val="21"/>
          <w:highlight w:val="none"/>
        </w:rPr>
        <w:t>1000亿元以下的为中小微型企业。其中，信托资产400亿元及以上的为中型企业，信托资产20亿元及以上的为小型企业，信托资产20亿元以下的为微型企业。</w:t>
      </w:r>
    </w:p>
    <w:p w14:paraId="41A40AD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(七) </w:t>
      </w:r>
      <w:r>
        <w:rPr>
          <w:rFonts w:hint="eastAsia" w:ascii="仿宋" w:hAnsi="仿宋" w:eastAsia="仿宋" w:cs="仿宋"/>
          <w:snapToGrid/>
          <w:color w:val="auto"/>
          <w:kern w:val="0"/>
          <w:sz w:val="21"/>
          <w:szCs w:val="21"/>
          <w:highlight w:val="none"/>
        </w:rPr>
        <w:t>金融控股公司。资产总额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1B68423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(八) </w:t>
      </w:r>
      <w:r>
        <w:rPr>
          <w:rFonts w:hint="eastAsia" w:ascii="仿宋" w:hAnsi="仿宋" w:eastAsia="仿宋" w:cs="仿宋"/>
          <w:snapToGrid/>
          <w:color w:val="auto"/>
          <w:kern w:val="0"/>
          <w:sz w:val="21"/>
          <w:szCs w:val="21"/>
          <w:highlight w:val="none"/>
        </w:rPr>
        <w:t>除贷款公司、小额贷款公司，典当行以外的其他金融机构。资产总额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6A11054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六、</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54485FD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七、</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标准值的评估和调整。金融业企业划型标准工作组毎五年对划型标准值受经济发展与通货膨胀等因素的响程度进行评估和调整。</w:t>
      </w:r>
    </w:p>
    <w:p w14:paraId="2CC1AA0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八、</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本规定的中型金融业企业标准上限即为大型金融业企业下限。国务院有关部门据此进行相关数据的统计分析，不得制定与本规定不一致的金融业企业划型标准。</w:t>
      </w:r>
    </w:p>
    <w:p w14:paraId="064C1A7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九、</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融资担保公司参照本规定中“除贷款公司、小额贷款公司、典当行以外的其他金融机构”标准划型。</w:t>
      </w:r>
    </w:p>
    <w:p w14:paraId="332AAC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十、本规定由人民银行会同银监会，证监会、保监会和统计局负责解释。</w:t>
      </w:r>
    </w:p>
    <w:p w14:paraId="332FEF0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十一、本规定自发布之日起实施。</w:t>
      </w:r>
    </w:p>
    <w:p w14:paraId="6D29320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附：金融业企业划型标准</w:t>
      </w:r>
    </w:p>
    <w:p w14:paraId="439E8E7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w:t>
      </w:r>
    </w:p>
    <w:tbl>
      <w:tblPr>
        <w:tblStyle w:val="6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4BFE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49CFAB6F">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w:t>
            </w:r>
          </w:p>
        </w:tc>
        <w:tc>
          <w:tcPr>
            <w:tcW w:w="2836" w:type="dxa"/>
            <w:tcMar>
              <w:top w:w="75" w:type="dxa"/>
              <w:left w:w="75" w:type="dxa"/>
              <w:bottom w:w="75" w:type="dxa"/>
              <w:right w:w="75" w:type="dxa"/>
            </w:tcMar>
            <w:vAlign w:val="bottom"/>
          </w:tcPr>
          <w:p w14:paraId="4D89702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类别</w:t>
            </w:r>
          </w:p>
        </w:tc>
        <w:tc>
          <w:tcPr>
            <w:tcW w:w="606" w:type="dxa"/>
            <w:tcMar>
              <w:top w:w="75" w:type="dxa"/>
              <w:left w:w="75" w:type="dxa"/>
              <w:bottom w:w="75" w:type="dxa"/>
              <w:right w:w="75" w:type="dxa"/>
            </w:tcMar>
            <w:vAlign w:val="bottom"/>
          </w:tcPr>
          <w:p w14:paraId="4A171257">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类型</w:t>
            </w:r>
          </w:p>
        </w:tc>
        <w:tc>
          <w:tcPr>
            <w:tcW w:w="3326" w:type="dxa"/>
            <w:tcMar>
              <w:top w:w="75" w:type="dxa"/>
              <w:left w:w="75" w:type="dxa"/>
              <w:bottom w:w="75" w:type="dxa"/>
              <w:right w:w="75" w:type="dxa"/>
            </w:tcMar>
            <w:vAlign w:val="bottom"/>
          </w:tcPr>
          <w:p w14:paraId="0606145B">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资产总额</w:t>
            </w:r>
          </w:p>
        </w:tc>
      </w:tr>
      <w:tr w14:paraId="6B99E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4960F0F9">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货币金融服务</w:t>
            </w:r>
          </w:p>
        </w:tc>
        <w:tc>
          <w:tcPr>
            <w:tcW w:w="1025" w:type="dxa"/>
            <w:vMerge w:val="restart"/>
            <w:vAlign w:val="center"/>
          </w:tcPr>
          <w:p w14:paraId="64C1CED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货币银行服务</w:t>
            </w:r>
          </w:p>
        </w:tc>
        <w:tc>
          <w:tcPr>
            <w:tcW w:w="2836" w:type="dxa"/>
            <w:vMerge w:val="restart"/>
            <w:vAlign w:val="center"/>
          </w:tcPr>
          <w:p w14:paraId="257CD66C">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银行业存款类金融机构</w:t>
            </w:r>
          </w:p>
        </w:tc>
        <w:tc>
          <w:tcPr>
            <w:tcW w:w="606" w:type="dxa"/>
            <w:vAlign w:val="center"/>
          </w:tcPr>
          <w:p w14:paraId="4EA55CD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756E49C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5000亿元（含）至40000亿元</w:t>
            </w:r>
          </w:p>
        </w:tc>
      </w:tr>
      <w:tr w14:paraId="68A9C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0C6BAEF">
            <w:pPr>
              <w:widowControl/>
              <w:jc w:val="left"/>
              <w:rPr>
                <w:rFonts w:ascii="仿宋" w:hAnsi="仿宋" w:eastAsia="仿宋" w:cs="仿宋"/>
                <w:color w:val="auto"/>
                <w:kern w:val="0"/>
                <w:sz w:val="24"/>
                <w:highlight w:val="none"/>
              </w:rPr>
            </w:pPr>
          </w:p>
        </w:tc>
        <w:tc>
          <w:tcPr>
            <w:tcW w:w="1025" w:type="dxa"/>
            <w:vMerge w:val="continue"/>
            <w:vAlign w:val="center"/>
          </w:tcPr>
          <w:p w14:paraId="2E887021">
            <w:pPr>
              <w:widowControl/>
              <w:jc w:val="left"/>
              <w:rPr>
                <w:rFonts w:ascii="仿宋" w:hAnsi="仿宋" w:eastAsia="仿宋" w:cs="仿宋"/>
                <w:color w:val="auto"/>
                <w:kern w:val="0"/>
                <w:sz w:val="24"/>
                <w:highlight w:val="none"/>
              </w:rPr>
            </w:pPr>
          </w:p>
        </w:tc>
        <w:tc>
          <w:tcPr>
            <w:tcW w:w="2836" w:type="dxa"/>
            <w:vMerge w:val="continue"/>
            <w:vAlign w:val="center"/>
          </w:tcPr>
          <w:p w14:paraId="6A242B89">
            <w:pPr>
              <w:widowControl/>
              <w:jc w:val="left"/>
              <w:rPr>
                <w:rFonts w:ascii="仿宋" w:hAnsi="仿宋" w:eastAsia="仿宋" w:cs="仿宋"/>
                <w:color w:val="auto"/>
                <w:kern w:val="0"/>
                <w:sz w:val="24"/>
                <w:highlight w:val="none"/>
              </w:rPr>
            </w:pPr>
          </w:p>
        </w:tc>
        <w:tc>
          <w:tcPr>
            <w:tcW w:w="606" w:type="dxa"/>
            <w:vAlign w:val="center"/>
          </w:tcPr>
          <w:p w14:paraId="63912C7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5A5F63E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525CC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D26D17">
            <w:pPr>
              <w:widowControl/>
              <w:jc w:val="left"/>
              <w:rPr>
                <w:rFonts w:ascii="仿宋" w:hAnsi="仿宋" w:eastAsia="仿宋" w:cs="仿宋"/>
                <w:color w:val="auto"/>
                <w:kern w:val="0"/>
                <w:sz w:val="24"/>
                <w:highlight w:val="none"/>
              </w:rPr>
            </w:pPr>
          </w:p>
        </w:tc>
        <w:tc>
          <w:tcPr>
            <w:tcW w:w="1025" w:type="dxa"/>
            <w:vMerge w:val="continue"/>
            <w:vAlign w:val="center"/>
          </w:tcPr>
          <w:p w14:paraId="3889CC7F">
            <w:pPr>
              <w:widowControl/>
              <w:jc w:val="left"/>
              <w:rPr>
                <w:rFonts w:ascii="仿宋" w:hAnsi="仿宋" w:eastAsia="仿宋" w:cs="仿宋"/>
                <w:color w:val="auto"/>
                <w:kern w:val="0"/>
                <w:sz w:val="24"/>
                <w:highlight w:val="none"/>
              </w:rPr>
            </w:pPr>
          </w:p>
        </w:tc>
        <w:tc>
          <w:tcPr>
            <w:tcW w:w="2836" w:type="dxa"/>
            <w:vMerge w:val="continue"/>
            <w:vAlign w:val="center"/>
          </w:tcPr>
          <w:p w14:paraId="4BB02C27">
            <w:pPr>
              <w:widowControl/>
              <w:jc w:val="left"/>
              <w:rPr>
                <w:rFonts w:ascii="仿宋" w:hAnsi="仿宋" w:eastAsia="仿宋" w:cs="仿宋"/>
                <w:color w:val="auto"/>
                <w:kern w:val="0"/>
                <w:sz w:val="24"/>
                <w:highlight w:val="none"/>
              </w:rPr>
            </w:pPr>
          </w:p>
        </w:tc>
        <w:tc>
          <w:tcPr>
            <w:tcW w:w="606" w:type="dxa"/>
            <w:vAlign w:val="center"/>
          </w:tcPr>
          <w:p w14:paraId="3A0FE21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59DB0A5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14CA3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EB56941">
            <w:pPr>
              <w:widowControl/>
              <w:jc w:val="left"/>
              <w:rPr>
                <w:rFonts w:ascii="仿宋" w:hAnsi="仿宋" w:eastAsia="仿宋" w:cs="仿宋"/>
                <w:color w:val="auto"/>
                <w:kern w:val="0"/>
                <w:sz w:val="24"/>
                <w:highlight w:val="none"/>
              </w:rPr>
            </w:pPr>
          </w:p>
        </w:tc>
        <w:tc>
          <w:tcPr>
            <w:tcW w:w="1025" w:type="dxa"/>
            <w:vMerge w:val="restart"/>
            <w:vAlign w:val="center"/>
          </w:tcPr>
          <w:p w14:paraId="4DF2FBA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非货币银行服务</w:t>
            </w:r>
          </w:p>
        </w:tc>
        <w:tc>
          <w:tcPr>
            <w:tcW w:w="2836" w:type="dxa"/>
            <w:vMerge w:val="restart"/>
            <w:vAlign w:val="center"/>
          </w:tcPr>
          <w:p w14:paraId="0B2E8ED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银行业非存款类金融机构</w:t>
            </w:r>
          </w:p>
        </w:tc>
        <w:tc>
          <w:tcPr>
            <w:tcW w:w="606" w:type="dxa"/>
            <w:vAlign w:val="center"/>
          </w:tcPr>
          <w:p w14:paraId="595D202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77C067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6B94A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059F7F2">
            <w:pPr>
              <w:widowControl/>
              <w:jc w:val="left"/>
              <w:rPr>
                <w:rFonts w:ascii="仿宋" w:hAnsi="仿宋" w:eastAsia="仿宋" w:cs="仿宋"/>
                <w:color w:val="auto"/>
                <w:kern w:val="0"/>
                <w:sz w:val="24"/>
                <w:highlight w:val="none"/>
              </w:rPr>
            </w:pPr>
          </w:p>
        </w:tc>
        <w:tc>
          <w:tcPr>
            <w:tcW w:w="1025" w:type="dxa"/>
            <w:vMerge w:val="continue"/>
            <w:vAlign w:val="center"/>
          </w:tcPr>
          <w:p w14:paraId="40BDF945">
            <w:pPr>
              <w:widowControl/>
              <w:jc w:val="left"/>
              <w:rPr>
                <w:rFonts w:ascii="仿宋" w:hAnsi="仿宋" w:eastAsia="仿宋" w:cs="仿宋"/>
                <w:color w:val="auto"/>
                <w:kern w:val="0"/>
                <w:sz w:val="24"/>
                <w:highlight w:val="none"/>
              </w:rPr>
            </w:pPr>
          </w:p>
        </w:tc>
        <w:tc>
          <w:tcPr>
            <w:tcW w:w="2836" w:type="dxa"/>
            <w:vMerge w:val="continue"/>
            <w:vAlign w:val="center"/>
          </w:tcPr>
          <w:p w14:paraId="5D8E1C28">
            <w:pPr>
              <w:widowControl/>
              <w:jc w:val="left"/>
              <w:rPr>
                <w:rFonts w:ascii="仿宋" w:hAnsi="仿宋" w:eastAsia="仿宋" w:cs="仿宋"/>
                <w:color w:val="auto"/>
                <w:kern w:val="0"/>
                <w:sz w:val="24"/>
                <w:highlight w:val="none"/>
              </w:rPr>
            </w:pPr>
          </w:p>
        </w:tc>
        <w:tc>
          <w:tcPr>
            <w:tcW w:w="606" w:type="dxa"/>
            <w:vAlign w:val="center"/>
          </w:tcPr>
          <w:p w14:paraId="5CD1F70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70A8ACE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5DA26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196F313">
            <w:pPr>
              <w:widowControl/>
              <w:jc w:val="left"/>
              <w:rPr>
                <w:rFonts w:ascii="仿宋" w:hAnsi="仿宋" w:eastAsia="仿宋" w:cs="仿宋"/>
                <w:color w:val="auto"/>
                <w:kern w:val="0"/>
                <w:sz w:val="24"/>
                <w:highlight w:val="none"/>
              </w:rPr>
            </w:pPr>
          </w:p>
        </w:tc>
        <w:tc>
          <w:tcPr>
            <w:tcW w:w="1025" w:type="dxa"/>
            <w:vMerge w:val="continue"/>
            <w:vAlign w:val="center"/>
          </w:tcPr>
          <w:p w14:paraId="4540EF74">
            <w:pPr>
              <w:widowControl/>
              <w:jc w:val="left"/>
              <w:rPr>
                <w:rFonts w:ascii="仿宋" w:hAnsi="仿宋" w:eastAsia="仿宋" w:cs="仿宋"/>
                <w:color w:val="auto"/>
                <w:kern w:val="0"/>
                <w:sz w:val="24"/>
                <w:highlight w:val="none"/>
              </w:rPr>
            </w:pPr>
          </w:p>
        </w:tc>
        <w:tc>
          <w:tcPr>
            <w:tcW w:w="2836" w:type="dxa"/>
            <w:vMerge w:val="continue"/>
            <w:vAlign w:val="center"/>
          </w:tcPr>
          <w:p w14:paraId="5060C355">
            <w:pPr>
              <w:widowControl/>
              <w:jc w:val="left"/>
              <w:rPr>
                <w:rFonts w:ascii="仿宋" w:hAnsi="仿宋" w:eastAsia="仿宋" w:cs="仿宋"/>
                <w:color w:val="auto"/>
                <w:kern w:val="0"/>
                <w:sz w:val="24"/>
                <w:highlight w:val="none"/>
              </w:rPr>
            </w:pPr>
          </w:p>
        </w:tc>
        <w:tc>
          <w:tcPr>
            <w:tcW w:w="606" w:type="dxa"/>
            <w:vAlign w:val="center"/>
          </w:tcPr>
          <w:p w14:paraId="7FE45B7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143227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14CEC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DFD1CC2">
            <w:pPr>
              <w:widowControl/>
              <w:jc w:val="left"/>
              <w:rPr>
                <w:rFonts w:ascii="仿宋" w:hAnsi="仿宋" w:eastAsia="仿宋" w:cs="仿宋"/>
                <w:color w:val="auto"/>
                <w:kern w:val="0"/>
                <w:sz w:val="24"/>
                <w:highlight w:val="none"/>
              </w:rPr>
            </w:pPr>
          </w:p>
        </w:tc>
        <w:tc>
          <w:tcPr>
            <w:tcW w:w="1025" w:type="dxa"/>
            <w:vMerge w:val="continue"/>
            <w:vAlign w:val="center"/>
          </w:tcPr>
          <w:p w14:paraId="3CD5DA0A">
            <w:pPr>
              <w:widowControl/>
              <w:jc w:val="left"/>
              <w:rPr>
                <w:rFonts w:ascii="仿宋" w:hAnsi="仿宋" w:eastAsia="仿宋" w:cs="仿宋"/>
                <w:color w:val="auto"/>
                <w:kern w:val="0"/>
                <w:sz w:val="24"/>
                <w:highlight w:val="none"/>
              </w:rPr>
            </w:pPr>
          </w:p>
        </w:tc>
        <w:tc>
          <w:tcPr>
            <w:tcW w:w="2836" w:type="dxa"/>
            <w:vMerge w:val="restart"/>
            <w:vAlign w:val="center"/>
          </w:tcPr>
          <w:p w14:paraId="168D696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贷款公司、小额贷款公司及典当行</w:t>
            </w:r>
          </w:p>
        </w:tc>
        <w:tc>
          <w:tcPr>
            <w:tcW w:w="606" w:type="dxa"/>
            <w:vAlign w:val="center"/>
          </w:tcPr>
          <w:p w14:paraId="388533C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4CB969F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0C169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5A8EDF4">
            <w:pPr>
              <w:widowControl/>
              <w:jc w:val="left"/>
              <w:rPr>
                <w:rFonts w:ascii="仿宋" w:hAnsi="仿宋" w:eastAsia="仿宋" w:cs="仿宋"/>
                <w:color w:val="auto"/>
                <w:kern w:val="0"/>
                <w:sz w:val="24"/>
                <w:highlight w:val="none"/>
              </w:rPr>
            </w:pPr>
          </w:p>
        </w:tc>
        <w:tc>
          <w:tcPr>
            <w:tcW w:w="1025" w:type="dxa"/>
            <w:vMerge w:val="continue"/>
            <w:vAlign w:val="center"/>
          </w:tcPr>
          <w:p w14:paraId="13ECF341">
            <w:pPr>
              <w:widowControl/>
              <w:jc w:val="left"/>
              <w:rPr>
                <w:rFonts w:ascii="仿宋" w:hAnsi="仿宋" w:eastAsia="仿宋" w:cs="仿宋"/>
                <w:color w:val="auto"/>
                <w:kern w:val="0"/>
                <w:sz w:val="24"/>
                <w:highlight w:val="none"/>
              </w:rPr>
            </w:pPr>
          </w:p>
        </w:tc>
        <w:tc>
          <w:tcPr>
            <w:tcW w:w="2836" w:type="dxa"/>
            <w:vMerge w:val="continue"/>
            <w:vAlign w:val="center"/>
          </w:tcPr>
          <w:p w14:paraId="197854F5">
            <w:pPr>
              <w:widowControl/>
              <w:jc w:val="left"/>
              <w:rPr>
                <w:rFonts w:ascii="仿宋" w:hAnsi="仿宋" w:eastAsia="仿宋" w:cs="仿宋"/>
                <w:color w:val="auto"/>
                <w:kern w:val="0"/>
                <w:sz w:val="24"/>
                <w:highlight w:val="none"/>
              </w:rPr>
            </w:pPr>
          </w:p>
        </w:tc>
        <w:tc>
          <w:tcPr>
            <w:tcW w:w="606" w:type="dxa"/>
            <w:vAlign w:val="center"/>
          </w:tcPr>
          <w:p w14:paraId="24F1F96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58158C8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59076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4ABF1D2">
            <w:pPr>
              <w:widowControl/>
              <w:jc w:val="left"/>
              <w:rPr>
                <w:rFonts w:ascii="仿宋" w:hAnsi="仿宋" w:eastAsia="仿宋" w:cs="仿宋"/>
                <w:color w:val="auto"/>
                <w:kern w:val="0"/>
                <w:sz w:val="24"/>
                <w:highlight w:val="none"/>
              </w:rPr>
            </w:pPr>
          </w:p>
        </w:tc>
        <w:tc>
          <w:tcPr>
            <w:tcW w:w="1025" w:type="dxa"/>
            <w:vMerge w:val="continue"/>
            <w:vAlign w:val="center"/>
          </w:tcPr>
          <w:p w14:paraId="4A48C039">
            <w:pPr>
              <w:widowControl/>
              <w:jc w:val="left"/>
              <w:rPr>
                <w:rFonts w:ascii="仿宋" w:hAnsi="仿宋" w:eastAsia="仿宋" w:cs="仿宋"/>
                <w:color w:val="auto"/>
                <w:kern w:val="0"/>
                <w:sz w:val="24"/>
                <w:highlight w:val="none"/>
              </w:rPr>
            </w:pPr>
          </w:p>
        </w:tc>
        <w:tc>
          <w:tcPr>
            <w:tcW w:w="2836" w:type="dxa"/>
            <w:vMerge w:val="continue"/>
            <w:vAlign w:val="center"/>
          </w:tcPr>
          <w:p w14:paraId="4A82F746">
            <w:pPr>
              <w:widowControl/>
              <w:jc w:val="left"/>
              <w:rPr>
                <w:rFonts w:ascii="仿宋" w:hAnsi="仿宋" w:eastAsia="仿宋" w:cs="仿宋"/>
                <w:color w:val="auto"/>
                <w:kern w:val="0"/>
                <w:sz w:val="24"/>
                <w:highlight w:val="none"/>
              </w:rPr>
            </w:pPr>
          </w:p>
        </w:tc>
        <w:tc>
          <w:tcPr>
            <w:tcW w:w="606" w:type="dxa"/>
            <w:vAlign w:val="center"/>
          </w:tcPr>
          <w:p w14:paraId="22A1554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4BB56A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6BF3F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22EC64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资本市场服务</w:t>
            </w:r>
          </w:p>
        </w:tc>
        <w:tc>
          <w:tcPr>
            <w:tcW w:w="2836" w:type="dxa"/>
            <w:vMerge w:val="restart"/>
            <w:vAlign w:val="center"/>
          </w:tcPr>
          <w:p w14:paraId="75FBA11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证券业金融机构</w:t>
            </w:r>
          </w:p>
        </w:tc>
        <w:tc>
          <w:tcPr>
            <w:tcW w:w="606" w:type="dxa"/>
            <w:vAlign w:val="center"/>
          </w:tcPr>
          <w:p w14:paraId="68D1473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C409E9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100亿元（含）至1000亿元</w:t>
            </w:r>
          </w:p>
        </w:tc>
      </w:tr>
      <w:tr w14:paraId="5BDA4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0E4F50C">
            <w:pPr>
              <w:widowControl/>
              <w:jc w:val="left"/>
              <w:rPr>
                <w:rFonts w:ascii="仿宋" w:hAnsi="仿宋" w:eastAsia="仿宋" w:cs="仿宋"/>
                <w:color w:val="auto"/>
                <w:kern w:val="0"/>
                <w:sz w:val="24"/>
                <w:highlight w:val="none"/>
              </w:rPr>
            </w:pPr>
          </w:p>
        </w:tc>
        <w:tc>
          <w:tcPr>
            <w:tcW w:w="2836" w:type="dxa"/>
            <w:vMerge w:val="continue"/>
            <w:vAlign w:val="center"/>
          </w:tcPr>
          <w:p w14:paraId="1828AB49">
            <w:pPr>
              <w:widowControl/>
              <w:jc w:val="left"/>
              <w:rPr>
                <w:rFonts w:ascii="仿宋" w:hAnsi="仿宋" w:eastAsia="仿宋" w:cs="仿宋"/>
                <w:color w:val="auto"/>
                <w:kern w:val="0"/>
                <w:sz w:val="24"/>
                <w:highlight w:val="none"/>
              </w:rPr>
            </w:pPr>
          </w:p>
        </w:tc>
        <w:tc>
          <w:tcPr>
            <w:tcW w:w="606" w:type="dxa"/>
            <w:vAlign w:val="center"/>
          </w:tcPr>
          <w:p w14:paraId="520E89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F8BF3B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10亿元（含）至100亿元</w:t>
            </w:r>
          </w:p>
        </w:tc>
      </w:tr>
      <w:tr w14:paraId="388C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7B286AF7">
            <w:pPr>
              <w:widowControl/>
              <w:jc w:val="left"/>
              <w:rPr>
                <w:rFonts w:ascii="仿宋" w:hAnsi="仿宋" w:eastAsia="仿宋" w:cs="仿宋"/>
                <w:color w:val="auto"/>
                <w:kern w:val="0"/>
                <w:sz w:val="24"/>
                <w:highlight w:val="none"/>
              </w:rPr>
            </w:pPr>
          </w:p>
        </w:tc>
        <w:tc>
          <w:tcPr>
            <w:tcW w:w="2836" w:type="dxa"/>
            <w:vMerge w:val="continue"/>
            <w:vAlign w:val="center"/>
          </w:tcPr>
          <w:p w14:paraId="3E3350A3">
            <w:pPr>
              <w:widowControl/>
              <w:jc w:val="left"/>
              <w:rPr>
                <w:rFonts w:ascii="仿宋" w:hAnsi="仿宋" w:eastAsia="仿宋" w:cs="仿宋"/>
                <w:color w:val="auto"/>
                <w:kern w:val="0"/>
                <w:sz w:val="24"/>
                <w:highlight w:val="none"/>
              </w:rPr>
            </w:pPr>
          </w:p>
        </w:tc>
        <w:tc>
          <w:tcPr>
            <w:tcW w:w="606" w:type="dxa"/>
            <w:vAlign w:val="center"/>
          </w:tcPr>
          <w:p w14:paraId="7F367A9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28CFEE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10亿元以下</w:t>
            </w:r>
          </w:p>
        </w:tc>
      </w:tr>
      <w:tr w14:paraId="6FEB2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6770FB9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w:t>
            </w:r>
          </w:p>
        </w:tc>
        <w:tc>
          <w:tcPr>
            <w:tcW w:w="2836" w:type="dxa"/>
            <w:vMerge w:val="restart"/>
            <w:vAlign w:val="center"/>
          </w:tcPr>
          <w:p w14:paraId="6461241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保险业金融机构</w:t>
            </w:r>
          </w:p>
        </w:tc>
        <w:tc>
          <w:tcPr>
            <w:tcW w:w="606" w:type="dxa"/>
            <w:vAlign w:val="center"/>
          </w:tcPr>
          <w:p w14:paraId="0DEB82C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18C4A1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400亿元（含）至5000亿元</w:t>
            </w:r>
          </w:p>
        </w:tc>
      </w:tr>
      <w:tr w14:paraId="6C921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B81EBA7">
            <w:pPr>
              <w:widowControl/>
              <w:jc w:val="left"/>
              <w:rPr>
                <w:rFonts w:ascii="仿宋" w:hAnsi="仿宋" w:eastAsia="仿宋" w:cs="仿宋"/>
                <w:color w:val="auto"/>
                <w:kern w:val="0"/>
                <w:sz w:val="24"/>
                <w:highlight w:val="none"/>
              </w:rPr>
            </w:pPr>
          </w:p>
        </w:tc>
        <w:tc>
          <w:tcPr>
            <w:tcW w:w="2836" w:type="dxa"/>
            <w:vMerge w:val="continue"/>
            <w:vAlign w:val="center"/>
          </w:tcPr>
          <w:p w14:paraId="2B4F4B07">
            <w:pPr>
              <w:widowControl/>
              <w:jc w:val="left"/>
              <w:rPr>
                <w:rFonts w:ascii="仿宋" w:hAnsi="仿宋" w:eastAsia="仿宋" w:cs="仿宋"/>
                <w:color w:val="auto"/>
                <w:kern w:val="0"/>
                <w:sz w:val="24"/>
                <w:highlight w:val="none"/>
              </w:rPr>
            </w:pPr>
          </w:p>
        </w:tc>
        <w:tc>
          <w:tcPr>
            <w:tcW w:w="606" w:type="dxa"/>
            <w:vAlign w:val="center"/>
          </w:tcPr>
          <w:p w14:paraId="328FAE5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0C1408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B29C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76AE902">
            <w:pPr>
              <w:widowControl/>
              <w:jc w:val="left"/>
              <w:rPr>
                <w:rFonts w:ascii="仿宋" w:hAnsi="仿宋" w:eastAsia="仿宋" w:cs="仿宋"/>
                <w:color w:val="auto"/>
                <w:kern w:val="0"/>
                <w:sz w:val="24"/>
                <w:highlight w:val="none"/>
              </w:rPr>
            </w:pPr>
          </w:p>
        </w:tc>
        <w:tc>
          <w:tcPr>
            <w:tcW w:w="2836" w:type="dxa"/>
            <w:vMerge w:val="continue"/>
            <w:vAlign w:val="center"/>
          </w:tcPr>
          <w:p w14:paraId="1DD33330">
            <w:pPr>
              <w:widowControl/>
              <w:jc w:val="left"/>
              <w:rPr>
                <w:rFonts w:ascii="仿宋" w:hAnsi="仿宋" w:eastAsia="仿宋" w:cs="仿宋"/>
                <w:color w:val="auto"/>
                <w:kern w:val="0"/>
                <w:sz w:val="24"/>
                <w:highlight w:val="none"/>
              </w:rPr>
            </w:pPr>
          </w:p>
        </w:tc>
        <w:tc>
          <w:tcPr>
            <w:tcW w:w="606" w:type="dxa"/>
            <w:vAlign w:val="center"/>
          </w:tcPr>
          <w:p w14:paraId="473AD4E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847B93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7BEF8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D67D66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其他金融业</w:t>
            </w:r>
          </w:p>
        </w:tc>
        <w:tc>
          <w:tcPr>
            <w:tcW w:w="1025" w:type="dxa"/>
            <w:vMerge w:val="restart"/>
            <w:vAlign w:val="center"/>
          </w:tcPr>
          <w:p w14:paraId="4622E7F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金融信托与管理服务</w:t>
            </w:r>
          </w:p>
        </w:tc>
        <w:tc>
          <w:tcPr>
            <w:tcW w:w="2836" w:type="dxa"/>
            <w:vMerge w:val="restart"/>
            <w:vAlign w:val="center"/>
          </w:tcPr>
          <w:p w14:paraId="040377C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信托公司</w:t>
            </w:r>
          </w:p>
        </w:tc>
        <w:tc>
          <w:tcPr>
            <w:tcW w:w="606" w:type="dxa"/>
            <w:vAlign w:val="center"/>
          </w:tcPr>
          <w:p w14:paraId="67EF9E0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7977BFE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400亿元（含）至1000亿元</w:t>
            </w:r>
          </w:p>
        </w:tc>
      </w:tr>
      <w:tr w14:paraId="7755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A48E00D">
            <w:pPr>
              <w:widowControl/>
              <w:jc w:val="left"/>
              <w:rPr>
                <w:rFonts w:ascii="仿宋" w:hAnsi="仿宋" w:eastAsia="仿宋" w:cs="仿宋"/>
                <w:color w:val="auto"/>
                <w:kern w:val="0"/>
                <w:sz w:val="24"/>
                <w:highlight w:val="none"/>
              </w:rPr>
            </w:pPr>
          </w:p>
        </w:tc>
        <w:tc>
          <w:tcPr>
            <w:tcW w:w="1025" w:type="dxa"/>
            <w:vMerge w:val="continue"/>
            <w:vAlign w:val="center"/>
          </w:tcPr>
          <w:p w14:paraId="77420404">
            <w:pPr>
              <w:widowControl/>
              <w:jc w:val="left"/>
              <w:rPr>
                <w:rFonts w:ascii="仿宋" w:hAnsi="仿宋" w:eastAsia="仿宋" w:cs="仿宋"/>
                <w:color w:val="auto"/>
                <w:kern w:val="0"/>
                <w:sz w:val="24"/>
                <w:highlight w:val="none"/>
              </w:rPr>
            </w:pPr>
          </w:p>
        </w:tc>
        <w:tc>
          <w:tcPr>
            <w:tcW w:w="2836" w:type="dxa"/>
            <w:vMerge w:val="continue"/>
            <w:vAlign w:val="center"/>
          </w:tcPr>
          <w:p w14:paraId="180BC22F">
            <w:pPr>
              <w:widowControl/>
              <w:jc w:val="left"/>
              <w:rPr>
                <w:rFonts w:ascii="仿宋" w:hAnsi="仿宋" w:eastAsia="仿宋" w:cs="仿宋"/>
                <w:color w:val="auto"/>
                <w:kern w:val="0"/>
                <w:sz w:val="24"/>
                <w:highlight w:val="none"/>
              </w:rPr>
            </w:pPr>
          </w:p>
        </w:tc>
        <w:tc>
          <w:tcPr>
            <w:tcW w:w="606" w:type="dxa"/>
            <w:vAlign w:val="center"/>
          </w:tcPr>
          <w:p w14:paraId="4DD742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5E292CE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BF8F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F00F39C">
            <w:pPr>
              <w:widowControl/>
              <w:jc w:val="left"/>
              <w:rPr>
                <w:rFonts w:ascii="仿宋" w:hAnsi="仿宋" w:eastAsia="仿宋" w:cs="仿宋"/>
                <w:color w:val="auto"/>
                <w:kern w:val="0"/>
                <w:sz w:val="24"/>
                <w:highlight w:val="none"/>
              </w:rPr>
            </w:pPr>
          </w:p>
        </w:tc>
        <w:tc>
          <w:tcPr>
            <w:tcW w:w="1025" w:type="dxa"/>
            <w:vMerge w:val="continue"/>
            <w:vAlign w:val="center"/>
          </w:tcPr>
          <w:p w14:paraId="674BA06F">
            <w:pPr>
              <w:widowControl/>
              <w:jc w:val="left"/>
              <w:rPr>
                <w:rFonts w:ascii="仿宋" w:hAnsi="仿宋" w:eastAsia="仿宋" w:cs="仿宋"/>
                <w:color w:val="auto"/>
                <w:kern w:val="0"/>
                <w:sz w:val="24"/>
                <w:highlight w:val="none"/>
              </w:rPr>
            </w:pPr>
          </w:p>
        </w:tc>
        <w:tc>
          <w:tcPr>
            <w:tcW w:w="2836" w:type="dxa"/>
            <w:vMerge w:val="continue"/>
            <w:vAlign w:val="center"/>
          </w:tcPr>
          <w:p w14:paraId="2BB4D561">
            <w:pPr>
              <w:widowControl/>
              <w:jc w:val="left"/>
              <w:rPr>
                <w:rFonts w:ascii="仿宋" w:hAnsi="仿宋" w:eastAsia="仿宋" w:cs="仿宋"/>
                <w:color w:val="auto"/>
                <w:kern w:val="0"/>
                <w:sz w:val="24"/>
                <w:highlight w:val="none"/>
              </w:rPr>
            </w:pPr>
          </w:p>
        </w:tc>
        <w:tc>
          <w:tcPr>
            <w:tcW w:w="606" w:type="dxa"/>
            <w:vAlign w:val="center"/>
          </w:tcPr>
          <w:p w14:paraId="5CC8B58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DEA9C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4E05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4EEB91D">
            <w:pPr>
              <w:widowControl/>
              <w:jc w:val="left"/>
              <w:rPr>
                <w:rFonts w:ascii="仿宋" w:hAnsi="仿宋" w:eastAsia="仿宋" w:cs="仿宋"/>
                <w:color w:val="auto"/>
                <w:kern w:val="0"/>
                <w:sz w:val="24"/>
                <w:highlight w:val="none"/>
              </w:rPr>
            </w:pPr>
          </w:p>
        </w:tc>
        <w:tc>
          <w:tcPr>
            <w:tcW w:w="1025" w:type="dxa"/>
            <w:vMerge w:val="restart"/>
            <w:vAlign w:val="center"/>
          </w:tcPr>
          <w:p w14:paraId="277614C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控股公司服务</w:t>
            </w:r>
          </w:p>
        </w:tc>
        <w:tc>
          <w:tcPr>
            <w:tcW w:w="2836" w:type="dxa"/>
            <w:vMerge w:val="restart"/>
            <w:vAlign w:val="center"/>
          </w:tcPr>
          <w:p w14:paraId="2E18950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金融控股公司</w:t>
            </w:r>
          </w:p>
        </w:tc>
        <w:tc>
          <w:tcPr>
            <w:tcW w:w="606" w:type="dxa"/>
            <w:vAlign w:val="center"/>
          </w:tcPr>
          <w:p w14:paraId="0A5E34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0F5184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5000亿元（含）至40000亿元</w:t>
            </w:r>
          </w:p>
        </w:tc>
      </w:tr>
      <w:tr w14:paraId="76884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208A0C0">
            <w:pPr>
              <w:widowControl/>
              <w:jc w:val="left"/>
              <w:rPr>
                <w:rFonts w:ascii="仿宋" w:hAnsi="仿宋" w:eastAsia="仿宋" w:cs="仿宋"/>
                <w:color w:val="auto"/>
                <w:kern w:val="0"/>
                <w:sz w:val="24"/>
                <w:highlight w:val="none"/>
              </w:rPr>
            </w:pPr>
          </w:p>
        </w:tc>
        <w:tc>
          <w:tcPr>
            <w:tcW w:w="1025" w:type="dxa"/>
            <w:vMerge w:val="continue"/>
            <w:vAlign w:val="center"/>
          </w:tcPr>
          <w:p w14:paraId="3836593F">
            <w:pPr>
              <w:widowControl/>
              <w:jc w:val="left"/>
              <w:rPr>
                <w:rFonts w:ascii="仿宋" w:hAnsi="仿宋" w:eastAsia="仿宋" w:cs="仿宋"/>
                <w:color w:val="auto"/>
                <w:kern w:val="0"/>
                <w:sz w:val="24"/>
                <w:highlight w:val="none"/>
              </w:rPr>
            </w:pPr>
          </w:p>
        </w:tc>
        <w:tc>
          <w:tcPr>
            <w:tcW w:w="2836" w:type="dxa"/>
            <w:vMerge w:val="continue"/>
            <w:vAlign w:val="center"/>
          </w:tcPr>
          <w:p w14:paraId="0D1F5906">
            <w:pPr>
              <w:widowControl/>
              <w:jc w:val="left"/>
              <w:rPr>
                <w:rFonts w:ascii="仿宋" w:hAnsi="仿宋" w:eastAsia="仿宋" w:cs="仿宋"/>
                <w:color w:val="auto"/>
                <w:kern w:val="0"/>
                <w:sz w:val="24"/>
                <w:highlight w:val="none"/>
              </w:rPr>
            </w:pPr>
          </w:p>
        </w:tc>
        <w:tc>
          <w:tcPr>
            <w:tcW w:w="606" w:type="dxa"/>
            <w:vAlign w:val="center"/>
          </w:tcPr>
          <w:p w14:paraId="57ECC83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7800C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1E2AB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0788E8E">
            <w:pPr>
              <w:widowControl/>
              <w:jc w:val="left"/>
              <w:rPr>
                <w:rFonts w:ascii="仿宋" w:hAnsi="仿宋" w:eastAsia="仿宋" w:cs="仿宋"/>
                <w:color w:val="auto"/>
                <w:kern w:val="0"/>
                <w:sz w:val="24"/>
                <w:highlight w:val="none"/>
              </w:rPr>
            </w:pPr>
          </w:p>
        </w:tc>
        <w:tc>
          <w:tcPr>
            <w:tcW w:w="1025" w:type="dxa"/>
            <w:vMerge w:val="continue"/>
            <w:vAlign w:val="center"/>
          </w:tcPr>
          <w:p w14:paraId="71FFB3B0">
            <w:pPr>
              <w:widowControl/>
              <w:jc w:val="left"/>
              <w:rPr>
                <w:rFonts w:ascii="仿宋" w:hAnsi="仿宋" w:eastAsia="仿宋" w:cs="仿宋"/>
                <w:color w:val="auto"/>
                <w:kern w:val="0"/>
                <w:sz w:val="24"/>
                <w:highlight w:val="none"/>
              </w:rPr>
            </w:pPr>
          </w:p>
        </w:tc>
        <w:tc>
          <w:tcPr>
            <w:tcW w:w="2836" w:type="dxa"/>
            <w:vMerge w:val="continue"/>
            <w:vAlign w:val="center"/>
          </w:tcPr>
          <w:p w14:paraId="36F0DBB4">
            <w:pPr>
              <w:widowControl/>
              <w:jc w:val="left"/>
              <w:rPr>
                <w:rFonts w:ascii="仿宋" w:hAnsi="仿宋" w:eastAsia="仿宋" w:cs="仿宋"/>
                <w:color w:val="auto"/>
                <w:kern w:val="0"/>
                <w:sz w:val="24"/>
                <w:highlight w:val="none"/>
              </w:rPr>
            </w:pPr>
          </w:p>
        </w:tc>
        <w:tc>
          <w:tcPr>
            <w:tcW w:w="606" w:type="dxa"/>
            <w:vAlign w:val="center"/>
          </w:tcPr>
          <w:p w14:paraId="69DAE42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D2E817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23782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14CA07A">
            <w:pPr>
              <w:widowControl/>
              <w:jc w:val="left"/>
              <w:rPr>
                <w:rFonts w:ascii="仿宋" w:hAnsi="仿宋" w:eastAsia="仿宋" w:cs="仿宋"/>
                <w:color w:val="auto"/>
                <w:kern w:val="0"/>
                <w:sz w:val="24"/>
                <w:highlight w:val="none"/>
              </w:rPr>
            </w:pPr>
          </w:p>
        </w:tc>
        <w:tc>
          <w:tcPr>
            <w:tcW w:w="1025" w:type="dxa"/>
            <w:vMerge w:val="restart"/>
            <w:vAlign w:val="center"/>
          </w:tcPr>
          <w:p w14:paraId="1699574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其他未包括的金融业</w:t>
            </w:r>
          </w:p>
        </w:tc>
        <w:tc>
          <w:tcPr>
            <w:tcW w:w="2836" w:type="dxa"/>
            <w:vMerge w:val="restart"/>
            <w:vAlign w:val="center"/>
          </w:tcPr>
          <w:p w14:paraId="12BDE13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除贷款公司、小额贷款公司及典当行以外的其他金融机构</w:t>
            </w:r>
          </w:p>
        </w:tc>
        <w:tc>
          <w:tcPr>
            <w:tcW w:w="606" w:type="dxa"/>
            <w:vAlign w:val="center"/>
          </w:tcPr>
          <w:p w14:paraId="28B7E99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28510B4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5B8CF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6498246">
            <w:pPr>
              <w:widowControl/>
              <w:jc w:val="left"/>
              <w:rPr>
                <w:rFonts w:ascii="仿宋" w:hAnsi="仿宋" w:eastAsia="仿宋" w:cs="仿宋"/>
                <w:color w:val="auto"/>
                <w:kern w:val="0"/>
                <w:sz w:val="24"/>
                <w:highlight w:val="none"/>
              </w:rPr>
            </w:pPr>
          </w:p>
        </w:tc>
        <w:tc>
          <w:tcPr>
            <w:tcW w:w="1025" w:type="dxa"/>
            <w:vMerge w:val="continue"/>
            <w:vAlign w:val="center"/>
          </w:tcPr>
          <w:p w14:paraId="0FABE2D7">
            <w:pPr>
              <w:widowControl/>
              <w:jc w:val="left"/>
              <w:rPr>
                <w:rFonts w:ascii="仿宋" w:hAnsi="仿宋" w:eastAsia="仿宋" w:cs="仿宋"/>
                <w:color w:val="auto"/>
                <w:kern w:val="0"/>
                <w:sz w:val="24"/>
                <w:highlight w:val="none"/>
              </w:rPr>
            </w:pPr>
          </w:p>
        </w:tc>
        <w:tc>
          <w:tcPr>
            <w:tcW w:w="2836" w:type="dxa"/>
            <w:vMerge w:val="continue"/>
            <w:vAlign w:val="center"/>
          </w:tcPr>
          <w:p w14:paraId="680F306A">
            <w:pPr>
              <w:widowControl/>
              <w:jc w:val="left"/>
              <w:rPr>
                <w:rFonts w:ascii="仿宋" w:hAnsi="仿宋" w:eastAsia="仿宋" w:cs="仿宋"/>
                <w:color w:val="auto"/>
                <w:kern w:val="0"/>
                <w:sz w:val="24"/>
                <w:highlight w:val="none"/>
              </w:rPr>
            </w:pPr>
          </w:p>
        </w:tc>
        <w:tc>
          <w:tcPr>
            <w:tcW w:w="606" w:type="dxa"/>
            <w:vAlign w:val="center"/>
          </w:tcPr>
          <w:p w14:paraId="3395C7E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EC0608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7F862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1A1C18">
            <w:pPr>
              <w:widowControl/>
              <w:jc w:val="left"/>
              <w:rPr>
                <w:rFonts w:ascii="仿宋" w:hAnsi="仿宋" w:eastAsia="仿宋" w:cs="仿宋"/>
                <w:color w:val="auto"/>
                <w:kern w:val="0"/>
                <w:sz w:val="24"/>
                <w:highlight w:val="none"/>
              </w:rPr>
            </w:pPr>
          </w:p>
        </w:tc>
        <w:tc>
          <w:tcPr>
            <w:tcW w:w="1025" w:type="dxa"/>
            <w:vMerge w:val="continue"/>
            <w:vAlign w:val="center"/>
          </w:tcPr>
          <w:p w14:paraId="6B8FD44F">
            <w:pPr>
              <w:widowControl/>
              <w:jc w:val="left"/>
              <w:rPr>
                <w:rFonts w:ascii="仿宋" w:hAnsi="仿宋" w:eastAsia="仿宋" w:cs="仿宋"/>
                <w:color w:val="auto"/>
                <w:kern w:val="0"/>
                <w:sz w:val="24"/>
                <w:highlight w:val="none"/>
              </w:rPr>
            </w:pPr>
          </w:p>
        </w:tc>
        <w:tc>
          <w:tcPr>
            <w:tcW w:w="2836" w:type="dxa"/>
            <w:vMerge w:val="continue"/>
            <w:vAlign w:val="center"/>
          </w:tcPr>
          <w:p w14:paraId="3C7DC4D7">
            <w:pPr>
              <w:widowControl/>
              <w:jc w:val="left"/>
              <w:rPr>
                <w:rFonts w:ascii="仿宋" w:hAnsi="仿宋" w:eastAsia="仿宋" w:cs="仿宋"/>
                <w:color w:val="auto"/>
                <w:kern w:val="0"/>
                <w:sz w:val="24"/>
                <w:highlight w:val="none"/>
              </w:rPr>
            </w:pPr>
          </w:p>
        </w:tc>
        <w:tc>
          <w:tcPr>
            <w:tcW w:w="606" w:type="dxa"/>
            <w:vAlign w:val="center"/>
          </w:tcPr>
          <w:p w14:paraId="0B74FE9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197D763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bl>
    <w:p w14:paraId="23CD2B6F">
      <w:pPr>
        <w:rPr>
          <w:rFonts w:ascii="仿宋" w:hAnsi="仿宋" w:eastAsia="仿宋" w:cs="仿宋"/>
          <w:color w:val="auto"/>
          <w:sz w:val="24"/>
          <w:highlight w:val="none"/>
        </w:rPr>
      </w:pPr>
    </w:p>
    <w:p w14:paraId="370841EE">
      <w:pPr>
        <w:ind w:firstLine="420" w:firstLineChars="200"/>
        <w:rPr>
          <w:rFonts w:ascii="仿宋" w:hAnsi="仿宋" w:eastAsia="仿宋" w:cs="仿宋"/>
          <w:color w:val="auto"/>
          <w:highlight w:val="none"/>
        </w:rPr>
      </w:pPr>
    </w:p>
    <w:p w14:paraId="30CD64C4">
      <w:pPr>
        <w:spacing w:line="360" w:lineRule="auto"/>
        <w:ind w:right="420"/>
        <w:rPr>
          <w:rFonts w:ascii="仿宋" w:hAnsi="仿宋" w:eastAsia="仿宋" w:cs="仿宋"/>
          <w:color w:val="auto"/>
          <w:highlight w:val="none"/>
        </w:rPr>
      </w:pPr>
    </w:p>
    <w:p w14:paraId="6FA7B920">
      <w:pPr>
        <w:spacing w:line="360" w:lineRule="auto"/>
        <w:rPr>
          <w:rFonts w:ascii="宋体" w:hAnsi="宋体" w:cs="宋体"/>
          <w:bCs/>
          <w:color w:val="auto"/>
          <w:sz w:val="24"/>
          <w:highlight w:val="none"/>
        </w:rPr>
      </w:pPr>
    </w:p>
    <w:p w14:paraId="6FA164A0">
      <w:pPr>
        <w:spacing w:line="360" w:lineRule="auto"/>
        <w:jc w:val="center"/>
        <w:rPr>
          <w:rFonts w:ascii="宋体" w:hAnsi="宋体" w:cs="宋体"/>
          <w:b/>
          <w:color w:val="auto"/>
          <w:sz w:val="32"/>
          <w:szCs w:val="32"/>
          <w:highlight w:val="none"/>
        </w:rPr>
      </w:pPr>
    </w:p>
    <w:p w14:paraId="4745B3F0">
      <w:pPr>
        <w:spacing w:line="360" w:lineRule="auto"/>
        <w:rPr>
          <w:rFonts w:ascii="宋体" w:hAnsi="宋体" w:cs="宋体"/>
          <w:bCs/>
          <w:color w:val="auto"/>
          <w:sz w:val="24"/>
          <w:highlight w:val="none"/>
        </w:rPr>
      </w:pPr>
    </w:p>
    <w:p w14:paraId="330C1B0F">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Yu Gothic UI">
    <w:panose1 w:val="020B0500000000000000"/>
    <w:charset w:val="80"/>
    <w:family w:val="auto"/>
    <w:pitch w:val="default"/>
    <w:sig w:usb0="E00002FF" w:usb1="2AC7FDFF" w:usb2="00000016" w:usb3="00000000" w:csb0="2002009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5A33">
    <w:pPr>
      <w:pStyle w:val="41"/>
      <w:framePr w:wrap="around" w:vAnchor="text" w:hAnchor="margin" w:xAlign="right" w:y="1"/>
      <w:rPr>
        <w:rStyle w:val="76"/>
      </w:rPr>
    </w:pPr>
    <w:r>
      <w:fldChar w:fldCharType="begin"/>
    </w:r>
    <w:r>
      <w:rPr>
        <w:rStyle w:val="76"/>
      </w:rPr>
      <w:instrText xml:space="preserve">PAGE  </w:instrText>
    </w:r>
    <w:r>
      <w:fldChar w:fldCharType="end"/>
    </w:r>
  </w:p>
  <w:p w14:paraId="1403CFF7">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3886283B">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59C1D250">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A953663">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7B157D1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98FF025">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50FF1C67">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0A03F923">
        <w:pPr>
          <w:pStyle w:val="41"/>
          <w:jc w:val="center"/>
        </w:pPr>
        <w:r>
          <w:fldChar w:fldCharType="begin"/>
        </w:r>
        <w:r>
          <w:instrText xml:space="preserve"> PAGE   \* MERGEFORMAT </w:instrText>
        </w:r>
        <w:r>
          <w:fldChar w:fldCharType="separate"/>
        </w:r>
        <w:r>
          <w:rPr>
            <w:lang w:val="zh-CN"/>
          </w:rPr>
          <w:t>29</w:t>
        </w:r>
        <w:r>
          <w:fldChar w:fldCharType="end"/>
        </w:r>
      </w:p>
    </w:sdtContent>
  </w:sdt>
  <w:p w14:paraId="27B20DAE">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18426901">
        <w:pPr>
          <w:pStyle w:val="41"/>
          <w:jc w:val="center"/>
        </w:pPr>
        <w:r>
          <w:fldChar w:fldCharType="begin"/>
        </w:r>
        <w:r>
          <w:instrText xml:space="preserve"> PAGE   \* MERGEFORMAT </w:instrText>
        </w:r>
        <w:r>
          <w:fldChar w:fldCharType="separate"/>
        </w:r>
        <w:r>
          <w:rPr>
            <w:lang w:val="zh-CN"/>
          </w:rPr>
          <w:t>33</w:t>
        </w:r>
        <w:r>
          <w:fldChar w:fldCharType="end"/>
        </w:r>
      </w:p>
    </w:sdtContent>
  </w:sdt>
  <w:p w14:paraId="45D76822">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68FBE4C7">
        <w:pPr>
          <w:pStyle w:val="41"/>
          <w:jc w:val="center"/>
        </w:pPr>
        <w:r>
          <w:fldChar w:fldCharType="begin"/>
        </w:r>
        <w:r>
          <w:instrText xml:space="preserve"> PAGE   \* MERGEFORMAT </w:instrText>
        </w:r>
        <w:r>
          <w:fldChar w:fldCharType="separate"/>
        </w:r>
        <w:r>
          <w:rPr>
            <w:lang w:val="zh-CN"/>
          </w:rPr>
          <w:t>31</w:t>
        </w:r>
        <w:r>
          <w:fldChar w:fldCharType="end"/>
        </w:r>
      </w:p>
    </w:sdtContent>
  </w:sdt>
  <w:p w14:paraId="0C99C187">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2BFD6FDE">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217C29A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3432FA06">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030786BD">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796FE">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67D87A30">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2364">
    <w:pPr>
      <w:pStyle w:val="41"/>
      <w:framePr w:wrap="around" w:vAnchor="text" w:hAnchor="margin" w:xAlign="right" w:y="1"/>
      <w:rPr>
        <w:rStyle w:val="76"/>
      </w:rPr>
    </w:pPr>
    <w:r>
      <w:fldChar w:fldCharType="begin"/>
    </w:r>
    <w:r>
      <w:rPr>
        <w:rStyle w:val="76"/>
      </w:rPr>
      <w:instrText xml:space="preserve">PAGE  </w:instrText>
    </w:r>
    <w:r>
      <w:fldChar w:fldCharType="end"/>
    </w:r>
  </w:p>
  <w:p w14:paraId="0267873F">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2F1F9">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0F578304">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30C53">
    <w:pPr>
      <w:pStyle w:val="42"/>
      <w:jc w:val="left"/>
      <w:rPr>
        <w:rFonts w:hint="eastAsia" w:eastAsia="仿宋"/>
        <w:lang w:val="en-US"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w:t>
    </w:r>
    <w:r>
      <w:rPr>
        <w:rFonts w:hint="eastAsia" w:ascii="仿宋" w:hAnsi="仿宋" w:eastAsia="仿宋" w:cs="仿宋"/>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E2CE5">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76713">
    <w:pPr>
      <w:pStyle w:val="42"/>
      <w:jc w:val="left"/>
      <w:rPr>
        <w:rFonts w:hint="default"/>
        <w:lang w:val="en-US"/>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w:t>
    </w:r>
    <w:r>
      <w:rPr>
        <w:rFonts w:hint="eastAsia" w:ascii="仿宋" w:hAnsi="仿宋" w:eastAsia="仿宋" w:cs="仿宋"/>
        <w:bCs/>
        <w:sz w:val="20"/>
        <w:szCs w:val="13"/>
      </w:rPr>
      <w:t xml:space="preserve"> </w:t>
    </w:r>
    <w:r>
      <w:rPr>
        <w:rFonts w:hint="eastAsia" w:ascii="仿宋" w:hAnsi="仿宋" w:eastAsia="仿宋" w:cs="仿宋"/>
        <w:bCs/>
        <w:sz w:val="20"/>
        <w:szCs w:val="13"/>
        <w:lang w:val="en-US" w:eastAsia="zh-CN"/>
      </w:rPr>
      <w:t xml:space="preserve"> </w:t>
    </w:r>
  </w:p>
  <w:p w14:paraId="59B94581">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1BE58">
    <w:pPr>
      <w:pStyle w:val="42"/>
      <w:jc w:val="left"/>
      <w:rPr>
        <w:rFonts w:hint="eastAsia" w:eastAsia="仿宋"/>
        <w:sz w:val="18"/>
        <w:szCs w:val="18"/>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w:t>
    </w:r>
    <w:r>
      <w:rPr>
        <w:rFonts w:hint="eastAsia" w:ascii="仿宋" w:hAnsi="仿宋" w:eastAsia="仿宋" w:cs="仿宋"/>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44BBF">
    <w:pPr>
      <w:pStyle w:val="42"/>
      <w:jc w:val="left"/>
      <w:rPr>
        <w:rFonts w:hint="eastAsia" w:eastAsia="仿宋"/>
        <w:lang w:eastAsia="zh-CN"/>
      </w:rPr>
    </w:pPr>
    <w:r>
      <w:t></w:t>
    </w: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w:t>
    </w:r>
  </w:p>
  <w:p w14:paraId="063AB65C">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9EF40">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507312A">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5464">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w:t>
    </w:r>
  </w:p>
  <w:p w14:paraId="74A55329">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A6645">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w:t>
    </w:r>
  </w:p>
  <w:p w14:paraId="0E60EE9A">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08157">
    <w:pPr>
      <w:pStyle w:val="42"/>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w:t>
    </w:r>
  </w:p>
  <w:p w14:paraId="58D44A59">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3AF6F">
    <w:pPr>
      <w:pStyle w:val="42"/>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w:t>
    </w:r>
  </w:p>
  <w:p w14:paraId="09D1690F">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EB4EAF"/>
    <w:multiLevelType w:val="singleLevel"/>
    <w:tmpl w:val="A0EB4EAF"/>
    <w:lvl w:ilvl="0" w:tentative="0">
      <w:start w:val="1"/>
      <w:numFmt w:val="decimal"/>
      <w:suff w:val="nothing"/>
      <w:lvlText w:val="%1、"/>
      <w:lvlJc w:val="left"/>
    </w:lvl>
  </w:abstractNum>
  <w:abstractNum w:abstractNumId="1">
    <w:nsid w:val="D1659224"/>
    <w:multiLevelType w:val="singleLevel"/>
    <w:tmpl w:val="D1659224"/>
    <w:lvl w:ilvl="0" w:tentative="0">
      <w:start w:val="2"/>
      <w:numFmt w:val="decimal"/>
      <w:suff w:val="nothing"/>
      <w:lvlText w:val="（%1）"/>
      <w:lvlJc w:val="left"/>
    </w:lvl>
  </w:abstractNum>
  <w:abstractNum w:abstractNumId="2">
    <w:nsid w:val="F46FD020"/>
    <w:multiLevelType w:val="singleLevel"/>
    <w:tmpl w:val="F46FD020"/>
    <w:lvl w:ilvl="0" w:tentative="0">
      <w:start w:val="2"/>
      <w:numFmt w:val="chineseCounting"/>
      <w:suff w:val="space"/>
      <w:lvlText w:val="第%1节"/>
      <w:lvlJc w:val="left"/>
      <w:rPr>
        <w:rFonts w:hint="eastAsia"/>
      </w:rPr>
    </w:lvl>
  </w:abstractNum>
  <w:abstractNum w:abstractNumId="3">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4">
    <w:nsid w:val="73C2B35F"/>
    <w:multiLevelType w:val="singleLevel"/>
    <w:tmpl w:val="73C2B35F"/>
    <w:lvl w:ilvl="0" w:tentative="0">
      <w:start w:val="1"/>
      <w:numFmt w:val="decimal"/>
      <w:suff w:val="nothing"/>
      <w:lvlText w:val="（%1）"/>
      <w:lvlJc w:val="left"/>
    </w:lvl>
  </w:abstractNum>
  <w:abstractNum w:abstractNumId="5">
    <w:nsid w:val="78FA9A07"/>
    <w:multiLevelType w:val="singleLevel"/>
    <w:tmpl w:val="78FA9A07"/>
    <w:lvl w:ilvl="0" w:tentative="0">
      <w:start w:val="1"/>
      <w:numFmt w:val="decimal"/>
      <w:lvlText w:val="%1."/>
      <w:lvlJc w:val="left"/>
      <w:pPr>
        <w:tabs>
          <w:tab w:val="left" w:pos="312"/>
        </w:tabs>
      </w:pPr>
    </w:lvl>
  </w:abstractNum>
  <w:abstractNum w:abstractNumId="6">
    <w:nsid w:val="7E027865"/>
    <w:multiLevelType w:val="singleLevel"/>
    <w:tmpl w:val="7E027865"/>
    <w:lvl w:ilvl="0" w:tentative="0">
      <w:start w:val="1"/>
      <w:numFmt w:val="decimal"/>
      <w:suff w:val="nothing"/>
      <w:lvlText w:val="（%1）"/>
      <w:lvlJc w:val="left"/>
    </w:lvl>
  </w:abstractNum>
  <w:num w:numId="1">
    <w:abstractNumId w:val="4"/>
  </w:num>
  <w:num w:numId="2">
    <w:abstractNumId w:val="0"/>
  </w:num>
  <w:num w:numId="3">
    <w:abstractNumId w:val="5"/>
  </w:num>
  <w:num w:numId="4">
    <w:abstractNumId w:val="1"/>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1203071"/>
    <w:rsid w:val="02441F1E"/>
    <w:rsid w:val="02E82052"/>
    <w:rsid w:val="035BEF8B"/>
    <w:rsid w:val="052F2A11"/>
    <w:rsid w:val="056C4D74"/>
    <w:rsid w:val="05CD1A66"/>
    <w:rsid w:val="06660011"/>
    <w:rsid w:val="06D22B83"/>
    <w:rsid w:val="070A37A3"/>
    <w:rsid w:val="08533C20"/>
    <w:rsid w:val="087D7F38"/>
    <w:rsid w:val="0888740E"/>
    <w:rsid w:val="097C2371"/>
    <w:rsid w:val="0B02740F"/>
    <w:rsid w:val="0B8D650A"/>
    <w:rsid w:val="0D18022F"/>
    <w:rsid w:val="0D743CCE"/>
    <w:rsid w:val="0DD270D5"/>
    <w:rsid w:val="0E6E5AF7"/>
    <w:rsid w:val="0E7E2013"/>
    <w:rsid w:val="0EA24254"/>
    <w:rsid w:val="0F096B8F"/>
    <w:rsid w:val="0F5662C3"/>
    <w:rsid w:val="0F63063F"/>
    <w:rsid w:val="0FA60A32"/>
    <w:rsid w:val="105F10BE"/>
    <w:rsid w:val="11012D1B"/>
    <w:rsid w:val="11F254F3"/>
    <w:rsid w:val="12011292"/>
    <w:rsid w:val="12BB0FDE"/>
    <w:rsid w:val="135B5D51"/>
    <w:rsid w:val="13727D5F"/>
    <w:rsid w:val="13900E97"/>
    <w:rsid w:val="13980163"/>
    <w:rsid w:val="13B642FE"/>
    <w:rsid w:val="140E7C96"/>
    <w:rsid w:val="14711D3D"/>
    <w:rsid w:val="1512458F"/>
    <w:rsid w:val="15CE5D63"/>
    <w:rsid w:val="15D01565"/>
    <w:rsid w:val="164F404C"/>
    <w:rsid w:val="16741DEC"/>
    <w:rsid w:val="18317B98"/>
    <w:rsid w:val="183A35E1"/>
    <w:rsid w:val="18E60774"/>
    <w:rsid w:val="18F31E93"/>
    <w:rsid w:val="1C625023"/>
    <w:rsid w:val="1D2F1C3B"/>
    <w:rsid w:val="1D3745E5"/>
    <w:rsid w:val="1D997218"/>
    <w:rsid w:val="1DF5145A"/>
    <w:rsid w:val="1EBD6245"/>
    <w:rsid w:val="1FBFFEB0"/>
    <w:rsid w:val="22B45EAC"/>
    <w:rsid w:val="258103B9"/>
    <w:rsid w:val="25D56865"/>
    <w:rsid w:val="27032CEE"/>
    <w:rsid w:val="272C4BAB"/>
    <w:rsid w:val="275DFFED"/>
    <w:rsid w:val="281D2C91"/>
    <w:rsid w:val="28252DD9"/>
    <w:rsid w:val="28DC7F0B"/>
    <w:rsid w:val="29145FF8"/>
    <w:rsid w:val="29FC3568"/>
    <w:rsid w:val="2BCB76BA"/>
    <w:rsid w:val="2BD001FB"/>
    <w:rsid w:val="2BD75F11"/>
    <w:rsid w:val="2C284B01"/>
    <w:rsid w:val="2CD7667F"/>
    <w:rsid w:val="2DE81EC5"/>
    <w:rsid w:val="2E3A6B55"/>
    <w:rsid w:val="2F0C0A43"/>
    <w:rsid w:val="2F71784B"/>
    <w:rsid w:val="2F8310E0"/>
    <w:rsid w:val="2FC8743B"/>
    <w:rsid w:val="305A50F5"/>
    <w:rsid w:val="30605945"/>
    <w:rsid w:val="306E0E83"/>
    <w:rsid w:val="30CD01D9"/>
    <w:rsid w:val="3115085E"/>
    <w:rsid w:val="314529A1"/>
    <w:rsid w:val="326F4556"/>
    <w:rsid w:val="32A816FE"/>
    <w:rsid w:val="336D29D3"/>
    <w:rsid w:val="346C65E7"/>
    <w:rsid w:val="34FD7264"/>
    <w:rsid w:val="36E7FA09"/>
    <w:rsid w:val="38A84F13"/>
    <w:rsid w:val="3AC718D9"/>
    <w:rsid w:val="3C552BF2"/>
    <w:rsid w:val="3CBC5609"/>
    <w:rsid w:val="3CFE449C"/>
    <w:rsid w:val="3DF243FA"/>
    <w:rsid w:val="3E4F6CB0"/>
    <w:rsid w:val="3E5A72D9"/>
    <w:rsid w:val="3E6DF6DC"/>
    <w:rsid w:val="3F1E0E25"/>
    <w:rsid w:val="3F306D43"/>
    <w:rsid w:val="3F7E22BF"/>
    <w:rsid w:val="3FCFDA4A"/>
    <w:rsid w:val="4010076E"/>
    <w:rsid w:val="411E510D"/>
    <w:rsid w:val="41257AE4"/>
    <w:rsid w:val="41980553"/>
    <w:rsid w:val="42663C8A"/>
    <w:rsid w:val="427E60E8"/>
    <w:rsid w:val="42F27D13"/>
    <w:rsid w:val="435D790B"/>
    <w:rsid w:val="43821902"/>
    <w:rsid w:val="43A43045"/>
    <w:rsid w:val="43A7474F"/>
    <w:rsid w:val="44556E0F"/>
    <w:rsid w:val="44DF70AD"/>
    <w:rsid w:val="45925CBA"/>
    <w:rsid w:val="46A07772"/>
    <w:rsid w:val="46E4661A"/>
    <w:rsid w:val="473D6B1D"/>
    <w:rsid w:val="48065A3F"/>
    <w:rsid w:val="48175E15"/>
    <w:rsid w:val="48500FEB"/>
    <w:rsid w:val="485170B0"/>
    <w:rsid w:val="48D2515B"/>
    <w:rsid w:val="49880C8F"/>
    <w:rsid w:val="4A0C7AD8"/>
    <w:rsid w:val="4ADD0A16"/>
    <w:rsid w:val="4B5B7983"/>
    <w:rsid w:val="4D3558F3"/>
    <w:rsid w:val="4DB27309"/>
    <w:rsid w:val="4DF64CC8"/>
    <w:rsid w:val="4E486397"/>
    <w:rsid w:val="4E9032E2"/>
    <w:rsid w:val="4F4B3D85"/>
    <w:rsid w:val="4F8D7036"/>
    <w:rsid w:val="4FD94922"/>
    <w:rsid w:val="50635D24"/>
    <w:rsid w:val="50974594"/>
    <w:rsid w:val="50B204FF"/>
    <w:rsid w:val="5273385E"/>
    <w:rsid w:val="533B1B4E"/>
    <w:rsid w:val="53B2095F"/>
    <w:rsid w:val="53BA6A95"/>
    <w:rsid w:val="53FA5565"/>
    <w:rsid w:val="564C5FB4"/>
    <w:rsid w:val="567309B6"/>
    <w:rsid w:val="57995F40"/>
    <w:rsid w:val="59367040"/>
    <w:rsid w:val="594B2C55"/>
    <w:rsid w:val="59A04E6F"/>
    <w:rsid w:val="59A3044D"/>
    <w:rsid w:val="5A201A9E"/>
    <w:rsid w:val="5B73EE39"/>
    <w:rsid w:val="5BB701E0"/>
    <w:rsid w:val="5C263D74"/>
    <w:rsid w:val="5CFAC9C4"/>
    <w:rsid w:val="5DA978E8"/>
    <w:rsid w:val="5F561B6F"/>
    <w:rsid w:val="5F57E5CA"/>
    <w:rsid w:val="5FE412B4"/>
    <w:rsid w:val="60AF2097"/>
    <w:rsid w:val="61AB7E9F"/>
    <w:rsid w:val="6201144F"/>
    <w:rsid w:val="62C84579"/>
    <w:rsid w:val="64874BF3"/>
    <w:rsid w:val="64AFCBD0"/>
    <w:rsid w:val="66086B7A"/>
    <w:rsid w:val="667A2413"/>
    <w:rsid w:val="669C35D3"/>
    <w:rsid w:val="679715F1"/>
    <w:rsid w:val="688B7DB0"/>
    <w:rsid w:val="68C0082B"/>
    <w:rsid w:val="69D176D9"/>
    <w:rsid w:val="6A3C6480"/>
    <w:rsid w:val="6A6A2D76"/>
    <w:rsid w:val="6A8573E5"/>
    <w:rsid w:val="6AFF2A6C"/>
    <w:rsid w:val="6B04770C"/>
    <w:rsid w:val="6B74058C"/>
    <w:rsid w:val="6BDD77EF"/>
    <w:rsid w:val="6D45328D"/>
    <w:rsid w:val="6EBAEEF7"/>
    <w:rsid w:val="6FC37AD4"/>
    <w:rsid w:val="70D50A94"/>
    <w:rsid w:val="72652712"/>
    <w:rsid w:val="72C06733"/>
    <w:rsid w:val="741714DC"/>
    <w:rsid w:val="74DD2410"/>
    <w:rsid w:val="755657D1"/>
    <w:rsid w:val="759952B9"/>
    <w:rsid w:val="75B17FEC"/>
    <w:rsid w:val="7729790A"/>
    <w:rsid w:val="772A4B08"/>
    <w:rsid w:val="7735228D"/>
    <w:rsid w:val="777234E1"/>
    <w:rsid w:val="778CFDC4"/>
    <w:rsid w:val="77EDE09C"/>
    <w:rsid w:val="785E0D6E"/>
    <w:rsid w:val="789B533C"/>
    <w:rsid w:val="78AD1F79"/>
    <w:rsid w:val="78B91B66"/>
    <w:rsid w:val="78E201F2"/>
    <w:rsid w:val="797C4098"/>
    <w:rsid w:val="7C0B7506"/>
    <w:rsid w:val="7D3D1E9B"/>
    <w:rsid w:val="7DBC06DB"/>
    <w:rsid w:val="7DFF3A1B"/>
    <w:rsid w:val="7F2A5316"/>
    <w:rsid w:val="7FC53F0F"/>
    <w:rsid w:val="7FCE9F2A"/>
    <w:rsid w:val="7FFA6A5B"/>
    <w:rsid w:val="B7FEB47E"/>
    <w:rsid w:val="BBFF8C40"/>
    <w:rsid w:val="BFFCBC01"/>
    <w:rsid w:val="C6E78222"/>
    <w:rsid w:val="C70BD690"/>
    <w:rsid w:val="D5FA8A91"/>
    <w:rsid w:val="D7774318"/>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 w:val="FFFE43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5"/>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9"/>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5"/>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9"/>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6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semiHidden/>
    <w:unhideWhenUsed/>
    <w:qFormat/>
    <w:uiPriority w:val="1"/>
  </w:style>
  <w:style w:type="table" w:default="1" w:styleId="6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2"/>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5"/>
    <w:qFormat/>
    <w:uiPriority w:val="0"/>
    <w:pPr>
      <w:shd w:val="clear" w:color="auto" w:fill="000080"/>
    </w:pPr>
  </w:style>
  <w:style w:type="paragraph" w:styleId="19">
    <w:name w:val="annotation text"/>
    <w:basedOn w:val="1"/>
    <w:link w:val="346"/>
    <w:qFormat/>
    <w:uiPriority w:val="99"/>
    <w:pPr>
      <w:jc w:val="left"/>
    </w:pPr>
  </w:style>
  <w:style w:type="paragraph" w:styleId="20">
    <w:name w:val="Salutation"/>
    <w:basedOn w:val="1"/>
    <w:next w:val="1"/>
    <w:link w:val="300"/>
    <w:qFormat/>
    <w:uiPriority w:val="0"/>
    <w:rPr>
      <w:rFonts w:ascii="仿宋_GB2312" w:eastAsia="仿宋_GB2312"/>
      <w:sz w:val="28"/>
      <w:szCs w:val="20"/>
    </w:rPr>
  </w:style>
  <w:style w:type="paragraph" w:styleId="21">
    <w:name w:val="Body Text 3"/>
    <w:basedOn w:val="1"/>
    <w:link w:val="332"/>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2"/>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3"/>
    <w:qFormat/>
    <w:uiPriority w:val="0"/>
    <w:pPr>
      <w:ind w:firstLine="420"/>
    </w:pPr>
    <w:rPr>
      <w:rFonts w:hAnsi="Calibri" w:cs="Times New Roman"/>
      <w:snapToGrid/>
      <w:szCs w:val="20"/>
    </w:rPr>
  </w:style>
  <w:style w:type="paragraph" w:styleId="25">
    <w:name w:val="Body Text Indent"/>
    <w:basedOn w:val="1"/>
    <w:next w:val="26"/>
    <w:link w:val="267"/>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4"/>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8"/>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4"/>
    <w:qFormat/>
    <w:uiPriority w:val="0"/>
    <w:pPr>
      <w:ind w:left="100" w:leftChars="2500"/>
    </w:pPr>
    <w:rPr>
      <w:rFonts w:ascii="宋体"/>
      <w:sz w:val="24"/>
      <w:szCs w:val="21"/>
      <w:lang w:val="zh-CN"/>
    </w:rPr>
  </w:style>
  <w:style w:type="paragraph" w:styleId="38">
    <w:name w:val="Body Text Indent 2"/>
    <w:basedOn w:val="1"/>
    <w:next w:val="29"/>
    <w:link w:val="310"/>
    <w:qFormat/>
    <w:uiPriority w:val="0"/>
    <w:pPr>
      <w:spacing w:line="360" w:lineRule="auto"/>
      <w:ind w:firstLine="601"/>
      <w:textAlignment w:val="baseline"/>
    </w:pPr>
    <w:rPr>
      <w:rFonts w:ascii="宋体"/>
      <w:kern w:val="0"/>
      <w:sz w:val="28"/>
      <w:szCs w:val="20"/>
    </w:rPr>
  </w:style>
  <w:style w:type="paragraph" w:styleId="39">
    <w:name w:val="endnote text"/>
    <w:basedOn w:val="1"/>
    <w:link w:val="934"/>
    <w:qFormat/>
    <w:uiPriority w:val="0"/>
    <w:rPr>
      <w:lang w:val="zh-CN"/>
    </w:rPr>
  </w:style>
  <w:style w:type="paragraph" w:styleId="40">
    <w:name w:val="Balloon Text"/>
    <w:basedOn w:val="1"/>
    <w:link w:val="191"/>
    <w:qFormat/>
    <w:uiPriority w:val="0"/>
    <w:rPr>
      <w:sz w:val="18"/>
      <w:szCs w:val="18"/>
    </w:rPr>
  </w:style>
  <w:style w:type="paragraph" w:styleId="41">
    <w:name w:val="footer"/>
    <w:basedOn w:val="1"/>
    <w:link w:val="385"/>
    <w:qFormat/>
    <w:uiPriority w:val="99"/>
    <w:pPr>
      <w:tabs>
        <w:tab w:val="center" w:pos="4153"/>
        <w:tab w:val="right" w:pos="8306"/>
      </w:tabs>
      <w:snapToGrid w:val="0"/>
      <w:jc w:val="left"/>
    </w:pPr>
    <w:rPr>
      <w:sz w:val="18"/>
      <w:szCs w:val="18"/>
    </w:rPr>
  </w:style>
  <w:style w:type="paragraph" w:styleId="42">
    <w:name w:val="header"/>
    <w:basedOn w:val="1"/>
    <w:link w:val="394"/>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7"/>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12"/>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53"/>
    <w:next w:val="53"/>
    <w:qFormat/>
    <w:uiPriority w:val="0"/>
    <w:pPr>
      <w:ind w:left="2100" w:leftChars="1000"/>
    </w:pPr>
  </w:style>
  <w:style w:type="paragraph" w:customStyle="1" w:styleId="53">
    <w:name w:val="正文_0"/>
    <w:basedOn w:val="54"/>
    <w:next w:val="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
    <w:basedOn w:val="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
    <w:basedOn w:val="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5"/>
    <w:basedOn w:val="1"/>
    <w:qFormat/>
    <w:uiPriority w:val="0"/>
    <w:pPr>
      <w:adjustRightInd/>
      <w:ind w:left="100" w:leftChars="800" w:hanging="200" w:hangingChars="200"/>
    </w:pPr>
  </w:style>
  <w:style w:type="paragraph" w:styleId="58">
    <w:name w:val="Body Text Indent 3"/>
    <w:basedOn w:val="1"/>
    <w:link w:val="377"/>
    <w:qFormat/>
    <w:uiPriority w:val="0"/>
    <w:pPr>
      <w:spacing w:line="360" w:lineRule="auto"/>
      <w:ind w:firstLine="420"/>
    </w:pPr>
    <w:rPr>
      <w:sz w:val="24"/>
      <w:szCs w:val="20"/>
    </w:rPr>
  </w:style>
  <w:style w:type="paragraph" w:styleId="59">
    <w:name w:val="toc 2"/>
    <w:basedOn w:val="1"/>
    <w:next w:val="1"/>
    <w:qFormat/>
    <w:uiPriority w:val="0"/>
    <w:pPr>
      <w:ind w:left="420" w:leftChars="200"/>
    </w:pPr>
  </w:style>
  <w:style w:type="paragraph" w:styleId="60">
    <w:name w:val="toc 9"/>
    <w:basedOn w:val="1"/>
    <w:next w:val="1"/>
    <w:qFormat/>
    <w:uiPriority w:val="0"/>
    <w:pPr>
      <w:ind w:left="3360" w:leftChars="1600"/>
    </w:pPr>
  </w:style>
  <w:style w:type="paragraph" w:styleId="61">
    <w:name w:val="Body Text 2"/>
    <w:basedOn w:val="1"/>
    <w:link w:val="304"/>
    <w:qFormat/>
    <w:uiPriority w:val="0"/>
    <w:pPr>
      <w:spacing w:after="120" w:line="480" w:lineRule="auto"/>
    </w:pPr>
  </w:style>
  <w:style w:type="paragraph" w:styleId="62">
    <w:name w:val="HTML Preformatted"/>
    <w:basedOn w:val="1"/>
    <w:link w:val="3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3">
    <w:name w:val="Normal (Web)"/>
    <w:basedOn w:val="1"/>
    <w:qFormat/>
    <w:uiPriority w:val="99"/>
    <w:pPr>
      <w:widowControl/>
      <w:spacing w:before="100" w:beforeAutospacing="1" w:after="100" w:afterAutospacing="1"/>
      <w:jc w:val="left"/>
    </w:pPr>
    <w:rPr>
      <w:rFonts w:ascii="宋体" w:hAnsi="宋体"/>
      <w:kern w:val="0"/>
      <w:sz w:val="24"/>
    </w:rPr>
  </w:style>
  <w:style w:type="paragraph" w:styleId="64">
    <w:name w:val="Title"/>
    <w:basedOn w:val="1"/>
    <w:link w:val="288"/>
    <w:qFormat/>
    <w:uiPriority w:val="10"/>
    <w:pPr>
      <w:widowControl/>
      <w:overflowPunct w:val="0"/>
      <w:autoSpaceDE w:val="0"/>
      <w:autoSpaceDN w:val="0"/>
      <w:jc w:val="center"/>
      <w:textAlignment w:val="baseline"/>
    </w:pPr>
    <w:rPr>
      <w:b/>
      <w:kern w:val="0"/>
      <w:sz w:val="24"/>
      <w:szCs w:val="20"/>
      <w:lang w:val="en-GB"/>
    </w:rPr>
  </w:style>
  <w:style w:type="paragraph" w:styleId="65">
    <w:name w:val="annotation subject"/>
    <w:basedOn w:val="19"/>
    <w:next w:val="19"/>
    <w:link w:val="99"/>
    <w:qFormat/>
    <w:uiPriority w:val="0"/>
    <w:rPr>
      <w:b/>
      <w:bCs/>
    </w:rPr>
  </w:style>
  <w:style w:type="table" w:styleId="67">
    <w:name w:val="Table Grid"/>
    <w:basedOn w:val="6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Theme"/>
    <w:basedOn w:val="6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9">
    <w:name w:val="Table Elegant"/>
    <w:basedOn w:val="6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70">
    <w:name w:val="Table Grid 5"/>
    <w:basedOn w:val="6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1">
    <w:name w:val="Table Grid 8"/>
    <w:basedOn w:val="6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2">
    <w:name w:val="Table Professional"/>
    <w:basedOn w:val="6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4">
    <w:name w:val="Strong"/>
    <w:qFormat/>
    <w:uiPriority w:val="22"/>
    <w:rPr>
      <w:b/>
      <w:bCs/>
    </w:rPr>
  </w:style>
  <w:style w:type="character" w:styleId="75">
    <w:name w:val="endnote reference"/>
    <w:qFormat/>
    <w:uiPriority w:val="0"/>
    <w:rPr>
      <w:vertAlign w:val="superscript"/>
    </w:rPr>
  </w:style>
  <w:style w:type="character" w:styleId="76">
    <w:name w:val="page number"/>
    <w:basedOn w:val="73"/>
    <w:qFormat/>
    <w:uiPriority w:val="0"/>
    <w:rPr>
      <w:rFonts w:ascii="Arial" w:hAnsi="Arial" w:eastAsia="黑体" w:cs="Arial"/>
      <w:snapToGrid w:val="0"/>
      <w:kern w:val="0"/>
      <w:szCs w:val="21"/>
    </w:rPr>
  </w:style>
  <w:style w:type="character" w:styleId="77">
    <w:name w:val="FollowedHyperlink"/>
    <w:qFormat/>
    <w:uiPriority w:val="99"/>
    <w:rPr>
      <w:rFonts w:ascii="Arial" w:hAnsi="Arial" w:eastAsia="黑体" w:cs="Arial"/>
      <w:snapToGrid w:val="0"/>
      <w:color w:val="000000"/>
      <w:kern w:val="0"/>
      <w:sz w:val="18"/>
      <w:szCs w:val="18"/>
      <w:u w:val="none"/>
    </w:rPr>
  </w:style>
  <w:style w:type="character" w:styleId="78">
    <w:name w:val="Emphasis"/>
    <w:qFormat/>
    <w:uiPriority w:val="20"/>
    <w:rPr>
      <w:color w:val="CC0033"/>
    </w:rPr>
  </w:style>
  <w:style w:type="character" w:styleId="79">
    <w:name w:val="line number"/>
    <w:basedOn w:val="73"/>
    <w:qFormat/>
    <w:uiPriority w:val="0"/>
    <w:rPr>
      <w:rFonts w:ascii="Arial" w:hAnsi="Arial" w:eastAsia="黑体" w:cs="Arial"/>
      <w:snapToGrid w:val="0"/>
      <w:kern w:val="0"/>
      <w:szCs w:val="21"/>
    </w:rPr>
  </w:style>
  <w:style w:type="character" w:styleId="80">
    <w:name w:val="Hyperlink"/>
    <w:qFormat/>
    <w:uiPriority w:val="99"/>
    <w:rPr>
      <w:rFonts w:ascii="Arial" w:hAnsi="Arial" w:eastAsia="黑体" w:cs="Arial"/>
      <w:snapToGrid w:val="0"/>
      <w:color w:val="000000"/>
      <w:kern w:val="0"/>
      <w:sz w:val="18"/>
      <w:szCs w:val="18"/>
      <w:u w:val="none"/>
    </w:rPr>
  </w:style>
  <w:style w:type="character" w:styleId="81">
    <w:name w:val="HTML Code"/>
    <w:qFormat/>
    <w:uiPriority w:val="0"/>
    <w:rPr>
      <w:rFonts w:ascii="黑体" w:hAnsi="Courier New" w:eastAsia="黑体" w:cs="楷体_GB2312"/>
      <w:sz w:val="20"/>
      <w:szCs w:val="20"/>
    </w:rPr>
  </w:style>
  <w:style w:type="character" w:styleId="82">
    <w:name w:val="annotation reference"/>
    <w:qFormat/>
    <w:uiPriority w:val="99"/>
    <w:rPr>
      <w:sz w:val="21"/>
      <w:szCs w:val="21"/>
    </w:rPr>
  </w:style>
  <w:style w:type="paragraph" w:customStyle="1" w:styleId="83">
    <w:name w:val="Default"/>
    <w:next w:val="84"/>
    <w:link w:val="23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4">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_a065a2bc-5607-4f88-bb9a-f4f6c7b4e0ea"/>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Char1"/>
    <w:link w:val="65"/>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_29dca83e-cfa0-4d29-9006-28a1b752e563"/>
    <w:qFormat/>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首行缩进 2 Char"/>
    <w:link w:val="26"/>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3"/>
    <w:qFormat/>
    <w:uiPriority w:val="0"/>
    <w:rPr>
      <w:rFonts w:ascii="Arial" w:hAnsi="Arial" w:eastAsia="黑体" w:cs="Arial"/>
      <w:snapToGrid w:val="0"/>
      <w:kern w:val="0"/>
      <w:szCs w:val="21"/>
    </w:rPr>
  </w:style>
  <w:style w:type="character" w:customStyle="1" w:styleId="128">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Char"/>
    <w:link w:val="48"/>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Char"/>
    <w:link w:val="8"/>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99"/>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3"/>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Char"/>
    <w:link w:val="37"/>
    <w:qFormat/>
    <w:uiPriority w:val="0"/>
    <w:rPr>
      <w:rFonts w:ascii="宋体"/>
      <w:kern w:val="2"/>
      <w:sz w:val="24"/>
      <w:szCs w:val="21"/>
      <w:lang w:val="zh-CN"/>
    </w:rPr>
  </w:style>
  <w:style w:type="character" w:customStyle="1" w:styleId="185">
    <w:name w:val="标题 9 Char"/>
    <w:link w:val="11"/>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qFormat/>
    <w:uiPriority w:val="99"/>
    <w:rPr>
      <w:rFonts w:ascii="Times New Roman" w:hAnsi="Times New Roman" w:eastAsia="宋体" w:cs="Times New Roman"/>
      <w:szCs w:val="24"/>
    </w:rPr>
  </w:style>
  <w:style w:type="character" w:customStyle="1" w:styleId="191">
    <w:name w:val="批注框文本 Char"/>
    <w:link w:val="40"/>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Char2"/>
    <w:link w:val="5"/>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Char1"/>
    <w:link w:val="18"/>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3"/>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Char"/>
    <w:link w:val="31"/>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6"/>
    <w:link w:val="225"/>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_b6bb7154-40a1-4532-be09-cdbace51fda5"/>
    <w:qFormat/>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Char"/>
    <w:link w:val="16"/>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83"/>
    <w:qFormat/>
    <w:uiPriority w:val="0"/>
    <w:rPr>
      <w:rFonts w:ascii="仿宋_GB2312" w:eastAsia="仿宋_GB2312" w:cs="仿宋_GB2312"/>
      <w:color w:val="000000"/>
      <w:sz w:val="24"/>
      <w:szCs w:val="24"/>
      <w:lang w:val="en-US" w:eastAsia="zh-CN" w:bidi="ar-SA"/>
    </w:rPr>
  </w:style>
  <w:style w:type="character" w:customStyle="1" w:styleId="238">
    <w:name w:val="style91"/>
    <w:qFormat/>
    <w:uiPriority w:val="0"/>
    <w:rPr>
      <w:color w:val="333333"/>
    </w:rPr>
  </w:style>
  <w:style w:type="character" w:customStyle="1" w:styleId="239">
    <w:name w:val="列出段落 Char2"/>
    <w:qFormat/>
    <w:uiPriority w:val="34"/>
    <w:rPr>
      <w:rFonts w:ascii="Calibri" w:hAnsi="Calibri"/>
      <w:kern w:val="2"/>
      <w:sz w:val="28"/>
    </w:rPr>
  </w:style>
  <w:style w:type="character" w:customStyle="1" w:styleId="240">
    <w:name w:val="mdeck"/>
    <w:qFormat/>
    <w:uiPriority w:val="0"/>
    <w:rPr>
      <w:rFonts w:ascii="仿宋_GB2312" w:eastAsia="微软雅黑"/>
      <w:b/>
      <w:kern w:val="2"/>
      <w:sz w:val="32"/>
      <w:szCs w:val="32"/>
      <w:lang w:val="en-US" w:eastAsia="zh-CN" w:bidi="ar-SA"/>
    </w:rPr>
  </w:style>
  <w:style w:type="character" w:customStyle="1" w:styleId="241">
    <w:name w:val="unnamed11"/>
    <w:qFormat/>
    <w:uiPriority w:val="0"/>
    <w:rPr>
      <w:sz w:val="20"/>
      <w:szCs w:val="20"/>
    </w:rPr>
  </w:style>
  <w:style w:type="character" w:customStyle="1" w:styleId="242">
    <w:name w:val="正文文本 Char2"/>
    <w:qFormat/>
    <w:uiPriority w:val="99"/>
    <w:rPr>
      <w:rFonts w:ascii="Times New Roman" w:hAnsi="Times New Roman" w:eastAsia="宋体" w:cs="Times New Roman"/>
      <w:snapToGrid w:val="0"/>
      <w:kern w:val="0"/>
      <w:szCs w:val="24"/>
    </w:rPr>
  </w:style>
  <w:style w:type="character" w:customStyle="1" w:styleId="243">
    <w:name w:val="标书正文格式 Char"/>
    <w:qFormat/>
    <w:uiPriority w:val="0"/>
    <w:rPr>
      <w:rFonts w:eastAsia="楷体_GB2312"/>
      <w:kern w:val="2"/>
      <w:sz w:val="24"/>
      <w:szCs w:val="24"/>
      <w:lang w:bidi="ar-SA"/>
    </w:rPr>
  </w:style>
  <w:style w:type="character" w:customStyle="1" w:styleId="244">
    <w:name w:val="Char Char11"/>
    <w:qFormat/>
    <w:uiPriority w:val="0"/>
    <w:rPr>
      <w:rFonts w:ascii="宋体" w:hAnsi="宋体" w:eastAsia="宋体"/>
      <w:b/>
      <w:kern w:val="2"/>
      <w:sz w:val="24"/>
      <w:szCs w:val="24"/>
      <w:lang w:val="en-US" w:eastAsia="zh-CN" w:bidi="ar-SA"/>
    </w:rPr>
  </w:style>
  <w:style w:type="character" w:customStyle="1" w:styleId="245">
    <w:name w:val="ca-131"/>
    <w:qFormat/>
    <w:uiPriority w:val="0"/>
    <w:rPr>
      <w:rFonts w:hint="eastAsia" w:ascii="仿宋_GB2312" w:eastAsia="仿宋_GB2312"/>
      <w:b/>
      <w:bCs/>
      <w:color w:val="000000"/>
      <w:spacing w:val="-20"/>
      <w:sz w:val="24"/>
      <w:szCs w:val="24"/>
    </w:rPr>
  </w:style>
  <w:style w:type="character" w:customStyle="1" w:styleId="246">
    <w:name w:val="tw4winMark"/>
    <w:qFormat/>
    <w:uiPriority w:val="0"/>
    <w:rPr>
      <w:rFonts w:ascii="Courier New" w:hAnsi="Courier New" w:cs="Courier New"/>
      <w:vanish/>
      <w:color w:val="800080"/>
      <w:sz w:val="24"/>
      <w:szCs w:val="24"/>
      <w:vertAlign w:val="subscript"/>
    </w:rPr>
  </w:style>
  <w:style w:type="character" w:customStyle="1" w:styleId="247">
    <w:name w:val="正文样式 Char"/>
    <w:link w:val="248"/>
    <w:qFormat/>
    <w:uiPriority w:val="0"/>
    <w:rPr>
      <w:rFonts w:ascii="Calibri" w:hAnsi="Calibri"/>
      <w:sz w:val="24"/>
      <w:szCs w:val="24"/>
    </w:rPr>
  </w:style>
  <w:style w:type="paragraph" w:customStyle="1" w:styleId="248">
    <w:name w:val="正文样式"/>
    <w:basedOn w:val="1"/>
    <w:link w:val="247"/>
    <w:qFormat/>
    <w:uiPriority w:val="0"/>
    <w:pPr>
      <w:adjustRightInd/>
      <w:spacing w:line="360" w:lineRule="auto"/>
      <w:ind w:firstLine="480" w:firstLineChars="200"/>
    </w:pPr>
    <w:rPr>
      <w:kern w:val="0"/>
      <w:sz w:val="24"/>
    </w:rPr>
  </w:style>
  <w:style w:type="character" w:customStyle="1" w:styleId="249">
    <w:name w:val="表正文 Char3"/>
    <w:qFormat/>
    <w:uiPriority w:val="0"/>
    <w:rPr>
      <w:rFonts w:eastAsia="宋体"/>
    </w:rPr>
  </w:style>
  <w:style w:type="character" w:customStyle="1" w:styleId="250">
    <w:name w:val="H5 Char"/>
    <w:qFormat/>
    <w:uiPriority w:val="0"/>
    <w:rPr>
      <w:b/>
      <w:bCs/>
      <w:kern w:val="2"/>
      <w:sz w:val="28"/>
      <w:szCs w:val="28"/>
    </w:rPr>
  </w:style>
  <w:style w:type="character" w:customStyle="1" w:styleId="251">
    <w:name w:val="Char Char3"/>
    <w:qFormat/>
    <w:uiPriority w:val="0"/>
    <w:rPr>
      <w:rFonts w:eastAsia="宋体"/>
      <w:kern w:val="2"/>
      <w:sz w:val="21"/>
      <w:szCs w:val="24"/>
      <w:lang w:val="en-US" w:eastAsia="zh-CN" w:bidi="ar-SA"/>
    </w:rPr>
  </w:style>
  <w:style w:type="character" w:customStyle="1" w:styleId="252">
    <w:name w:val="正文 编号 Char"/>
    <w:qFormat/>
    <w:uiPriority w:val="0"/>
    <w:rPr>
      <w:rFonts w:ascii="仿宋_GB2312" w:hAnsi="仿宋_GB2312" w:eastAsia="仿宋_GB2312"/>
      <w:kern w:val="2"/>
      <w:sz w:val="24"/>
      <w:lang w:bidi="ar-SA"/>
    </w:rPr>
  </w:style>
  <w:style w:type="character" w:customStyle="1" w:styleId="253">
    <w:name w:val="question-title2"/>
    <w:qFormat/>
    <w:uiPriority w:val="6"/>
    <w:rPr>
      <w:rFonts w:ascii="Arial" w:hAnsi="Arial" w:eastAsia="黑体" w:cs="Arial"/>
      <w:snapToGrid w:val="0"/>
      <w:kern w:val="0"/>
      <w:szCs w:val="21"/>
    </w:rPr>
  </w:style>
  <w:style w:type="character" w:customStyle="1" w:styleId="254">
    <w:name w:val="gf正文1 Char Char"/>
    <w:link w:val="255"/>
    <w:qFormat/>
    <w:uiPriority w:val="0"/>
    <w:rPr>
      <w:rFonts w:ascii="宋体" w:hAnsi="宋体" w:cs="宋体"/>
      <w:kern w:val="2"/>
      <w:sz w:val="24"/>
      <w:szCs w:val="24"/>
    </w:rPr>
  </w:style>
  <w:style w:type="paragraph" w:customStyle="1" w:styleId="255">
    <w:name w:val="gf正文1"/>
    <w:basedOn w:val="1"/>
    <w:link w:val="254"/>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6">
    <w:name w:val="Char Char15"/>
    <w:qFormat/>
    <w:uiPriority w:val="6"/>
    <w:rPr>
      <w:rFonts w:ascii="宋体" w:hAnsi="宋体"/>
      <w:kern w:val="1"/>
      <w:sz w:val="21"/>
    </w:rPr>
  </w:style>
  <w:style w:type="character" w:customStyle="1" w:styleId="257">
    <w:name w:val="正文缩进 Char3"/>
    <w:qFormat/>
    <w:uiPriority w:val="0"/>
    <w:rPr>
      <w:rFonts w:ascii="宋体" w:eastAsia="宋体"/>
      <w:snapToGrid w:val="0"/>
      <w:color w:val="000000"/>
      <w:kern w:val="28"/>
      <w:sz w:val="28"/>
      <w:lang w:val="en-US" w:eastAsia="zh-CN" w:bidi="ar-SA"/>
    </w:rPr>
  </w:style>
  <w:style w:type="character" w:customStyle="1" w:styleId="258">
    <w:name w:val="列出段落 Char1"/>
    <w:link w:val="259"/>
    <w:qFormat/>
    <w:uiPriority w:val="0"/>
    <w:rPr>
      <w:rFonts w:ascii="Calibri" w:hAnsi="Calibri"/>
      <w:sz w:val="24"/>
      <w:lang w:eastAsia="en-US"/>
    </w:rPr>
  </w:style>
  <w:style w:type="paragraph" w:customStyle="1" w:styleId="259">
    <w:name w:val="列表1"/>
    <w:basedOn w:val="1"/>
    <w:next w:val="260"/>
    <w:link w:val="25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0">
    <w:name w:val="列出段落1"/>
    <w:basedOn w:val="1"/>
    <w:qFormat/>
    <w:uiPriority w:val="34"/>
    <w:pPr>
      <w:spacing w:line="360" w:lineRule="auto"/>
      <w:ind w:firstLine="200" w:firstLineChars="200"/>
    </w:pPr>
    <w:rPr>
      <w:rFonts w:eastAsia="楷体_GB2312" w:cs="Lucida Sans"/>
      <w:sz w:val="24"/>
    </w:rPr>
  </w:style>
  <w:style w:type="character" w:customStyle="1" w:styleId="261">
    <w:name w:val="Char Char8"/>
    <w:qFormat/>
    <w:uiPriority w:val="0"/>
    <w:rPr>
      <w:rFonts w:eastAsia="宋体"/>
      <w:b/>
      <w:sz w:val="24"/>
      <w:lang w:val="en-GB" w:eastAsia="zh-CN"/>
    </w:rPr>
  </w:style>
  <w:style w:type="character" w:customStyle="1" w:styleId="262">
    <w:name w:val="Normal Indent Char Char"/>
    <w:qFormat/>
    <w:uiPriority w:val="0"/>
    <w:rPr>
      <w:rFonts w:eastAsia="宋体"/>
      <w:kern w:val="2"/>
      <w:sz w:val="21"/>
      <w:lang w:val="en-US" w:eastAsia="zh-CN" w:bidi="ar-SA"/>
    </w:rPr>
  </w:style>
  <w:style w:type="character" w:customStyle="1" w:styleId="263">
    <w:name w:val="列表段落 字符"/>
    <w:qFormat/>
    <w:uiPriority w:val="99"/>
  </w:style>
  <w:style w:type="character" w:customStyle="1" w:styleId="264">
    <w:name w:val="Ò³Ã¼ Char Char1"/>
    <w:qFormat/>
    <w:uiPriority w:val="0"/>
    <w:rPr>
      <w:rFonts w:eastAsia="宋体"/>
      <w:kern w:val="2"/>
      <w:sz w:val="18"/>
      <w:szCs w:val="18"/>
      <w:lang w:val="en-US" w:eastAsia="zh-CN" w:bidi="ar-SA"/>
    </w:rPr>
  </w:style>
  <w:style w:type="character" w:customStyle="1" w:styleId="265">
    <w:name w:val="方案正文 Char"/>
    <w:qFormat/>
    <w:uiPriority w:val="0"/>
    <w:rPr>
      <w:rFonts w:ascii="仿宋_GB2312" w:eastAsia="仿宋_GB2312"/>
      <w:b/>
      <w:color w:val="000000"/>
      <w:kern w:val="2"/>
      <w:sz w:val="24"/>
      <w:lang w:val="en-US" w:eastAsia="zh-CN" w:bidi="ar-SA"/>
    </w:rPr>
  </w:style>
  <w:style w:type="character" w:customStyle="1" w:styleId="266">
    <w:name w:val="Char Char30"/>
    <w:qFormat/>
    <w:uiPriority w:val="6"/>
    <w:rPr>
      <w:rFonts w:ascii="Arial" w:hAnsi="Arial" w:eastAsia="黑体"/>
      <w:kern w:val="1"/>
      <w:sz w:val="21"/>
      <w:szCs w:val="21"/>
    </w:rPr>
  </w:style>
  <w:style w:type="character" w:customStyle="1" w:styleId="267">
    <w:name w:val="正文文本缩进 Char3"/>
    <w:link w:val="25"/>
    <w:qFormat/>
    <w:uiPriority w:val="0"/>
    <w:rPr>
      <w:rFonts w:ascii="宋体" w:hAnsi="宋体"/>
      <w:kern w:val="2"/>
      <w:sz w:val="24"/>
      <w:szCs w:val="24"/>
    </w:rPr>
  </w:style>
  <w:style w:type="character" w:customStyle="1" w:styleId="268">
    <w:name w:val="font01"/>
    <w:qFormat/>
    <w:uiPriority w:val="0"/>
    <w:rPr>
      <w:rFonts w:hint="eastAsia" w:ascii="微软雅黑" w:hAnsi="微软雅黑" w:eastAsia="微软雅黑" w:cs="微软雅黑"/>
      <w:color w:val="000000"/>
      <w:sz w:val="20"/>
      <w:szCs w:val="20"/>
      <w:u w:val="none"/>
    </w:rPr>
  </w:style>
  <w:style w:type="character" w:customStyle="1" w:styleId="269">
    <w:name w:val="Char Char20"/>
    <w:qFormat/>
    <w:uiPriority w:val="6"/>
    <w:rPr>
      <w:kern w:val="1"/>
      <w:sz w:val="24"/>
    </w:rPr>
  </w:style>
  <w:style w:type="character" w:customStyle="1" w:styleId="270">
    <w:name w:val="tw4winExternal"/>
    <w:qFormat/>
    <w:uiPriority w:val="0"/>
    <w:rPr>
      <w:rFonts w:ascii="Courier New" w:hAnsi="Courier New" w:cs="Courier New"/>
      <w:color w:val="808080"/>
      <w:lang w:val="en-US" w:eastAsia="zh-CN"/>
    </w:rPr>
  </w:style>
  <w:style w:type="character" w:customStyle="1" w:styleId="271">
    <w:name w:val="标题 4 Char1"/>
    <w:qFormat/>
    <w:uiPriority w:val="9"/>
    <w:rPr>
      <w:rFonts w:ascii="Cambria" w:hAnsi="Cambria" w:eastAsia="宋体" w:cs="Times New Roman"/>
      <w:b/>
      <w:bCs/>
      <w:kern w:val="2"/>
      <w:sz w:val="28"/>
      <w:szCs w:val="28"/>
    </w:rPr>
  </w:style>
  <w:style w:type="character" w:customStyle="1" w:styleId="272">
    <w:name w:val="批注文字 Char2"/>
    <w:qFormat/>
    <w:uiPriority w:val="99"/>
    <w:rPr>
      <w:rFonts w:ascii="Times New Roman" w:hAnsi="Times New Roman" w:eastAsia="宋体" w:cs="Times New Roman"/>
      <w:snapToGrid w:val="0"/>
      <w:kern w:val="0"/>
      <w:szCs w:val="24"/>
    </w:rPr>
  </w:style>
  <w:style w:type="character" w:customStyle="1" w:styleId="273">
    <w:name w:val="正文文本 2 Char"/>
    <w:qFormat/>
    <w:uiPriority w:val="0"/>
    <w:rPr>
      <w:rFonts w:eastAsia="宋体"/>
      <w:kern w:val="2"/>
      <w:sz w:val="21"/>
      <w:szCs w:val="24"/>
      <w:lang w:val="en-US" w:eastAsia="zh-CN" w:bidi="ar-SA"/>
    </w:rPr>
  </w:style>
  <w:style w:type="character" w:customStyle="1" w:styleId="274">
    <w:name w:val="Ò³Ã¼ Char Char"/>
    <w:qFormat/>
    <w:uiPriority w:val="0"/>
    <w:rPr>
      <w:rFonts w:eastAsia="宋体"/>
      <w:kern w:val="2"/>
      <w:sz w:val="18"/>
      <w:lang w:val="en-US" w:eastAsia="zh-CN" w:bidi="ar-SA"/>
    </w:rPr>
  </w:style>
  <w:style w:type="character" w:customStyle="1" w:styleId="275">
    <w:name w:val="message1"/>
    <w:qFormat/>
    <w:uiPriority w:val="0"/>
    <w:rPr>
      <w:rFonts w:hint="default" w:ascii="Tahoma" w:hAnsi="Tahoma" w:cs="Tahoma"/>
      <w:sz w:val="18"/>
      <w:szCs w:val="18"/>
    </w:rPr>
  </w:style>
  <w:style w:type="character" w:customStyle="1" w:styleId="276">
    <w:name w:val="Char Char23"/>
    <w:qFormat/>
    <w:uiPriority w:val="6"/>
    <w:rPr>
      <w:color w:val="0000FF"/>
      <w:sz w:val="21"/>
    </w:rPr>
  </w:style>
  <w:style w:type="character" w:customStyle="1" w:styleId="277">
    <w:name w:val="批注框文本 字符"/>
    <w:qFormat/>
    <w:uiPriority w:val="0"/>
    <w:rPr>
      <w:rFonts w:ascii="Arial" w:hAnsi="Arial" w:eastAsia="黑体" w:cs="Arial"/>
      <w:snapToGrid w:val="0"/>
      <w:kern w:val="0"/>
      <w:sz w:val="18"/>
      <w:szCs w:val="18"/>
    </w:rPr>
  </w:style>
  <w:style w:type="character" w:customStyle="1" w:styleId="278">
    <w:name w:val="纯文本 Char2"/>
    <w:qFormat/>
    <w:uiPriority w:val="99"/>
    <w:rPr>
      <w:rFonts w:ascii="宋体" w:hAnsi="Courier New" w:eastAsia="宋体" w:cs="Courier New"/>
    </w:rPr>
  </w:style>
  <w:style w:type="character" w:customStyle="1" w:styleId="279">
    <w:name w:val="Char Char25"/>
    <w:qFormat/>
    <w:uiPriority w:val="6"/>
    <w:rPr>
      <w:rFonts w:ascii="宋体" w:hAnsi="宋体"/>
      <w:kern w:val="1"/>
      <w:sz w:val="24"/>
      <w:lang w:val="zh-CN"/>
    </w:rPr>
  </w:style>
  <w:style w:type="character" w:customStyle="1" w:styleId="280">
    <w:name w:val="Char Char411"/>
    <w:qFormat/>
    <w:uiPriority w:val="0"/>
    <w:rPr>
      <w:rFonts w:eastAsia="宋体"/>
      <w:b/>
      <w:sz w:val="24"/>
      <w:lang w:val="en-GB" w:eastAsia="zh-CN" w:bidi="ar-SA"/>
    </w:rPr>
  </w:style>
  <w:style w:type="character" w:customStyle="1" w:styleId="281">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2">
    <w:name w:val="此正文 Char"/>
    <w:link w:val="283"/>
    <w:qFormat/>
    <w:uiPriority w:val="0"/>
    <w:rPr>
      <w:kern w:val="2"/>
      <w:sz w:val="24"/>
      <w:szCs w:val="24"/>
    </w:rPr>
  </w:style>
  <w:style w:type="paragraph" w:customStyle="1" w:styleId="283">
    <w:name w:val="此正文"/>
    <w:basedOn w:val="1"/>
    <w:link w:val="282"/>
    <w:qFormat/>
    <w:uiPriority w:val="0"/>
    <w:pPr>
      <w:adjustRightInd/>
      <w:spacing w:line="360" w:lineRule="auto"/>
      <w:ind w:firstLine="200" w:firstLineChars="200"/>
    </w:pPr>
    <w:rPr>
      <w:sz w:val="24"/>
    </w:rPr>
  </w:style>
  <w:style w:type="character" w:customStyle="1" w:styleId="284">
    <w:name w:val="Char Char2"/>
    <w:qFormat/>
    <w:uiPriority w:val="0"/>
    <w:rPr>
      <w:rFonts w:eastAsia="宋体"/>
      <w:b/>
      <w:bCs/>
      <w:kern w:val="2"/>
      <w:sz w:val="21"/>
      <w:szCs w:val="24"/>
      <w:lang w:val="en-US" w:eastAsia="zh-CN" w:bidi="ar-SA"/>
    </w:rPr>
  </w:style>
  <w:style w:type="character" w:customStyle="1" w:styleId="285">
    <w:name w:val="标题 1 Char"/>
    <w:link w:val="2"/>
    <w:qFormat/>
    <w:uiPriority w:val="9"/>
    <w:rPr>
      <w:b/>
      <w:bCs/>
      <w:kern w:val="44"/>
      <w:sz w:val="44"/>
      <w:szCs w:val="44"/>
    </w:rPr>
  </w:style>
  <w:style w:type="character" w:customStyle="1" w:styleId="286">
    <w:name w:val="Footer-Even Char1"/>
    <w:qFormat/>
    <w:uiPriority w:val="0"/>
    <w:rPr>
      <w:rFonts w:eastAsia="宋体"/>
      <w:kern w:val="2"/>
      <w:sz w:val="18"/>
      <w:szCs w:val="18"/>
      <w:lang w:val="en-US" w:eastAsia="zh-CN" w:bidi="ar-SA"/>
    </w:rPr>
  </w:style>
  <w:style w:type="character" w:customStyle="1" w:styleId="287">
    <w:name w:val="Char Char29"/>
    <w:qFormat/>
    <w:uiPriority w:val="6"/>
    <w:rPr>
      <w:rFonts w:ascii="Arial" w:hAnsi="Arial" w:eastAsia="微软雅黑"/>
      <w:b/>
      <w:kern w:val="1"/>
      <w:sz w:val="44"/>
      <w:szCs w:val="32"/>
      <w:lang w:val="en-US" w:eastAsia="zh-CN" w:bidi="ar-SA"/>
    </w:rPr>
  </w:style>
  <w:style w:type="character" w:customStyle="1" w:styleId="288">
    <w:name w:val="标题 Char2"/>
    <w:link w:val="64"/>
    <w:qFormat/>
    <w:uiPriority w:val="10"/>
    <w:rPr>
      <w:b/>
      <w:sz w:val="24"/>
      <w:lang w:val="en-GB"/>
    </w:rPr>
  </w:style>
  <w:style w:type="character" w:customStyle="1" w:styleId="289">
    <w:name w:val="font81"/>
    <w:qFormat/>
    <w:uiPriority w:val="0"/>
    <w:rPr>
      <w:rFonts w:ascii="微软雅黑" w:hAnsi="微软雅黑" w:eastAsia="微软雅黑" w:cs="微软雅黑"/>
      <w:color w:val="000000"/>
      <w:sz w:val="20"/>
      <w:szCs w:val="20"/>
      <w:u w:val="none"/>
    </w:rPr>
  </w:style>
  <w:style w:type="character" w:customStyle="1" w:styleId="290">
    <w:name w:val="Char Char312"/>
    <w:qFormat/>
    <w:uiPriority w:val="0"/>
    <w:rPr>
      <w:rFonts w:ascii="Times New Roman" w:hAnsi="Times New Roman" w:eastAsia="宋体" w:cs="Times New Roman"/>
      <w:b/>
      <w:kern w:val="2"/>
      <w:sz w:val="32"/>
      <w:szCs w:val="24"/>
      <w:lang w:val="en-US" w:eastAsia="zh-CN" w:bidi="ar-SA"/>
    </w:rPr>
  </w:style>
  <w:style w:type="character" w:customStyle="1" w:styleId="291">
    <w:name w:val="t21"/>
    <w:qFormat/>
    <w:uiPriority w:val="0"/>
    <w:rPr>
      <w:rFonts w:ascii="仿宋_GB2312" w:eastAsia="微软雅黑"/>
      <w:b/>
      <w:kern w:val="2"/>
      <w:sz w:val="23"/>
      <w:szCs w:val="23"/>
      <w:lang w:val="en-US" w:eastAsia="zh-CN" w:bidi="ar-SA"/>
    </w:rPr>
  </w:style>
  <w:style w:type="character" w:customStyle="1" w:styleId="292">
    <w:name w:val="样式8 Char"/>
    <w:qFormat/>
    <w:uiPriority w:val="0"/>
    <w:rPr>
      <w:rFonts w:ascii="仿宋_GB2312" w:hAnsi="宋体" w:eastAsia="仿宋_GB2312"/>
      <w:b/>
      <w:bCs/>
      <w:kern w:val="2"/>
      <w:sz w:val="24"/>
      <w:szCs w:val="24"/>
    </w:rPr>
  </w:style>
  <w:style w:type="character" w:customStyle="1" w:styleId="293">
    <w:name w:val="表格 Char Char"/>
    <w:qFormat/>
    <w:uiPriority w:val="0"/>
    <w:rPr>
      <w:rFonts w:ascii="宋体" w:hAnsi="宋体" w:eastAsia="宋体"/>
      <w:lang w:bidi="ar-SA"/>
    </w:rPr>
  </w:style>
  <w:style w:type="character" w:customStyle="1" w:styleId="294">
    <w:name w:val="正文文本 字符1"/>
    <w:qFormat/>
    <w:uiPriority w:val="0"/>
    <w:rPr>
      <w:rFonts w:ascii="Calibri" w:hAnsi="Calibri" w:eastAsia="黑体" w:cs="Arial"/>
      <w:snapToGrid w:val="0"/>
      <w:kern w:val="2"/>
      <w:sz w:val="28"/>
      <w:szCs w:val="21"/>
    </w:rPr>
  </w:style>
  <w:style w:type="character" w:customStyle="1" w:styleId="295">
    <w:name w:val="标题 5 Char"/>
    <w:link w:val="7"/>
    <w:qFormat/>
    <w:uiPriority w:val="9"/>
    <w:rPr>
      <w:b/>
      <w:bCs/>
      <w:kern w:val="2"/>
      <w:sz w:val="28"/>
      <w:szCs w:val="28"/>
    </w:rPr>
  </w:style>
  <w:style w:type="character" w:customStyle="1" w:styleId="296">
    <w:name w:val="标题 6 Char1"/>
    <w:qFormat/>
    <w:uiPriority w:val="0"/>
    <w:rPr>
      <w:rFonts w:ascii="Arial" w:hAnsi="Arial" w:eastAsia="黑体" w:cs="Times New Roman"/>
      <w:b/>
      <w:sz w:val="24"/>
      <w:szCs w:val="20"/>
      <w:lang w:bidi="ar-SA"/>
    </w:rPr>
  </w:style>
  <w:style w:type="character" w:customStyle="1" w:styleId="297">
    <w:name w:val="带编号样式 Char"/>
    <w:qFormat/>
    <w:uiPriority w:val="0"/>
    <w:rPr>
      <w:rFonts w:ascii="仿宋_GB2312" w:eastAsia="仿宋_GB2312"/>
      <w:color w:val="000000"/>
      <w:sz w:val="24"/>
      <w:lang w:bidi="ar-SA"/>
    </w:rPr>
  </w:style>
  <w:style w:type="character" w:customStyle="1" w:styleId="298">
    <w:name w:val="unnamed31"/>
    <w:qFormat/>
    <w:uiPriority w:val="0"/>
    <w:rPr>
      <w:rFonts w:ascii="Tahoma" w:hAnsi="Tahoma" w:eastAsia="宋体"/>
      <w:b/>
      <w:kern w:val="2"/>
      <w:sz w:val="24"/>
      <w:szCs w:val="32"/>
      <w:u w:val="none"/>
      <w:lang w:val="en-US" w:eastAsia="zh-CN" w:bidi="ar-SA"/>
    </w:rPr>
  </w:style>
  <w:style w:type="character" w:customStyle="1" w:styleId="299">
    <w:name w:val="正文首行缩进 Char Char Char Char Char Char1"/>
    <w:qFormat/>
    <w:uiPriority w:val="0"/>
    <w:rPr>
      <w:rFonts w:ascii="宋体" w:eastAsia="宋体"/>
      <w:kern w:val="2"/>
      <w:sz w:val="24"/>
      <w:szCs w:val="24"/>
      <w:lang w:val="zh-CN" w:bidi="ar-SA"/>
    </w:rPr>
  </w:style>
  <w:style w:type="character" w:customStyle="1" w:styleId="300">
    <w:name w:val="称呼 Char"/>
    <w:link w:val="20"/>
    <w:qFormat/>
    <w:uiPriority w:val="0"/>
    <w:rPr>
      <w:rFonts w:ascii="仿宋_GB2312" w:eastAsia="仿宋_GB2312"/>
      <w:kern w:val="2"/>
      <w:sz w:val="28"/>
    </w:rPr>
  </w:style>
  <w:style w:type="character" w:customStyle="1" w:styleId="301">
    <w:name w:val="文本正文 Char Char"/>
    <w:qFormat/>
    <w:uiPriority w:val="0"/>
    <w:rPr>
      <w:sz w:val="24"/>
      <w:lang w:bidi="ar-SA"/>
    </w:rPr>
  </w:style>
  <w:style w:type="character" w:customStyle="1" w:styleId="302">
    <w:name w:val="正文缩进 字符"/>
    <w:qFormat/>
    <w:uiPriority w:val="0"/>
    <w:rPr>
      <w:rFonts w:ascii="宋体" w:eastAsia="宋体"/>
      <w:snapToGrid w:val="0"/>
      <w:color w:val="000000"/>
      <w:kern w:val="28"/>
      <w:sz w:val="28"/>
      <w:lang w:val="en-US" w:eastAsia="zh-CN" w:bidi="ar-SA"/>
    </w:rPr>
  </w:style>
  <w:style w:type="character" w:customStyle="1" w:styleId="303">
    <w:name w:val="HTML 预设格式 Char"/>
    <w:link w:val="62"/>
    <w:qFormat/>
    <w:uiPriority w:val="0"/>
    <w:rPr>
      <w:rFonts w:ascii="黑体" w:hAnsi="Courier New" w:eastAsia="黑体"/>
    </w:rPr>
  </w:style>
  <w:style w:type="character" w:customStyle="1" w:styleId="304">
    <w:name w:val="正文文本 2 Char1"/>
    <w:link w:val="61"/>
    <w:qFormat/>
    <w:uiPriority w:val="0"/>
    <w:rPr>
      <w:kern w:val="2"/>
      <w:sz w:val="21"/>
      <w:szCs w:val="24"/>
    </w:rPr>
  </w:style>
  <w:style w:type="character" w:customStyle="1" w:styleId="305">
    <w:name w:val="样式 样式 标题 4h4H4Fab-4T5Ref Heading 1rh1Heading sqlsect 1.2.3.... +... Char"/>
    <w:link w:val="306"/>
    <w:qFormat/>
    <w:uiPriority w:val="0"/>
    <w:rPr>
      <w:rFonts w:ascii="微软雅黑" w:hAnsi="微软雅黑" w:eastAsia="微软雅黑"/>
      <w:b/>
      <w:bCs/>
      <w:kern w:val="2"/>
      <w:sz w:val="24"/>
      <w:szCs w:val="28"/>
    </w:rPr>
  </w:style>
  <w:style w:type="paragraph" w:customStyle="1" w:styleId="306">
    <w:name w:val="样式 样式 标题 4h4H4Fab-4T5Ref Heading 1rh1Heading sqlsect 1.2.3.... +..."/>
    <w:basedOn w:val="307"/>
    <w:link w:val="305"/>
    <w:qFormat/>
    <w:uiPriority w:val="0"/>
    <w:pPr>
      <w:tabs>
        <w:tab w:val="left" w:pos="2356"/>
      </w:tabs>
    </w:pPr>
  </w:style>
  <w:style w:type="paragraph" w:customStyle="1" w:styleId="307">
    <w:name w:val="样式 标题 4h4H4Fab-4T5Ref Heading 1rh1Heading sqlsect 1.2.3...."/>
    <w:basedOn w:val="6"/>
    <w:link w:val="415"/>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8">
    <w:name w:val="正文非缩进 Char"/>
    <w:qFormat/>
    <w:uiPriority w:val="0"/>
    <w:rPr>
      <w:rFonts w:ascii="宋体" w:eastAsia="宋体"/>
      <w:snapToGrid w:val="0"/>
      <w:color w:val="000000"/>
      <w:kern w:val="28"/>
      <w:sz w:val="28"/>
      <w:lang w:val="en-US" w:eastAsia="zh-CN" w:bidi="ar-SA"/>
    </w:rPr>
  </w:style>
  <w:style w:type="character" w:customStyle="1" w:styleId="309">
    <w:name w:val="标题 7 Char"/>
    <w:link w:val="9"/>
    <w:qFormat/>
    <w:uiPriority w:val="0"/>
    <w:rPr>
      <w:b/>
      <w:bCs/>
      <w:kern w:val="2"/>
      <w:sz w:val="24"/>
      <w:szCs w:val="24"/>
    </w:rPr>
  </w:style>
  <w:style w:type="character" w:customStyle="1" w:styleId="310">
    <w:name w:val="正文文本缩进 2 Char"/>
    <w:link w:val="38"/>
    <w:qFormat/>
    <w:uiPriority w:val="0"/>
    <w:rPr>
      <w:rFonts w:ascii="宋体"/>
      <w:sz w:val="28"/>
    </w:rPr>
  </w:style>
  <w:style w:type="character" w:customStyle="1" w:styleId="311">
    <w:name w:val="Char Char5"/>
    <w:qFormat/>
    <w:uiPriority w:val="0"/>
    <w:rPr>
      <w:rFonts w:ascii="宋体" w:hAnsi="Courier New" w:eastAsia="宋体"/>
      <w:kern w:val="2"/>
      <w:sz w:val="21"/>
      <w:lang w:val="en-US" w:eastAsia="zh-CN"/>
    </w:rPr>
  </w:style>
  <w:style w:type="character" w:customStyle="1" w:styleId="312">
    <w:name w:val="脚注文本 Char"/>
    <w:link w:val="51"/>
    <w:qFormat/>
    <w:uiPriority w:val="0"/>
    <w:rPr>
      <w:color w:val="0000FF"/>
      <w:sz w:val="21"/>
    </w:rPr>
  </w:style>
  <w:style w:type="character" w:customStyle="1" w:styleId="313">
    <w:name w:val="称呼 Char1"/>
    <w:qFormat/>
    <w:uiPriority w:val="0"/>
    <w:rPr>
      <w:rFonts w:ascii="Times New Roman" w:hAnsi="Times New Roman" w:eastAsia="宋体" w:cs="Times New Roman"/>
      <w:szCs w:val="24"/>
    </w:rPr>
  </w:style>
  <w:style w:type="character" w:customStyle="1" w:styleId="314">
    <w:name w:val="正文1 Char"/>
    <w:qFormat/>
    <w:uiPriority w:val="0"/>
    <w:rPr>
      <w:rFonts w:ascii="宋体" w:eastAsia="宋体"/>
      <w:snapToGrid w:val="0"/>
      <w:color w:val="000000"/>
      <w:kern w:val="28"/>
      <w:sz w:val="28"/>
      <w:lang w:val="en-US" w:eastAsia="zh-CN" w:bidi="ar-SA"/>
    </w:rPr>
  </w:style>
  <w:style w:type="character" w:customStyle="1" w:styleId="315">
    <w:name w:val="正文缩进 Char1"/>
    <w:qFormat/>
    <w:uiPriority w:val="0"/>
    <w:rPr>
      <w:rFonts w:ascii="宋体" w:eastAsia="宋体"/>
      <w:snapToGrid w:val="0"/>
      <w:color w:val="000000"/>
      <w:kern w:val="28"/>
      <w:sz w:val="28"/>
      <w:lang w:val="en-US" w:eastAsia="zh-CN" w:bidi="ar-SA"/>
    </w:rPr>
  </w:style>
  <w:style w:type="character" w:customStyle="1" w:styleId="316">
    <w:name w:val="font21"/>
    <w:qFormat/>
    <w:uiPriority w:val="0"/>
    <w:rPr>
      <w:rFonts w:hint="eastAsia" w:ascii="宋体" w:hAnsi="宋体" w:eastAsia="宋体"/>
      <w:kern w:val="2"/>
      <w:sz w:val="28"/>
      <w:szCs w:val="28"/>
      <w:lang w:val="en-US" w:eastAsia="zh-CN" w:bidi="ar-SA"/>
    </w:rPr>
  </w:style>
  <w:style w:type="character" w:customStyle="1" w:styleId="317">
    <w:name w:val="Char Char26"/>
    <w:qFormat/>
    <w:uiPriority w:val="6"/>
    <w:rPr>
      <w:kern w:val="1"/>
      <w:sz w:val="21"/>
      <w:szCs w:val="24"/>
    </w:rPr>
  </w:style>
  <w:style w:type="character" w:customStyle="1" w:styleId="318">
    <w:name w:val="Item List Char"/>
    <w:link w:val="319"/>
    <w:qFormat/>
    <w:uiPriority w:val="0"/>
    <w:rPr>
      <w:rFonts w:ascii="Arial"/>
      <w:bCs/>
      <w:sz w:val="21"/>
      <w:szCs w:val="21"/>
      <w:lang w:val="en-US" w:eastAsia="zh-CN" w:bidi="ar-SA"/>
    </w:rPr>
  </w:style>
  <w:style w:type="paragraph" w:customStyle="1" w:styleId="319">
    <w:name w:val="Item List"/>
    <w:link w:val="318"/>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0">
    <w:name w:val="批注框文本 Char1"/>
    <w:qFormat/>
    <w:uiPriority w:val="0"/>
    <w:rPr>
      <w:rFonts w:ascii="Times New Roman" w:hAnsi="Times New Roman" w:eastAsia="宋体" w:cs="Times New Roman"/>
      <w:sz w:val="18"/>
      <w:szCs w:val="18"/>
    </w:rPr>
  </w:style>
  <w:style w:type="character" w:customStyle="1" w:styleId="321">
    <w:name w:val="纯文本 Char1"/>
    <w:link w:val="322"/>
    <w:qFormat/>
    <w:uiPriority w:val="0"/>
    <w:rPr>
      <w:rFonts w:ascii="宋体" w:hAnsi="Courier New"/>
    </w:rPr>
  </w:style>
  <w:style w:type="paragraph" w:customStyle="1" w:styleId="322">
    <w:name w:val="纯文本1"/>
    <w:basedOn w:val="1"/>
    <w:link w:val="321"/>
    <w:qFormat/>
    <w:uiPriority w:val="0"/>
    <w:pPr>
      <w:adjustRightInd/>
    </w:pPr>
    <w:rPr>
      <w:rFonts w:ascii="宋体" w:hAnsi="Courier New"/>
      <w:kern w:val="0"/>
      <w:sz w:val="20"/>
      <w:szCs w:val="20"/>
    </w:rPr>
  </w:style>
  <w:style w:type="character" w:customStyle="1" w:styleId="323">
    <w:name w:val="正文首行缩进 Char"/>
    <w:link w:val="24"/>
    <w:qFormat/>
    <w:uiPriority w:val="0"/>
    <w:rPr>
      <w:rFonts w:ascii="宋体"/>
      <w:kern w:val="2"/>
      <w:sz w:val="24"/>
      <w:lang w:val="zh-CN"/>
    </w:rPr>
  </w:style>
  <w:style w:type="character" w:customStyle="1" w:styleId="324">
    <w:name w:val="h3 Char"/>
    <w:qFormat/>
    <w:uiPriority w:val="0"/>
    <w:rPr>
      <w:rFonts w:eastAsia="宋体"/>
      <w:b/>
      <w:kern w:val="2"/>
      <w:sz w:val="32"/>
      <w:lang w:val="en-US" w:eastAsia="zh-CN" w:bidi="ar-SA"/>
    </w:rPr>
  </w:style>
  <w:style w:type="character" w:customStyle="1" w:styleId="325">
    <w:name w:val="dandyren_title1"/>
    <w:qFormat/>
    <w:uiPriority w:val="0"/>
    <w:rPr>
      <w:b/>
      <w:bCs/>
      <w:color w:val="FF6633"/>
      <w:sz w:val="18"/>
      <w:szCs w:val="18"/>
    </w:rPr>
  </w:style>
  <w:style w:type="character" w:customStyle="1" w:styleId="326">
    <w:name w:val="Char Char31"/>
    <w:qFormat/>
    <w:uiPriority w:val="6"/>
    <w:rPr>
      <w:rFonts w:ascii="Arial" w:hAnsi="Arial" w:eastAsia="黑体"/>
      <w:kern w:val="1"/>
      <w:sz w:val="24"/>
      <w:szCs w:val="24"/>
    </w:rPr>
  </w:style>
  <w:style w:type="character" w:customStyle="1" w:styleId="327">
    <w:name w:val="h Char1"/>
    <w:qFormat/>
    <w:uiPriority w:val="0"/>
    <w:rPr>
      <w:sz w:val="18"/>
      <w:szCs w:val="18"/>
    </w:rPr>
  </w:style>
  <w:style w:type="character" w:customStyle="1" w:styleId="328">
    <w:name w:val="solutionfonts"/>
    <w:qFormat/>
    <w:uiPriority w:val="0"/>
  </w:style>
  <w:style w:type="character" w:customStyle="1" w:styleId="329">
    <w:name w:val="标题 4 Char2"/>
    <w:link w:val="6"/>
    <w:qFormat/>
    <w:uiPriority w:val="9"/>
    <w:rPr>
      <w:rFonts w:ascii="Arial" w:hAnsi="Arial" w:eastAsia="黑体"/>
      <w:b/>
      <w:bCs/>
      <w:kern w:val="2"/>
      <w:sz w:val="28"/>
      <w:szCs w:val="28"/>
      <w:lang w:val="zh-CN"/>
    </w:rPr>
  </w:style>
  <w:style w:type="character" w:customStyle="1" w:styleId="330">
    <w:name w:val="首行缩进 Char"/>
    <w:qFormat/>
    <w:uiPriority w:val="0"/>
    <w:rPr>
      <w:rFonts w:ascii="宋体" w:eastAsia="宋体"/>
      <w:kern w:val="2"/>
      <w:sz w:val="24"/>
      <w:lang w:val="en-US" w:eastAsia="zh-CN" w:bidi="ar-SA"/>
    </w:rPr>
  </w:style>
  <w:style w:type="character" w:customStyle="1" w:styleId="331">
    <w:name w:val="Char Char52"/>
    <w:qFormat/>
    <w:uiPriority w:val="0"/>
    <w:rPr>
      <w:rFonts w:ascii="宋体" w:hAnsi="Courier New" w:eastAsia="宋体"/>
      <w:kern w:val="2"/>
      <w:sz w:val="21"/>
      <w:lang w:val="en-US" w:eastAsia="zh-CN"/>
    </w:rPr>
  </w:style>
  <w:style w:type="character" w:customStyle="1" w:styleId="332">
    <w:name w:val="正文文本 3 Char"/>
    <w:link w:val="21"/>
    <w:qFormat/>
    <w:uiPriority w:val="0"/>
    <w:rPr>
      <w:kern w:val="2"/>
      <w:sz w:val="21"/>
    </w:rPr>
  </w:style>
  <w:style w:type="character" w:customStyle="1" w:styleId="333">
    <w:name w:val="font31"/>
    <w:qFormat/>
    <w:uiPriority w:val="0"/>
    <w:rPr>
      <w:rFonts w:hint="eastAsia" w:ascii="仿宋" w:hAnsi="仿宋" w:eastAsia="仿宋" w:cs="仿宋"/>
      <w:color w:val="000000"/>
      <w:sz w:val="20"/>
      <w:szCs w:val="20"/>
      <w:u w:val="none"/>
    </w:rPr>
  </w:style>
  <w:style w:type="character" w:customStyle="1" w:styleId="334">
    <w:name w:val="正文说明 Char"/>
    <w:link w:val="335"/>
    <w:qFormat/>
    <w:uiPriority w:val="0"/>
    <w:rPr>
      <w:sz w:val="24"/>
      <w:szCs w:val="24"/>
    </w:rPr>
  </w:style>
  <w:style w:type="paragraph" w:customStyle="1" w:styleId="335">
    <w:name w:val="正文说明"/>
    <w:basedOn w:val="1"/>
    <w:link w:val="334"/>
    <w:qFormat/>
    <w:uiPriority w:val="0"/>
    <w:pPr>
      <w:adjustRightInd/>
      <w:spacing w:line="360" w:lineRule="auto"/>
    </w:pPr>
    <w:rPr>
      <w:kern w:val="0"/>
      <w:sz w:val="24"/>
    </w:rPr>
  </w:style>
  <w:style w:type="character" w:customStyle="1" w:styleId="336">
    <w:name w:val="脚注文本 Char1"/>
    <w:qFormat/>
    <w:uiPriority w:val="0"/>
    <w:rPr>
      <w:rFonts w:ascii="Times New Roman" w:hAnsi="Times New Roman" w:eastAsia="宋体" w:cs="Times New Roman"/>
      <w:sz w:val="18"/>
      <w:szCs w:val="18"/>
    </w:rPr>
  </w:style>
  <w:style w:type="character" w:customStyle="1" w:styleId="337">
    <w:name w:val="Char Char1211"/>
    <w:qFormat/>
    <w:uiPriority w:val="0"/>
    <w:rPr>
      <w:rFonts w:ascii="仿宋_GB2312" w:eastAsia="仿宋_GB2312"/>
      <w:b/>
      <w:bCs/>
      <w:kern w:val="2"/>
      <w:sz w:val="24"/>
      <w:szCs w:val="24"/>
      <w:lang w:val="zh-CN" w:eastAsia="zh-CN" w:bidi="ar-SA"/>
    </w:rPr>
  </w:style>
  <w:style w:type="character" w:customStyle="1" w:styleId="338">
    <w:name w:val="标题 Char"/>
    <w:qFormat/>
    <w:uiPriority w:val="0"/>
    <w:rPr>
      <w:rFonts w:eastAsia="宋体"/>
      <w:b/>
      <w:sz w:val="24"/>
      <w:lang w:val="en-GB" w:eastAsia="zh-CN" w:bidi="ar-SA"/>
    </w:rPr>
  </w:style>
  <w:style w:type="character" w:customStyle="1" w:styleId="339">
    <w:name w:val="Char Char35"/>
    <w:qFormat/>
    <w:uiPriority w:val="6"/>
    <w:rPr>
      <w:rFonts w:ascii="Arial" w:hAnsi="Arial" w:eastAsia="黑体"/>
      <w:b/>
      <w:kern w:val="1"/>
      <w:sz w:val="28"/>
      <w:szCs w:val="28"/>
      <w:lang w:val="zh-CN"/>
    </w:rPr>
  </w:style>
  <w:style w:type="character" w:customStyle="1" w:styleId="340">
    <w:name w:val="纯文本 Char Char Char"/>
    <w:qFormat/>
    <w:uiPriority w:val="0"/>
    <w:rPr>
      <w:rFonts w:ascii="宋体" w:hAnsi="Courier New" w:eastAsia="宋体"/>
      <w:kern w:val="2"/>
      <w:sz w:val="21"/>
      <w:lang w:val="en-US" w:eastAsia="zh-CN" w:bidi="ar-SA"/>
    </w:rPr>
  </w:style>
  <w:style w:type="character" w:customStyle="1" w:styleId="341">
    <w:name w:val="Table Text Char"/>
    <w:link w:val="342"/>
    <w:qFormat/>
    <w:uiPriority w:val="0"/>
    <w:rPr>
      <w:sz w:val="24"/>
      <w:szCs w:val="24"/>
    </w:rPr>
  </w:style>
  <w:style w:type="paragraph" w:customStyle="1" w:styleId="342">
    <w:name w:val="Table Text"/>
    <w:basedOn w:val="1"/>
    <w:link w:val="341"/>
    <w:qFormat/>
    <w:uiPriority w:val="0"/>
    <w:pPr>
      <w:widowControl/>
      <w:spacing w:before="60" w:after="60"/>
      <w:jc w:val="left"/>
    </w:pPr>
    <w:rPr>
      <w:kern w:val="0"/>
      <w:sz w:val="24"/>
    </w:rPr>
  </w:style>
  <w:style w:type="character" w:customStyle="1" w:styleId="343">
    <w:name w:val="正文1 Char1"/>
    <w:qFormat/>
    <w:uiPriority w:val="0"/>
    <w:rPr>
      <w:rFonts w:ascii="仿宋_GB2312" w:hAnsi="Courier New" w:eastAsia="仿宋_GB2312"/>
      <w:kern w:val="28"/>
      <w:sz w:val="24"/>
      <w:szCs w:val="24"/>
      <w:lang w:val="en-US" w:eastAsia="zh-CN"/>
    </w:rPr>
  </w:style>
  <w:style w:type="character" w:customStyle="1" w:styleId="344">
    <w:name w:val="页脚 Char1"/>
    <w:qFormat/>
    <w:uiPriority w:val="0"/>
    <w:rPr>
      <w:rFonts w:eastAsia="宋体"/>
      <w:kern w:val="2"/>
      <w:sz w:val="18"/>
      <w:szCs w:val="18"/>
      <w:lang w:val="en-US" w:eastAsia="zh-CN" w:bidi="ar-SA"/>
    </w:rPr>
  </w:style>
  <w:style w:type="character" w:customStyle="1" w:styleId="345">
    <w:name w:val="Bold"/>
    <w:qFormat/>
    <w:uiPriority w:val="0"/>
    <w:rPr>
      <w:rFonts w:ascii="Arial" w:hAnsi="Arial" w:eastAsia="黑体" w:cs="Times New Roman"/>
      <w:b/>
      <w:kern w:val="2"/>
      <w:sz w:val="32"/>
      <w:szCs w:val="32"/>
      <w:lang w:val="en-US" w:eastAsia="zh-CN" w:bidi="ar-SA"/>
    </w:rPr>
  </w:style>
  <w:style w:type="character" w:customStyle="1" w:styleId="346">
    <w:name w:val="批注文字 Char1"/>
    <w:link w:val="19"/>
    <w:qFormat/>
    <w:uiPriority w:val="99"/>
    <w:rPr>
      <w:kern w:val="2"/>
      <w:sz w:val="21"/>
      <w:szCs w:val="24"/>
    </w:rPr>
  </w:style>
  <w:style w:type="character" w:customStyle="1" w:styleId="347">
    <w:name w:val="签名 Char"/>
    <w:link w:val="43"/>
    <w:qFormat/>
    <w:uiPriority w:val="0"/>
    <w:rPr>
      <w:rFonts w:eastAsia="仿宋_GB2312"/>
      <w:sz w:val="24"/>
    </w:rPr>
  </w:style>
  <w:style w:type="character" w:customStyle="1" w:styleId="348">
    <w:name w:val="hui3"/>
    <w:qFormat/>
    <w:uiPriority w:val="0"/>
    <w:rPr>
      <w:color w:val="333333"/>
    </w:rPr>
  </w:style>
  <w:style w:type="character" w:customStyle="1" w:styleId="349">
    <w:name w:val="Char Char17"/>
    <w:qFormat/>
    <w:uiPriority w:val="6"/>
    <w:rPr>
      <w:rFonts w:eastAsia="仿宋_GB2312"/>
      <w:sz w:val="24"/>
    </w:rPr>
  </w:style>
  <w:style w:type="character" w:customStyle="1" w:styleId="350">
    <w:name w:val="标题 4 字符"/>
    <w:qFormat/>
    <w:uiPriority w:val="9"/>
    <w:rPr>
      <w:rFonts w:ascii="等线 Light" w:hAnsi="等线 Light" w:eastAsia="等线 Light" w:cs="Times New Roman"/>
      <w:b/>
      <w:bCs/>
      <w:snapToGrid w:val="0"/>
      <w:kern w:val="0"/>
      <w:sz w:val="28"/>
      <w:szCs w:val="28"/>
    </w:rPr>
  </w:style>
  <w:style w:type="character" w:customStyle="1" w:styleId="351">
    <w:name w:val="Char Char37"/>
    <w:qFormat/>
    <w:uiPriority w:val="6"/>
    <w:rPr>
      <w:b/>
      <w:kern w:val="1"/>
      <w:sz w:val="44"/>
      <w:szCs w:val="44"/>
    </w:rPr>
  </w:style>
  <w:style w:type="character" w:customStyle="1" w:styleId="352">
    <w:name w:val="列出段落 Char"/>
    <w:qFormat/>
    <w:uiPriority w:val="0"/>
    <w:rPr>
      <w:rFonts w:eastAsia="楷体_GB2312" w:cs="Lucida Sans"/>
      <w:kern w:val="2"/>
      <w:sz w:val="24"/>
      <w:szCs w:val="24"/>
      <w:lang w:val="en-US" w:eastAsia="zh-CN" w:bidi="ar-SA"/>
    </w:rPr>
  </w:style>
  <w:style w:type="character" w:customStyle="1" w:styleId="353">
    <w:name w:val="正文文本缩进 3 Char1"/>
    <w:qFormat/>
    <w:uiPriority w:val="99"/>
    <w:rPr>
      <w:rFonts w:ascii="Times New Roman" w:hAnsi="Times New Roman" w:eastAsia="宋体" w:cs="Times New Roman"/>
      <w:sz w:val="16"/>
      <w:szCs w:val="16"/>
    </w:rPr>
  </w:style>
  <w:style w:type="character" w:customStyle="1" w:styleId="354">
    <w:name w:val="公文正文 Char Char"/>
    <w:link w:val="355"/>
    <w:qFormat/>
    <w:uiPriority w:val="0"/>
    <w:rPr>
      <w:rFonts w:ascii="仿宋_GB2312" w:eastAsia="仿宋_GB2312"/>
      <w:kern w:val="2"/>
      <w:sz w:val="24"/>
      <w:szCs w:val="24"/>
    </w:rPr>
  </w:style>
  <w:style w:type="paragraph" w:customStyle="1" w:styleId="355">
    <w:name w:val="公文正文"/>
    <w:basedOn w:val="1"/>
    <w:link w:val="354"/>
    <w:qFormat/>
    <w:uiPriority w:val="0"/>
    <w:pPr>
      <w:adjustRightInd/>
      <w:spacing w:before="156" w:line="360" w:lineRule="auto"/>
      <w:ind w:firstLine="360" w:firstLineChars="200"/>
    </w:pPr>
    <w:rPr>
      <w:rFonts w:ascii="仿宋_GB2312" w:eastAsia="仿宋_GB2312"/>
      <w:sz w:val="24"/>
    </w:rPr>
  </w:style>
  <w:style w:type="character" w:customStyle="1" w:styleId="356">
    <w:name w:val="Table Text Char1"/>
    <w:qFormat/>
    <w:uiPriority w:val="0"/>
    <w:rPr>
      <w:rFonts w:eastAsia="宋体"/>
      <w:sz w:val="24"/>
      <w:szCs w:val="24"/>
      <w:lang w:val="en-US" w:eastAsia="zh-CN" w:bidi="ar-SA"/>
    </w:rPr>
  </w:style>
  <w:style w:type="character" w:customStyle="1" w:styleId="357">
    <w:name w:val="标题 1 Char Char"/>
    <w:qFormat/>
    <w:uiPriority w:val="0"/>
    <w:rPr>
      <w:rFonts w:hint="eastAsia" w:ascii="宋体" w:hAnsi="宋体" w:eastAsia="宋体"/>
      <w:b/>
      <w:spacing w:val="-2"/>
      <w:sz w:val="24"/>
      <w:lang w:val="en-US" w:eastAsia="zh-CN" w:bidi="ar-SA"/>
    </w:rPr>
  </w:style>
  <w:style w:type="character" w:customStyle="1" w:styleId="358">
    <w:name w:val="正文（缩进2汉字） Char"/>
    <w:link w:val="359"/>
    <w:qFormat/>
    <w:uiPriority w:val="0"/>
    <w:rPr>
      <w:rFonts w:ascii="宋体"/>
    </w:rPr>
  </w:style>
  <w:style w:type="paragraph" w:customStyle="1" w:styleId="359">
    <w:name w:val="正文（缩进2汉字）"/>
    <w:basedOn w:val="1"/>
    <w:link w:val="35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0">
    <w:name w:val="标题 8 Char"/>
    <w:link w:val="10"/>
    <w:qFormat/>
    <w:uiPriority w:val="0"/>
    <w:rPr>
      <w:rFonts w:ascii="Arial" w:hAnsi="Arial" w:eastAsia="黑体"/>
      <w:kern w:val="2"/>
      <w:sz w:val="24"/>
      <w:szCs w:val="24"/>
    </w:rPr>
  </w:style>
  <w:style w:type="character" w:customStyle="1" w:styleId="361">
    <w:name w:val="标书表格字体格式 Char"/>
    <w:qFormat/>
    <w:uiPriority w:val="0"/>
    <w:rPr>
      <w:kern w:val="2"/>
      <w:sz w:val="21"/>
      <w:szCs w:val="24"/>
      <w:lang w:bidi="ar-SA"/>
    </w:rPr>
  </w:style>
  <w:style w:type="character" w:customStyle="1" w:styleId="362">
    <w:name w:val="tw4winError"/>
    <w:qFormat/>
    <w:uiPriority w:val="0"/>
    <w:rPr>
      <w:rFonts w:ascii="Courier New" w:hAnsi="Courier New" w:cs="Courier New"/>
      <w:color w:val="00FF00"/>
      <w:sz w:val="40"/>
      <w:szCs w:val="40"/>
    </w:rPr>
  </w:style>
  <w:style w:type="character" w:customStyle="1" w:styleId="363">
    <w:name w:val="Body Text(ch) Char Char"/>
    <w:qFormat/>
    <w:uiPriority w:val="0"/>
    <w:rPr>
      <w:rFonts w:ascii="宋体"/>
      <w:kern w:val="2"/>
      <w:sz w:val="24"/>
      <w:szCs w:val="21"/>
      <w:lang w:val="zh-CN"/>
    </w:rPr>
  </w:style>
  <w:style w:type="character" w:customStyle="1" w:styleId="364">
    <w:name w:val="正文首行缩进两字 Char"/>
    <w:qFormat/>
    <w:uiPriority w:val="0"/>
    <w:rPr>
      <w:sz w:val="24"/>
      <w:szCs w:val="24"/>
      <w:lang w:val="en-US" w:eastAsia="zh-CN" w:bidi="ar-SA"/>
    </w:rPr>
  </w:style>
  <w:style w:type="character" w:customStyle="1" w:styleId="365">
    <w:name w:val="正文文本 Char"/>
    <w:qFormat/>
    <w:uiPriority w:val="0"/>
    <w:rPr>
      <w:rFonts w:eastAsia="宋体"/>
      <w:kern w:val="2"/>
      <w:sz w:val="24"/>
      <w:szCs w:val="24"/>
      <w:lang w:val="en-US" w:eastAsia="zh-CN" w:bidi="ar-SA"/>
    </w:rPr>
  </w:style>
  <w:style w:type="character" w:customStyle="1" w:styleId="366">
    <w:name w:val="文档结构图 字符1"/>
    <w:qFormat/>
    <w:uiPriority w:val="0"/>
    <w:rPr>
      <w:rFonts w:ascii="宋体" w:hAnsi="Calibri" w:eastAsia="黑体" w:cs="Arial"/>
      <w:snapToGrid w:val="0"/>
      <w:kern w:val="2"/>
      <w:sz w:val="18"/>
      <w:szCs w:val="18"/>
    </w:rPr>
  </w:style>
  <w:style w:type="character" w:customStyle="1" w:styleId="367">
    <w:name w:val="content"/>
    <w:qFormat/>
    <w:uiPriority w:val="0"/>
  </w:style>
  <w:style w:type="character" w:customStyle="1" w:styleId="368">
    <w:name w:val="tw4winPopup"/>
    <w:qFormat/>
    <w:uiPriority w:val="0"/>
    <w:rPr>
      <w:rFonts w:ascii="Courier New" w:hAnsi="Courier New" w:cs="Courier New"/>
      <w:color w:val="008000"/>
      <w:lang w:val="en-US" w:eastAsia="zh-CN"/>
    </w:rPr>
  </w:style>
  <w:style w:type="character" w:customStyle="1" w:styleId="369">
    <w:name w:val="param-name"/>
    <w:qFormat/>
    <w:uiPriority w:val="99"/>
    <w:rPr>
      <w:rFonts w:ascii="Arial" w:hAnsi="Arial" w:eastAsia="黑体" w:cs="Arial"/>
      <w:snapToGrid w:val="0"/>
      <w:kern w:val="0"/>
      <w:szCs w:val="21"/>
    </w:rPr>
  </w:style>
  <w:style w:type="character" w:customStyle="1" w:styleId="370">
    <w:name w:val="标准正文格式 Char"/>
    <w:qFormat/>
    <w:uiPriority w:val="0"/>
    <w:rPr>
      <w:rFonts w:ascii="宋体" w:eastAsia="仿宋_GB2312" w:cs="宋体"/>
      <w:color w:val="000000"/>
      <w:sz w:val="24"/>
      <w:lang w:val="en-US" w:eastAsia="zh-CN" w:bidi="ar-SA"/>
    </w:rPr>
  </w:style>
  <w:style w:type="character" w:customStyle="1" w:styleId="371">
    <w:name w:val="Char Char212"/>
    <w:qFormat/>
    <w:uiPriority w:val="0"/>
    <w:rPr>
      <w:rFonts w:eastAsia="宋体"/>
      <w:b/>
      <w:bCs/>
      <w:kern w:val="2"/>
      <w:sz w:val="21"/>
      <w:szCs w:val="24"/>
      <w:lang w:val="en-US" w:eastAsia="zh-CN" w:bidi="ar-SA"/>
    </w:rPr>
  </w:style>
  <w:style w:type="character" w:customStyle="1" w:styleId="372">
    <w:name w:val="文档结构图 Char"/>
    <w:qFormat/>
    <w:uiPriority w:val="0"/>
    <w:rPr>
      <w:rFonts w:eastAsia="宋体"/>
      <w:kern w:val="2"/>
      <w:sz w:val="21"/>
      <w:szCs w:val="24"/>
      <w:lang w:val="en-US" w:eastAsia="zh-CN" w:bidi="ar-SA"/>
    </w:rPr>
  </w:style>
  <w:style w:type="character" w:customStyle="1" w:styleId="373">
    <w:name w:val="zbggmain style9"/>
    <w:qFormat/>
    <w:uiPriority w:val="0"/>
  </w:style>
  <w:style w:type="character" w:customStyle="1" w:styleId="374">
    <w:name w:val="Char Char16"/>
    <w:qFormat/>
    <w:uiPriority w:val="6"/>
    <w:rPr>
      <w:kern w:val="1"/>
      <w:sz w:val="18"/>
      <w:szCs w:val="18"/>
    </w:rPr>
  </w:style>
  <w:style w:type="character" w:customStyle="1" w:styleId="375">
    <w:name w:val="font51"/>
    <w:qFormat/>
    <w:uiPriority w:val="0"/>
    <w:rPr>
      <w:rFonts w:hint="eastAsia" w:ascii="仿宋" w:hAnsi="仿宋" w:eastAsia="仿宋" w:cs="仿宋"/>
      <w:color w:val="000000"/>
      <w:sz w:val="20"/>
      <w:szCs w:val="20"/>
      <w:u w:val="none"/>
    </w:rPr>
  </w:style>
  <w:style w:type="character" w:customStyle="1" w:styleId="376">
    <w:name w:val="Char Char82"/>
    <w:qFormat/>
    <w:uiPriority w:val="0"/>
    <w:rPr>
      <w:rFonts w:eastAsia="宋体"/>
      <w:b/>
      <w:sz w:val="24"/>
      <w:lang w:val="en-GB" w:eastAsia="zh-CN"/>
    </w:rPr>
  </w:style>
  <w:style w:type="character" w:customStyle="1" w:styleId="377">
    <w:name w:val="正文文本缩进 3 Char"/>
    <w:link w:val="58"/>
    <w:qFormat/>
    <w:uiPriority w:val="0"/>
    <w:rPr>
      <w:kern w:val="2"/>
      <w:sz w:val="24"/>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页脚 Char2"/>
    <w:link w:val="41"/>
    <w:qFormat/>
    <w:uiPriority w:val="99"/>
    <w:rPr>
      <w:kern w:val="2"/>
      <w:sz w:val="18"/>
      <w:szCs w:val="18"/>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页眉 Char2"/>
    <w:link w:val="42"/>
    <w:qFormat/>
    <w:uiPriority w:val="99"/>
    <w:rPr>
      <w:kern w:val="2"/>
      <w:sz w:val="18"/>
      <w:szCs w:val="18"/>
    </w:rPr>
  </w:style>
  <w:style w:type="character" w:customStyle="1" w:styleId="395">
    <w:name w:val="Char Char9"/>
    <w:qFormat/>
    <w:uiPriority w:val="0"/>
    <w:rPr>
      <w:rFonts w:eastAsia="宋体"/>
      <w:kern w:val="2"/>
      <w:sz w:val="18"/>
      <w:szCs w:val="18"/>
      <w:lang w:val="en-US" w:eastAsia="zh-CN" w:bidi="ar-SA"/>
    </w:rPr>
  </w:style>
  <w:style w:type="character" w:customStyle="1" w:styleId="396">
    <w:name w:val="Char Char41"/>
    <w:qFormat/>
    <w:uiPriority w:val="0"/>
    <w:rPr>
      <w:rFonts w:eastAsia="宋体"/>
      <w:b/>
      <w:sz w:val="24"/>
      <w:lang w:val="en-GB" w:eastAsia="zh-CN" w:bidi="ar-SA"/>
    </w:rPr>
  </w:style>
  <w:style w:type="character" w:customStyle="1" w:styleId="397">
    <w:name w:val="large1"/>
    <w:qFormat/>
    <w:uiPriority w:val="0"/>
    <w:rPr>
      <w:rFonts w:hint="eastAsia" w:ascii="宋体" w:hAnsi="宋体" w:eastAsia="宋体"/>
      <w:sz w:val="21"/>
      <w:szCs w:val="21"/>
    </w:rPr>
  </w:style>
  <w:style w:type="character" w:customStyle="1" w:styleId="398">
    <w:name w:val="正文段 Char"/>
    <w:link w:val="399"/>
    <w:qFormat/>
    <w:uiPriority w:val="0"/>
    <w:rPr>
      <w:sz w:val="24"/>
    </w:rPr>
  </w:style>
  <w:style w:type="paragraph" w:customStyle="1" w:styleId="399">
    <w:name w:val="正文段"/>
    <w:basedOn w:val="1"/>
    <w:link w:val="398"/>
    <w:qFormat/>
    <w:uiPriority w:val="0"/>
    <w:pPr>
      <w:widowControl/>
      <w:snapToGrid w:val="0"/>
      <w:spacing w:afterLines="50"/>
      <w:ind w:firstLine="200" w:firstLineChars="200"/>
    </w:pPr>
    <w:rPr>
      <w:kern w:val="0"/>
      <w:sz w:val="24"/>
      <w:szCs w:val="20"/>
    </w:rPr>
  </w:style>
  <w:style w:type="character" w:customStyle="1" w:styleId="400">
    <w:name w:val="Char Char13"/>
    <w:qFormat/>
    <w:uiPriority w:val="6"/>
    <w:rPr>
      <w:rFonts w:ascii="宋体" w:hAnsi="宋体"/>
      <w:kern w:val="1"/>
      <w:sz w:val="21"/>
      <w:szCs w:val="24"/>
    </w:rPr>
  </w:style>
  <w:style w:type="character" w:customStyle="1" w:styleId="401">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2">
    <w:name w:val="冯广丽 Char"/>
    <w:link w:val="403"/>
    <w:qFormat/>
    <w:uiPriority w:val="0"/>
    <w:rPr>
      <w:rFonts w:ascii="宋体" w:hAnsi="宋体"/>
      <w:kern w:val="2"/>
      <w:sz w:val="24"/>
      <w:szCs w:val="22"/>
    </w:rPr>
  </w:style>
  <w:style w:type="paragraph" w:customStyle="1" w:styleId="403">
    <w:name w:val="冯广丽"/>
    <w:basedOn w:val="1"/>
    <w:link w:val="402"/>
    <w:qFormat/>
    <w:uiPriority w:val="0"/>
    <w:pPr>
      <w:adjustRightInd/>
      <w:spacing w:line="360" w:lineRule="auto"/>
      <w:ind w:firstLine="480" w:firstLineChars="200"/>
    </w:pPr>
    <w:rPr>
      <w:rFonts w:ascii="宋体" w:hAnsi="宋体"/>
      <w:sz w:val="24"/>
      <w:szCs w:val="22"/>
    </w:rPr>
  </w:style>
  <w:style w:type="character" w:customStyle="1" w:styleId="404">
    <w:name w:val="批注文字 字符"/>
    <w:qFormat/>
    <w:uiPriority w:val="0"/>
    <w:rPr>
      <w:rFonts w:ascii="Arial" w:hAnsi="Arial" w:eastAsia="黑体" w:cs="Arial"/>
      <w:snapToGrid w:val="0"/>
      <w:kern w:val="0"/>
      <w:szCs w:val="21"/>
    </w:rPr>
  </w:style>
  <w:style w:type="character" w:customStyle="1" w:styleId="405">
    <w:name w:val="Char Char161"/>
    <w:qFormat/>
    <w:uiPriority w:val="0"/>
    <w:rPr>
      <w:rFonts w:eastAsia="宋体"/>
      <w:b/>
      <w:kern w:val="2"/>
      <w:sz w:val="32"/>
      <w:lang w:val="en-US" w:eastAsia="zh-CN"/>
    </w:rPr>
  </w:style>
  <w:style w:type="character" w:customStyle="1" w:styleId="406">
    <w:name w:val="javascript"/>
    <w:qFormat/>
    <w:uiPriority w:val="0"/>
  </w:style>
  <w:style w:type="character" w:customStyle="1" w:styleId="407">
    <w:name w:val="图名 Char"/>
    <w:qFormat/>
    <w:uiPriority w:val="0"/>
    <w:rPr>
      <w:rFonts w:ascii="Arial" w:hAnsi="Arial" w:eastAsia="黑体"/>
      <w:kern w:val="2"/>
      <w:sz w:val="24"/>
      <w:szCs w:val="24"/>
      <w:lang w:val="en-US" w:eastAsia="zh-CN" w:bidi="ar-SA"/>
    </w:rPr>
  </w:style>
  <w:style w:type="character" w:customStyle="1" w:styleId="408">
    <w:name w:val="Used by Word for text of Help footnotes Char Char"/>
    <w:qFormat/>
    <w:uiPriority w:val="0"/>
    <w:rPr>
      <w:rFonts w:ascii="Times New Roman" w:hAnsi="Times New Roman" w:eastAsia="宋体" w:cs="Times New Roman"/>
      <w:sz w:val="20"/>
      <w:szCs w:val="20"/>
    </w:rPr>
  </w:style>
  <w:style w:type="character" w:customStyle="1" w:styleId="409">
    <w:name w:val="编号，小四 Char"/>
    <w:link w:val="410"/>
    <w:qFormat/>
    <w:uiPriority w:val="0"/>
    <w:rPr>
      <w:rFonts w:ascii="Arial" w:hAnsi="Arial"/>
      <w:sz w:val="24"/>
    </w:rPr>
  </w:style>
  <w:style w:type="paragraph" w:customStyle="1" w:styleId="410">
    <w:name w:val="编号，小四"/>
    <w:basedOn w:val="1"/>
    <w:link w:val="409"/>
    <w:qFormat/>
    <w:uiPriority w:val="0"/>
    <w:pPr>
      <w:tabs>
        <w:tab w:val="left" w:pos="432"/>
      </w:tabs>
      <w:adjustRightInd/>
      <w:spacing w:line="360" w:lineRule="auto"/>
      <w:ind w:left="432" w:hanging="432"/>
    </w:pPr>
    <w:rPr>
      <w:rFonts w:ascii="Arial" w:hAnsi="Arial"/>
      <w:kern w:val="0"/>
      <w:sz w:val="24"/>
      <w:szCs w:val="20"/>
    </w:rPr>
  </w:style>
  <w:style w:type="character" w:customStyle="1" w:styleId="411">
    <w:name w:val="Font Style82"/>
    <w:qFormat/>
    <w:uiPriority w:val="99"/>
    <w:rPr>
      <w:rFonts w:ascii="宋体" w:eastAsia="宋体" w:cs="宋体"/>
      <w:color w:val="000000"/>
      <w:sz w:val="14"/>
      <w:szCs w:val="14"/>
    </w:rPr>
  </w:style>
  <w:style w:type="character" w:customStyle="1" w:styleId="412">
    <w:name w:val="标题 2 Char Char"/>
    <w:qFormat/>
    <w:uiPriority w:val="0"/>
    <w:rPr>
      <w:rFonts w:ascii="楷体_GB2312" w:hAnsi="Arial" w:eastAsia="楷体_GB2312"/>
      <w:b/>
      <w:bCs/>
      <w:kern w:val="2"/>
      <w:sz w:val="24"/>
      <w:szCs w:val="32"/>
      <w:lang w:val="en-US" w:eastAsia="zh-CN" w:bidi="ar-SA"/>
    </w:rPr>
  </w:style>
  <w:style w:type="character" w:customStyle="1" w:styleId="413">
    <w:name w:val="未用 Char"/>
    <w:qFormat/>
    <w:uiPriority w:val="0"/>
    <w:rPr>
      <w:rFonts w:ascii="Arial" w:hAnsi="Arial" w:eastAsia="黑体"/>
      <w:kern w:val="2"/>
      <w:sz w:val="21"/>
      <w:szCs w:val="21"/>
      <w:lang w:val="en-US" w:eastAsia="zh-CN" w:bidi="ar-SA"/>
    </w:rPr>
  </w:style>
  <w:style w:type="character" w:customStyle="1" w:styleId="414">
    <w:name w:val="myp1111"/>
    <w:qFormat/>
    <w:uiPriority w:val="0"/>
    <w:rPr>
      <w:rFonts w:hint="default" w:ascii="ˎ̥" w:hAnsi="ˎ̥"/>
      <w:color w:val="000000"/>
      <w:sz w:val="20"/>
      <w:szCs w:val="20"/>
      <w:u w:val="none"/>
    </w:rPr>
  </w:style>
  <w:style w:type="character" w:customStyle="1" w:styleId="415">
    <w:name w:val="样式 标题 4h4H4Fab-4T5Ref Heading 1rh1Heading sqlsect 1.2.3.... Char"/>
    <w:link w:val="307"/>
    <w:qFormat/>
    <w:uiPriority w:val="0"/>
    <w:rPr>
      <w:rFonts w:ascii="微软雅黑" w:hAnsi="微软雅黑" w:eastAsia="微软雅黑"/>
      <w:b/>
      <w:bCs/>
      <w:kern w:val="2"/>
      <w:sz w:val="24"/>
      <w:szCs w:val="28"/>
    </w:rPr>
  </w:style>
  <w:style w:type="character" w:customStyle="1" w:styleId="416">
    <w:name w:val="h Char Char"/>
    <w:qFormat/>
    <w:uiPriority w:val="0"/>
    <w:rPr>
      <w:rFonts w:eastAsia="宋体"/>
      <w:kern w:val="2"/>
      <w:sz w:val="18"/>
      <w:lang w:val="en-US" w:eastAsia="zh-CN" w:bidi="ar-SA"/>
    </w:rPr>
  </w:style>
  <w:style w:type="character" w:customStyle="1" w:styleId="417">
    <w:name w:val="仿宋正文 Char"/>
    <w:link w:val="418"/>
    <w:qFormat/>
    <w:uiPriority w:val="0"/>
    <w:rPr>
      <w:rFonts w:ascii="仿宋_GB2312" w:eastAsia="仿宋_GB2312"/>
      <w:kern w:val="2"/>
      <w:sz w:val="24"/>
      <w:lang w:val="en-US" w:eastAsia="zh-CN" w:bidi="ar-SA"/>
    </w:rPr>
  </w:style>
  <w:style w:type="paragraph" w:customStyle="1" w:styleId="418">
    <w:name w:val="仿宋正文"/>
    <w:basedOn w:val="1"/>
    <w:link w:val="417"/>
    <w:qFormat/>
    <w:uiPriority w:val="0"/>
    <w:pPr>
      <w:adjustRightInd/>
      <w:spacing w:line="360" w:lineRule="auto"/>
      <w:ind w:firstLine="480" w:firstLineChars="200"/>
    </w:pPr>
    <w:rPr>
      <w:rFonts w:ascii="仿宋_GB2312" w:eastAsia="仿宋_GB2312"/>
      <w:sz w:val="24"/>
      <w:szCs w:val="20"/>
    </w:rPr>
  </w:style>
  <w:style w:type="character" w:customStyle="1" w:styleId="419">
    <w:name w:val="正文首行缩进 Char Char Char Char Char Char"/>
    <w:qFormat/>
    <w:uiPriority w:val="0"/>
    <w:rPr>
      <w:rFonts w:ascii="宋体" w:eastAsia="宋体"/>
      <w:kern w:val="2"/>
      <w:sz w:val="24"/>
      <w:lang w:val="zh-CN" w:bidi="ar-SA"/>
    </w:rPr>
  </w:style>
  <w:style w:type="character" w:customStyle="1" w:styleId="420">
    <w:name w:val="样式 宋体"/>
    <w:qFormat/>
    <w:uiPriority w:val="0"/>
    <w:rPr>
      <w:rFonts w:ascii="宋体" w:hAnsi="宋体"/>
      <w:sz w:val="24"/>
    </w:rPr>
  </w:style>
  <w:style w:type="character" w:customStyle="1" w:styleId="421">
    <w:name w:val="tw4winJump"/>
    <w:qFormat/>
    <w:uiPriority w:val="0"/>
    <w:rPr>
      <w:rFonts w:ascii="Courier New" w:hAnsi="Courier New" w:cs="Courier New"/>
      <w:color w:val="008080"/>
      <w:lang w:val="en-US" w:eastAsia="zh-CN"/>
    </w:rPr>
  </w:style>
  <w:style w:type="character" w:customStyle="1" w:styleId="422">
    <w:name w:val="标题 1 字符"/>
    <w:qFormat/>
    <w:uiPriority w:val="9"/>
    <w:rPr>
      <w:rFonts w:ascii="Arial" w:hAnsi="Arial" w:eastAsia="黑体" w:cs="Arial"/>
      <w:b/>
      <w:bCs/>
      <w:snapToGrid w:val="0"/>
      <w:kern w:val="44"/>
      <w:sz w:val="44"/>
      <w:szCs w:val="44"/>
    </w:rPr>
  </w:style>
  <w:style w:type="character" w:customStyle="1" w:styleId="423">
    <w:name w:val="style36"/>
    <w:basedOn w:val="73"/>
    <w:qFormat/>
    <w:uiPriority w:val="0"/>
    <w:rPr>
      <w:rFonts w:ascii="Arial" w:hAnsi="Arial" w:eastAsia="黑体" w:cs="Arial"/>
      <w:snapToGrid w:val="0"/>
      <w:kern w:val="0"/>
      <w:szCs w:val="21"/>
    </w:rPr>
  </w:style>
  <w:style w:type="character" w:customStyle="1" w:styleId="424">
    <w:name w:val="pt9"/>
    <w:qFormat/>
    <w:uiPriority w:val="0"/>
    <w:rPr>
      <w:rFonts w:ascii="仿宋_GB2312" w:eastAsia="微软雅黑"/>
      <w:b/>
      <w:kern w:val="2"/>
      <w:sz w:val="32"/>
      <w:szCs w:val="32"/>
      <w:lang w:val="en-US" w:eastAsia="zh-CN" w:bidi="ar-SA"/>
    </w:rPr>
  </w:style>
  <w:style w:type="character" w:customStyle="1" w:styleId="425">
    <w:name w:val="DO_NOT_TRANSLATE"/>
    <w:qFormat/>
    <w:uiPriority w:val="0"/>
    <w:rPr>
      <w:rFonts w:ascii="Courier New" w:hAnsi="Courier New" w:cs="Courier New"/>
      <w:color w:val="800000"/>
      <w:lang w:val="en-US" w:eastAsia="zh-CN"/>
    </w:rPr>
  </w:style>
  <w:style w:type="character" w:customStyle="1" w:styleId="426">
    <w:name w:val="标书1 Char1"/>
    <w:qFormat/>
    <w:uiPriority w:val="0"/>
    <w:rPr>
      <w:rFonts w:eastAsia="宋体"/>
      <w:b/>
      <w:bCs/>
      <w:kern w:val="44"/>
      <w:sz w:val="44"/>
      <w:szCs w:val="44"/>
      <w:lang w:val="en-US" w:eastAsia="zh-CN" w:bidi="ar-SA"/>
    </w:rPr>
  </w:style>
  <w:style w:type="character" w:customStyle="1" w:styleId="427">
    <w:name w:val="页脚 字符"/>
    <w:qFormat/>
    <w:uiPriority w:val="99"/>
    <w:rPr>
      <w:kern w:val="2"/>
      <w:sz w:val="18"/>
      <w:szCs w:val="18"/>
    </w:rPr>
  </w:style>
  <w:style w:type="character" w:customStyle="1" w:styleId="428">
    <w:name w:val="正文2 Char"/>
    <w:qFormat/>
    <w:uiPriority w:val="0"/>
    <w:rPr>
      <w:rFonts w:eastAsia="宋体"/>
      <w:kern w:val="2"/>
      <w:sz w:val="24"/>
      <w:lang w:val="en-US" w:eastAsia="zh-CN" w:bidi="ar-SA"/>
    </w:rPr>
  </w:style>
  <w:style w:type="character" w:customStyle="1" w:styleId="429">
    <w:name w:val="Char Char21"/>
    <w:qFormat/>
    <w:uiPriority w:val="6"/>
    <w:rPr>
      <w:rFonts w:ascii="宋体" w:hAnsi="宋体"/>
      <w:kern w:val="1"/>
      <w:sz w:val="24"/>
      <w:szCs w:val="21"/>
      <w:lang w:val="zh-CN"/>
    </w:rPr>
  </w:style>
  <w:style w:type="character" w:customStyle="1" w:styleId="430">
    <w:name w:val="样式 正文缩进 + 首行缩进:  2 字符 Char Char"/>
    <w:link w:val="431"/>
    <w:qFormat/>
    <w:uiPriority w:val="0"/>
    <w:rPr>
      <w:rFonts w:cs="宋体"/>
      <w:kern w:val="2"/>
      <w:sz w:val="24"/>
    </w:rPr>
  </w:style>
  <w:style w:type="paragraph" w:customStyle="1" w:styleId="431">
    <w:name w:val="样式 正文缩进 + 首行缩进:  2 字符"/>
    <w:basedOn w:val="5"/>
    <w:link w:val="430"/>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2">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3">
    <w:name w:val="gray6"/>
    <w:basedOn w:val="73"/>
    <w:qFormat/>
    <w:uiPriority w:val="0"/>
    <w:rPr>
      <w:rFonts w:ascii="Arial" w:hAnsi="Arial" w:eastAsia="黑体" w:cs="Arial"/>
      <w:snapToGrid w:val="0"/>
      <w:kern w:val="0"/>
      <w:szCs w:val="21"/>
    </w:rPr>
  </w:style>
  <w:style w:type="character" w:customStyle="1" w:styleId="434">
    <w:name w:val="hui"/>
    <w:basedOn w:val="73"/>
    <w:qFormat/>
    <w:uiPriority w:val="0"/>
    <w:rPr>
      <w:rFonts w:ascii="Arial" w:hAnsi="Arial" w:eastAsia="黑体" w:cs="Arial"/>
      <w:snapToGrid w:val="0"/>
      <w:kern w:val="0"/>
      <w:szCs w:val="21"/>
    </w:rPr>
  </w:style>
  <w:style w:type="character" w:customStyle="1" w:styleId="435">
    <w:name w:val="哈哈正文 Char Char"/>
    <w:qFormat/>
    <w:uiPriority w:val="0"/>
    <w:rPr>
      <w:rFonts w:ascii="宋体" w:hAnsi="宋体" w:eastAsia="宋体" w:cs="宋体"/>
      <w:kern w:val="2"/>
      <w:sz w:val="24"/>
      <w:lang w:val="en-US" w:eastAsia="zh-CN" w:bidi="ar-SA"/>
    </w:rPr>
  </w:style>
  <w:style w:type="paragraph" w:customStyle="1" w:styleId="436">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7">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8">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9">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0">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1">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2">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3">
    <w:name w:val="标题4_自定义"/>
    <w:basedOn w:val="6"/>
    <w:qFormat/>
    <w:uiPriority w:val="0"/>
    <w:pPr>
      <w:adjustRightInd/>
      <w:spacing w:before="0" w:after="0" w:line="360" w:lineRule="auto"/>
    </w:pPr>
    <w:rPr>
      <w:rFonts w:ascii="Verdana" w:eastAsia="Verdana"/>
      <w:sz w:val="21"/>
      <w:lang w:val="en-US"/>
    </w:rPr>
  </w:style>
  <w:style w:type="paragraph" w:customStyle="1" w:styleId="444">
    <w:name w:val="正文 内标 序号标"/>
    <w:basedOn w:val="445"/>
    <w:qFormat/>
    <w:uiPriority w:val="0"/>
    <w:pPr>
      <w:tabs>
        <w:tab w:val="left" w:pos="0"/>
      </w:tabs>
      <w:adjustRightInd/>
      <w:spacing w:before="0"/>
      <w:ind w:firstLine="482"/>
    </w:pPr>
    <w:rPr>
      <w:rFonts w:ascii="微软雅黑" w:hAnsi="微软雅黑"/>
      <w:sz w:val="24"/>
      <w:szCs w:val="24"/>
    </w:rPr>
  </w:style>
  <w:style w:type="paragraph" w:customStyle="1" w:styleId="445">
    <w:name w:val="My正文"/>
    <w:basedOn w:val="1"/>
    <w:qFormat/>
    <w:uiPriority w:val="0"/>
    <w:pPr>
      <w:spacing w:before="120" w:line="360" w:lineRule="auto"/>
      <w:ind w:firstLine="567"/>
    </w:pPr>
    <w:rPr>
      <w:rFonts w:ascii="Arial" w:hAnsi="Arial"/>
      <w:sz w:val="20"/>
      <w:szCs w:val="20"/>
    </w:rPr>
  </w:style>
  <w:style w:type="paragraph" w:customStyle="1" w:styleId="446">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7">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8">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9">
    <w:name w:val="修订2"/>
    <w:qFormat/>
    <w:uiPriority w:val="0"/>
    <w:rPr>
      <w:rFonts w:ascii="Times New Roman" w:hAnsi="Times New Roman" w:eastAsia="宋体" w:cs="Times New Roman"/>
      <w:kern w:val="2"/>
      <w:sz w:val="21"/>
      <w:lang w:val="en-US" w:eastAsia="zh-CN" w:bidi="ar-SA"/>
    </w:rPr>
  </w:style>
  <w:style w:type="paragraph" w:customStyle="1" w:styleId="45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1">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2">
    <w:name w:val="文章标题"/>
    <w:next w:val="45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3">
    <w:name w:val="封面公司名"/>
    <w:qFormat/>
    <w:uiPriority w:val="0"/>
    <w:pPr>
      <w:jc w:val="center"/>
    </w:pPr>
    <w:rPr>
      <w:rFonts w:ascii="Arial" w:hAnsi="Arial" w:eastAsia="楷体_GB2312" w:cs="宋体"/>
      <w:bCs/>
      <w:kern w:val="2"/>
      <w:sz w:val="28"/>
      <w:lang w:val="en-US" w:eastAsia="zh-CN" w:bidi="ar-SA"/>
    </w:rPr>
  </w:style>
  <w:style w:type="paragraph" w:customStyle="1" w:styleId="454">
    <w:name w:val="Char1 Char Char Char5"/>
    <w:basedOn w:val="1"/>
    <w:qFormat/>
    <w:uiPriority w:val="0"/>
    <w:pPr>
      <w:adjustRightInd/>
      <w:ind w:firstLine="200" w:firstLineChars="200"/>
    </w:pPr>
    <w:rPr>
      <w:rFonts w:ascii="Tahoma" w:hAnsi="Tahoma"/>
      <w:sz w:val="24"/>
      <w:szCs w:val="20"/>
    </w:rPr>
  </w:style>
  <w:style w:type="paragraph" w:customStyle="1" w:styleId="4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6">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7">
    <w:name w:val="Char Char Char Char Char Char Char Char"/>
    <w:basedOn w:val="1"/>
    <w:qFormat/>
    <w:uiPriority w:val="0"/>
    <w:pPr>
      <w:tabs>
        <w:tab w:val="left" w:pos="360"/>
      </w:tabs>
    </w:pPr>
    <w:rPr>
      <w:sz w:val="24"/>
      <w:szCs w:val="20"/>
    </w:rPr>
  </w:style>
  <w:style w:type="paragraph" w:customStyle="1" w:styleId="458">
    <w:name w:val="Char Char11 Char Char Char"/>
    <w:basedOn w:val="1"/>
    <w:qFormat/>
    <w:uiPriority w:val="0"/>
    <w:pPr>
      <w:spacing w:line="360" w:lineRule="auto"/>
    </w:pPr>
    <w:rPr>
      <w:szCs w:val="20"/>
    </w:rPr>
  </w:style>
  <w:style w:type="paragraph" w:customStyle="1" w:styleId="459">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1">
    <w:name w:val="样式3"/>
    <w:basedOn w:val="462"/>
    <w:qFormat/>
    <w:uiPriority w:val="0"/>
    <w:pPr>
      <w:tabs>
        <w:tab w:val="left" w:pos="2790"/>
        <w:tab w:val="left" w:pos="4230"/>
      </w:tabs>
      <w:spacing w:beforeLines="100"/>
      <w:jc w:val="left"/>
    </w:pPr>
  </w:style>
  <w:style w:type="paragraph" w:customStyle="1" w:styleId="462">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3">
    <w:name w:val="Char Char1 Char Char1 Char Char1"/>
    <w:basedOn w:val="1"/>
    <w:qFormat/>
    <w:uiPriority w:val="0"/>
    <w:pPr>
      <w:tabs>
        <w:tab w:val="left" w:pos="840"/>
      </w:tabs>
      <w:ind w:left="840" w:hanging="420"/>
    </w:pPr>
    <w:rPr>
      <w:rFonts w:ascii="Tahoma" w:hAnsi="Tahoma"/>
      <w:sz w:val="24"/>
    </w:rPr>
  </w:style>
  <w:style w:type="paragraph" w:customStyle="1" w:styleId="464">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5">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7">
    <w:name w:val="正文21"/>
    <w:basedOn w:val="1"/>
    <w:qFormat/>
    <w:uiPriority w:val="0"/>
    <w:pPr>
      <w:adjustRightInd/>
      <w:spacing w:before="156" w:line="360" w:lineRule="auto"/>
      <w:ind w:firstLine="510" w:firstLineChars="200"/>
    </w:pPr>
    <w:rPr>
      <w:sz w:val="24"/>
      <w:szCs w:val="20"/>
    </w:rPr>
  </w:style>
  <w:style w:type="paragraph" w:customStyle="1" w:styleId="468">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9">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0">
    <w:name w:val="Char1"/>
    <w:basedOn w:val="1"/>
    <w:qFormat/>
    <w:uiPriority w:val="0"/>
    <w:rPr>
      <w:rFonts w:ascii="仿宋_GB2312" w:eastAsia="仿宋_GB2312"/>
      <w:b/>
      <w:sz w:val="32"/>
      <w:szCs w:val="32"/>
    </w:rPr>
  </w:style>
  <w:style w:type="paragraph" w:customStyle="1" w:styleId="47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2">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3">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4">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5">
    <w:name w:val="6级标题"/>
    <w:basedOn w:val="476"/>
    <w:qFormat/>
    <w:uiPriority w:val="0"/>
    <w:pPr>
      <w:keepNext/>
      <w:tabs>
        <w:tab w:val="left" w:pos="360"/>
      </w:tabs>
      <w:outlineLvl w:val="5"/>
    </w:pPr>
  </w:style>
  <w:style w:type="paragraph" w:customStyle="1" w:styleId="476">
    <w:name w:val="5级标题"/>
    <w:basedOn w:val="477"/>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7">
    <w:name w:val="4级标题"/>
    <w:basedOn w:val="260"/>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8">
    <w:name w:val="样式 正文文本缩进 + 段前: 2 字符"/>
    <w:basedOn w:val="1"/>
    <w:qFormat/>
    <w:uiPriority w:val="0"/>
    <w:pPr>
      <w:adjustRightInd/>
      <w:ind w:left="420" w:leftChars="200"/>
      <w:jc w:val="left"/>
    </w:pPr>
    <w:rPr>
      <w:sz w:val="28"/>
      <w:szCs w:val="20"/>
      <w:lang w:eastAsia="zh-TW"/>
    </w:rPr>
  </w:style>
  <w:style w:type="paragraph" w:customStyle="1" w:styleId="479">
    <w:name w:val="Char2 Char Char"/>
    <w:basedOn w:val="1"/>
    <w:qFormat/>
    <w:uiPriority w:val="0"/>
    <w:pPr>
      <w:adjustRightInd/>
    </w:pPr>
    <w:rPr>
      <w:rFonts w:ascii="Tahoma" w:hAnsi="Tahoma"/>
      <w:sz w:val="24"/>
      <w:szCs w:val="20"/>
    </w:rPr>
  </w:style>
  <w:style w:type="paragraph" w:customStyle="1" w:styleId="480">
    <w:name w:val="_Style 11"/>
    <w:basedOn w:val="1"/>
    <w:qFormat/>
    <w:uiPriority w:val="34"/>
    <w:pPr>
      <w:adjustRightInd/>
      <w:ind w:firstLine="420" w:firstLineChars="200"/>
    </w:pPr>
    <w:rPr>
      <w:rFonts w:eastAsia="仿宋_GB2312"/>
      <w:sz w:val="28"/>
    </w:rPr>
  </w:style>
  <w:style w:type="paragraph" w:customStyle="1" w:styleId="481">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2">
    <w:name w:val="Char Char Char"/>
    <w:basedOn w:val="1"/>
    <w:qFormat/>
    <w:uiPriority w:val="0"/>
    <w:rPr>
      <w:rFonts w:ascii="Tahoma" w:hAnsi="Tahoma"/>
      <w:sz w:val="24"/>
      <w:szCs w:val="20"/>
    </w:rPr>
  </w:style>
  <w:style w:type="paragraph" w:customStyle="1" w:styleId="483">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4">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5">
    <w:name w:val="无间隔2"/>
    <w:basedOn w:val="1"/>
    <w:link w:val="935"/>
    <w:qFormat/>
    <w:uiPriority w:val="99"/>
    <w:rPr>
      <w:szCs w:val="22"/>
    </w:rPr>
  </w:style>
  <w:style w:type="paragraph" w:customStyle="1" w:styleId="486">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7">
    <w:name w:val="Char Char Char Char Char Char Char Char Char Char Char Char1 Char1"/>
    <w:basedOn w:val="1"/>
    <w:qFormat/>
    <w:uiPriority w:val="6"/>
    <w:rPr>
      <w:rFonts w:ascii="Tahoma" w:hAnsi="Tahoma" w:cs="仿宋_GB2312"/>
      <w:sz w:val="24"/>
      <w:szCs w:val="20"/>
    </w:rPr>
  </w:style>
  <w:style w:type="paragraph" w:customStyle="1" w:styleId="4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9">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0">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1">
    <w:name w:val="MM Topic 2"/>
    <w:basedOn w:val="3"/>
    <w:qFormat/>
    <w:uiPriority w:val="0"/>
    <w:pPr>
      <w:tabs>
        <w:tab w:val="left" w:pos="1260"/>
      </w:tabs>
      <w:ind w:left="1260" w:hanging="420"/>
    </w:pPr>
    <w:rPr>
      <w:rFonts w:ascii="Arial" w:hAnsi="Arial" w:eastAsia="黑体"/>
      <w:lang w:val="en-US"/>
    </w:rPr>
  </w:style>
  <w:style w:type="paragraph" w:customStyle="1" w:styleId="492">
    <w:name w:val="五级无标题条"/>
    <w:basedOn w:val="1"/>
    <w:qFormat/>
    <w:uiPriority w:val="0"/>
    <w:pPr>
      <w:adjustRightInd/>
    </w:pPr>
  </w:style>
  <w:style w:type="paragraph" w:customStyle="1" w:styleId="493">
    <w:name w:val="Char5"/>
    <w:basedOn w:val="1"/>
    <w:qFormat/>
    <w:uiPriority w:val="0"/>
    <w:rPr>
      <w:rFonts w:ascii="仿宋_GB2312" w:eastAsia="仿宋_GB2312"/>
      <w:b/>
      <w:sz w:val="32"/>
      <w:szCs w:val="32"/>
    </w:rPr>
  </w:style>
  <w:style w:type="paragraph" w:customStyle="1" w:styleId="494">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5">
    <w:name w:val="彩色列表 - 强调文字颜色 12"/>
    <w:basedOn w:val="1"/>
    <w:qFormat/>
    <w:uiPriority w:val="0"/>
    <w:pPr>
      <w:adjustRightInd/>
      <w:ind w:firstLine="420" w:firstLineChars="200"/>
    </w:pPr>
    <w:rPr>
      <w:rFonts w:ascii="Calibri" w:hAnsi="Calibri"/>
      <w:szCs w:val="22"/>
    </w:rPr>
  </w:style>
  <w:style w:type="paragraph" w:customStyle="1" w:styleId="496">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7">
    <w:name w:val="Char2"/>
    <w:basedOn w:val="1"/>
    <w:qFormat/>
    <w:uiPriority w:val="0"/>
    <w:rPr>
      <w:rFonts w:ascii="仿宋_GB2312" w:eastAsia="仿宋_GB2312"/>
      <w:b/>
      <w:sz w:val="32"/>
      <w:szCs w:val="32"/>
    </w:rPr>
  </w:style>
  <w:style w:type="paragraph" w:customStyle="1" w:styleId="498">
    <w:name w:val="数字标题3"/>
    <w:basedOn w:val="4"/>
    <w:next w:val="1"/>
    <w:qFormat/>
    <w:uiPriority w:val="0"/>
    <w:pPr>
      <w:spacing w:line="240" w:lineRule="auto"/>
    </w:pPr>
    <w:rPr>
      <w:sz w:val="28"/>
      <w:szCs w:val="28"/>
    </w:rPr>
  </w:style>
  <w:style w:type="paragraph" w:customStyle="1" w:styleId="499">
    <w:name w:val="FA正文"/>
    <w:basedOn w:val="1"/>
    <w:qFormat/>
    <w:uiPriority w:val="0"/>
    <w:pPr>
      <w:spacing w:line="360" w:lineRule="auto"/>
      <w:ind w:firstLine="480" w:firstLineChars="200"/>
    </w:pPr>
    <w:rPr>
      <w:rFonts w:hAnsi="宋体"/>
      <w:sz w:val="24"/>
      <w:szCs w:val="20"/>
    </w:rPr>
  </w:style>
  <w:style w:type="paragraph" w:customStyle="1" w:styleId="500">
    <w:name w:val="MM Topic 5"/>
    <w:basedOn w:val="7"/>
    <w:qFormat/>
    <w:uiPriority w:val="0"/>
    <w:pPr>
      <w:tabs>
        <w:tab w:val="left" w:pos="2520"/>
      </w:tabs>
      <w:adjustRightInd/>
      <w:ind w:left="2520" w:hanging="420"/>
    </w:pPr>
  </w:style>
  <w:style w:type="paragraph" w:customStyle="1" w:styleId="501">
    <w:name w:val="Char Char Char Char Char Char Char Char Char Char1"/>
    <w:basedOn w:val="1"/>
    <w:qFormat/>
    <w:uiPriority w:val="0"/>
    <w:rPr>
      <w:rFonts w:ascii="仿宋_GB2312" w:eastAsia="仿宋_GB2312"/>
      <w:b/>
      <w:sz w:val="32"/>
      <w:szCs w:val="32"/>
    </w:rPr>
  </w:style>
  <w:style w:type="paragraph" w:customStyle="1" w:styleId="502">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3">
    <w:name w:val="修订1"/>
    <w:qFormat/>
    <w:uiPriority w:val="3"/>
    <w:rPr>
      <w:rFonts w:ascii="Times New Roman" w:hAnsi="Times New Roman" w:eastAsia="宋体" w:cs="Times New Roman"/>
      <w:color w:val="000000"/>
      <w:kern w:val="1"/>
      <w:sz w:val="21"/>
      <w:lang w:val="en-US" w:eastAsia="zh-CN" w:bidi="ar-SA"/>
    </w:rPr>
  </w:style>
  <w:style w:type="paragraph" w:customStyle="1" w:styleId="504">
    <w:name w:val="Char2 Char Char Char"/>
    <w:basedOn w:val="1"/>
    <w:qFormat/>
    <w:uiPriority w:val="0"/>
    <w:rPr>
      <w:rFonts w:ascii="仿宋_GB2312" w:eastAsia="仿宋_GB2312"/>
      <w:b/>
      <w:sz w:val="32"/>
      <w:szCs w:val="32"/>
    </w:rPr>
  </w:style>
  <w:style w:type="paragraph" w:customStyle="1" w:styleId="505">
    <w:name w:val="Char2 Char Char Char1"/>
    <w:basedOn w:val="1"/>
    <w:qFormat/>
    <w:uiPriority w:val="6"/>
    <w:rPr>
      <w:rFonts w:ascii="仿宋_GB2312" w:eastAsia="仿宋_GB2312"/>
      <w:b/>
      <w:sz w:val="32"/>
      <w:szCs w:val="32"/>
    </w:rPr>
  </w:style>
  <w:style w:type="paragraph" w:customStyle="1" w:styleId="506">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7">
    <w:name w:val="图中文字"/>
    <w:basedOn w:val="1"/>
    <w:qFormat/>
    <w:uiPriority w:val="0"/>
    <w:pPr>
      <w:snapToGrid w:val="0"/>
      <w:spacing w:line="0" w:lineRule="atLeast"/>
      <w:ind w:firstLine="200" w:firstLineChars="200"/>
      <w:jc w:val="center"/>
    </w:pPr>
    <w:rPr>
      <w:sz w:val="24"/>
      <w:szCs w:val="20"/>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9">
    <w:name w:val="MM Topic 3"/>
    <w:basedOn w:val="4"/>
    <w:qFormat/>
    <w:uiPriority w:val="0"/>
    <w:pPr>
      <w:tabs>
        <w:tab w:val="left" w:pos="1680"/>
      </w:tabs>
      <w:adjustRightInd/>
      <w:ind w:left="1680" w:hanging="420"/>
    </w:pPr>
  </w:style>
  <w:style w:type="paragraph" w:customStyle="1" w:styleId="510">
    <w:name w:val="标准小四"/>
    <w:basedOn w:val="1"/>
    <w:qFormat/>
    <w:uiPriority w:val="0"/>
    <w:pPr>
      <w:spacing w:line="360" w:lineRule="auto"/>
      <w:ind w:firstLine="480" w:firstLineChars="200"/>
    </w:pPr>
    <w:rPr>
      <w:rFonts w:ascii="Arial" w:hAnsi="Arial"/>
      <w:sz w:val="24"/>
      <w:szCs w:val="21"/>
    </w:rPr>
  </w:style>
  <w:style w:type="paragraph" w:customStyle="1" w:styleId="511">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2">
    <w:name w:val="表格（小）"/>
    <w:basedOn w:val="1"/>
    <w:qFormat/>
    <w:uiPriority w:val="0"/>
    <w:pPr>
      <w:adjustRightInd/>
      <w:snapToGrid w:val="0"/>
      <w:spacing w:line="300" w:lineRule="auto"/>
    </w:pPr>
    <w:rPr>
      <w:rFonts w:eastAsia="仿宋"/>
      <w:szCs w:val="21"/>
    </w:rPr>
  </w:style>
  <w:style w:type="paragraph" w:customStyle="1" w:styleId="51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4">
    <w:name w:val="Char2 Char Char1"/>
    <w:basedOn w:val="1"/>
    <w:qFormat/>
    <w:uiPriority w:val="6"/>
    <w:pPr>
      <w:adjustRightInd/>
    </w:pPr>
    <w:rPr>
      <w:rFonts w:ascii="Tahoma" w:hAnsi="Tahoma"/>
      <w:sz w:val="24"/>
      <w:szCs w:val="20"/>
    </w:rPr>
  </w:style>
  <w:style w:type="paragraph" w:customStyle="1" w:styleId="515">
    <w:name w:val="列出段落5"/>
    <w:basedOn w:val="1"/>
    <w:qFormat/>
    <w:uiPriority w:val="0"/>
    <w:pPr>
      <w:spacing w:line="360" w:lineRule="auto"/>
      <w:ind w:firstLine="200" w:firstLineChars="200"/>
    </w:pPr>
    <w:rPr>
      <w:rFonts w:eastAsia="楷体_GB2312" w:cs="Lucida Sans"/>
      <w:sz w:val="24"/>
    </w:rPr>
  </w:style>
  <w:style w:type="paragraph" w:customStyle="1" w:styleId="516">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7">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8">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9">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1">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2">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3">
    <w:name w:val="_Style 3"/>
    <w:basedOn w:val="1"/>
    <w:qFormat/>
    <w:uiPriority w:val="0"/>
    <w:pPr>
      <w:adjustRightInd/>
      <w:ind w:firstLine="420" w:firstLineChars="200"/>
    </w:pPr>
    <w:rPr>
      <w:rFonts w:eastAsia="仿宋_GB2312"/>
      <w:sz w:val="28"/>
    </w:rPr>
  </w:style>
  <w:style w:type="paragraph" w:customStyle="1" w:styleId="524">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5">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6">
    <w:name w:val="左对齐表格文字"/>
    <w:basedOn w:val="1"/>
    <w:qFormat/>
    <w:uiPriority w:val="0"/>
    <w:pPr>
      <w:adjustRightInd/>
      <w:ind w:firstLine="200" w:firstLineChars="200"/>
      <w:jc w:val="right"/>
    </w:pPr>
  </w:style>
  <w:style w:type="paragraph" w:customStyle="1" w:styleId="527">
    <w:name w:val="Char Char11 Char Char Char Char Char Char Char Char Char"/>
    <w:basedOn w:val="1"/>
    <w:qFormat/>
    <w:uiPriority w:val="0"/>
    <w:pPr>
      <w:spacing w:line="360" w:lineRule="auto"/>
    </w:pPr>
    <w:rPr>
      <w:szCs w:val="20"/>
    </w:rPr>
  </w:style>
  <w:style w:type="paragraph" w:customStyle="1" w:styleId="528">
    <w:name w:val="正文1.25"/>
    <w:basedOn w:val="1"/>
    <w:qFormat/>
    <w:uiPriority w:val="0"/>
    <w:pPr>
      <w:adjustRightInd/>
      <w:spacing w:line="300" w:lineRule="auto"/>
      <w:ind w:firstLine="480" w:firstLineChars="200"/>
    </w:pPr>
    <w:rPr>
      <w:sz w:val="24"/>
      <w:szCs w:val="20"/>
    </w:rPr>
  </w:style>
  <w:style w:type="paragraph" w:customStyle="1" w:styleId="529">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1">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2">
    <w:name w:val="Char Char1 Char Char Char1"/>
    <w:basedOn w:val="1"/>
    <w:qFormat/>
    <w:uiPriority w:val="6"/>
    <w:rPr>
      <w:rFonts w:ascii="仿宋_GB2312" w:eastAsia="仿宋_GB2312"/>
      <w:b/>
      <w:sz w:val="32"/>
      <w:szCs w:val="20"/>
    </w:rPr>
  </w:style>
  <w:style w:type="paragraph" w:customStyle="1" w:styleId="533">
    <w:name w:val="列出段落2"/>
    <w:basedOn w:val="1"/>
    <w:qFormat/>
    <w:uiPriority w:val="0"/>
    <w:pPr>
      <w:adjustRightInd/>
      <w:ind w:firstLine="420" w:firstLineChars="200"/>
    </w:pPr>
    <w:rPr>
      <w:rFonts w:ascii="宋体" w:hAnsi="宋体"/>
      <w:sz w:val="24"/>
    </w:rPr>
  </w:style>
  <w:style w:type="paragraph" w:customStyle="1" w:styleId="534">
    <w:name w:val="默认段落字体 Para Char Char Char Char Char Char Char"/>
    <w:basedOn w:val="1"/>
    <w:qFormat/>
    <w:uiPriority w:val="0"/>
    <w:rPr>
      <w:rFonts w:eastAsia="仿宋_GB2312"/>
      <w:sz w:val="28"/>
      <w:szCs w:val="20"/>
    </w:rPr>
  </w:style>
  <w:style w:type="paragraph" w:customStyle="1" w:styleId="535">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6">
    <w:name w:val="样式 标题 4PIM 4H4h4bulletblbbH41H42H43H44H45H46H47H48...1"/>
    <w:basedOn w:val="6"/>
    <w:qFormat/>
    <w:uiPriority w:val="0"/>
    <w:pPr>
      <w:widowControl/>
      <w:jc w:val="left"/>
    </w:pPr>
    <w:rPr>
      <w:rFonts w:cs="宋体"/>
      <w:sz w:val="24"/>
      <w:szCs w:val="20"/>
    </w:rPr>
  </w:style>
  <w:style w:type="paragraph" w:customStyle="1" w:styleId="537">
    <w:name w:val="彩色列表 - 强调文字颜色 11"/>
    <w:basedOn w:val="1"/>
    <w:qFormat/>
    <w:uiPriority w:val="0"/>
    <w:pPr>
      <w:adjustRightInd/>
      <w:ind w:firstLine="420" w:firstLineChars="200"/>
    </w:pPr>
    <w:rPr>
      <w:rFonts w:ascii="Calibri" w:hAnsi="Calibri"/>
      <w:szCs w:val="22"/>
    </w:rPr>
  </w:style>
  <w:style w:type="paragraph" w:customStyle="1" w:styleId="538">
    <w:name w:val="加粗正文"/>
    <w:basedOn w:val="1"/>
    <w:qFormat/>
    <w:uiPriority w:val="0"/>
    <w:pPr>
      <w:adjustRightInd/>
      <w:spacing w:beforeLines="50" w:afterLines="50" w:line="360" w:lineRule="auto"/>
      <w:ind w:firstLine="422" w:firstLineChars="200"/>
    </w:pPr>
    <w:rPr>
      <w:b/>
      <w:bCs/>
      <w:szCs w:val="21"/>
    </w:rPr>
  </w:style>
  <w:style w:type="paragraph" w:customStyle="1" w:styleId="539">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0">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1">
    <w:name w:val="Char Char Char1 Char1"/>
    <w:basedOn w:val="1"/>
    <w:qFormat/>
    <w:uiPriority w:val="6"/>
    <w:rPr>
      <w:szCs w:val="20"/>
    </w:rPr>
  </w:style>
  <w:style w:type="paragraph" w:customStyle="1" w:styleId="542">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3">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4">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5">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6">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7">
    <w:name w:val="CM14"/>
    <w:basedOn w:val="83"/>
    <w:next w:val="83"/>
    <w:qFormat/>
    <w:uiPriority w:val="0"/>
    <w:pPr>
      <w:spacing w:after="68"/>
    </w:pPr>
    <w:rPr>
      <w:rFonts w:ascii="FHLHE E+ Futura Bk" w:eastAsia="FHLHE E+ Futura Bk" w:cs="Times New Roman"/>
      <w:color w:val="auto"/>
    </w:rPr>
  </w:style>
  <w:style w:type="paragraph" w:customStyle="1" w:styleId="548">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9">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0">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1">
    <w:name w:val="正文文字 2"/>
    <w:basedOn w:val="83"/>
    <w:next w:val="83"/>
    <w:qFormat/>
    <w:uiPriority w:val="0"/>
    <w:rPr>
      <w:rFonts w:ascii="宋体" w:eastAsia="宋体" w:cs="Times New Roman"/>
      <w:color w:val="auto"/>
    </w:rPr>
  </w:style>
  <w:style w:type="paragraph" w:customStyle="1" w:styleId="552">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3">
    <w:name w:val="Char Char1 Char"/>
    <w:basedOn w:val="1"/>
    <w:qFormat/>
    <w:uiPriority w:val="0"/>
    <w:rPr>
      <w:rFonts w:ascii="仿宋_GB2312" w:eastAsia="仿宋_GB2312"/>
      <w:b/>
      <w:sz w:val="32"/>
      <w:szCs w:val="32"/>
    </w:rPr>
  </w:style>
  <w:style w:type="paragraph" w:customStyle="1" w:styleId="554">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5">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6">
    <w:name w:val="Char Char111"/>
    <w:basedOn w:val="1"/>
    <w:qFormat/>
    <w:uiPriority w:val="0"/>
    <w:pPr>
      <w:spacing w:line="360" w:lineRule="auto"/>
    </w:pPr>
    <w:rPr>
      <w:szCs w:val="20"/>
    </w:rPr>
  </w:style>
  <w:style w:type="paragraph" w:customStyle="1" w:styleId="557">
    <w:name w:val="Char"/>
    <w:basedOn w:val="1"/>
    <w:qFormat/>
    <w:uiPriority w:val="0"/>
    <w:rPr>
      <w:rFonts w:ascii="仿宋_GB2312" w:eastAsia="仿宋_GB2312"/>
      <w:b/>
      <w:sz w:val="32"/>
      <w:szCs w:val="32"/>
    </w:rPr>
  </w:style>
  <w:style w:type="paragraph" w:customStyle="1" w:styleId="558">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0">
    <w:name w:val="Char Char Char1 Char"/>
    <w:basedOn w:val="1"/>
    <w:qFormat/>
    <w:uiPriority w:val="0"/>
    <w:rPr>
      <w:szCs w:val="20"/>
    </w:rPr>
  </w:style>
  <w:style w:type="paragraph" w:customStyle="1" w:styleId="561">
    <w:name w:val="正文标准"/>
    <w:basedOn w:val="1"/>
    <w:qFormat/>
    <w:uiPriority w:val="0"/>
    <w:pPr>
      <w:adjustRightInd/>
      <w:spacing w:line="360" w:lineRule="auto"/>
      <w:ind w:firstLine="200" w:firstLineChars="200"/>
    </w:pPr>
    <w:rPr>
      <w:rFonts w:ascii="宋体" w:hAnsi="Calibri"/>
      <w:sz w:val="24"/>
    </w:rPr>
  </w:style>
  <w:style w:type="paragraph" w:customStyle="1" w:styleId="56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3">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4">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5">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6">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7">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8">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1">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2">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3">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4">
    <w:name w:val="Char Char Char Char Char Char Char Char Char Char"/>
    <w:basedOn w:val="1"/>
    <w:qFormat/>
    <w:uiPriority w:val="0"/>
    <w:rPr>
      <w:rFonts w:ascii="仿宋_GB2312" w:eastAsia="仿宋_GB2312"/>
      <w:b/>
      <w:sz w:val="32"/>
      <w:szCs w:val="32"/>
    </w:rPr>
  </w:style>
  <w:style w:type="paragraph" w:customStyle="1" w:styleId="575">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6">
    <w:name w:val="_正文段落"/>
    <w:basedOn w:val="1"/>
    <w:qFormat/>
    <w:uiPriority w:val="0"/>
    <w:pPr>
      <w:adjustRightInd/>
      <w:ind w:firstLine="560"/>
    </w:pPr>
    <w:rPr>
      <w:rFonts w:ascii="仿宋_GB2312" w:hAnsi="仿宋" w:eastAsia="仿宋_GB2312"/>
      <w:kern w:val="0"/>
      <w:sz w:val="28"/>
      <w:szCs w:val="28"/>
    </w:rPr>
  </w:style>
  <w:style w:type="paragraph" w:customStyle="1" w:styleId="577">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8">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9">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0">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1">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2">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3">
    <w:name w:val="Char Char Char1 Char2"/>
    <w:basedOn w:val="1"/>
    <w:qFormat/>
    <w:uiPriority w:val="0"/>
    <w:rPr>
      <w:szCs w:val="20"/>
    </w:rPr>
  </w:style>
  <w:style w:type="paragraph" w:customStyle="1" w:styleId="584">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5">
    <w:name w:val="默认段落字体 Para Char"/>
    <w:basedOn w:val="1"/>
    <w:qFormat/>
    <w:uiPriority w:val="0"/>
    <w:rPr>
      <w:rFonts w:ascii="Tahoma" w:hAnsi="Tahoma"/>
      <w:sz w:val="24"/>
      <w:szCs w:val="20"/>
    </w:rPr>
  </w:style>
  <w:style w:type="paragraph" w:customStyle="1" w:styleId="586">
    <w:name w:val="标题五"/>
    <w:basedOn w:val="1"/>
    <w:qFormat/>
    <w:uiPriority w:val="0"/>
    <w:pPr>
      <w:adjustRightInd/>
      <w:spacing w:beforeLines="50" w:line="360" w:lineRule="auto"/>
    </w:pPr>
    <w:rPr>
      <w:b/>
      <w:sz w:val="24"/>
    </w:rPr>
  </w:style>
  <w:style w:type="paragraph" w:customStyle="1" w:styleId="587">
    <w:name w:val="Char Char1101"/>
    <w:basedOn w:val="1"/>
    <w:qFormat/>
    <w:uiPriority w:val="0"/>
    <w:pPr>
      <w:spacing w:line="360" w:lineRule="auto"/>
    </w:pPr>
    <w:rPr>
      <w:rFonts w:ascii="Tahoma" w:hAnsi="Tahoma"/>
      <w:sz w:val="24"/>
      <w:szCs w:val="20"/>
    </w:rPr>
  </w:style>
  <w:style w:type="paragraph" w:customStyle="1" w:styleId="588">
    <w:name w:val="Char Char Char Char Char Char Char Char1"/>
    <w:basedOn w:val="1"/>
    <w:qFormat/>
    <w:uiPriority w:val="0"/>
    <w:pPr>
      <w:tabs>
        <w:tab w:val="left" w:pos="360"/>
      </w:tabs>
    </w:pPr>
    <w:rPr>
      <w:sz w:val="24"/>
      <w:szCs w:val="20"/>
    </w:rPr>
  </w:style>
  <w:style w:type="paragraph" w:customStyle="1" w:styleId="589">
    <w:name w:val="Char Char Char 字元 字元"/>
    <w:basedOn w:val="1"/>
    <w:qFormat/>
    <w:uiPriority w:val="0"/>
    <w:pPr>
      <w:adjustRightInd/>
      <w:spacing w:line="360" w:lineRule="auto"/>
      <w:ind w:firstLine="200" w:firstLineChars="200"/>
    </w:pPr>
    <w:rPr>
      <w:szCs w:val="20"/>
    </w:rPr>
  </w:style>
  <w:style w:type="paragraph" w:customStyle="1" w:styleId="590">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1">
    <w:name w:val="Char Char Char Char Char Char Char"/>
    <w:basedOn w:val="1"/>
    <w:qFormat/>
    <w:uiPriority w:val="0"/>
    <w:rPr>
      <w:rFonts w:ascii="仿宋_GB2312" w:eastAsia="仿宋_GB2312"/>
      <w:b/>
      <w:sz w:val="32"/>
      <w:szCs w:val="32"/>
    </w:rPr>
  </w:style>
  <w:style w:type="paragraph" w:customStyle="1" w:styleId="59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4">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5">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6">
    <w:name w:val="批注框文本 Char Char"/>
    <w:basedOn w:val="1"/>
    <w:qFormat/>
    <w:uiPriority w:val="0"/>
    <w:pPr>
      <w:adjustRightInd/>
    </w:pPr>
    <w:rPr>
      <w:sz w:val="18"/>
      <w:szCs w:val="20"/>
    </w:rPr>
  </w:style>
  <w:style w:type="paragraph" w:customStyle="1" w:styleId="597">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8">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9">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0">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1">
    <w:name w:val="索引 11"/>
    <w:basedOn w:val="1"/>
    <w:next w:val="1"/>
    <w:qFormat/>
    <w:uiPriority w:val="99"/>
    <w:pPr>
      <w:adjustRightInd/>
      <w:spacing w:line="360" w:lineRule="auto"/>
    </w:pPr>
    <w:rPr>
      <w:rFonts w:ascii="仿宋_GB2312" w:eastAsia="仿宋_GB2312"/>
      <w:sz w:val="24"/>
      <w:szCs w:val="20"/>
    </w:rPr>
  </w:style>
  <w:style w:type="paragraph" w:customStyle="1" w:styleId="602">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3">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4">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5">
    <w:name w:val="文档正文"/>
    <w:basedOn w:val="1"/>
    <w:qFormat/>
    <w:uiPriority w:val="0"/>
    <w:pPr>
      <w:spacing w:line="480" w:lineRule="atLeast"/>
      <w:ind w:firstLine="567"/>
      <w:textAlignment w:val="baseline"/>
    </w:pPr>
    <w:rPr>
      <w:kern w:val="0"/>
      <w:sz w:val="24"/>
      <w:szCs w:val="20"/>
    </w:rPr>
  </w:style>
  <w:style w:type="paragraph" w:customStyle="1" w:styleId="606">
    <w:name w:val="正文文字表格居中"/>
    <w:basedOn w:val="1"/>
    <w:next w:val="61"/>
    <w:qFormat/>
    <w:uiPriority w:val="0"/>
    <w:pPr>
      <w:snapToGrid w:val="0"/>
      <w:spacing w:line="360" w:lineRule="auto"/>
    </w:pPr>
    <w:rPr>
      <w:rFonts w:ascii="宋体"/>
      <w:b/>
      <w:sz w:val="24"/>
      <w:szCs w:val="20"/>
    </w:rPr>
  </w:style>
  <w:style w:type="paragraph" w:customStyle="1" w:styleId="607">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8">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9">
    <w:name w:val="Plain Text1"/>
    <w:basedOn w:val="1"/>
    <w:qFormat/>
    <w:uiPriority w:val="7"/>
    <w:pPr>
      <w:adjustRightInd/>
    </w:pPr>
    <w:rPr>
      <w:rFonts w:ascii="宋体" w:hAnsi="Courier New"/>
    </w:rPr>
  </w:style>
  <w:style w:type="paragraph" w:customStyle="1" w:styleId="610">
    <w:name w:val="Char3"/>
    <w:basedOn w:val="1"/>
    <w:qFormat/>
    <w:uiPriority w:val="0"/>
    <w:pPr>
      <w:adjustRightInd/>
    </w:pPr>
    <w:rPr>
      <w:rFonts w:ascii="仿宋_GB2312" w:eastAsia="仿宋_GB2312"/>
      <w:b/>
      <w:sz w:val="32"/>
      <w:szCs w:val="32"/>
    </w:rPr>
  </w:style>
  <w:style w:type="paragraph" w:customStyle="1" w:styleId="611">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2">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3">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4">
    <w:name w:val="List Paragraph1"/>
    <w:basedOn w:val="1"/>
    <w:qFormat/>
    <w:uiPriority w:val="0"/>
    <w:pPr>
      <w:spacing w:line="360" w:lineRule="auto"/>
      <w:ind w:firstLine="200" w:firstLineChars="200"/>
    </w:pPr>
    <w:rPr>
      <w:rFonts w:eastAsia="楷体_GB2312" w:cs="Lucida Sans"/>
      <w:sz w:val="24"/>
    </w:rPr>
  </w:style>
  <w:style w:type="paragraph" w:customStyle="1" w:styleId="615">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6">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7">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8">
    <w:name w:val="Char3 Char Char Char"/>
    <w:basedOn w:val="1"/>
    <w:qFormat/>
    <w:uiPriority w:val="0"/>
    <w:pPr>
      <w:widowControl/>
      <w:adjustRightInd/>
      <w:spacing w:after="160" w:line="240" w:lineRule="exact"/>
      <w:jc w:val="left"/>
    </w:pPr>
    <w:rPr>
      <w:szCs w:val="20"/>
    </w:rPr>
  </w:style>
  <w:style w:type="paragraph" w:customStyle="1" w:styleId="619">
    <w:name w:val="表格标题2"/>
    <w:basedOn w:val="620"/>
    <w:qFormat/>
    <w:uiPriority w:val="0"/>
    <w:rPr>
      <w:b/>
    </w:rPr>
  </w:style>
  <w:style w:type="paragraph" w:customStyle="1" w:styleId="620">
    <w:name w:val="表格内文"/>
    <w:basedOn w:val="1"/>
    <w:qFormat/>
    <w:uiPriority w:val="0"/>
    <w:pPr>
      <w:adjustRightInd/>
      <w:spacing w:line="360" w:lineRule="auto"/>
    </w:pPr>
    <w:rPr>
      <w:rFonts w:ascii="宋体" w:hAnsi="宋体" w:cs="宋体"/>
      <w:color w:val="000000"/>
      <w:szCs w:val="20"/>
    </w:rPr>
  </w:style>
  <w:style w:type="paragraph" w:customStyle="1" w:styleId="621">
    <w:name w:val="Char Char Char Char Char Char Char Char Char Char2"/>
    <w:basedOn w:val="1"/>
    <w:qFormat/>
    <w:uiPriority w:val="0"/>
    <w:rPr>
      <w:rFonts w:ascii="仿宋_GB2312" w:eastAsia="仿宋_GB2312"/>
      <w:b/>
      <w:sz w:val="32"/>
      <w:szCs w:val="32"/>
    </w:rPr>
  </w:style>
  <w:style w:type="paragraph" w:customStyle="1" w:styleId="622">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3">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4">
    <w:name w:val="Char Char11 Char Char Char Char Char Char Char Char Char11"/>
    <w:basedOn w:val="1"/>
    <w:qFormat/>
    <w:uiPriority w:val="0"/>
    <w:pPr>
      <w:spacing w:line="360" w:lineRule="auto"/>
    </w:pPr>
    <w:rPr>
      <w:szCs w:val="20"/>
    </w:rPr>
  </w:style>
  <w:style w:type="paragraph" w:customStyle="1" w:styleId="625">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6">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7">
    <w:name w:val="MM Topic 1"/>
    <w:basedOn w:val="2"/>
    <w:qFormat/>
    <w:uiPriority w:val="0"/>
    <w:pPr>
      <w:tabs>
        <w:tab w:val="left" w:pos="840"/>
      </w:tabs>
      <w:adjustRightInd/>
      <w:ind w:left="840" w:hanging="420"/>
    </w:pPr>
  </w:style>
  <w:style w:type="paragraph" w:customStyle="1" w:styleId="628">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9">
    <w:name w:val="文本正文 Char"/>
    <w:basedOn w:val="1"/>
    <w:qFormat/>
    <w:uiPriority w:val="0"/>
    <w:pPr>
      <w:spacing w:line="360" w:lineRule="auto"/>
      <w:ind w:firstLine="200" w:firstLineChars="200"/>
    </w:pPr>
    <w:rPr>
      <w:kern w:val="0"/>
      <w:sz w:val="24"/>
      <w:szCs w:val="20"/>
    </w:rPr>
  </w:style>
  <w:style w:type="paragraph" w:customStyle="1" w:styleId="630">
    <w:name w:val="表格"/>
    <w:basedOn w:val="1"/>
    <w:qFormat/>
    <w:uiPriority w:val="0"/>
    <w:pPr>
      <w:snapToGrid w:val="0"/>
      <w:ind w:firstLine="42" w:firstLineChars="21"/>
    </w:pPr>
    <w:rPr>
      <w:rFonts w:ascii="宋体" w:hAnsi="宋体"/>
      <w:kern w:val="0"/>
      <w:sz w:val="20"/>
      <w:szCs w:val="20"/>
    </w:rPr>
  </w:style>
  <w:style w:type="paragraph" w:customStyle="1" w:styleId="631">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2">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3">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4">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5">
    <w:name w:val="EB_表格"/>
    <w:basedOn w:val="1"/>
    <w:qFormat/>
    <w:uiPriority w:val="0"/>
    <w:pPr>
      <w:adjustRightInd/>
      <w:spacing w:line="300" w:lineRule="auto"/>
      <w:jc w:val="center"/>
    </w:pPr>
  </w:style>
  <w:style w:type="paragraph" w:customStyle="1" w:styleId="636">
    <w:name w:val="_Style 6"/>
    <w:basedOn w:val="1"/>
    <w:qFormat/>
    <w:uiPriority w:val="34"/>
    <w:pPr>
      <w:adjustRightInd/>
      <w:ind w:firstLine="420" w:firstLineChars="200"/>
    </w:pPr>
    <w:rPr>
      <w:rFonts w:eastAsia="仿宋_GB2312"/>
      <w:sz w:val="28"/>
    </w:rPr>
  </w:style>
  <w:style w:type="paragraph" w:customStyle="1" w:styleId="637">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9">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4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1">
    <w:name w:val="正文表标题"/>
    <w:next w:val="642"/>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3">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4">
    <w:name w:val="trademark"/>
    <w:qFormat/>
    <w:uiPriority w:val="0"/>
    <w:pPr>
      <w:spacing w:after="60"/>
    </w:pPr>
    <w:rPr>
      <w:rFonts w:ascii="Futura Bk" w:hAnsi="Futura Bk" w:eastAsia="宋体" w:cs="Times New Roman"/>
      <w:sz w:val="15"/>
      <w:lang w:val="en-US" w:eastAsia="en-US" w:bidi="ar-SA"/>
    </w:rPr>
  </w:style>
  <w:style w:type="paragraph" w:customStyle="1" w:styleId="645">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6">
    <w:name w:val="Char Char1 Char Char Char Char Char Char1"/>
    <w:basedOn w:val="1"/>
    <w:qFormat/>
    <w:uiPriority w:val="0"/>
    <w:rPr>
      <w:rFonts w:ascii="仿宋_GB2312" w:eastAsia="仿宋_GB2312"/>
      <w:b/>
      <w:sz w:val="32"/>
      <w:szCs w:val="20"/>
    </w:rPr>
  </w:style>
  <w:style w:type="paragraph" w:customStyle="1" w:styleId="647">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8">
    <w:name w:val="Char1 Char Char Char1"/>
    <w:basedOn w:val="1"/>
    <w:qFormat/>
    <w:uiPriority w:val="0"/>
    <w:pPr>
      <w:adjustRightInd/>
      <w:ind w:firstLine="200" w:firstLineChars="200"/>
    </w:pPr>
    <w:rPr>
      <w:rFonts w:ascii="Tahoma" w:hAnsi="Tahoma"/>
      <w:sz w:val="24"/>
      <w:szCs w:val="20"/>
    </w:rPr>
  </w:style>
  <w:style w:type="paragraph" w:customStyle="1" w:styleId="649">
    <w:name w:val="a1"/>
    <w:basedOn w:val="1"/>
    <w:qFormat/>
    <w:uiPriority w:val="0"/>
    <w:pPr>
      <w:widowControl/>
      <w:spacing w:line="300" w:lineRule="atLeast"/>
      <w:jc w:val="left"/>
    </w:pPr>
    <w:rPr>
      <w:rFonts w:ascii="宋体" w:hAnsi="宋体"/>
      <w:kern w:val="0"/>
      <w:sz w:val="18"/>
      <w:szCs w:val="20"/>
    </w:rPr>
  </w:style>
  <w:style w:type="paragraph" w:customStyle="1" w:styleId="650">
    <w:name w:val="样式7"/>
    <w:basedOn w:val="651"/>
    <w:next w:val="1"/>
    <w:qFormat/>
    <w:uiPriority w:val="0"/>
    <w:pPr>
      <w:spacing w:afterLines="50"/>
      <w:jc w:val="left"/>
      <w:outlineLvl w:val="3"/>
    </w:pPr>
    <w:rPr>
      <w:sz w:val="24"/>
      <w:szCs w:val="24"/>
    </w:rPr>
  </w:style>
  <w:style w:type="paragraph" w:customStyle="1" w:styleId="65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2">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3">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4">
    <w:name w:val="样式 样式2 + 左侧:  1 字符 右侧:  1 字符"/>
    <w:basedOn w:val="462"/>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5">
    <w:name w:val="Char2 Char Char2"/>
    <w:basedOn w:val="1"/>
    <w:qFormat/>
    <w:uiPriority w:val="0"/>
    <w:pPr>
      <w:adjustRightInd/>
    </w:pPr>
    <w:rPr>
      <w:rFonts w:ascii="Tahoma" w:hAnsi="Tahoma"/>
      <w:sz w:val="24"/>
      <w:szCs w:val="20"/>
    </w:rPr>
  </w:style>
  <w:style w:type="paragraph" w:customStyle="1" w:styleId="656">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7">
    <w:name w:val="三级条标题"/>
    <w:basedOn w:val="658"/>
    <w:next w:val="642"/>
    <w:qFormat/>
    <w:uiPriority w:val="0"/>
    <w:pPr>
      <w:tabs>
        <w:tab w:val="left" w:pos="1260"/>
        <w:tab w:val="left" w:pos="1680"/>
        <w:tab w:val="left" w:pos="2100"/>
        <w:tab w:val="left" w:pos="2520"/>
      </w:tabs>
      <w:ind w:left="2520"/>
      <w:outlineLvl w:val="4"/>
    </w:pPr>
  </w:style>
  <w:style w:type="paragraph" w:customStyle="1" w:styleId="658">
    <w:name w:val="二级条标题"/>
    <w:basedOn w:val="659"/>
    <w:next w:val="642"/>
    <w:qFormat/>
    <w:uiPriority w:val="0"/>
    <w:pPr>
      <w:tabs>
        <w:tab w:val="left" w:pos="1260"/>
        <w:tab w:val="left" w:pos="1680"/>
        <w:tab w:val="left" w:pos="2100"/>
      </w:tabs>
      <w:ind w:left="0"/>
      <w:outlineLvl w:val="3"/>
    </w:pPr>
  </w:style>
  <w:style w:type="paragraph" w:customStyle="1" w:styleId="659">
    <w:name w:val="一级条标题"/>
    <w:basedOn w:val="660"/>
    <w:next w:val="642"/>
    <w:qFormat/>
    <w:uiPriority w:val="0"/>
    <w:pPr>
      <w:tabs>
        <w:tab w:val="left" w:pos="1260"/>
        <w:tab w:val="left" w:pos="1680"/>
      </w:tabs>
      <w:ind w:left="1680"/>
      <w:outlineLvl w:val="2"/>
    </w:pPr>
  </w:style>
  <w:style w:type="paragraph" w:customStyle="1" w:styleId="660">
    <w:name w:val="章标题"/>
    <w:next w:val="642"/>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1">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3">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4">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5">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7">
    <w:name w:val="正文 项目2"/>
    <w:basedOn w:val="668"/>
    <w:qFormat/>
    <w:uiPriority w:val="0"/>
    <w:pPr>
      <w:tabs>
        <w:tab w:val="left" w:pos="840"/>
      </w:tabs>
      <w:spacing w:after="0"/>
      <w:ind w:left="900"/>
    </w:pPr>
  </w:style>
  <w:style w:type="paragraph" w:customStyle="1" w:styleId="668">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9">
    <w:name w:val="Body Text 2*"/>
    <w:basedOn w:val="1"/>
    <w:qFormat/>
    <w:uiPriority w:val="6"/>
    <w:pPr>
      <w:widowControl/>
      <w:adjustRightInd/>
      <w:ind w:left="720" w:hanging="720"/>
    </w:pPr>
    <w:rPr>
      <w:color w:val="000000"/>
      <w:kern w:val="0"/>
      <w:sz w:val="24"/>
      <w:szCs w:val="20"/>
      <w:lang w:val="en-GB"/>
    </w:rPr>
  </w:style>
  <w:style w:type="paragraph" w:customStyle="1" w:styleId="670">
    <w:name w:val="表1"/>
    <w:basedOn w:val="1"/>
    <w:qFormat/>
    <w:uiPriority w:val="0"/>
    <w:pPr>
      <w:tabs>
        <w:tab w:val="left" w:pos="703"/>
      </w:tabs>
      <w:adjustRightInd/>
      <w:spacing w:line="360" w:lineRule="auto"/>
      <w:ind w:left="703"/>
      <w:jc w:val="center"/>
    </w:pPr>
  </w:style>
  <w:style w:type="paragraph" w:customStyle="1" w:styleId="671">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2">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3">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4">
    <w:name w:val="2级标题"/>
    <w:basedOn w:val="675"/>
    <w:qFormat/>
    <w:uiPriority w:val="0"/>
    <w:pPr>
      <w:jc w:val="left"/>
      <w:outlineLvl w:val="1"/>
    </w:pPr>
    <w:rPr>
      <w:rFonts w:ascii="Times New Roman" w:hAnsi="Times New Roman" w:eastAsia="仿宋"/>
      <w:sz w:val="30"/>
    </w:rPr>
  </w:style>
  <w:style w:type="paragraph" w:customStyle="1" w:styleId="675">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6">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7">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9">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0">
    <w:name w:val="bullet"/>
    <w:basedOn w:val="1"/>
    <w:qFormat/>
    <w:uiPriority w:val="0"/>
    <w:pPr>
      <w:tabs>
        <w:tab w:val="left" w:pos="840"/>
      </w:tabs>
      <w:adjustRightInd/>
      <w:ind w:left="840" w:hanging="420"/>
    </w:pPr>
  </w:style>
  <w:style w:type="paragraph" w:customStyle="1" w:styleId="681">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2">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3">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4">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6">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7">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8">
    <w:name w:val="MM Topic 4"/>
    <w:basedOn w:val="6"/>
    <w:qFormat/>
    <w:uiPriority w:val="0"/>
    <w:pPr>
      <w:tabs>
        <w:tab w:val="left" w:pos="2100"/>
      </w:tabs>
      <w:adjustRightInd/>
      <w:ind w:left="2100" w:hanging="420"/>
    </w:pPr>
    <w:rPr>
      <w:lang w:val="en-US"/>
    </w:rPr>
  </w:style>
  <w:style w:type="paragraph" w:customStyle="1" w:styleId="689">
    <w:name w:val="Char11"/>
    <w:basedOn w:val="1"/>
    <w:qFormat/>
    <w:uiPriority w:val="0"/>
    <w:pPr>
      <w:tabs>
        <w:tab w:val="left" w:pos="432"/>
      </w:tabs>
      <w:adjustRightInd/>
      <w:spacing w:beforeLines="50" w:afterLines="50"/>
      <w:ind w:left="432" w:hanging="432" w:firstLineChars="200"/>
    </w:pPr>
    <w:rPr>
      <w:sz w:val="24"/>
    </w:rPr>
  </w:style>
  <w:style w:type="paragraph" w:customStyle="1" w:styleId="690">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1">
    <w:name w:val="Char Char11 Char Char Char Char Char Char Char Char Char1"/>
    <w:basedOn w:val="1"/>
    <w:qFormat/>
    <w:uiPriority w:val="6"/>
    <w:pPr>
      <w:spacing w:line="360" w:lineRule="auto"/>
    </w:pPr>
    <w:rPr>
      <w:szCs w:val="20"/>
    </w:rPr>
  </w:style>
  <w:style w:type="paragraph" w:customStyle="1" w:styleId="692">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3">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4">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7">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8">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9">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0">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1">
    <w:name w:val="单元格居中"/>
    <w:basedOn w:val="1"/>
    <w:qFormat/>
    <w:uiPriority w:val="0"/>
    <w:pPr>
      <w:adjustRightInd/>
      <w:spacing w:line="360" w:lineRule="auto"/>
      <w:jc w:val="center"/>
    </w:pPr>
    <w:rPr>
      <w:sz w:val="24"/>
    </w:rPr>
  </w:style>
  <w:style w:type="paragraph" w:customStyle="1" w:styleId="702">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3">
    <w:name w:val="Char Char Char Char Char Char Char1"/>
    <w:basedOn w:val="1"/>
    <w:qFormat/>
    <w:uiPriority w:val="6"/>
    <w:rPr>
      <w:rFonts w:ascii="仿宋_GB2312" w:eastAsia="仿宋_GB2312"/>
      <w:b/>
      <w:sz w:val="32"/>
      <w:szCs w:val="32"/>
    </w:rPr>
  </w:style>
  <w:style w:type="paragraph" w:customStyle="1" w:styleId="704">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5">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6">
    <w:name w:val="Char3 Char Char Char11"/>
    <w:basedOn w:val="1"/>
    <w:qFormat/>
    <w:uiPriority w:val="0"/>
    <w:pPr>
      <w:widowControl/>
      <w:adjustRightInd/>
      <w:spacing w:after="160" w:line="240" w:lineRule="exact"/>
      <w:jc w:val="left"/>
    </w:pPr>
    <w:rPr>
      <w:szCs w:val="20"/>
    </w:rPr>
  </w:style>
  <w:style w:type="paragraph" w:customStyle="1" w:styleId="707">
    <w:name w:val="Char Char1121"/>
    <w:basedOn w:val="1"/>
    <w:qFormat/>
    <w:uiPriority w:val="0"/>
    <w:pPr>
      <w:spacing w:line="360" w:lineRule="auto"/>
    </w:pPr>
    <w:rPr>
      <w:szCs w:val="20"/>
    </w:rPr>
  </w:style>
  <w:style w:type="paragraph" w:customStyle="1" w:styleId="708">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9">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0">
    <w:name w:val="Normal0"/>
    <w:qFormat/>
    <w:uiPriority w:val="0"/>
    <w:rPr>
      <w:rFonts w:ascii="Times New Roman" w:hAnsi="Times New Roman" w:eastAsia="宋体" w:cs="Times New Roman"/>
      <w:lang w:val="en-US" w:eastAsia="en-US" w:bidi="ar-SA"/>
    </w:rPr>
  </w:style>
  <w:style w:type="paragraph" w:customStyle="1" w:styleId="711">
    <w:name w:val="带编号样式"/>
    <w:basedOn w:val="629"/>
    <w:qFormat/>
    <w:uiPriority w:val="0"/>
    <w:pPr>
      <w:tabs>
        <w:tab w:val="left" w:pos="840"/>
      </w:tabs>
      <w:snapToGrid w:val="0"/>
      <w:ind w:left="840" w:hanging="420" w:firstLineChars="0"/>
    </w:pPr>
    <w:rPr>
      <w:rFonts w:ascii="仿宋_GB2312" w:eastAsia="仿宋_GB2312"/>
      <w:color w:val="000000"/>
    </w:rPr>
  </w:style>
  <w:style w:type="paragraph" w:customStyle="1" w:styleId="712">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3">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4">
    <w:name w:val="封面"/>
    <w:basedOn w:val="1"/>
    <w:qFormat/>
    <w:uiPriority w:val="0"/>
    <w:pPr>
      <w:spacing w:line="360" w:lineRule="atLeast"/>
      <w:jc w:val="right"/>
      <w:textAlignment w:val="baseline"/>
    </w:pPr>
    <w:rPr>
      <w:rFonts w:ascii="Symbol" w:hAnsi="Symbol"/>
      <w:kern w:val="0"/>
      <w:szCs w:val="20"/>
    </w:rPr>
  </w:style>
  <w:style w:type="paragraph" w:customStyle="1" w:styleId="715">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6">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7">
    <w:name w:val="默认段落字体 Para Char Char Char1 Char"/>
    <w:basedOn w:val="1"/>
    <w:qFormat/>
    <w:uiPriority w:val="0"/>
    <w:pPr>
      <w:spacing w:line="240" w:lineRule="atLeast"/>
      <w:ind w:left="420" w:firstLine="420"/>
    </w:pPr>
    <w:rPr>
      <w:sz w:val="24"/>
    </w:rPr>
  </w:style>
  <w:style w:type="paragraph" w:customStyle="1" w:styleId="718">
    <w:name w:val="WW-正文文字缩进 2"/>
    <w:basedOn w:val="1"/>
    <w:qFormat/>
    <w:uiPriority w:val="0"/>
    <w:pPr>
      <w:suppressAutoHyphens/>
      <w:adjustRightInd/>
      <w:ind w:firstLine="420"/>
    </w:pPr>
    <w:rPr>
      <w:kern w:val="1"/>
      <w:szCs w:val="20"/>
    </w:rPr>
  </w:style>
  <w:style w:type="paragraph" w:customStyle="1" w:styleId="719">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0">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1">
    <w:name w:val="有符号正文"/>
    <w:basedOn w:val="1"/>
    <w:qFormat/>
    <w:uiPriority w:val="0"/>
    <w:pPr>
      <w:adjustRightInd/>
      <w:spacing w:line="400" w:lineRule="exact"/>
      <w:ind w:firstLine="200" w:firstLineChars="200"/>
    </w:pPr>
    <w:rPr>
      <w:rFonts w:ascii="Arial" w:hAnsi="Arial"/>
    </w:rPr>
  </w:style>
  <w:style w:type="paragraph" w:customStyle="1" w:styleId="722">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4">
    <w:name w:val="4"/>
    <w:basedOn w:val="1"/>
    <w:next w:val="38"/>
    <w:qFormat/>
    <w:uiPriority w:val="0"/>
    <w:pPr>
      <w:spacing w:after="120" w:line="480" w:lineRule="auto"/>
      <w:ind w:left="420" w:leftChars="200"/>
    </w:pPr>
    <w:rPr>
      <w:sz w:val="24"/>
      <w:szCs w:val="20"/>
    </w:rPr>
  </w:style>
  <w:style w:type="paragraph" w:customStyle="1" w:styleId="725">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6">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7">
    <w:name w:val="样式 标题 3H3 + 两端对齐"/>
    <w:basedOn w:val="4"/>
    <w:qFormat/>
    <w:uiPriority w:val="0"/>
    <w:pPr>
      <w:keepLines w:val="0"/>
      <w:spacing w:before="0" w:after="0" w:line="240" w:lineRule="auto"/>
      <w:jc w:val="left"/>
    </w:pPr>
    <w:rPr>
      <w:rFonts w:cs="宋体"/>
      <w:sz w:val="21"/>
      <w:szCs w:val="20"/>
    </w:rPr>
  </w:style>
  <w:style w:type="paragraph" w:customStyle="1" w:styleId="72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9">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0">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1">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2">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3">
    <w:name w:val="Char Char1 Char Char Char"/>
    <w:basedOn w:val="1"/>
    <w:qFormat/>
    <w:uiPriority w:val="0"/>
    <w:rPr>
      <w:rFonts w:ascii="仿宋_GB2312" w:eastAsia="仿宋_GB2312"/>
      <w:b/>
      <w:sz w:val="32"/>
      <w:szCs w:val="20"/>
    </w:rPr>
  </w:style>
  <w:style w:type="paragraph" w:customStyle="1" w:styleId="734">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5">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6">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7">
    <w:name w:val="Char Char1 Char Char Char2"/>
    <w:basedOn w:val="1"/>
    <w:qFormat/>
    <w:uiPriority w:val="0"/>
    <w:rPr>
      <w:rFonts w:ascii="仿宋_GB2312" w:eastAsia="仿宋_GB2312"/>
      <w:b/>
      <w:sz w:val="32"/>
      <w:szCs w:val="32"/>
    </w:rPr>
  </w:style>
  <w:style w:type="paragraph" w:customStyle="1" w:styleId="738">
    <w:name w:val="Char3 Char Char Char1"/>
    <w:basedOn w:val="1"/>
    <w:qFormat/>
    <w:uiPriority w:val="6"/>
    <w:pPr>
      <w:widowControl/>
      <w:adjustRightInd/>
      <w:spacing w:after="160" w:line="240" w:lineRule="exact"/>
      <w:jc w:val="left"/>
    </w:pPr>
    <w:rPr>
      <w:szCs w:val="20"/>
    </w:rPr>
  </w:style>
  <w:style w:type="paragraph" w:customStyle="1" w:styleId="739">
    <w:name w:val="Char1 Char Char Char21"/>
    <w:basedOn w:val="1"/>
    <w:qFormat/>
    <w:uiPriority w:val="0"/>
    <w:rPr>
      <w:rFonts w:ascii="Tahoma" w:hAnsi="Tahoma"/>
      <w:sz w:val="24"/>
      <w:szCs w:val="20"/>
    </w:rPr>
  </w:style>
  <w:style w:type="paragraph" w:customStyle="1" w:styleId="740">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1">
    <w:name w:val="正文（标题三）"/>
    <w:basedOn w:val="1"/>
    <w:qFormat/>
    <w:uiPriority w:val="0"/>
    <w:pPr>
      <w:spacing w:line="360" w:lineRule="auto"/>
      <w:ind w:firstLine="200" w:firstLineChars="200"/>
    </w:pPr>
    <w:rPr>
      <w:sz w:val="24"/>
    </w:rPr>
  </w:style>
  <w:style w:type="paragraph" w:customStyle="1" w:styleId="74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3">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4">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5">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6">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7">
    <w:name w:val="Char1 Char Char Char4"/>
    <w:basedOn w:val="1"/>
    <w:qFormat/>
    <w:uiPriority w:val="0"/>
    <w:pPr>
      <w:adjustRightInd/>
      <w:ind w:firstLine="200" w:firstLineChars="200"/>
    </w:pPr>
    <w:rPr>
      <w:rFonts w:ascii="Tahoma" w:hAnsi="Tahoma"/>
      <w:sz w:val="24"/>
      <w:szCs w:val="20"/>
    </w:rPr>
  </w:style>
  <w:style w:type="paragraph" w:customStyle="1" w:styleId="748">
    <w:name w:val="_标题2"/>
    <w:basedOn w:val="715"/>
    <w:next w:val="715"/>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9">
    <w:name w:val="样式1 + (中宋体"/>
    <w:basedOn w:val="726"/>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50">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1">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2">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3">
    <w:name w:val="四号　首行缩进"/>
    <w:basedOn w:val="1"/>
    <w:qFormat/>
    <w:uiPriority w:val="0"/>
    <w:pPr>
      <w:adjustRightInd/>
      <w:spacing w:line="360" w:lineRule="auto"/>
    </w:pPr>
    <w:rPr>
      <w:rFonts w:ascii="宋体" w:hAnsi="宋体"/>
      <w:szCs w:val="20"/>
    </w:rPr>
  </w:style>
  <w:style w:type="paragraph" w:customStyle="1" w:styleId="75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5">
    <w:name w:val="Char Char Char Char Char Char Char Char Char Char Char1 Char"/>
    <w:basedOn w:val="1"/>
    <w:qFormat/>
    <w:uiPriority w:val="0"/>
    <w:pPr>
      <w:adjustRightInd/>
    </w:pPr>
    <w:rPr>
      <w:rFonts w:ascii="Tahoma" w:hAnsi="Tahoma"/>
      <w:sz w:val="24"/>
    </w:rPr>
  </w:style>
  <w:style w:type="paragraph" w:customStyle="1" w:styleId="756">
    <w:name w:val="Char Char Char Char11"/>
    <w:basedOn w:val="1"/>
    <w:qFormat/>
    <w:uiPriority w:val="0"/>
    <w:rPr>
      <w:rFonts w:ascii="Tahoma" w:hAnsi="Tahoma"/>
      <w:sz w:val="24"/>
      <w:szCs w:val="20"/>
    </w:rPr>
  </w:style>
  <w:style w:type="paragraph" w:customStyle="1" w:styleId="757">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8">
    <w:name w:val="Char Char Char Char"/>
    <w:basedOn w:val="1"/>
    <w:qFormat/>
    <w:uiPriority w:val="0"/>
    <w:rPr>
      <w:rFonts w:ascii="Tahoma" w:hAnsi="Tahoma"/>
      <w:sz w:val="24"/>
      <w:szCs w:val="20"/>
    </w:rPr>
  </w:style>
  <w:style w:type="paragraph" w:customStyle="1" w:styleId="759">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0">
    <w:name w:val="Char19"/>
    <w:basedOn w:val="1"/>
    <w:qFormat/>
    <w:uiPriority w:val="0"/>
    <w:pPr>
      <w:adjustRightInd/>
    </w:pPr>
    <w:rPr>
      <w:szCs w:val="20"/>
    </w:rPr>
  </w:style>
  <w:style w:type="paragraph" w:customStyle="1" w:styleId="76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2">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3">
    <w:name w:val="_Style 5"/>
    <w:basedOn w:val="1"/>
    <w:qFormat/>
    <w:uiPriority w:val="34"/>
    <w:pPr>
      <w:adjustRightInd/>
      <w:ind w:firstLine="420" w:firstLineChars="200"/>
    </w:pPr>
    <w:rPr>
      <w:rFonts w:eastAsia="仿宋_GB2312"/>
      <w:sz w:val="28"/>
    </w:rPr>
  </w:style>
  <w:style w:type="paragraph" w:customStyle="1" w:styleId="764">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5">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6">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7">
    <w:name w:val="标书表格字体格式"/>
    <w:next w:val="761"/>
    <w:qFormat/>
    <w:uiPriority w:val="0"/>
    <w:rPr>
      <w:rFonts w:ascii="Times New Roman" w:hAnsi="Times New Roman" w:eastAsia="宋体" w:cs="Times New Roman"/>
      <w:kern w:val="2"/>
      <w:sz w:val="21"/>
      <w:szCs w:val="24"/>
      <w:lang w:val="en-US" w:eastAsia="zh-CN" w:bidi="ar-SA"/>
    </w:rPr>
  </w:style>
  <w:style w:type="paragraph" w:customStyle="1" w:styleId="768">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9">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0">
    <w:name w:val="修订3"/>
    <w:qFormat/>
    <w:uiPriority w:val="0"/>
    <w:rPr>
      <w:rFonts w:ascii="Times New Roman" w:hAnsi="Times New Roman" w:eastAsia="宋体" w:cs="Times New Roman"/>
      <w:kern w:val="2"/>
      <w:sz w:val="21"/>
      <w:lang w:val="en-US" w:eastAsia="zh-CN" w:bidi="ar-SA"/>
    </w:rPr>
  </w:style>
  <w:style w:type="paragraph" w:customStyle="1" w:styleId="771">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2">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3">
    <w:name w:val="表文字"/>
    <w:qFormat/>
    <w:uiPriority w:val="0"/>
    <w:rPr>
      <w:rFonts w:ascii="宋体" w:hAnsi="Times New Roman" w:eastAsia="宋体" w:cs="Times New Roman"/>
      <w:kern w:val="2"/>
      <w:lang w:val="en-US" w:eastAsia="zh-CN" w:bidi="ar-SA"/>
    </w:rPr>
  </w:style>
  <w:style w:type="paragraph" w:customStyle="1" w:styleId="774">
    <w:name w:val="MM Title"/>
    <w:basedOn w:val="64"/>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5">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7">
    <w:name w:val="Char Char Char Char Char Char Char Char2"/>
    <w:basedOn w:val="1"/>
    <w:qFormat/>
    <w:uiPriority w:val="0"/>
    <w:pPr>
      <w:tabs>
        <w:tab w:val="left" w:pos="360"/>
      </w:tabs>
    </w:pPr>
    <w:rPr>
      <w:sz w:val="24"/>
      <w:szCs w:val="20"/>
    </w:rPr>
  </w:style>
  <w:style w:type="paragraph" w:customStyle="1" w:styleId="778">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0">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1">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3">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4">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5">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6">
    <w:name w:val="p0"/>
    <w:basedOn w:val="1"/>
    <w:qFormat/>
    <w:uiPriority w:val="0"/>
    <w:pPr>
      <w:widowControl/>
      <w:adjustRightInd/>
    </w:pPr>
    <w:rPr>
      <w:kern w:val="0"/>
      <w:szCs w:val="21"/>
    </w:rPr>
  </w:style>
  <w:style w:type="paragraph" w:customStyle="1" w:styleId="787">
    <w:name w:val="Char6"/>
    <w:basedOn w:val="1"/>
    <w:qFormat/>
    <w:uiPriority w:val="0"/>
    <w:rPr>
      <w:rFonts w:ascii="仿宋_GB2312" w:eastAsia="仿宋_GB2312"/>
      <w:b/>
      <w:sz w:val="32"/>
      <w:szCs w:val="32"/>
    </w:rPr>
  </w:style>
  <w:style w:type="paragraph" w:customStyle="1" w:styleId="788">
    <w:name w:val="Char111"/>
    <w:basedOn w:val="1"/>
    <w:qFormat/>
    <w:uiPriority w:val="0"/>
    <w:rPr>
      <w:rFonts w:ascii="仿宋_GB2312" w:eastAsia="仿宋_GB2312"/>
      <w:b/>
      <w:sz w:val="32"/>
      <w:szCs w:val="32"/>
    </w:rPr>
  </w:style>
  <w:style w:type="paragraph" w:customStyle="1" w:styleId="789">
    <w:name w:val="标题3"/>
    <w:basedOn w:val="4"/>
    <w:next w:val="58"/>
    <w:qFormat/>
    <w:uiPriority w:val="0"/>
    <w:pPr>
      <w:tabs>
        <w:tab w:val="clear" w:pos="900"/>
      </w:tabs>
      <w:spacing w:after="0" w:line="360" w:lineRule="auto"/>
    </w:pPr>
    <w:rPr>
      <w:rFonts w:ascii="仿宋" w:hAnsi="仿宋" w:eastAsia="仿宋" w:cs="仿宋"/>
    </w:rPr>
  </w:style>
  <w:style w:type="paragraph" w:customStyle="1" w:styleId="790">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1">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2">
    <w:name w:val="Char1 Char Char Char2"/>
    <w:basedOn w:val="1"/>
    <w:qFormat/>
    <w:uiPriority w:val="0"/>
    <w:pPr>
      <w:adjustRightInd/>
      <w:ind w:firstLine="200" w:firstLineChars="200"/>
    </w:pPr>
    <w:rPr>
      <w:rFonts w:ascii="Tahoma" w:hAnsi="Tahoma"/>
      <w:sz w:val="24"/>
      <w:szCs w:val="20"/>
    </w:rPr>
  </w:style>
  <w:style w:type="paragraph" w:customStyle="1" w:styleId="793">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4">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5">
    <w:name w:val="Char Char Char Char Char Char Char2"/>
    <w:basedOn w:val="1"/>
    <w:qFormat/>
    <w:uiPriority w:val="0"/>
    <w:rPr>
      <w:rFonts w:ascii="仿宋_GB2312" w:eastAsia="仿宋_GB2312"/>
      <w:b/>
      <w:sz w:val="32"/>
      <w:szCs w:val="32"/>
    </w:rPr>
  </w:style>
  <w:style w:type="paragraph" w:customStyle="1" w:styleId="796">
    <w:name w:val="五级条标题"/>
    <w:basedOn w:val="797"/>
    <w:next w:val="642"/>
    <w:qFormat/>
    <w:uiPriority w:val="0"/>
    <w:pPr>
      <w:tabs>
        <w:tab w:val="left" w:pos="1260"/>
        <w:tab w:val="left" w:pos="1680"/>
        <w:tab w:val="left" w:pos="2100"/>
        <w:tab w:val="left" w:pos="2940"/>
        <w:tab w:val="left" w:pos="3360"/>
      </w:tabs>
      <w:ind w:left="3360"/>
      <w:outlineLvl w:val="6"/>
    </w:pPr>
  </w:style>
  <w:style w:type="paragraph" w:customStyle="1" w:styleId="797">
    <w:name w:val="四级条标题"/>
    <w:basedOn w:val="657"/>
    <w:next w:val="642"/>
    <w:qFormat/>
    <w:uiPriority w:val="0"/>
    <w:pPr>
      <w:tabs>
        <w:tab w:val="clear" w:pos="2520"/>
      </w:tabs>
      <w:ind w:left="2940"/>
      <w:outlineLvl w:val="5"/>
    </w:pPr>
  </w:style>
  <w:style w:type="paragraph" w:customStyle="1" w:styleId="798">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9">
    <w:name w:val="Char23"/>
    <w:basedOn w:val="1"/>
    <w:qFormat/>
    <w:uiPriority w:val="0"/>
    <w:rPr>
      <w:rFonts w:ascii="仿宋_GB2312" w:eastAsia="仿宋_GB2312"/>
      <w:b/>
      <w:sz w:val="32"/>
      <w:szCs w:val="32"/>
    </w:rPr>
  </w:style>
  <w:style w:type="paragraph" w:customStyle="1" w:styleId="800">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1">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2">
    <w:name w:val="首行缩进"/>
    <w:basedOn w:val="1"/>
    <w:qFormat/>
    <w:uiPriority w:val="0"/>
    <w:pPr>
      <w:spacing w:line="360" w:lineRule="auto"/>
      <w:ind w:firstLine="480" w:firstLineChars="200"/>
    </w:pPr>
    <w:rPr>
      <w:rFonts w:ascii="宋体"/>
      <w:sz w:val="24"/>
      <w:szCs w:val="20"/>
    </w:rPr>
  </w:style>
  <w:style w:type="paragraph" w:customStyle="1" w:styleId="80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4">
    <w:name w:val="单元格左对齐"/>
    <w:basedOn w:val="1"/>
    <w:qFormat/>
    <w:uiPriority w:val="0"/>
    <w:pPr>
      <w:adjustRightInd/>
      <w:spacing w:line="360" w:lineRule="auto"/>
    </w:pPr>
    <w:rPr>
      <w:sz w:val="24"/>
    </w:rPr>
  </w:style>
  <w:style w:type="paragraph" w:customStyle="1" w:styleId="805">
    <w:name w:val="正文主体"/>
    <w:basedOn w:val="626"/>
    <w:qFormat/>
    <w:uiPriority w:val="0"/>
  </w:style>
  <w:style w:type="paragraph" w:customStyle="1" w:styleId="806">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7">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8">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9">
    <w:name w:val="正文（首行缩进2字符）"/>
    <w:basedOn w:val="1"/>
    <w:qFormat/>
    <w:uiPriority w:val="0"/>
    <w:pPr>
      <w:adjustRightInd/>
      <w:spacing w:line="360" w:lineRule="auto"/>
      <w:ind w:firstLine="480" w:firstLineChars="200"/>
    </w:pPr>
    <w:rPr>
      <w:sz w:val="24"/>
      <w:szCs w:val="20"/>
    </w:rPr>
  </w:style>
  <w:style w:type="paragraph" w:customStyle="1" w:styleId="810">
    <w:name w:val="P1"/>
    <w:basedOn w:val="1"/>
    <w:qFormat/>
    <w:uiPriority w:val="0"/>
    <w:pPr>
      <w:adjustRightInd/>
      <w:spacing w:line="288" w:lineRule="auto"/>
      <w:ind w:firstLine="425" w:firstLineChars="200"/>
    </w:pPr>
  </w:style>
  <w:style w:type="paragraph" w:customStyle="1" w:styleId="811">
    <w:name w:val="列表内容"/>
    <w:basedOn w:val="1"/>
    <w:next w:val="1"/>
    <w:qFormat/>
    <w:uiPriority w:val="0"/>
    <w:pPr>
      <w:widowControl/>
      <w:tabs>
        <w:tab w:val="left" w:pos="840"/>
      </w:tabs>
      <w:ind w:left="840" w:hanging="420"/>
      <w:jc w:val="left"/>
    </w:pPr>
    <w:rPr>
      <w:kern w:val="0"/>
      <w:sz w:val="18"/>
    </w:rPr>
  </w:style>
  <w:style w:type="paragraph" w:customStyle="1" w:styleId="812">
    <w:name w:val="Char Char11 Char Char Char1"/>
    <w:basedOn w:val="1"/>
    <w:qFormat/>
    <w:uiPriority w:val="6"/>
    <w:pPr>
      <w:spacing w:line="360" w:lineRule="auto"/>
    </w:pPr>
    <w:rPr>
      <w:szCs w:val="20"/>
    </w:rPr>
  </w:style>
  <w:style w:type="paragraph" w:customStyle="1" w:styleId="813">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4">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5">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7">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8">
    <w:name w:val="默认段落字体 Para Char Char Char Char"/>
    <w:basedOn w:val="1"/>
    <w:qFormat/>
    <w:uiPriority w:val="0"/>
    <w:pPr>
      <w:spacing w:line="360" w:lineRule="auto"/>
    </w:pPr>
    <w:rPr>
      <w:szCs w:val="20"/>
    </w:rPr>
  </w:style>
  <w:style w:type="paragraph" w:customStyle="1" w:styleId="819">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1">
    <w:name w:val="Char2 Char Char Char2"/>
    <w:basedOn w:val="1"/>
    <w:qFormat/>
    <w:uiPriority w:val="0"/>
    <w:rPr>
      <w:rFonts w:ascii="仿宋_GB2312" w:eastAsia="仿宋_GB2312"/>
      <w:b/>
      <w:sz w:val="32"/>
      <w:szCs w:val="32"/>
    </w:rPr>
  </w:style>
  <w:style w:type="paragraph" w:customStyle="1" w:styleId="822">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3">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4">
    <w:name w:val="正文 首行缩进:  2 字符 Char"/>
    <w:basedOn w:val="1"/>
    <w:qFormat/>
    <w:uiPriority w:val="0"/>
    <w:pPr>
      <w:adjustRightInd/>
      <w:spacing w:line="360" w:lineRule="auto"/>
      <w:ind w:firstLine="480"/>
    </w:pPr>
    <w:rPr>
      <w:rFonts w:cs="宋体"/>
      <w:sz w:val="24"/>
      <w:szCs w:val="20"/>
    </w:rPr>
  </w:style>
  <w:style w:type="paragraph" w:customStyle="1" w:styleId="825">
    <w:name w:val="Char Char4 Char Char"/>
    <w:basedOn w:val="1"/>
    <w:qFormat/>
    <w:uiPriority w:val="0"/>
    <w:pPr>
      <w:widowControl/>
      <w:adjustRightInd/>
      <w:spacing w:after="160" w:line="240" w:lineRule="exact"/>
      <w:jc w:val="left"/>
    </w:pPr>
  </w:style>
  <w:style w:type="paragraph" w:customStyle="1" w:styleId="82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7">
    <w:name w:val="Char Char11 Char Char Char2"/>
    <w:basedOn w:val="1"/>
    <w:qFormat/>
    <w:uiPriority w:val="0"/>
    <w:pPr>
      <w:spacing w:line="360" w:lineRule="auto"/>
    </w:pPr>
    <w:rPr>
      <w:szCs w:val="20"/>
    </w:rPr>
  </w:style>
  <w:style w:type="paragraph" w:customStyle="1" w:styleId="828">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9">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0">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1">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4">
    <w:name w:val="Char311"/>
    <w:basedOn w:val="1"/>
    <w:qFormat/>
    <w:uiPriority w:val="0"/>
    <w:pPr>
      <w:adjustRightInd/>
      <w:ind w:firstLine="200" w:firstLineChars="200"/>
    </w:pPr>
    <w:rPr>
      <w:rFonts w:ascii="Tahoma" w:hAnsi="Tahoma"/>
      <w:sz w:val="24"/>
      <w:szCs w:val="20"/>
    </w:rPr>
  </w:style>
  <w:style w:type="paragraph" w:customStyle="1" w:styleId="835">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6">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7">
    <w:name w:val="正文 内标"/>
    <w:basedOn w:val="752"/>
    <w:qFormat/>
    <w:uiPriority w:val="0"/>
    <w:pPr>
      <w:tabs>
        <w:tab w:val="left" w:pos="0"/>
      </w:tabs>
      <w:ind w:left="900" w:firstLine="0" w:firstLineChars="0"/>
    </w:pPr>
  </w:style>
  <w:style w:type="paragraph" w:customStyle="1" w:styleId="838">
    <w:name w:val="Bulleted List"/>
    <w:basedOn w:val="1"/>
    <w:qFormat/>
    <w:uiPriority w:val="0"/>
    <w:pPr>
      <w:tabs>
        <w:tab w:val="left" w:pos="1260"/>
      </w:tabs>
      <w:adjustRightInd/>
      <w:ind w:left="1260" w:hanging="420"/>
    </w:pPr>
  </w:style>
  <w:style w:type="paragraph" w:customStyle="1" w:styleId="839">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40">
    <w:name w:val="样式 左侧:  0.85 厘米"/>
    <w:basedOn w:val="1"/>
    <w:qFormat/>
    <w:uiPriority w:val="2"/>
    <w:pPr>
      <w:adjustRightInd/>
      <w:spacing w:line="360" w:lineRule="auto"/>
    </w:pPr>
    <w:rPr>
      <w:rFonts w:cs="宋体"/>
      <w:sz w:val="24"/>
      <w:szCs w:val="20"/>
    </w:rPr>
  </w:style>
  <w:style w:type="paragraph" w:customStyle="1" w:styleId="841">
    <w:name w:val="Char Char Char Char Char Char Char Char Char Char Char Char1 Char"/>
    <w:basedOn w:val="1"/>
    <w:qFormat/>
    <w:uiPriority w:val="0"/>
    <w:rPr>
      <w:rFonts w:ascii="Tahoma" w:hAnsi="Tahoma" w:cs="仿宋_GB2312"/>
      <w:sz w:val="24"/>
      <w:szCs w:val="20"/>
    </w:rPr>
  </w:style>
  <w:style w:type="paragraph" w:customStyle="1" w:styleId="842">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3">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4">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5">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6">
    <w:name w:val="Char Char1 Char Char Char Char Char Char"/>
    <w:basedOn w:val="1"/>
    <w:qFormat/>
    <w:uiPriority w:val="0"/>
    <w:rPr>
      <w:rFonts w:ascii="仿宋_GB2312" w:eastAsia="仿宋_GB2312"/>
      <w:b/>
      <w:sz w:val="32"/>
      <w:szCs w:val="20"/>
    </w:rPr>
  </w:style>
  <w:style w:type="paragraph" w:customStyle="1" w:styleId="847">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8">
    <w:name w:val="Char Char1 Char Char Char Char Char Char2"/>
    <w:basedOn w:val="1"/>
    <w:qFormat/>
    <w:uiPriority w:val="0"/>
    <w:rPr>
      <w:rFonts w:ascii="仿宋_GB2312" w:eastAsia="仿宋_GB2312"/>
      <w:b/>
      <w:sz w:val="32"/>
      <w:szCs w:val="20"/>
    </w:rPr>
  </w:style>
  <w:style w:type="paragraph" w:customStyle="1" w:styleId="849">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0">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1">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2">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3">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4">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6">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7">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8">
    <w:name w:val="Char31"/>
    <w:basedOn w:val="1"/>
    <w:qFormat/>
    <w:uiPriority w:val="0"/>
    <w:pPr>
      <w:adjustRightInd/>
    </w:pPr>
    <w:rPr>
      <w:rFonts w:ascii="仿宋_GB2312" w:eastAsia="仿宋_GB2312"/>
      <w:b/>
      <w:sz w:val="32"/>
      <w:szCs w:val="32"/>
    </w:rPr>
  </w:style>
  <w:style w:type="paragraph" w:customStyle="1" w:styleId="859">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60">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2">
    <w:name w:val="Char Char1"/>
    <w:basedOn w:val="1"/>
    <w:qFormat/>
    <w:uiPriority w:val="0"/>
    <w:pPr>
      <w:widowControl/>
      <w:spacing w:after="160" w:line="240" w:lineRule="exact"/>
      <w:jc w:val="left"/>
    </w:pPr>
    <w:rPr>
      <w:rFonts w:eastAsia="仿宋_GB2312"/>
      <w:sz w:val="28"/>
    </w:rPr>
  </w:style>
  <w:style w:type="paragraph" w:customStyle="1" w:styleId="863">
    <w:name w:val="Char21"/>
    <w:basedOn w:val="1"/>
    <w:qFormat/>
    <w:uiPriority w:val="0"/>
    <w:pPr>
      <w:adjustRightInd/>
      <w:ind w:firstLine="200" w:firstLineChars="200"/>
    </w:pPr>
    <w:rPr>
      <w:rFonts w:ascii="仿宋_GB2312" w:eastAsia="仿宋_GB2312"/>
      <w:b/>
      <w:sz w:val="32"/>
      <w:szCs w:val="32"/>
    </w:rPr>
  </w:style>
  <w:style w:type="paragraph" w:customStyle="1" w:styleId="864">
    <w:name w:val="列表段落1"/>
    <w:basedOn w:val="1"/>
    <w:qFormat/>
    <w:uiPriority w:val="34"/>
    <w:pPr>
      <w:adjustRightInd/>
      <w:ind w:right="238" w:firstLine="420"/>
    </w:pPr>
    <w:rPr>
      <w:rFonts w:ascii="Calibri" w:hAnsi="Calibri"/>
      <w:sz w:val="24"/>
    </w:rPr>
  </w:style>
  <w:style w:type="paragraph" w:customStyle="1" w:styleId="865">
    <w:name w:val="Char Char110"/>
    <w:basedOn w:val="1"/>
    <w:qFormat/>
    <w:uiPriority w:val="6"/>
    <w:pPr>
      <w:spacing w:line="360" w:lineRule="auto"/>
    </w:pPr>
    <w:rPr>
      <w:rFonts w:ascii="Tahoma" w:hAnsi="Tahoma"/>
      <w:sz w:val="24"/>
      <w:szCs w:val="20"/>
    </w:rPr>
  </w:style>
  <w:style w:type="paragraph" w:customStyle="1" w:styleId="866">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7">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9">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0">
    <w:name w:val="Char Char Char Char Char Char Char Char Char Char Char Char1 Char2"/>
    <w:basedOn w:val="1"/>
    <w:qFormat/>
    <w:uiPriority w:val="0"/>
    <w:rPr>
      <w:rFonts w:ascii="Tahoma" w:hAnsi="Tahoma" w:cs="仿宋_GB2312"/>
      <w:sz w:val="24"/>
      <w:szCs w:val="20"/>
    </w:rPr>
  </w:style>
  <w:style w:type="paragraph" w:customStyle="1" w:styleId="871">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2">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3">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5">
    <w:name w:val="_Style 12"/>
    <w:basedOn w:val="18"/>
    <w:qFormat/>
    <w:uiPriority w:val="0"/>
    <w:pPr>
      <w:snapToGrid w:val="0"/>
      <w:spacing w:line="360" w:lineRule="auto"/>
    </w:pPr>
  </w:style>
  <w:style w:type="paragraph" w:customStyle="1" w:styleId="876">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7">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8">
    <w:name w:val="_Style 94"/>
    <w:basedOn w:val="1"/>
    <w:next w:val="260"/>
    <w:qFormat/>
    <w:uiPriority w:val="34"/>
    <w:pPr>
      <w:adjustRightInd/>
      <w:spacing w:line="360" w:lineRule="auto"/>
      <w:ind w:firstLine="200" w:firstLineChars="200"/>
    </w:pPr>
    <w:rPr>
      <w:rFonts w:ascii="Calibri" w:hAnsi="Calibri"/>
      <w:sz w:val="28"/>
      <w:szCs w:val="20"/>
    </w:rPr>
  </w:style>
  <w:style w:type="paragraph" w:customStyle="1" w:styleId="879">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1">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2">
    <w:name w:val="3级标题"/>
    <w:basedOn w:val="674"/>
    <w:qFormat/>
    <w:uiPriority w:val="0"/>
    <w:pPr>
      <w:outlineLvl w:val="2"/>
    </w:pPr>
  </w:style>
  <w:style w:type="paragraph" w:customStyle="1" w:styleId="883">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4">
    <w:name w:val="Char1 Char Char Char3"/>
    <w:basedOn w:val="1"/>
    <w:qFormat/>
    <w:uiPriority w:val="0"/>
    <w:pPr>
      <w:adjustRightInd/>
      <w:ind w:firstLine="200" w:firstLineChars="200"/>
    </w:pPr>
    <w:rPr>
      <w:rFonts w:ascii="Tahoma" w:hAnsi="Tahoma"/>
      <w:sz w:val="24"/>
      <w:szCs w:val="20"/>
    </w:rPr>
  </w:style>
  <w:style w:type="paragraph" w:customStyle="1" w:styleId="885">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6">
    <w:name w:val="MM Empty"/>
    <w:basedOn w:val="1"/>
    <w:qFormat/>
    <w:uiPriority w:val="0"/>
    <w:pPr>
      <w:adjustRightInd/>
    </w:pPr>
  </w:style>
  <w:style w:type="paragraph" w:customStyle="1" w:styleId="887">
    <w:name w:val="Char24"/>
    <w:basedOn w:val="1"/>
    <w:qFormat/>
    <w:uiPriority w:val="0"/>
    <w:rPr>
      <w:rFonts w:ascii="仿宋_GB2312" w:eastAsia="仿宋_GB2312"/>
      <w:b/>
      <w:sz w:val="32"/>
      <w:szCs w:val="32"/>
    </w:rPr>
  </w:style>
  <w:style w:type="paragraph" w:customStyle="1" w:styleId="888">
    <w:name w:val="正文箭头"/>
    <w:basedOn w:val="540"/>
    <w:qFormat/>
    <w:uiPriority w:val="0"/>
  </w:style>
  <w:style w:type="paragraph" w:customStyle="1" w:styleId="889">
    <w:name w:val="U_编号2"/>
    <w:basedOn w:val="1"/>
    <w:qFormat/>
    <w:uiPriority w:val="0"/>
    <w:pPr>
      <w:tabs>
        <w:tab w:val="left" w:pos="785"/>
      </w:tabs>
      <w:adjustRightInd/>
      <w:spacing w:beforeLines="10" w:afterLines="10" w:line="300" w:lineRule="auto"/>
    </w:pPr>
    <w:rPr>
      <w:sz w:val="24"/>
    </w:rPr>
  </w:style>
  <w:style w:type="paragraph" w:customStyle="1" w:styleId="890">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1">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2">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3">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4">
    <w:name w:val="_Style 1"/>
    <w:basedOn w:val="1"/>
    <w:qFormat/>
    <w:uiPriority w:val="34"/>
    <w:pPr>
      <w:adjustRightInd/>
      <w:ind w:firstLine="420" w:firstLineChars="200"/>
    </w:pPr>
    <w:rPr>
      <w:rFonts w:eastAsia="仿宋_GB2312"/>
      <w:sz w:val="28"/>
    </w:rPr>
  </w:style>
  <w:style w:type="paragraph" w:customStyle="1" w:styleId="895">
    <w:name w:val="表格 内容"/>
    <w:basedOn w:val="731"/>
    <w:qFormat/>
    <w:uiPriority w:val="0"/>
    <w:rPr>
      <w:b w:val="0"/>
      <w:sz w:val="20"/>
    </w:rPr>
  </w:style>
  <w:style w:type="paragraph" w:customStyle="1" w:styleId="896">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7">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8">
    <w:name w:val="数字标题5"/>
    <w:basedOn w:val="7"/>
    <w:next w:val="1"/>
    <w:qFormat/>
    <w:uiPriority w:val="0"/>
    <w:pPr>
      <w:tabs>
        <w:tab w:val="left" w:pos="1080"/>
      </w:tabs>
      <w:ind w:left="1080" w:hanging="1080"/>
    </w:pPr>
  </w:style>
  <w:style w:type="paragraph" w:customStyle="1" w:styleId="899">
    <w:name w:val="数字标题1"/>
    <w:basedOn w:val="2"/>
    <w:next w:val="1"/>
    <w:qFormat/>
    <w:uiPriority w:val="0"/>
    <w:pPr>
      <w:tabs>
        <w:tab w:val="left" w:pos="480"/>
      </w:tabs>
      <w:ind w:left="480" w:hanging="480"/>
    </w:pPr>
  </w:style>
  <w:style w:type="paragraph" w:customStyle="1" w:styleId="900">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2">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3">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4">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6">
    <w:name w:val="0"/>
    <w:basedOn w:val="1"/>
    <w:qFormat/>
    <w:uiPriority w:val="0"/>
    <w:pPr>
      <w:widowControl/>
    </w:pPr>
    <w:rPr>
      <w:kern w:val="0"/>
      <w:sz w:val="24"/>
      <w:szCs w:val="20"/>
    </w:rPr>
  </w:style>
  <w:style w:type="paragraph" w:customStyle="1" w:styleId="907">
    <w:name w:val="Char Char113"/>
    <w:basedOn w:val="1"/>
    <w:qFormat/>
    <w:uiPriority w:val="0"/>
    <w:pPr>
      <w:widowControl/>
      <w:spacing w:after="160" w:line="240" w:lineRule="exact"/>
      <w:jc w:val="left"/>
    </w:pPr>
    <w:rPr>
      <w:rFonts w:eastAsia="仿宋_GB2312"/>
      <w:sz w:val="28"/>
    </w:rPr>
  </w:style>
  <w:style w:type="paragraph" w:customStyle="1" w:styleId="908">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9">
    <w:name w:val="_Style 8"/>
    <w:basedOn w:val="1"/>
    <w:qFormat/>
    <w:uiPriority w:val="34"/>
    <w:pPr>
      <w:adjustRightInd/>
      <w:ind w:firstLine="420" w:firstLineChars="200"/>
    </w:pPr>
    <w:rPr>
      <w:rFonts w:eastAsia="仿宋_GB2312"/>
      <w:sz w:val="28"/>
    </w:rPr>
  </w:style>
  <w:style w:type="paragraph" w:customStyle="1" w:styleId="91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1">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2">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3">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4">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5">
    <w:name w:val="Char Char112"/>
    <w:basedOn w:val="1"/>
    <w:qFormat/>
    <w:uiPriority w:val="6"/>
    <w:pPr>
      <w:widowControl/>
      <w:spacing w:after="160" w:line="240" w:lineRule="exact"/>
      <w:jc w:val="left"/>
    </w:pPr>
    <w:rPr>
      <w:rFonts w:eastAsia="仿宋_GB2312"/>
      <w:sz w:val="28"/>
    </w:rPr>
  </w:style>
  <w:style w:type="paragraph" w:customStyle="1" w:styleId="916">
    <w:name w:val="正文 图"/>
    <w:basedOn w:val="445"/>
    <w:qFormat/>
    <w:uiPriority w:val="0"/>
    <w:pPr>
      <w:adjustRightInd/>
      <w:spacing w:before="0"/>
      <w:ind w:firstLine="0"/>
      <w:jc w:val="center"/>
    </w:pPr>
    <w:rPr>
      <w:rFonts w:ascii="微软雅黑" w:hAnsi="微软雅黑"/>
    </w:rPr>
  </w:style>
  <w:style w:type="paragraph" w:customStyle="1" w:styleId="917">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8">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9">
    <w:name w:val="Thf"/>
    <w:basedOn w:val="564"/>
    <w:qFormat/>
    <w:uiPriority w:val="0"/>
    <w:pPr>
      <w:ind w:left="0"/>
    </w:pPr>
  </w:style>
  <w:style w:type="paragraph" w:customStyle="1" w:styleId="920">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2">
    <w:name w:val="注释"/>
    <w:basedOn w:val="1"/>
    <w:qFormat/>
    <w:uiPriority w:val="0"/>
    <w:pPr>
      <w:adjustRightInd/>
      <w:spacing w:line="360" w:lineRule="auto"/>
      <w:ind w:firstLine="480"/>
    </w:pPr>
    <w:rPr>
      <w:sz w:val="24"/>
    </w:rPr>
  </w:style>
  <w:style w:type="table" w:customStyle="1" w:styleId="923">
    <w:name w:val="网格型2"/>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1"/>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6"/>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3"/>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4"/>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8">
    <w:name w:val="网格型5"/>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9">
    <w:name w:val="列出段落111"/>
    <w:basedOn w:val="1"/>
    <w:qFormat/>
    <w:uiPriority w:val="34"/>
    <w:pPr>
      <w:ind w:firstLine="420" w:firstLineChars="200"/>
    </w:pPr>
  </w:style>
  <w:style w:type="character" w:customStyle="1" w:styleId="930">
    <w:name w:val="交叉引用"/>
    <w:qFormat/>
    <w:uiPriority w:val="1"/>
    <w:rPr>
      <w:rFonts w:ascii="Arial" w:hAnsi="Arial" w:eastAsia="黑体"/>
      <w:snapToGrid w:val="0"/>
      <w:color w:val="0000FF"/>
      <w:kern w:val="0"/>
      <w:sz w:val="20"/>
      <w:szCs w:val="21"/>
      <w:u w:val="single"/>
      <w:lang w:val="en-US" w:eastAsia="zh-CN"/>
    </w:rPr>
  </w:style>
  <w:style w:type="character" w:customStyle="1" w:styleId="931">
    <w:name w:val="正文缩进 字符1"/>
    <w:qFormat/>
    <w:uiPriority w:val="0"/>
    <w:rPr>
      <w:rFonts w:ascii="宋体" w:eastAsia="宋体"/>
      <w:snapToGrid w:val="0"/>
      <w:color w:val="000000"/>
      <w:kern w:val="28"/>
      <w:sz w:val="28"/>
      <w:lang w:val="en-US" w:eastAsia="zh-CN" w:bidi="ar-SA"/>
    </w:rPr>
  </w:style>
  <w:style w:type="character" w:customStyle="1" w:styleId="932">
    <w:name w:val="页脚 字符1"/>
    <w:qFormat/>
    <w:uiPriority w:val="99"/>
    <w:rPr>
      <w:kern w:val="2"/>
      <w:sz w:val="18"/>
      <w:szCs w:val="18"/>
    </w:rPr>
  </w:style>
  <w:style w:type="character" w:customStyle="1" w:styleId="933">
    <w:name w:val="页眉 字符1"/>
    <w:qFormat/>
    <w:uiPriority w:val="99"/>
    <w:rPr>
      <w:kern w:val="2"/>
      <w:sz w:val="18"/>
      <w:szCs w:val="18"/>
    </w:rPr>
  </w:style>
  <w:style w:type="character" w:customStyle="1" w:styleId="934">
    <w:name w:val="尾注文本 Char"/>
    <w:link w:val="39"/>
    <w:qFormat/>
    <w:uiPriority w:val="0"/>
    <w:rPr>
      <w:kern w:val="2"/>
      <w:sz w:val="21"/>
      <w:szCs w:val="24"/>
      <w:lang w:val="zh-CN"/>
    </w:rPr>
  </w:style>
  <w:style w:type="character" w:customStyle="1" w:styleId="935">
    <w:name w:val="无间隔 Char"/>
    <w:link w:val="485"/>
    <w:qFormat/>
    <w:uiPriority w:val="99"/>
    <w:rPr>
      <w:kern w:val="2"/>
      <w:sz w:val="21"/>
      <w:szCs w:val="22"/>
    </w:rPr>
  </w:style>
  <w:style w:type="character" w:customStyle="1" w:styleId="936">
    <w:name w:val="标准文本 Char Char"/>
    <w:link w:val="937"/>
    <w:qFormat/>
    <w:uiPriority w:val="0"/>
    <w:rPr>
      <w:rFonts w:cs="宋体"/>
      <w:kern w:val="2"/>
      <w:sz w:val="24"/>
    </w:rPr>
  </w:style>
  <w:style w:type="paragraph" w:customStyle="1" w:styleId="937">
    <w:name w:val="标准文本"/>
    <w:basedOn w:val="1"/>
    <w:link w:val="936"/>
    <w:qFormat/>
    <w:uiPriority w:val="0"/>
    <w:pPr>
      <w:adjustRightInd/>
      <w:spacing w:line="360" w:lineRule="auto"/>
      <w:ind w:firstLine="480" w:firstLineChars="200"/>
    </w:pPr>
    <w:rPr>
      <w:rFonts w:cs="宋体"/>
      <w:sz w:val="24"/>
      <w:szCs w:val="20"/>
    </w:rPr>
  </w:style>
  <w:style w:type="character" w:customStyle="1" w:styleId="938">
    <w:name w:val="Char Char213"/>
    <w:qFormat/>
    <w:uiPriority w:val="0"/>
    <w:rPr>
      <w:rFonts w:eastAsia="Century Gothic"/>
      <w:b/>
      <w:bCs/>
      <w:kern w:val="44"/>
      <w:sz w:val="32"/>
      <w:szCs w:val="44"/>
      <w:lang w:val="en-US" w:eastAsia="zh-CN" w:bidi="ar-SA"/>
    </w:rPr>
  </w:style>
  <w:style w:type="character" w:customStyle="1" w:styleId="939">
    <w:name w:val="apple-style-span"/>
    <w:qFormat/>
    <w:uiPriority w:val="0"/>
    <w:rPr>
      <w:rFonts w:ascii="Arial" w:hAnsi="Arial" w:eastAsia="黑体" w:cs="Arial"/>
      <w:snapToGrid w:val="0"/>
      <w:kern w:val="0"/>
      <w:szCs w:val="21"/>
    </w:rPr>
  </w:style>
  <w:style w:type="character" w:customStyle="1" w:styleId="940">
    <w:name w:val="15"/>
    <w:qFormat/>
    <w:uiPriority w:val="0"/>
    <w:rPr>
      <w:rFonts w:hint="default" w:ascii="Calibri" w:hAnsi="Calibri"/>
      <w:color w:val="0000FF"/>
      <w:u w:val="single"/>
    </w:rPr>
  </w:style>
  <w:style w:type="character" w:customStyle="1" w:styleId="941">
    <w:name w:val="16"/>
    <w:qFormat/>
    <w:uiPriority w:val="0"/>
    <w:rPr>
      <w:rFonts w:hint="eastAsia" w:ascii="宋体" w:hAnsi="宋体" w:eastAsia="宋体"/>
      <w:color w:val="000000"/>
      <w:sz w:val="20"/>
      <w:szCs w:val="20"/>
    </w:rPr>
  </w:style>
  <w:style w:type="character" w:customStyle="1" w:styleId="942">
    <w:name w:val="edui-unclickable"/>
    <w:qFormat/>
    <w:uiPriority w:val="0"/>
    <w:rPr>
      <w:color w:val="808080"/>
    </w:rPr>
  </w:style>
  <w:style w:type="character" w:customStyle="1" w:styleId="943">
    <w:name w:val="tpc_content1"/>
    <w:qFormat/>
    <w:uiPriority w:val="0"/>
    <w:rPr>
      <w:sz w:val="20"/>
      <w:szCs w:val="20"/>
    </w:rPr>
  </w:style>
  <w:style w:type="character" w:customStyle="1" w:styleId="944">
    <w:name w:val="正文文本缩进 字符"/>
    <w:qFormat/>
    <w:uiPriority w:val="0"/>
    <w:rPr>
      <w:rFonts w:ascii="Century Gothic" w:hAnsi="Century Gothic" w:eastAsia="Century Gothic"/>
      <w:kern w:val="2"/>
      <w:sz w:val="24"/>
      <w:lang w:val="en-US" w:eastAsia="zh-CN" w:bidi="ar-SA"/>
    </w:rPr>
  </w:style>
  <w:style w:type="character" w:customStyle="1" w:styleId="945">
    <w:name w:val="正文文本 2 字符"/>
    <w:qFormat/>
    <w:uiPriority w:val="0"/>
    <w:rPr>
      <w:rFonts w:ascii="Arial" w:hAnsi="Arial" w:eastAsia="宋体"/>
      <w:kern w:val="2"/>
      <w:sz w:val="24"/>
      <w:szCs w:val="24"/>
      <w:lang w:val="en-US" w:eastAsia="zh-CN" w:bidi="ar-SA"/>
    </w:rPr>
  </w:style>
  <w:style w:type="character" w:customStyle="1" w:styleId="946">
    <w:name w:val="edui-clickable2"/>
    <w:qFormat/>
    <w:uiPriority w:val="0"/>
    <w:rPr>
      <w:color w:val="0000FF"/>
      <w:u w:val="single"/>
    </w:rPr>
  </w:style>
  <w:style w:type="character" w:customStyle="1" w:styleId="947">
    <w:name w:val="style1"/>
    <w:qFormat/>
    <w:uiPriority w:val="0"/>
    <w:rPr>
      <w:rFonts w:ascii="Arial" w:hAnsi="Arial" w:eastAsia="黑体" w:cs="Arial"/>
      <w:snapToGrid w:val="0"/>
      <w:kern w:val="0"/>
      <w:szCs w:val="21"/>
    </w:rPr>
  </w:style>
  <w:style w:type="character" w:customStyle="1" w:styleId="948">
    <w:name w:val="zbggtop11 style5"/>
    <w:qFormat/>
    <w:uiPriority w:val="0"/>
    <w:rPr>
      <w:rFonts w:ascii="Arial" w:hAnsi="Arial" w:eastAsia="黑体" w:cs="Arial"/>
      <w:snapToGrid w:val="0"/>
      <w:kern w:val="0"/>
      <w:szCs w:val="21"/>
    </w:rPr>
  </w:style>
  <w:style w:type="character" w:customStyle="1" w:styleId="949">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0">
    <w:name w:val="bulletintext1"/>
    <w:qFormat/>
    <w:uiPriority w:val="0"/>
    <w:rPr>
      <w:color w:val="000000"/>
      <w:sz w:val="18"/>
    </w:rPr>
  </w:style>
  <w:style w:type="paragraph" w:customStyle="1" w:styleId="951">
    <w:name w:val="_Style 947"/>
    <w:basedOn w:val="1"/>
    <w:next w:val="260"/>
    <w:qFormat/>
    <w:uiPriority w:val="34"/>
    <w:pPr>
      <w:adjustRightInd/>
      <w:ind w:firstLine="420" w:firstLineChars="200"/>
    </w:pPr>
  </w:style>
  <w:style w:type="paragraph" w:customStyle="1" w:styleId="952">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3">
    <w:name w:val="纯文本2"/>
    <w:basedOn w:val="1"/>
    <w:qFormat/>
    <w:uiPriority w:val="0"/>
    <w:pPr>
      <w:adjustRightInd/>
      <w:snapToGrid w:val="0"/>
      <w:jc w:val="left"/>
    </w:pPr>
    <w:rPr>
      <w:rFonts w:ascii="Century Gothic" w:hAnsi="楷体_GB2312" w:eastAsia="Century Gothic"/>
      <w:szCs w:val="20"/>
    </w:rPr>
  </w:style>
  <w:style w:type="paragraph" w:customStyle="1" w:styleId="954">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5">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6">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7">
    <w:name w:val="Blockquote"/>
    <w:basedOn w:val="1"/>
    <w:qFormat/>
    <w:uiPriority w:val="0"/>
    <w:pPr>
      <w:autoSpaceDE w:val="0"/>
      <w:autoSpaceDN w:val="0"/>
      <w:spacing w:before="100" w:after="100"/>
      <w:ind w:left="360" w:right="360"/>
      <w:jc w:val="left"/>
    </w:pPr>
    <w:rPr>
      <w:kern w:val="0"/>
      <w:sz w:val="24"/>
      <w:szCs w:val="20"/>
    </w:rPr>
  </w:style>
  <w:style w:type="paragraph" w:customStyle="1" w:styleId="958">
    <w:name w:val="p1"/>
    <w:basedOn w:val="1"/>
    <w:qFormat/>
    <w:uiPriority w:val="0"/>
    <w:pPr>
      <w:widowControl/>
      <w:adjustRightInd/>
      <w:jc w:val="left"/>
    </w:pPr>
    <w:rPr>
      <w:rFonts w:ascii=".PingFang SC" w:eastAsia=".PingFang SC"/>
      <w:color w:val="454545"/>
      <w:kern w:val="0"/>
      <w:sz w:val="18"/>
      <w:szCs w:val="18"/>
    </w:rPr>
  </w:style>
  <w:style w:type="paragraph" w:customStyle="1" w:styleId="959">
    <w:name w:val="Table Paragraph"/>
    <w:basedOn w:val="1"/>
    <w:qFormat/>
    <w:uiPriority w:val="0"/>
    <w:pPr>
      <w:adjustRightInd/>
      <w:jc w:val="left"/>
    </w:pPr>
    <w:rPr>
      <w:rFonts w:ascii="Calibri" w:hAnsi="Calibri"/>
      <w:kern w:val="0"/>
      <w:sz w:val="22"/>
      <w:szCs w:val="22"/>
      <w:lang w:eastAsia="en-US"/>
    </w:rPr>
  </w:style>
  <w:style w:type="paragraph" w:customStyle="1" w:styleId="9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1">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2">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3">
    <w:name w:val="ksfind_class_select1"/>
    <w:basedOn w:val="73"/>
    <w:qFormat/>
    <w:uiPriority w:val="0"/>
    <w:rPr>
      <w:color w:val="000000"/>
      <w:shd w:val="clear" w:color="auto" w:fill="EFD200"/>
    </w:rPr>
  </w:style>
  <w:style w:type="character" w:customStyle="1" w:styleId="964">
    <w:name w:val="font71"/>
    <w:basedOn w:val="73"/>
    <w:qFormat/>
    <w:uiPriority w:val="0"/>
    <w:rPr>
      <w:rFonts w:hint="eastAsia" w:ascii="宋体" w:hAnsi="宋体" w:eastAsia="宋体" w:cs="宋体"/>
      <w:color w:val="000000"/>
      <w:sz w:val="22"/>
      <w:szCs w:val="22"/>
      <w:u w:val="none"/>
    </w:rPr>
  </w:style>
  <w:style w:type="character" w:customStyle="1" w:styleId="965">
    <w:name w:val="font91"/>
    <w:qFormat/>
    <w:uiPriority w:val="0"/>
    <w:rPr>
      <w:rFonts w:hint="eastAsia" w:ascii="仿宋" w:hAnsi="仿宋" w:eastAsia="仿宋" w:cs="仿宋"/>
      <w:color w:val="000000"/>
      <w:sz w:val="22"/>
      <w:szCs w:val="22"/>
      <w:u w:val="none"/>
    </w:rPr>
  </w:style>
  <w:style w:type="paragraph" w:customStyle="1" w:styleId="966">
    <w:name w:val="修订4"/>
    <w:qFormat/>
    <w:uiPriority w:val="99"/>
    <w:rPr>
      <w:rFonts w:ascii="Times New Roman" w:hAnsi="Times New Roman" w:eastAsia="宋体" w:cs="Times New Roman"/>
      <w:kern w:val="2"/>
      <w:sz w:val="21"/>
      <w:szCs w:val="24"/>
      <w:lang w:val="en-US" w:eastAsia="zh-CN" w:bidi="ar-SA"/>
    </w:rPr>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8">
    <w:name w:val="浅色列表1"/>
    <w:basedOn w:val="1"/>
    <w:next w:val="64"/>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9">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140</Pages>
  <Words>42328</Words>
  <Characters>44652</Characters>
  <Lines>338</Lines>
  <Paragraphs>95</Paragraphs>
  <TotalTime>31</TotalTime>
  <ScaleCrop>false</ScaleCrop>
  <LinksUpToDate>false</LinksUpToDate>
  <CharactersWithSpaces>44906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2021-08-04T00:22:00Z</dcterms:created>
  <dc:creator>玥</dc:creator>
  <cp:lastModifiedBy>WPS_1681343649</cp:lastModifiedBy>
  <cp:lastPrinted>2026-01-26T15:02:00Z</cp:lastPrinted>
  <dcterms:modified xsi:type="dcterms:W3CDTF">2026-07-27T08:36:30Z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BDA185DF561C42B98ACA5D6813BB170F_13</vt:lpwstr>
  </property>
  <property fmtid="{D5CDD505-2E9C-101B-9397-08002B2CF9AE}" pid="5" name="KSOTemplateDocerSaveRecord">
    <vt:lpwstr>eyJoZGlkIjoiMjUyNTRiMTdiZWIzYTg0ZWJiNDkwM2ExZmYyNjNkNTgiLCJ1c2VySWQiOiIxNDg4NjI3MjczIn0=</vt:lpwstr>
  </property>
</Properties>
</file>