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27D6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3"/>
          <w:szCs w:val="43"/>
          <w:lang w:val="en-US" w:eastAsia="zh-CN" w:bidi="ar"/>
        </w:rPr>
        <w:t>绍兴市公共交通集团第二有限公司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</w:rPr>
        <w:t>九鼎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  <w:lang w:val="en-US" w:eastAsia="zh-CN"/>
        </w:rPr>
        <w:t>公交站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</w:rPr>
        <w:t>快餐配送服务采购项目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  <w:u w:val="none"/>
        </w:rPr>
        <w:t>工作内容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  <w:u w:val="none"/>
          <w:lang w:eastAsia="zh-CN"/>
        </w:rPr>
        <w:t>及要求</w:t>
      </w:r>
    </w:p>
    <w:p w14:paraId="5C6D3951">
      <w:pPr>
        <w:pStyle w:val="2"/>
        <w:rPr>
          <w:rFonts w:hint="eastAsia"/>
          <w:lang w:eastAsia="zh-CN"/>
        </w:rPr>
      </w:pPr>
    </w:p>
    <w:p w14:paraId="1BF6DA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 w:val="0"/>
          <w:color w:val="auto"/>
          <w:kern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kern w:val="0"/>
          <w:sz w:val="31"/>
          <w:szCs w:val="31"/>
          <w:lang w:val="en-US" w:eastAsia="zh-CN"/>
        </w:rPr>
        <w:t>一、配送标准</w:t>
      </w:r>
    </w:p>
    <w:p w14:paraId="27715E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jc w:val="both"/>
        <w:textAlignment w:val="auto"/>
        <w:rPr>
          <w:rFonts w:hint="eastAsia" w:ascii="仿宋" w:hAnsi="仿宋" w:eastAsia="仿宋" w:cs="仿宋"/>
          <w:bCs/>
          <w:kern w:val="0"/>
          <w:sz w:val="31"/>
          <w:szCs w:val="31"/>
          <w:u w:val="none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新鲜食材烧制，饭菜足量，使用一次性餐盒餐具，标准为一荤、一素、一饭，有适量备饭，满足采购方用餐需求。</w:t>
      </w:r>
    </w:p>
    <w:p w14:paraId="66BAEC5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lang w:val="en-US" w:eastAsia="zh-CN"/>
        </w:rPr>
        <w:t>餐费结算及</w:t>
      </w:r>
      <w:r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lang w:eastAsia="zh-CN"/>
        </w:rPr>
        <w:t>付款方式</w:t>
      </w:r>
    </w:p>
    <w:p w14:paraId="64DBBE8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>1.用餐费用按实结算；</w:t>
      </w:r>
    </w:p>
    <w:p w14:paraId="4B15951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>2</w:t>
      </w:r>
      <w:bookmarkStart w:id="0" w:name="OLE_LINK1"/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 xml:space="preserve">.每月月末为结算日期，采购方、中标供应商核对数据信息无误后，中标供应商开具增值税普通发票，采购方收到发票后及时支付相应费用。  </w:t>
      </w:r>
    </w:p>
    <w:bookmarkEnd w:id="0"/>
    <w:p w14:paraId="6DF40058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  <w:t>三、责任要求</w:t>
      </w:r>
    </w:p>
    <w:p w14:paraId="5DBDE6C8">
      <w:pPr>
        <w:keepNext w:val="0"/>
        <w:keepLines w:val="0"/>
        <w:widowControl/>
        <w:suppressLineNumbers w:val="0"/>
        <w:spacing w:line="240" w:lineRule="auto"/>
        <w:ind w:firstLine="620" w:firstLineChars="200"/>
        <w:jc w:val="left"/>
        <w:rPr>
          <w:rFonts w:hint="eastAsia" w:ascii="仿宋" w:hAnsi="仿宋" w:eastAsia="仿宋" w:cs="仿宋"/>
          <w:b w:val="0"/>
          <w:bCs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1"/>
          <w:szCs w:val="31"/>
          <w:lang w:val="en-US" w:eastAsia="zh-CN"/>
        </w:rPr>
        <w:t>1.</w:t>
      </w: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>中标供应商</w:t>
      </w:r>
      <w:r>
        <w:rPr>
          <w:rFonts w:hint="eastAsia" w:ascii="仿宋" w:hAnsi="仿宋" w:eastAsia="仿宋" w:cs="仿宋"/>
          <w:b w:val="0"/>
          <w:bCs w:val="0"/>
          <w:sz w:val="31"/>
          <w:szCs w:val="31"/>
          <w:lang w:val="en-US" w:eastAsia="zh-CN"/>
        </w:rPr>
        <w:t>使用的食品原料须符合卫生部门的要求和规定，确保供餐质量，</w:t>
      </w:r>
      <w:r>
        <w:rPr>
          <w:rFonts w:hint="eastAsia" w:ascii="仿宋" w:hAnsi="仿宋" w:eastAsia="仿宋" w:cs="仿宋"/>
          <w:b w:val="0"/>
          <w:bCs w:val="0"/>
          <w:sz w:val="31"/>
          <w:szCs w:val="31"/>
        </w:rPr>
        <w:t>按时完成快餐配送</w:t>
      </w:r>
      <w:r>
        <w:rPr>
          <w:rFonts w:hint="eastAsia" w:ascii="仿宋" w:hAnsi="仿宋" w:eastAsia="仿宋" w:cs="仿宋"/>
          <w:b w:val="0"/>
          <w:bCs w:val="0"/>
          <w:sz w:val="31"/>
          <w:szCs w:val="31"/>
          <w:lang w:val="en-US" w:eastAsia="zh-CN"/>
        </w:rPr>
        <w:t>到采购方指定地点</w:t>
      </w:r>
      <w:r>
        <w:rPr>
          <w:rFonts w:hint="eastAsia" w:ascii="仿宋" w:hAnsi="仿宋" w:eastAsia="仿宋" w:cs="仿宋"/>
          <w:b w:val="0"/>
          <w:bCs w:val="0"/>
          <w:sz w:val="31"/>
          <w:szCs w:val="31"/>
          <w:lang w:eastAsia="zh-CN"/>
        </w:rPr>
        <w:t>；</w:t>
      </w:r>
    </w:p>
    <w:p w14:paraId="2123F4B1">
      <w:pPr>
        <w:keepNext w:val="0"/>
        <w:keepLines w:val="0"/>
        <w:widowControl/>
        <w:suppressLineNumbers w:val="0"/>
        <w:spacing w:line="240" w:lineRule="auto"/>
        <w:ind w:firstLine="620" w:firstLineChars="200"/>
        <w:jc w:val="left"/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1"/>
          <w:szCs w:val="31"/>
          <w:highlight w:val="none"/>
          <w:u w:val="none"/>
          <w:lang w:val="en-US" w:eastAsia="zh-CN"/>
        </w:rPr>
        <w:t>2.</w:t>
      </w: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>中标供应商</w:t>
      </w:r>
      <w:r>
        <w:rPr>
          <w:rFonts w:hint="eastAsia" w:ascii="仿宋" w:hAnsi="仿宋" w:eastAsia="仿宋" w:cs="仿宋"/>
          <w:b w:val="0"/>
          <w:bCs w:val="0"/>
          <w:kern w:val="0"/>
          <w:sz w:val="31"/>
          <w:szCs w:val="31"/>
          <w:highlight w:val="none"/>
          <w:u w:val="none"/>
          <w:lang w:val="en-US" w:eastAsia="zh-CN"/>
        </w:rPr>
        <w:t>无法正常为采购方提供餐食时，中标供应商须采取有效措施提供保障，保证采购方的正常用餐。</w:t>
      </w:r>
    </w:p>
    <w:p w14:paraId="1EC4370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  <w:t>四、合同期限</w:t>
      </w:r>
    </w:p>
    <w:p w14:paraId="2F7A996D">
      <w:pPr>
        <w:pStyle w:val="2"/>
        <w:numPr>
          <w:ilvl w:val="0"/>
          <w:numId w:val="0"/>
        </w:numPr>
        <w:ind w:firstLine="620" w:firstLineChars="200"/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本项目合同期为一年，合同执行过程中，因</w:t>
      </w: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>采购方或中标供应商有</w:t>
      </w: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相关要求更改，应以书面形式通知对方，并取得对方认可。</w:t>
      </w:r>
    </w:p>
    <w:p w14:paraId="5C5910A4">
      <w:pPr>
        <w:pStyle w:val="2"/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  <w:t>五、证明材料</w:t>
      </w:r>
    </w:p>
    <w:p w14:paraId="133E4D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>1.</w:t>
      </w:r>
      <w:bookmarkStart w:id="1" w:name="_GoBack"/>
      <w:bookmarkEnd w:id="1"/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>询价报价单、经营者身份证复印件、卫生许可证、从业人员健康证</w:t>
      </w: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eastAsia="zh-CN"/>
        </w:rPr>
        <w:t>，复印件须</w:t>
      </w: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>加盖公章。</w:t>
      </w:r>
    </w:p>
    <w:p w14:paraId="179C7E6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eastAsia="zh-CN"/>
        </w:rPr>
        <w:t>2.</w:t>
      </w: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eastAsia="zh-CN"/>
        </w:rPr>
        <w:t>公告内供应商资格要求的证明材料，复印件须</w:t>
      </w: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>加盖公章。</w:t>
      </w:r>
    </w:p>
    <w:p w14:paraId="25C0756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eastAsia="zh-CN"/>
        </w:rPr>
        <w:t>3</w:t>
      </w:r>
      <w:r>
        <w:rPr>
          <w:rFonts w:hint="eastAsia" w:ascii="仿宋" w:hAnsi="仿宋" w:eastAsia="仿宋" w:cs="仿宋"/>
          <w:bCs/>
          <w:kern w:val="0"/>
          <w:sz w:val="31"/>
          <w:szCs w:val="31"/>
          <w:highlight w:val="none"/>
          <w:u w:val="none"/>
          <w:lang w:val="en-US" w:eastAsia="zh-CN"/>
        </w:rPr>
        <w:t>.所有响应文件应加盖公章密封提交。</w:t>
      </w:r>
    </w:p>
    <w:p w14:paraId="4CBEAB5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A18B5"/>
    <w:rsid w:val="02BD377F"/>
    <w:rsid w:val="09CA19BB"/>
    <w:rsid w:val="0C16777A"/>
    <w:rsid w:val="10797B7E"/>
    <w:rsid w:val="12705E02"/>
    <w:rsid w:val="157E709D"/>
    <w:rsid w:val="18AB3ABC"/>
    <w:rsid w:val="19F21AAA"/>
    <w:rsid w:val="2ECC4629"/>
    <w:rsid w:val="31CE00D7"/>
    <w:rsid w:val="35730EFC"/>
    <w:rsid w:val="3CC661BC"/>
    <w:rsid w:val="43C05DD0"/>
    <w:rsid w:val="47FA18B5"/>
    <w:rsid w:val="54A6538A"/>
    <w:rsid w:val="56EE0F9C"/>
    <w:rsid w:val="601B6F4C"/>
    <w:rsid w:val="6EB54289"/>
    <w:rsid w:val="74DF4D44"/>
    <w:rsid w:val="779FA5F4"/>
    <w:rsid w:val="77A96D4C"/>
    <w:rsid w:val="7CCFF738"/>
    <w:rsid w:val="7D7E4AD8"/>
    <w:rsid w:val="7EB11FE8"/>
    <w:rsid w:val="7FDE9029"/>
    <w:rsid w:val="7FF327AE"/>
    <w:rsid w:val="7FF57DEC"/>
    <w:rsid w:val="9FF721A0"/>
    <w:rsid w:val="BB7717D3"/>
    <w:rsid w:val="BEFAC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422</Words>
  <Characters>425</Characters>
  <Lines>0</Lines>
  <Paragraphs>0</Paragraphs>
  <TotalTime>1</TotalTime>
  <ScaleCrop>false</ScaleCrop>
  <LinksUpToDate>false</LinksUpToDate>
  <CharactersWithSpaces>427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2026-05-14T08:29:00Z</dcterms:created>
  <dc:creator>WPS_1681343649</dc:creator>
  <cp:lastModifiedBy>WPS_1681343649</cp:lastModifiedBy>
  <cp:lastPrinted>2026-05-27T03:51:00Z</cp:lastPrinted>
  <dcterms:modified xsi:type="dcterms:W3CDTF">2026-06-24T08:32:11Z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01F4FB393C1B44B0AB03191F7DB5EF25_13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