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9CA3D">
      <w:pPr>
        <w:spacing w:line="700" w:lineRule="exact"/>
        <w:jc w:val="center"/>
        <w:rPr>
          <w:rFonts w:hint="default" w:ascii="方正小标宋简体" w:hAnsi="微软雅黑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2026年度520驾驶员关爱日文创产品成品采购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  <w:r>
        <w:rPr>
          <w:rFonts w:hint="eastAsia" w:ascii="方正小标宋简体" w:hAnsi="微软雅黑" w:eastAsia="方正小标宋简体" w:cs="方正小标宋简体"/>
          <w:sz w:val="44"/>
          <w:szCs w:val="44"/>
          <w:lang w:val="en-US" w:eastAsia="zh-CN"/>
        </w:rPr>
        <w:t>商务要求</w:t>
      </w:r>
    </w:p>
    <w:p w14:paraId="0AE3A763">
      <w:pPr>
        <w:rPr>
          <w:rFonts w:hint="eastAsia" w:ascii="微软雅黑" w:hAnsi="微软雅黑" w:eastAsia="微软雅黑" w:cs="微软雅黑"/>
          <w:sz w:val="24"/>
        </w:rPr>
      </w:pPr>
    </w:p>
    <w:p w14:paraId="3634EF32">
      <w:pPr>
        <w:spacing w:line="560" w:lineRule="exact"/>
        <w:rPr>
          <w:rFonts w:hint="default" w:asci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微软雅黑" w:eastAsia="仿宋_GB2312" w:cs="仿宋_GB2312"/>
          <w:sz w:val="32"/>
          <w:szCs w:val="32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我司拟开展2026年度520驾驶员关爱日文创产品成品采购项目，通过公交集团官网发布询价公告的方式，公开征集符合资格的单位参与报价（不少于三家）。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具体内容如下：</w:t>
      </w:r>
    </w:p>
    <w:tbl>
      <w:tblPr>
        <w:tblStyle w:val="3"/>
        <w:tblW w:w="9292" w:type="dxa"/>
        <w:tblInd w:w="-1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593"/>
        <w:gridCol w:w="4035"/>
        <w:gridCol w:w="886"/>
        <w:gridCol w:w="1613"/>
      </w:tblGrid>
      <w:tr w14:paraId="49CF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165" w:type="dxa"/>
            <w:vAlign w:val="center"/>
          </w:tcPr>
          <w:p w14:paraId="0E284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93" w:type="dxa"/>
            <w:vAlign w:val="center"/>
          </w:tcPr>
          <w:p w14:paraId="2E173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035" w:type="dxa"/>
            <w:vAlign w:val="center"/>
          </w:tcPr>
          <w:p w14:paraId="36E80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规格</w:t>
            </w:r>
          </w:p>
        </w:tc>
        <w:tc>
          <w:tcPr>
            <w:tcW w:w="886" w:type="dxa"/>
            <w:vAlign w:val="center"/>
          </w:tcPr>
          <w:p w14:paraId="69309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613" w:type="dxa"/>
            <w:vAlign w:val="center"/>
          </w:tcPr>
          <w:p w14:paraId="20BC6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上限价（元）</w:t>
            </w:r>
          </w:p>
        </w:tc>
      </w:tr>
      <w:tr w14:paraId="3A32D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56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2C8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定制保温便当盒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D0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内胆316不锈钢保温便当盒500ml*3个、餐具*1套(含316不锈钢筷子、勺子及餐具袋）、牛津布餐袋*1个（需定制LOGO）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5A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A9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80</w:t>
            </w:r>
          </w:p>
        </w:tc>
      </w:tr>
      <w:tr w14:paraId="04D9F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F8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注：数量2473套（根据3家营运公司上报人员数量统计核算得出）</w:t>
            </w:r>
          </w:p>
        </w:tc>
      </w:tr>
    </w:tbl>
    <w:p w14:paraId="6C98554F">
      <w:pPr>
        <w:spacing w:line="560" w:lineRule="exact"/>
        <w:ind w:firstLine="643" w:firstLineChars="200"/>
        <w:jc w:val="left"/>
        <w:rPr>
          <w:rFonts w:hint="default" w:ascii="仿宋_GB2312" w:eastAsia="仿宋_GB2312" w:cs="仿宋_GB2312"/>
          <w:b/>
          <w:bCs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 w:bidi="ar-SA"/>
        </w:rPr>
        <w:t>投标文件提交时需包含营业执照副本复印件、法人授权委托书、项目负责人身份证复印件、报价表等，所有资料需签字盖</w:t>
      </w:r>
      <w:bookmarkStart w:id="0" w:name="_GoBack"/>
      <w:bookmarkEnd w:id="0"/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 w:bidi="ar-SA"/>
        </w:rPr>
        <w:t>章并塑封完好。</w:t>
      </w:r>
    </w:p>
    <w:p w14:paraId="242F200A">
      <w:pPr>
        <w:spacing w:line="560" w:lineRule="exact"/>
        <w:ind w:firstLine="640" w:firstLineChars="200"/>
        <w:jc w:val="left"/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报价单位须按采购公告要求提交报价文件，报价不得超过上限价80元/套，否则视为无效报价。在满足询价要求的前提下，选取报价最低的单位为本项目中标单位，签订合作合同。预算总价不超过20万元。</w:t>
      </w:r>
    </w:p>
    <w:p w14:paraId="284C8E96">
      <w:pPr>
        <w:pStyle w:val="2"/>
        <w:rPr>
          <w:rFonts w:hint="eastAsia"/>
        </w:rPr>
      </w:pPr>
    </w:p>
    <w:p w14:paraId="04474100">
      <w:pPr>
        <w:spacing w:line="560" w:lineRule="exact"/>
        <w:ind w:firstLine="640" w:firstLineChars="200"/>
        <w:jc w:val="left"/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核心项目条件简述（详见附件采购公告）：</w:t>
      </w:r>
    </w:p>
    <w:p w14:paraId="7D46E408">
      <w:pPr>
        <w:spacing w:line="560" w:lineRule="exact"/>
        <w:ind w:firstLine="640" w:firstLineChars="200"/>
        <w:jc w:val="left"/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1.交付要求：合同签订后4个自然日内完成交付，运至采购方指定地点；</w:t>
      </w:r>
    </w:p>
    <w:p w14:paraId="3A0F9ACD">
      <w:pPr>
        <w:spacing w:line="560" w:lineRule="exact"/>
        <w:ind w:firstLine="640" w:firstLineChars="200"/>
        <w:jc w:val="left"/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2.付款方式：合同签订后3个工作日内支付50%预付款，验收合格后30个工作日内付清余款；</w:t>
      </w:r>
    </w:p>
    <w:p w14:paraId="16EF7B41">
      <w:pPr>
        <w:spacing w:line="560" w:lineRule="exact"/>
        <w:ind w:firstLine="640" w:firstLineChars="200"/>
        <w:jc w:val="left"/>
        <w:rPr>
          <w:rFonts w:hint="default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3.质保要求：验收合格后12个月，质量问题免费维修或更换，并提供第三方材质检测报告。</w:t>
      </w:r>
    </w:p>
    <w:p w14:paraId="3732708A">
      <w:pPr>
        <w:spacing w:line="560" w:lineRule="exact"/>
        <w:ind w:firstLine="640" w:firstLineChars="200"/>
        <w:jc w:val="left"/>
        <w:rPr>
          <w:rFonts w:hint="default" w:ascii="仿宋_GB2312" w:eastAsia="仿宋_GB2312" w:cs="仿宋_GB231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740AD5"/>
    <w:rsid w:val="43740AD5"/>
    <w:rsid w:val="48F8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459</Characters>
  <Lines>0</Lines>
  <Paragraphs>0</Paragraphs>
  <TotalTime>4</TotalTime>
  <ScaleCrop>false</ScaleCrop>
  <LinksUpToDate>false</LinksUpToDate>
  <CharactersWithSpaces>462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2026-05-12T08:33:00Z</dcterms:created>
  <dc:creator>WPS_1681343649</dc:creator>
  <cp:lastModifiedBy>WPS_1681343649</cp:lastModifiedBy>
  <dcterms:modified xsi:type="dcterms:W3CDTF">2026-05-12T08:52:12Z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5BB56D812A404503B5081A8EE1F288DC_11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