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26056">
      <w:pPr>
        <w:jc w:val="center"/>
        <w:outlineLvl w:val="0"/>
        <w:rPr>
          <w:rFonts w:hint="eastAsia" w:ascii="仿宋" w:hAnsi="仿宋" w:eastAsia="仿宋" w:cs="仿宋"/>
          <w:b/>
          <w:bCs/>
          <w:i w:val="0"/>
          <w:iCs w:val="0"/>
          <w:color w:val="auto"/>
          <w:sz w:val="52"/>
          <w:szCs w:val="52"/>
          <w:highlight w:val="none"/>
          <w:lang w:val="en-US" w:eastAsia="zh-CN"/>
        </w:rPr>
      </w:pPr>
      <w:bookmarkStart w:id="198" w:name="_GoBack"/>
      <w:bookmarkEnd w:id="198"/>
      <w:bookmarkStart w:id="0" w:name="_Hlt67893495"/>
      <w:bookmarkEnd w:id="0"/>
      <w:r>
        <w:rPr>
          <w:rFonts w:hint="eastAsia" w:ascii="仿宋" w:hAnsi="仿宋" w:eastAsia="仿宋" w:cs="仿宋"/>
          <w:b/>
          <w:bCs/>
          <w:i w:val="0"/>
          <w:iCs w:val="0"/>
          <w:color w:val="auto"/>
          <w:sz w:val="52"/>
          <w:szCs w:val="52"/>
          <w:highlight w:val="none"/>
          <w:lang w:val="en-US" w:eastAsia="zh-CN"/>
        </w:rPr>
        <w:t>绍兴轨交畅行文化产业有限公司</w:t>
      </w:r>
    </w:p>
    <w:p w14:paraId="3A33FE87">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bCs/>
          <w:i w:val="0"/>
          <w:iCs w:val="0"/>
          <w:color w:val="auto"/>
          <w:sz w:val="52"/>
          <w:szCs w:val="52"/>
          <w:highlight w:val="none"/>
          <w:lang w:val="en-US" w:eastAsia="zh-CN"/>
        </w:rPr>
        <w:t>2026年-2027年展厅布展类采购项目</w:t>
      </w:r>
    </w:p>
    <w:p w14:paraId="4B878FD4">
      <w:pPr>
        <w:jc w:val="center"/>
        <w:outlineLvl w:val="0"/>
        <w:rPr>
          <w:rFonts w:hint="eastAsia" w:ascii="仿宋" w:hAnsi="仿宋" w:eastAsia="仿宋" w:cs="仿宋"/>
          <w:b/>
          <w:i w:val="0"/>
          <w:iCs w:val="0"/>
          <w:color w:val="auto"/>
          <w:sz w:val="72"/>
          <w:szCs w:val="72"/>
          <w:highlight w:val="none"/>
        </w:rPr>
      </w:pPr>
    </w:p>
    <w:p w14:paraId="0DEAA7B2">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3B999A9A">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7036B2F7">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23058CE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5F03B87E">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755DAF80">
      <w:pPr>
        <w:jc w:val="center"/>
        <w:outlineLvl w:val="0"/>
        <w:rPr>
          <w:rFonts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2ED77AA7">
      <w:pPr>
        <w:adjustRightInd/>
        <w:spacing w:line="360" w:lineRule="auto"/>
        <w:jc w:val="center"/>
        <w:rPr>
          <w:rFonts w:ascii="仿宋" w:hAnsi="仿宋" w:eastAsia="仿宋" w:cs="仿宋"/>
          <w:b/>
          <w:i w:val="0"/>
          <w:iCs w:val="0"/>
          <w:color w:val="auto"/>
          <w:sz w:val="44"/>
          <w:szCs w:val="44"/>
          <w:highlight w:val="none"/>
        </w:rPr>
      </w:pPr>
      <w:r>
        <w:rPr>
          <w:rFonts w:hint="eastAsia" w:ascii="仿宋" w:hAnsi="仿宋" w:eastAsia="仿宋" w:cs="仿宋"/>
          <w:b/>
          <w:i w:val="0"/>
          <w:iCs w:val="0"/>
          <w:color w:val="auto"/>
          <w:sz w:val="44"/>
          <w:szCs w:val="44"/>
          <w:highlight w:val="none"/>
        </w:rPr>
        <w:t>（电子招投标）</w:t>
      </w:r>
    </w:p>
    <w:p w14:paraId="2DF0F2DD">
      <w:pPr>
        <w:spacing w:line="360" w:lineRule="auto"/>
        <w:rPr>
          <w:rFonts w:ascii="仿宋" w:hAnsi="仿宋" w:eastAsia="仿宋" w:cs="仿宋"/>
          <w:b/>
          <w:i w:val="0"/>
          <w:iCs w:val="0"/>
          <w:color w:val="auto"/>
          <w:sz w:val="44"/>
          <w:szCs w:val="44"/>
          <w:highlight w:val="none"/>
        </w:rPr>
      </w:pPr>
    </w:p>
    <w:p w14:paraId="16352380">
      <w:pPr>
        <w:jc w:val="center"/>
        <w:rPr>
          <w:rFonts w:hint="eastAsia" w:ascii="仿宋" w:hAnsi="仿宋" w:eastAsia="仿宋" w:cs="仿宋"/>
          <w:b/>
          <w:i w:val="0"/>
          <w:iCs w:val="0"/>
          <w:color w:val="auto"/>
          <w:sz w:val="28"/>
          <w:szCs w:val="28"/>
          <w:highlight w:val="none"/>
          <w:lang w:eastAsia="zh-CN"/>
        </w:rPr>
      </w:pPr>
      <w:r>
        <w:rPr>
          <w:rFonts w:hint="eastAsia" w:ascii="仿宋" w:hAnsi="仿宋" w:eastAsia="仿宋" w:cs="仿宋"/>
          <w:b/>
          <w:i w:val="0"/>
          <w:iCs w:val="0"/>
          <w:color w:val="auto"/>
          <w:sz w:val="28"/>
          <w:szCs w:val="28"/>
          <w:highlight w:val="none"/>
        </w:rPr>
        <w:t>招标编号</w:t>
      </w:r>
      <w:r>
        <w:rPr>
          <w:rFonts w:ascii="仿宋" w:hAnsi="仿宋" w:eastAsia="仿宋" w:cs="仿宋"/>
          <w:b/>
          <w:i w:val="0"/>
          <w:iCs w:val="0"/>
          <w:color w:val="auto"/>
          <w:sz w:val="28"/>
          <w:szCs w:val="28"/>
          <w:highlight w:val="none"/>
        </w:rPr>
        <w:t>:</w:t>
      </w:r>
      <w:r>
        <w:rPr>
          <w:rFonts w:hint="eastAsia" w:ascii="仿宋" w:hAnsi="仿宋" w:eastAsia="仿宋" w:cs="仿宋"/>
          <w:b/>
          <w:i w:val="0"/>
          <w:iCs w:val="0"/>
          <w:color w:val="auto"/>
          <w:sz w:val="28"/>
          <w:szCs w:val="28"/>
          <w:highlight w:val="none"/>
          <w:lang w:eastAsia="zh-CN"/>
        </w:rPr>
        <w:t>ZJXSQ-2026-014</w:t>
      </w:r>
      <w:r>
        <w:rPr>
          <w:rFonts w:hint="eastAsia" w:ascii="仿宋" w:hAnsi="仿宋" w:eastAsia="仿宋" w:cs="仿宋"/>
          <w:b/>
          <w:i w:val="0"/>
          <w:iCs w:val="0"/>
          <w:color w:val="auto"/>
          <w:sz w:val="28"/>
          <w:szCs w:val="28"/>
          <w:highlight w:val="none"/>
          <w:lang w:eastAsia="zh-CN"/>
        </w:rPr>
        <w:tab/>
      </w:r>
    </w:p>
    <w:tbl>
      <w:tblPr>
        <w:tblStyle w:val="65"/>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00"/>
        <w:gridCol w:w="5592"/>
      </w:tblGrid>
      <w:tr w14:paraId="633BD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2585AF59">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592" w:type="dxa"/>
            <w:vAlign w:val="center"/>
          </w:tcPr>
          <w:p w14:paraId="4EC5C96C">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hint="eastAsia" w:ascii="仿宋" w:hAnsi="仿宋" w:eastAsia="仿宋" w:cs="仿宋"/>
                <w:i w:val="0"/>
                <w:iCs w:val="0"/>
                <w:color w:val="auto"/>
                <w:sz w:val="28"/>
                <w:szCs w:val="28"/>
                <w:highlight w:val="none"/>
                <w:lang w:eastAsia="zh-CN"/>
              </w:rPr>
            </w:pPr>
            <w:r>
              <w:rPr>
                <w:rFonts w:hint="eastAsia" w:ascii="仿宋" w:hAnsi="仿宋" w:eastAsia="仿宋" w:cs="仿宋"/>
                <w:color w:val="auto"/>
                <w:spacing w:val="-2"/>
                <w:sz w:val="28"/>
                <w:szCs w:val="28"/>
                <w:highlight w:val="none"/>
              </w:rPr>
              <w:t>绍兴市公共交通集团有限公司</w:t>
            </w:r>
          </w:p>
        </w:tc>
      </w:tr>
      <w:tr w14:paraId="2E40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top"/>
          </w:tcPr>
          <w:p w14:paraId="586DA306">
            <w:pPr>
              <w:shd w:val="clear"/>
              <w:autoSpaceDE w:val="0"/>
              <w:autoSpaceDN w:val="0"/>
              <w:spacing w:before="100" w:after="100" w:afterAutospacing="1" w:line="440" w:lineRule="exact"/>
              <w:ind w:left="44" w:leftChars="21" w:right="360" w:rightChars="0"/>
              <w:jc w:val="distribute"/>
              <w:rPr>
                <w:rFonts w:ascii="仿宋" w:hAnsi="仿宋" w:eastAsia="仿宋" w:cs="仿宋"/>
                <w:i w:val="0"/>
                <w:iCs w:val="0"/>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592" w:type="dxa"/>
            <w:vAlign w:val="center"/>
          </w:tcPr>
          <w:p w14:paraId="79FA17A0">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ascii="仿宋" w:hAnsi="仿宋" w:eastAsia="仿宋" w:cs="仿宋"/>
                <w:i w:val="0"/>
                <w:iCs w:val="0"/>
                <w:color w:val="auto"/>
                <w:sz w:val="28"/>
                <w:szCs w:val="28"/>
                <w:highlight w:val="none"/>
              </w:rPr>
            </w:pPr>
            <w:r>
              <w:rPr>
                <w:rFonts w:hint="eastAsia" w:ascii="仿宋" w:hAnsi="仿宋" w:eastAsia="仿宋" w:cs="仿宋"/>
                <w:color w:val="auto"/>
                <w:sz w:val="28"/>
                <w:szCs w:val="28"/>
                <w:highlight w:val="none"/>
                <w:lang w:eastAsia="zh-CN"/>
              </w:rPr>
              <w:t>浙江翔实建设项目管理有限公司</w:t>
            </w:r>
          </w:p>
        </w:tc>
      </w:tr>
      <w:tr w14:paraId="3792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2A6CB917">
            <w:pPr>
              <w:shd w:val="clear"/>
              <w:autoSpaceDE w:val="0"/>
              <w:autoSpaceDN w:val="0"/>
              <w:spacing w:before="100" w:after="100" w:afterAutospacing="1" w:line="440" w:lineRule="exact"/>
              <w:ind w:left="44" w:leftChars="21" w:right="360" w:rightChars="0"/>
              <w:jc w:val="distribute"/>
              <w:rPr>
                <w:rFonts w:hint="eastAsia" w:ascii="仿宋" w:hAnsi="仿宋" w:eastAsia="仿宋" w:cs="仿宋"/>
                <w:color w:val="auto"/>
                <w:w w:val="93"/>
                <w:kern w:val="0"/>
                <w:sz w:val="28"/>
                <w:szCs w:val="28"/>
                <w:highlight w:val="none"/>
                <w:lang w:val="en-US" w:eastAsia="zh-CN"/>
              </w:rPr>
            </w:pPr>
            <w:r>
              <w:rPr>
                <w:rFonts w:hint="eastAsia" w:ascii="仿宋" w:hAnsi="仿宋" w:eastAsia="仿宋" w:cs="仿宋"/>
                <w:color w:val="auto"/>
                <w:w w:val="93"/>
                <w:kern w:val="0"/>
                <w:sz w:val="28"/>
                <w:szCs w:val="28"/>
                <w:highlight w:val="none"/>
                <w:lang w:eastAsia="zh-CN"/>
              </w:rPr>
              <w:t>监督</w:t>
            </w:r>
            <w:r>
              <w:rPr>
                <w:rFonts w:hint="eastAsia" w:ascii="仿宋" w:hAnsi="仿宋" w:eastAsia="仿宋" w:cs="仿宋"/>
                <w:color w:val="auto"/>
                <w:w w:val="93"/>
                <w:kern w:val="0"/>
                <w:sz w:val="28"/>
                <w:szCs w:val="28"/>
                <w:highlight w:val="none"/>
                <w:lang w:val="en-US" w:eastAsia="zh-CN"/>
              </w:rPr>
              <w:t>部门</w:t>
            </w:r>
            <w:r>
              <w:rPr>
                <w:rFonts w:hint="eastAsia" w:ascii="仿宋" w:hAnsi="仿宋" w:eastAsia="仿宋" w:cs="仿宋"/>
                <w:color w:val="auto"/>
                <w:w w:val="93"/>
                <w:kern w:val="0"/>
                <w:sz w:val="28"/>
                <w:szCs w:val="28"/>
                <w:highlight w:val="none"/>
                <w:lang w:eastAsia="zh-CN"/>
              </w:rPr>
              <w:t>：</w:t>
            </w:r>
          </w:p>
          <w:p w14:paraId="2E7FA682">
            <w:pPr>
              <w:shd w:val="clear"/>
              <w:autoSpaceDE w:val="0"/>
              <w:autoSpaceDN w:val="0"/>
              <w:spacing w:before="100" w:after="100" w:afterAutospacing="1" w:line="440" w:lineRule="exact"/>
              <w:ind w:left="44" w:leftChars="21" w:right="360" w:rightChars="0"/>
              <w:jc w:val="distribute"/>
              <w:rPr>
                <w:rFonts w:hint="eastAsia" w:ascii="仿宋" w:hAnsi="仿宋" w:eastAsia="仿宋" w:cs="仿宋"/>
                <w:color w:val="auto"/>
                <w:w w:val="93"/>
                <w:kern w:val="0"/>
                <w:sz w:val="28"/>
                <w:szCs w:val="28"/>
                <w:highlight w:val="none"/>
              </w:rPr>
            </w:pPr>
            <w:r>
              <w:rPr>
                <w:rFonts w:hint="eastAsia" w:ascii="仿宋" w:hAnsi="仿宋" w:eastAsia="仿宋" w:cs="仿宋"/>
                <w:color w:val="auto"/>
                <w:w w:val="93"/>
                <w:kern w:val="0"/>
                <w:sz w:val="28"/>
                <w:szCs w:val="28"/>
                <w:highlight w:val="none"/>
                <w:lang w:eastAsia="zh-CN"/>
              </w:rPr>
              <w:t>：</w:t>
            </w:r>
          </w:p>
        </w:tc>
        <w:tc>
          <w:tcPr>
            <w:tcW w:w="5592" w:type="dxa"/>
            <w:vAlign w:val="center"/>
          </w:tcPr>
          <w:p w14:paraId="48DFEC41">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right="0" w:right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绍兴市公共交通集团有限公司纪检监察部</w:t>
            </w:r>
          </w:p>
        </w:tc>
      </w:tr>
      <w:tr w14:paraId="5705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8492" w:type="dxa"/>
            <w:gridSpan w:val="2"/>
          </w:tcPr>
          <w:p w14:paraId="525D96AD">
            <w:pPr>
              <w:pageBreakBefore w:val="0"/>
              <w:widowControl w:val="0"/>
              <w:kinsoku/>
              <w:wordWrap/>
              <w:overflowPunct/>
              <w:topLinePunct w:val="0"/>
              <w:autoSpaceDE w:val="0"/>
              <w:autoSpaceDN w:val="0"/>
              <w:bidi w:val="0"/>
              <w:adjustRightInd w:val="0"/>
              <w:snapToGrid/>
              <w:spacing w:before="100" w:after="100" w:afterAutospacing="1" w:line="400" w:lineRule="exact"/>
              <w:ind w:left="360" w:right="360"/>
              <w:jc w:val="center"/>
              <w:textAlignment w:val="auto"/>
              <w:rPr>
                <w:rFonts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二○二</w:t>
            </w:r>
            <w:r>
              <w:rPr>
                <w:rFonts w:hint="eastAsia" w:ascii="仿宋" w:hAnsi="仿宋" w:eastAsia="仿宋" w:cs="仿宋"/>
                <w:i w:val="0"/>
                <w:iCs w:val="0"/>
                <w:color w:val="auto"/>
                <w:w w:val="93"/>
                <w:kern w:val="0"/>
                <w:sz w:val="28"/>
                <w:szCs w:val="28"/>
                <w:highlight w:val="none"/>
                <w:lang w:val="en-US" w:eastAsia="zh-CN"/>
              </w:rPr>
              <w:t>六</w:t>
            </w:r>
            <w:r>
              <w:rPr>
                <w:rFonts w:hint="eastAsia" w:ascii="仿宋" w:hAnsi="仿宋" w:eastAsia="仿宋" w:cs="仿宋"/>
                <w:i w:val="0"/>
                <w:iCs w:val="0"/>
                <w:color w:val="auto"/>
                <w:w w:val="93"/>
                <w:kern w:val="0"/>
                <w:sz w:val="28"/>
                <w:szCs w:val="28"/>
                <w:highlight w:val="none"/>
              </w:rPr>
              <w:t>年</w:t>
            </w:r>
            <w:r>
              <w:rPr>
                <w:rFonts w:hint="eastAsia" w:ascii="仿宋" w:hAnsi="仿宋" w:eastAsia="仿宋" w:cs="仿宋"/>
                <w:i w:val="0"/>
                <w:iCs w:val="0"/>
                <w:color w:val="auto"/>
                <w:w w:val="93"/>
                <w:kern w:val="0"/>
                <w:sz w:val="28"/>
                <w:szCs w:val="28"/>
                <w:highlight w:val="none"/>
                <w:lang w:val="en-US" w:eastAsia="zh-CN"/>
              </w:rPr>
              <w:t>三</w:t>
            </w:r>
            <w:r>
              <w:rPr>
                <w:rFonts w:hint="eastAsia" w:ascii="仿宋" w:hAnsi="仿宋" w:eastAsia="仿宋" w:cs="仿宋"/>
                <w:i w:val="0"/>
                <w:iCs w:val="0"/>
                <w:color w:val="auto"/>
                <w:w w:val="93"/>
                <w:kern w:val="0"/>
                <w:sz w:val="28"/>
                <w:szCs w:val="28"/>
                <w:highlight w:val="none"/>
              </w:rPr>
              <w:t>月</w:t>
            </w:r>
          </w:p>
        </w:tc>
      </w:tr>
    </w:tbl>
    <w:p w14:paraId="5FB413DC">
      <w:pPr>
        <w:pStyle w:val="636"/>
        <w:rPr>
          <w:rFonts w:ascii="仿宋" w:hAnsi="仿宋" w:eastAsia="仿宋" w:cs="仿宋"/>
          <w:i w:val="0"/>
          <w:iCs w:val="0"/>
          <w:color w:val="auto"/>
          <w:highlight w:val="none"/>
        </w:rPr>
        <w:sectPr>
          <w:headerReference r:id="rId4" w:type="first"/>
          <w:footerReference r:id="rId6" w:type="first"/>
          <w:headerReference r:id="rId3" w:type="default"/>
          <w:footerReference r:id="rId5" w:type="even"/>
          <w:pgSz w:w="11906" w:h="16838"/>
          <w:pgMar w:top="1417" w:right="1417" w:bottom="1417" w:left="1417" w:header="765" w:footer="822" w:gutter="0"/>
          <w:pgNumType w:start="1"/>
          <w:cols w:space="720" w:num="1"/>
          <w:titlePg/>
          <w:docGrid w:linePitch="312" w:charSpace="0"/>
        </w:sectPr>
      </w:pPr>
    </w:p>
    <w:p w14:paraId="11FF51D7">
      <w:pPr>
        <w:spacing w:line="360" w:lineRule="auto"/>
        <w:jc w:val="center"/>
        <w:rPr>
          <w:rFonts w:ascii="仿宋" w:hAnsi="仿宋" w:eastAsia="仿宋" w:cs="仿宋"/>
          <w:i w:val="0"/>
          <w:iCs w:val="0"/>
          <w:color w:val="auto"/>
          <w:sz w:val="24"/>
          <w:highlight w:val="none"/>
        </w:rPr>
      </w:pPr>
    </w:p>
    <w:p w14:paraId="5C787230">
      <w:pPr>
        <w:spacing w:line="360" w:lineRule="auto"/>
        <w:jc w:val="center"/>
        <w:rPr>
          <w:rFonts w:ascii="仿宋" w:hAnsi="仿宋" w:eastAsia="仿宋" w:cs="仿宋"/>
          <w:b/>
          <w:i w:val="0"/>
          <w:iCs w:val="0"/>
          <w:color w:val="auto"/>
          <w:sz w:val="48"/>
          <w:szCs w:val="48"/>
          <w:highlight w:val="none"/>
        </w:rPr>
      </w:pPr>
      <w:bookmarkStart w:id="1" w:name="_Hlt91233176"/>
      <w:bookmarkEnd w:id="1"/>
      <w:bookmarkStart w:id="2" w:name="_Toc91899869"/>
      <w:r>
        <w:rPr>
          <w:rFonts w:hint="eastAsia" w:ascii="仿宋" w:hAnsi="仿宋" w:eastAsia="仿宋" w:cs="仿宋"/>
          <w:b/>
          <w:i w:val="0"/>
          <w:iCs w:val="0"/>
          <w:color w:val="auto"/>
          <w:sz w:val="48"/>
          <w:szCs w:val="48"/>
          <w:highlight w:val="none"/>
        </w:rPr>
        <w:t>目</w:t>
      </w:r>
      <w:r>
        <w:rPr>
          <w:rFonts w:hint="eastAsia" w:ascii="仿宋" w:hAnsi="仿宋" w:eastAsia="仿宋" w:cs="仿宋"/>
          <w:b/>
          <w:i w:val="0"/>
          <w:iCs w:val="0"/>
          <w:color w:val="auto"/>
          <w:sz w:val="48"/>
          <w:szCs w:val="48"/>
          <w:highlight w:val="none"/>
          <w:lang w:val="en-US" w:eastAsia="zh-CN"/>
        </w:rPr>
        <w:t xml:space="preserve">  </w:t>
      </w:r>
      <w:r>
        <w:rPr>
          <w:rFonts w:hint="eastAsia" w:ascii="仿宋" w:hAnsi="仿宋" w:eastAsia="仿宋" w:cs="仿宋"/>
          <w:b/>
          <w:i w:val="0"/>
          <w:iCs w:val="0"/>
          <w:color w:val="auto"/>
          <w:sz w:val="48"/>
          <w:szCs w:val="48"/>
          <w:highlight w:val="none"/>
        </w:rPr>
        <w:t>录</w:t>
      </w:r>
    </w:p>
    <w:p w14:paraId="79BD7634">
      <w:pPr>
        <w:spacing w:line="360" w:lineRule="auto"/>
        <w:jc w:val="center"/>
        <w:rPr>
          <w:rFonts w:ascii="仿宋" w:hAnsi="仿宋" w:eastAsia="仿宋" w:cs="仿宋"/>
          <w:i w:val="0"/>
          <w:iCs w:val="0"/>
          <w:color w:val="auto"/>
          <w:highlight w:val="none"/>
        </w:rPr>
      </w:pPr>
    </w:p>
    <w:p w14:paraId="0B681E69">
      <w:pPr>
        <w:snapToGrid w:val="0"/>
        <w:spacing w:line="480" w:lineRule="auto"/>
        <w:ind w:firstLine="2168" w:firstLineChars="6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招标公告</w:t>
      </w:r>
    </w:p>
    <w:p w14:paraId="7B183DD7">
      <w:pPr>
        <w:snapToGrid w:val="0"/>
        <w:spacing w:line="480" w:lineRule="auto"/>
        <w:ind w:firstLine="2168" w:firstLineChars="6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投标须知</w:t>
      </w:r>
    </w:p>
    <w:p w14:paraId="63F69127">
      <w:pPr>
        <w:snapToGrid w:val="0"/>
        <w:spacing w:line="480" w:lineRule="auto"/>
        <w:ind w:firstLine="2168" w:firstLineChars="6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667FE271">
      <w:pPr>
        <w:snapToGrid w:val="0"/>
        <w:spacing w:line="480" w:lineRule="auto"/>
        <w:ind w:firstLine="2168" w:firstLineChars="6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合同的主要条款</w:t>
      </w:r>
    </w:p>
    <w:p w14:paraId="147362D1">
      <w:pPr>
        <w:snapToGrid w:val="0"/>
        <w:spacing w:line="480" w:lineRule="auto"/>
        <w:ind w:firstLine="2168" w:firstLineChars="6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34D66BD4">
      <w:pPr>
        <w:snapToGrid w:val="0"/>
        <w:spacing w:line="480" w:lineRule="auto"/>
        <w:ind w:firstLine="2168" w:firstLineChars="6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投标文件及其附件格式</w:t>
      </w:r>
    </w:p>
    <w:p w14:paraId="02C00486">
      <w:pPr>
        <w:spacing w:line="360" w:lineRule="auto"/>
        <w:ind w:firstLine="549" w:firstLineChars="229"/>
        <w:rPr>
          <w:rFonts w:ascii="仿宋" w:hAnsi="仿宋" w:eastAsia="仿宋" w:cs="仿宋"/>
          <w:i w:val="0"/>
          <w:iCs w:val="0"/>
          <w:color w:val="auto"/>
          <w:sz w:val="24"/>
          <w:highlight w:val="none"/>
        </w:rPr>
      </w:pPr>
    </w:p>
    <w:p w14:paraId="78B14B35">
      <w:pPr>
        <w:spacing w:line="360" w:lineRule="auto"/>
        <w:ind w:firstLine="549" w:firstLineChars="229"/>
        <w:rPr>
          <w:rFonts w:ascii="仿宋" w:hAnsi="仿宋" w:eastAsia="仿宋" w:cs="仿宋"/>
          <w:i w:val="0"/>
          <w:iCs w:val="0"/>
          <w:color w:val="auto"/>
          <w:sz w:val="24"/>
          <w:highlight w:val="none"/>
        </w:rPr>
      </w:pPr>
    </w:p>
    <w:p w14:paraId="0379F3C8">
      <w:pPr>
        <w:spacing w:line="360" w:lineRule="auto"/>
        <w:ind w:firstLine="549" w:firstLineChars="229"/>
        <w:rPr>
          <w:rFonts w:ascii="仿宋" w:hAnsi="仿宋" w:eastAsia="仿宋" w:cs="仿宋"/>
          <w:i w:val="0"/>
          <w:iCs w:val="0"/>
          <w:color w:val="auto"/>
          <w:sz w:val="24"/>
          <w:highlight w:val="none"/>
        </w:rPr>
      </w:pPr>
    </w:p>
    <w:p w14:paraId="573DAE7C">
      <w:pPr>
        <w:spacing w:line="360" w:lineRule="auto"/>
        <w:ind w:firstLine="549" w:firstLineChars="229"/>
        <w:rPr>
          <w:rFonts w:ascii="仿宋" w:hAnsi="仿宋" w:eastAsia="仿宋" w:cs="仿宋"/>
          <w:i w:val="0"/>
          <w:iCs w:val="0"/>
          <w:color w:val="auto"/>
          <w:sz w:val="24"/>
          <w:highlight w:val="none"/>
        </w:rPr>
      </w:pPr>
    </w:p>
    <w:p w14:paraId="790FFEB2">
      <w:pPr>
        <w:spacing w:line="360" w:lineRule="auto"/>
        <w:ind w:firstLine="549" w:firstLineChars="229"/>
        <w:rPr>
          <w:rFonts w:ascii="仿宋" w:hAnsi="仿宋" w:eastAsia="仿宋" w:cs="仿宋"/>
          <w:i w:val="0"/>
          <w:iCs w:val="0"/>
          <w:color w:val="auto"/>
          <w:sz w:val="24"/>
          <w:highlight w:val="none"/>
        </w:rPr>
      </w:pPr>
    </w:p>
    <w:p w14:paraId="0948F3A4">
      <w:pPr>
        <w:spacing w:line="360" w:lineRule="auto"/>
        <w:ind w:firstLine="549" w:firstLineChars="229"/>
        <w:rPr>
          <w:rFonts w:ascii="仿宋" w:hAnsi="仿宋" w:eastAsia="仿宋" w:cs="仿宋"/>
          <w:i w:val="0"/>
          <w:iCs w:val="0"/>
          <w:color w:val="auto"/>
          <w:sz w:val="24"/>
          <w:highlight w:val="none"/>
        </w:rPr>
      </w:pPr>
    </w:p>
    <w:p w14:paraId="78E6D594">
      <w:pPr>
        <w:spacing w:line="360" w:lineRule="auto"/>
        <w:ind w:firstLine="549" w:firstLineChars="229"/>
        <w:rPr>
          <w:rFonts w:ascii="仿宋" w:hAnsi="仿宋" w:eastAsia="仿宋" w:cs="仿宋"/>
          <w:i w:val="0"/>
          <w:iCs w:val="0"/>
          <w:color w:val="auto"/>
          <w:sz w:val="24"/>
          <w:highlight w:val="none"/>
        </w:rPr>
      </w:pPr>
    </w:p>
    <w:p w14:paraId="22CCAD1B">
      <w:pPr>
        <w:spacing w:line="360" w:lineRule="auto"/>
        <w:ind w:firstLine="549" w:firstLineChars="229"/>
        <w:rPr>
          <w:rFonts w:ascii="仿宋" w:hAnsi="仿宋" w:eastAsia="仿宋" w:cs="仿宋"/>
          <w:i w:val="0"/>
          <w:iCs w:val="0"/>
          <w:color w:val="auto"/>
          <w:sz w:val="24"/>
          <w:highlight w:val="none"/>
        </w:rPr>
      </w:pPr>
    </w:p>
    <w:p w14:paraId="6193E830">
      <w:pPr>
        <w:spacing w:line="360" w:lineRule="auto"/>
        <w:ind w:firstLine="549" w:firstLineChars="229"/>
        <w:rPr>
          <w:rFonts w:ascii="仿宋" w:hAnsi="仿宋" w:eastAsia="仿宋" w:cs="仿宋"/>
          <w:i w:val="0"/>
          <w:iCs w:val="0"/>
          <w:color w:val="auto"/>
          <w:sz w:val="24"/>
          <w:highlight w:val="none"/>
        </w:rPr>
      </w:pPr>
    </w:p>
    <w:p w14:paraId="2D30ED1A">
      <w:pPr>
        <w:spacing w:line="360" w:lineRule="auto"/>
        <w:ind w:firstLine="549" w:firstLineChars="229"/>
        <w:rPr>
          <w:rFonts w:ascii="仿宋" w:hAnsi="仿宋" w:eastAsia="仿宋" w:cs="仿宋"/>
          <w:i w:val="0"/>
          <w:iCs w:val="0"/>
          <w:color w:val="auto"/>
          <w:sz w:val="24"/>
          <w:highlight w:val="none"/>
        </w:rPr>
      </w:pPr>
    </w:p>
    <w:p w14:paraId="0743285C">
      <w:pPr>
        <w:spacing w:line="360" w:lineRule="auto"/>
        <w:ind w:firstLine="549" w:firstLineChars="229"/>
        <w:rPr>
          <w:rFonts w:ascii="仿宋" w:hAnsi="仿宋" w:eastAsia="仿宋" w:cs="仿宋"/>
          <w:i w:val="0"/>
          <w:iCs w:val="0"/>
          <w:color w:val="auto"/>
          <w:sz w:val="24"/>
          <w:highlight w:val="none"/>
        </w:rPr>
      </w:pPr>
    </w:p>
    <w:p w14:paraId="63C16525">
      <w:pPr>
        <w:spacing w:line="360" w:lineRule="auto"/>
        <w:ind w:firstLine="549" w:firstLineChars="229"/>
        <w:rPr>
          <w:rFonts w:ascii="仿宋" w:hAnsi="仿宋" w:eastAsia="仿宋" w:cs="仿宋"/>
          <w:i w:val="0"/>
          <w:iCs w:val="0"/>
          <w:color w:val="auto"/>
          <w:sz w:val="24"/>
          <w:highlight w:val="none"/>
        </w:rPr>
      </w:pPr>
    </w:p>
    <w:p w14:paraId="4269EFEC">
      <w:pPr>
        <w:spacing w:line="360" w:lineRule="auto"/>
        <w:ind w:firstLine="549" w:firstLineChars="229"/>
        <w:rPr>
          <w:rFonts w:ascii="仿宋" w:hAnsi="仿宋" w:eastAsia="仿宋" w:cs="仿宋"/>
          <w:i w:val="0"/>
          <w:iCs w:val="0"/>
          <w:color w:val="auto"/>
          <w:sz w:val="24"/>
          <w:highlight w:val="none"/>
        </w:rPr>
      </w:pPr>
    </w:p>
    <w:p w14:paraId="5A2D4F91">
      <w:pPr>
        <w:spacing w:line="360" w:lineRule="auto"/>
        <w:rPr>
          <w:rFonts w:ascii="仿宋" w:hAnsi="仿宋" w:eastAsia="仿宋" w:cs="仿宋"/>
          <w:i w:val="0"/>
          <w:iCs w:val="0"/>
          <w:color w:val="auto"/>
          <w:sz w:val="24"/>
          <w:highlight w:val="none"/>
        </w:rPr>
      </w:pPr>
    </w:p>
    <w:bookmarkEnd w:id="2"/>
    <w:p w14:paraId="18700131">
      <w:pPr>
        <w:adjustRightInd/>
        <w:spacing w:line="360" w:lineRule="auto"/>
        <w:jc w:val="center"/>
        <w:outlineLvl w:val="0"/>
        <w:rPr>
          <w:rFonts w:ascii="仿宋" w:hAnsi="仿宋" w:eastAsia="仿宋" w:cs="仿宋"/>
          <w:b/>
          <w:i w:val="0"/>
          <w:iCs w:val="0"/>
          <w:color w:val="auto"/>
          <w:sz w:val="36"/>
          <w:szCs w:val="20"/>
          <w:highlight w:val="none"/>
        </w:rPr>
        <w:sectPr>
          <w:headerReference r:id="rId8" w:type="first"/>
          <w:footerReference r:id="rId11" w:type="first"/>
          <w:headerReference r:id="rId7" w:type="default"/>
          <w:footerReference r:id="rId9" w:type="default"/>
          <w:footerReference r:id="rId10" w:type="even"/>
          <w:pgSz w:w="11906" w:h="16838"/>
          <w:pgMar w:top="1417" w:right="1417" w:bottom="1417" w:left="1417" w:header="765" w:footer="822" w:gutter="0"/>
          <w:cols w:space="720" w:num="1"/>
          <w:titlePg/>
          <w:docGrid w:linePitch="312" w:charSpace="0"/>
        </w:sectPr>
      </w:pPr>
      <w:bookmarkStart w:id="3" w:name="_Hlt74649545"/>
      <w:bookmarkEnd w:id="3"/>
      <w:bookmarkStart w:id="4" w:name="_Hlt74728647"/>
      <w:bookmarkEnd w:id="4"/>
      <w:bookmarkStart w:id="5" w:name="_Hlt74707423"/>
      <w:bookmarkEnd w:id="5"/>
      <w:bookmarkStart w:id="6" w:name="_Hlt74729822"/>
      <w:bookmarkEnd w:id="6"/>
      <w:bookmarkStart w:id="7" w:name="_Toc91899870"/>
      <w:bookmarkStart w:id="8" w:name="第二部分"/>
      <w:bookmarkStart w:id="9" w:name="_Toc91899871"/>
    </w:p>
    <w:p w14:paraId="396FCDED">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31721CC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4F25D4A5">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lang w:eastAsia="zh-CN"/>
        </w:rPr>
        <w:t>绍兴轨交畅行文化产业有限公司2026年-2027年展厅布展类采购项目</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6"/>
          <w:rFonts w:hint="default" w:ascii="仿宋" w:hAnsi="仿宋" w:eastAsia="仿宋" w:cs="仿宋"/>
          <w:i w:val="0"/>
          <w:iCs w:val="0"/>
          <w:color w:val="auto"/>
          <w:sz w:val="24"/>
          <w:highlight w:val="none"/>
          <w:u w:val="none"/>
        </w:rPr>
        <w:t>https://ygcg.sxjypt.com</w:t>
      </w:r>
      <w:r>
        <w:rPr>
          <w:rStyle w:val="76"/>
          <w:rFonts w:ascii="仿宋" w:hAnsi="仿宋" w:eastAsia="仿宋" w:cs="仿宋"/>
          <w:i w:val="0"/>
          <w:iCs w:val="0"/>
          <w:snapToGrid/>
          <w:color w:val="auto"/>
          <w:kern w:val="2"/>
          <w:sz w:val="24"/>
          <w:szCs w:val="24"/>
          <w:highlight w:val="none"/>
          <w:u w:val="none"/>
        </w:rPr>
        <w:t>）获取（下载）招标文件，并于202</w:t>
      </w:r>
      <w:r>
        <w:rPr>
          <w:rStyle w:val="76"/>
          <w:rFonts w:hint="eastAsia" w:ascii="仿宋" w:hAnsi="仿宋" w:eastAsia="仿宋" w:cs="仿宋"/>
          <w:i w:val="0"/>
          <w:iCs w:val="0"/>
          <w:snapToGrid/>
          <w:color w:val="auto"/>
          <w:kern w:val="2"/>
          <w:sz w:val="24"/>
          <w:szCs w:val="24"/>
          <w:highlight w:val="none"/>
          <w:u w:val="none"/>
          <w:lang w:val="en-US" w:eastAsia="zh-CN"/>
        </w:rPr>
        <w:t>6</w:t>
      </w:r>
      <w:r>
        <w:rPr>
          <w:rStyle w:val="76"/>
          <w:rFonts w:hint="eastAsia" w:ascii="仿宋" w:hAnsi="仿宋" w:eastAsia="仿宋" w:cs="仿宋"/>
          <w:i w:val="0"/>
          <w:iCs w:val="0"/>
          <w:snapToGrid/>
          <w:color w:val="auto"/>
          <w:kern w:val="2"/>
          <w:sz w:val="24"/>
          <w:szCs w:val="24"/>
          <w:highlight w:val="none"/>
          <w:u w:val="none"/>
        </w:rPr>
        <w:t>年</w:t>
      </w:r>
      <w:r>
        <w:rPr>
          <w:rStyle w:val="76"/>
          <w:rFonts w:hint="eastAsia" w:ascii="仿宋" w:hAnsi="仿宋" w:eastAsia="仿宋" w:cs="仿宋"/>
          <w:i w:val="0"/>
          <w:iCs w:val="0"/>
          <w:snapToGrid/>
          <w:color w:val="auto"/>
          <w:kern w:val="2"/>
          <w:sz w:val="24"/>
          <w:szCs w:val="24"/>
          <w:highlight w:val="none"/>
          <w:u w:val="none"/>
          <w:lang w:val="en-US" w:eastAsia="zh-CN"/>
        </w:rPr>
        <w:t>4</w:t>
      </w:r>
      <w:r>
        <w:rPr>
          <w:rStyle w:val="76"/>
          <w:rFonts w:hint="eastAsia" w:ascii="仿宋" w:hAnsi="仿宋" w:eastAsia="仿宋" w:cs="仿宋"/>
          <w:i w:val="0"/>
          <w:iCs w:val="0"/>
          <w:snapToGrid/>
          <w:color w:val="auto"/>
          <w:kern w:val="2"/>
          <w:sz w:val="24"/>
          <w:szCs w:val="24"/>
          <w:highlight w:val="none"/>
          <w:u w:val="none"/>
        </w:rPr>
        <w:t>月</w:t>
      </w:r>
      <w:r>
        <w:rPr>
          <w:rStyle w:val="76"/>
          <w:rFonts w:hint="eastAsia" w:ascii="仿宋" w:hAnsi="仿宋" w:eastAsia="仿宋" w:cs="仿宋"/>
          <w:i w:val="0"/>
          <w:iCs w:val="0"/>
          <w:snapToGrid/>
          <w:color w:val="auto"/>
          <w:kern w:val="2"/>
          <w:sz w:val="24"/>
          <w:szCs w:val="24"/>
          <w:highlight w:val="none"/>
          <w:u w:val="none"/>
          <w:lang w:val="en-US" w:eastAsia="zh-CN"/>
        </w:rPr>
        <w:t>7</w:t>
      </w:r>
      <w:r>
        <w:rPr>
          <w:rStyle w:val="76"/>
          <w:rFonts w:hint="eastAsia" w:ascii="仿宋" w:hAnsi="仿宋" w:eastAsia="仿宋" w:cs="仿宋"/>
          <w:i w:val="0"/>
          <w:iCs w:val="0"/>
          <w:snapToGrid/>
          <w:color w:val="auto"/>
          <w:kern w:val="2"/>
          <w:sz w:val="24"/>
          <w:szCs w:val="24"/>
          <w:highlight w:val="none"/>
          <w:u w:val="none"/>
        </w:rPr>
        <w:t>日</w:t>
      </w:r>
      <w:r>
        <w:rPr>
          <w:rStyle w:val="76"/>
          <w:rFonts w:hint="eastAsia" w:ascii="仿宋" w:hAnsi="仿宋" w:eastAsia="仿宋" w:cs="仿宋"/>
          <w:i w:val="0"/>
          <w:iCs w:val="0"/>
          <w:snapToGrid/>
          <w:color w:val="auto"/>
          <w:kern w:val="2"/>
          <w:sz w:val="24"/>
          <w:szCs w:val="24"/>
          <w:highlight w:val="none"/>
          <w:u w:val="none"/>
          <w:lang w:val="en-US" w:eastAsia="zh-CN"/>
        </w:rPr>
        <w:t>09</w:t>
      </w:r>
      <w:r>
        <w:rPr>
          <w:rStyle w:val="76"/>
          <w:rFonts w:hint="eastAsia" w:ascii="仿宋" w:hAnsi="仿宋" w:eastAsia="仿宋" w:cs="仿宋"/>
          <w:i w:val="0"/>
          <w:iCs w:val="0"/>
          <w:snapToGrid/>
          <w:color w:val="auto"/>
          <w:kern w:val="2"/>
          <w:sz w:val="24"/>
          <w:szCs w:val="24"/>
          <w:highlight w:val="none"/>
          <w:u w:val="none"/>
        </w:rPr>
        <w:t>点</w:t>
      </w:r>
      <w:r>
        <w:rPr>
          <w:rStyle w:val="76"/>
          <w:rFonts w:hint="eastAsia" w:ascii="仿宋" w:hAnsi="仿宋" w:eastAsia="仿宋" w:cs="仿宋"/>
          <w:i w:val="0"/>
          <w:iCs w:val="0"/>
          <w:snapToGrid/>
          <w:color w:val="auto"/>
          <w:kern w:val="2"/>
          <w:sz w:val="24"/>
          <w:szCs w:val="24"/>
          <w:highlight w:val="none"/>
          <w:u w:val="none"/>
          <w:lang w:val="en-US" w:eastAsia="zh-CN"/>
        </w:rPr>
        <w:t>30</w:t>
      </w:r>
      <w:r>
        <w:rPr>
          <w:rStyle w:val="76"/>
          <w:rFonts w:hint="eastAsia" w:ascii="仿宋" w:hAnsi="仿宋" w:eastAsia="仿宋" w:cs="仿宋"/>
          <w:i w:val="0"/>
          <w:iCs w:val="0"/>
          <w:snapToGrid/>
          <w:color w:val="auto"/>
          <w:kern w:val="2"/>
          <w:sz w:val="24"/>
          <w:szCs w:val="24"/>
          <w:highlight w:val="none"/>
          <w:u w:val="none"/>
        </w:rPr>
        <w:t>分</w:t>
      </w:r>
      <w:r>
        <w:rPr>
          <w:rStyle w:val="76"/>
          <w:rFonts w:ascii="仿宋" w:hAnsi="仿宋" w:eastAsia="仿宋" w:cs="仿宋"/>
          <w:bCs/>
          <w:i w:val="0"/>
          <w:iCs w:val="0"/>
          <w:snapToGrid/>
          <w:color w:val="auto"/>
          <w:kern w:val="2"/>
          <w:sz w:val="24"/>
          <w:szCs w:val="24"/>
          <w:highlight w:val="none"/>
          <w:u w:val="none"/>
        </w:rPr>
        <w:t>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283815C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一、项目基本情况</w:t>
      </w:r>
      <w:r>
        <w:rPr>
          <w:rFonts w:ascii="仿宋" w:hAnsi="仿宋" w:eastAsia="仿宋" w:cs="仿宋"/>
          <w:b/>
          <w:i w:val="0"/>
          <w:iCs w:val="0"/>
          <w:color w:val="auto"/>
          <w:sz w:val="24"/>
          <w:highlight w:val="none"/>
        </w:rPr>
        <w:t xml:space="preserve">                                            </w:t>
      </w:r>
    </w:p>
    <w:p w14:paraId="43C4048C">
      <w:pPr>
        <w:spacing w:line="440" w:lineRule="exact"/>
        <w:ind w:firstLine="482" w:firstLineChars="200"/>
        <w:rPr>
          <w:rFonts w:hint="eastAsia" w:ascii="仿宋" w:hAnsi="仿宋" w:eastAsia="仿宋" w:cs="仿宋"/>
          <w:b w:val="0"/>
          <w:bCs/>
          <w:i w:val="0"/>
          <w:iCs w:val="0"/>
          <w:color w:val="auto"/>
          <w:sz w:val="24"/>
          <w:highlight w:val="none"/>
          <w:lang w:eastAsia="zh-CN"/>
        </w:rPr>
      </w:pPr>
      <w:r>
        <w:rPr>
          <w:rFonts w:hint="eastAsia" w:ascii="仿宋" w:hAnsi="仿宋" w:eastAsia="仿宋" w:cs="仿宋"/>
          <w:b/>
          <w:i w:val="0"/>
          <w:iCs w:val="0"/>
          <w:color w:val="auto"/>
          <w:sz w:val="24"/>
          <w:highlight w:val="none"/>
        </w:rPr>
        <w:t>项目编号：</w:t>
      </w:r>
      <w:r>
        <w:rPr>
          <w:rFonts w:hint="eastAsia" w:ascii="仿宋" w:hAnsi="仿宋" w:eastAsia="仿宋" w:cs="仿宋"/>
          <w:b w:val="0"/>
          <w:bCs/>
          <w:i w:val="0"/>
          <w:iCs w:val="0"/>
          <w:color w:val="auto"/>
          <w:sz w:val="24"/>
          <w:highlight w:val="none"/>
          <w:lang w:eastAsia="zh-CN"/>
        </w:rPr>
        <w:t>ZJXSQ-2026-014</w:t>
      </w:r>
      <w:r>
        <w:rPr>
          <w:rFonts w:hint="eastAsia" w:ascii="仿宋" w:hAnsi="仿宋" w:eastAsia="仿宋" w:cs="仿宋"/>
          <w:b w:val="0"/>
          <w:bCs/>
          <w:i w:val="0"/>
          <w:iCs w:val="0"/>
          <w:color w:val="auto"/>
          <w:sz w:val="24"/>
          <w:highlight w:val="none"/>
          <w:lang w:eastAsia="zh-CN"/>
        </w:rPr>
        <w:tab/>
      </w:r>
    </w:p>
    <w:p w14:paraId="01C2943C">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项目名称：</w:t>
      </w:r>
      <w:r>
        <w:rPr>
          <w:rFonts w:hint="eastAsia" w:ascii="仿宋" w:hAnsi="仿宋" w:eastAsia="仿宋" w:cs="仿宋"/>
          <w:b w:val="0"/>
          <w:bCs/>
          <w:i w:val="0"/>
          <w:iCs w:val="0"/>
          <w:color w:val="auto"/>
          <w:sz w:val="24"/>
          <w:highlight w:val="none"/>
          <w:lang w:eastAsia="zh-CN"/>
        </w:rPr>
        <w:t>绍兴轨交畅行文化产业有限公司2026年-2027年展厅布展类采购项目</w:t>
      </w:r>
    </w:p>
    <w:p w14:paraId="2C54F896">
      <w:pPr>
        <w:spacing w:line="440" w:lineRule="exact"/>
        <w:ind w:firstLine="482" w:firstLineChars="200"/>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预算金额（元）：</w:t>
      </w:r>
      <w:r>
        <w:rPr>
          <w:rFonts w:hint="eastAsia" w:ascii="仿宋" w:hAnsi="仿宋" w:eastAsia="仿宋" w:cs="仿宋"/>
          <w:b w:val="0"/>
          <w:bCs/>
          <w:color w:val="auto"/>
          <w:sz w:val="24"/>
          <w:highlight w:val="none"/>
          <w:lang w:val="en-US" w:eastAsia="zh-CN"/>
        </w:rPr>
        <w:t>2700000.00</w:t>
      </w:r>
    </w:p>
    <w:p w14:paraId="2C00A961">
      <w:pPr>
        <w:spacing w:line="440" w:lineRule="exact"/>
        <w:ind w:firstLine="482" w:firstLineChars="200"/>
        <w:rPr>
          <w:rFonts w:hint="default" w:ascii="仿宋" w:hAnsi="仿宋" w:eastAsia="仿宋" w:cs="仿宋"/>
          <w:b/>
          <w:i w:val="0"/>
          <w:iCs w:val="0"/>
          <w:color w:val="auto"/>
          <w:sz w:val="24"/>
          <w:highlight w:val="none"/>
          <w:lang w:val="en-US"/>
        </w:rPr>
      </w:pPr>
      <w:r>
        <w:rPr>
          <w:rFonts w:hint="eastAsia" w:ascii="仿宋" w:hAnsi="仿宋" w:eastAsia="仿宋" w:cs="仿宋"/>
          <w:b/>
          <w:i w:val="0"/>
          <w:iCs w:val="0"/>
          <w:color w:val="auto"/>
          <w:sz w:val="24"/>
          <w:highlight w:val="none"/>
        </w:rPr>
        <w:t>最高限价（元）：</w:t>
      </w:r>
      <w:r>
        <w:rPr>
          <w:rFonts w:hint="eastAsia" w:ascii="仿宋" w:hAnsi="仿宋" w:eastAsia="仿宋" w:cs="仿宋"/>
          <w:b w:val="0"/>
          <w:bCs/>
          <w:color w:val="auto"/>
          <w:sz w:val="24"/>
          <w:highlight w:val="none"/>
          <w:lang w:val="en-US" w:eastAsia="zh-CN"/>
        </w:rPr>
        <w:t>2700000.00</w:t>
      </w:r>
    </w:p>
    <w:p w14:paraId="6D789BAB">
      <w:pPr>
        <w:spacing w:line="440" w:lineRule="exact"/>
        <w:ind w:firstLine="482" w:firstLineChars="200"/>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采购需求：</w:t>
      </w:r>
    </w:p>
    <w:p w14:paraId="3E6CD2D6">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3D753444">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标项名称：</w:t>
      </w:r>
      <w:r>
        <w:rPr>
          <w:rFonts w:hint="eastAsia" w:ascii="仿宋" w:hAnsi="仿宋" w:eastAsia="仿宋" w:cs="仿宋"/>
          <w:b w:val="0"/>
          <w:bCs/>
          <w:i w:val="0"/>
          <w:iCs w:val="0"/>
          <w:color w:val="auto"/>
          <w:sz w:val="24"/>
          <w:highlight w:val="none"/>
          <w:lang w:eastAsia="zh-CN"/>
        </w:rPr>
        <w:t>绍兴轨交畅行文化产业有限公司2026年-2027年展厅布展类采购项目</w:t>
      </w:r>
    </w:p>
    <w:p w14:paraId="6DF1D6D8">
      <w:pPr>
        <w:spacing w:line="440" w:lineRule="exact"/>
        <w:ind w:firstLine="480" w:firstLineChars="200"/>
        <w:rPr>
          <w:rFonts w:hint="eastAsia"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数量：</w:t>
      </w:r>
      <w:r>
        <w:rPr>
          <w:rFonts w:hint="eastAsia" w:ascii="仿宋" w:hAnsi="仿宋" w:eastAsia="仿宋" w:cs="仿宋"/>
          <w:bCs/>
          <w:color w:val="auto"/>
          <w:sz w:val="24"/>
          <w:highlight w:val="none"/>
          <w:lang w:val="en-US" w:eastAsia="zh-CN"/>
        </w:rPr>
        <w:t>1</w:t>
      </w:r>
    </w:p>
    <w:p w14:paraId="032D9048">
      <w:pPr>
        <w:spacing w:line="440" w:lineRule="exact"/>
        <w:ind w:firstLine="480" w:firstLineChars="200"/>
        <w:rPr>
          <w:rFonts w:hint="default"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val="0"/>
          <w:bCs/>
          <w:color w:val="auto"/>
          <w:sz w:val="24"/>
          <w:highlight w:val="none"/>
          <w:lang w:val="en-US" w:eastAsia="zh-CN"/>
        </w:rPr>
        <w:t>2700000.00</w:t>
      </w:r>
    </w:p>
    <w:p w14:paraId="043486CD">
      <w:pPr>
        <w:spacing w:line="44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30405EC2">
      <w:pPr>
        <w:spacing w:line="440" w:lineRule="exact"/>
        <w:ind w:firstLine="482" w:firstLineChars="200"/>
        <w:rPr>
          <w:rFonts w:hint="eastAsia" w:ascii="仿宋" w:hAnsi="仿宋" w:eastAsia="仿宋" w:cs="仿宋"/>
          <w:i w:val="0"/>
          <w:iCs w:val="0"/>
          <w:color w:val="auto"/>
          <w:sz w:val="24"/>
          <w:highlight w:val="none"/>
          <w:u w:val="single"/>
          <w:lang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：2年，</w:t>
      </w:r>
      <w:r>
        <w:rPr>
          <w:rFonts w:hint="eastAsia" w:ascii="仿宋" w:hAnsi="仿宋" w:eastAsia="仿宋" w:cs="仿宋"/>
          <w:i w:val="0"/>
          <w:iCs w:val="0"/>
          <w:color w:val="auto"/>
          <w:sz w:val="24"/>
          <w:highlight w:val="none"/>
          <w:lang w:val="en-US" w:eastAsia="zh-CN"/>
        </w:rPr>
        <w:t>具体以合同签订为准</w:t>
      </w:r>
      <w:r>
        <w:rPr>
          <w:rFonts w:hint="eastAsia" w:ascii="仿宋" w:hAnsi="仿宋" w:eastAsia="仿宋" w:cs="仿宋"/>
          <w:bCs/>
          <w:color w:val="auto"/>
          <w:sz w:val="24"/>
          <w:highlight w:val="none"/>
        </w:rPr>
        <w:t>。</w:t>
      </w:r>
    </w:p>
    <w:p w14:paraId="3C3F4D07">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2ED13621">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73F25BFA">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1.</w:t>
      </w:r>
      <w:r>
        <w:rPr>
          <w:rFonts w:hint="eastAsia" w:ascii="仿宋" w:hAnsi="仿宋" w:eastAsia="仿宋" w:cs="仿宋"/>
          <w:i w:val="0"/>
          <w:iCs w:val="0"/>
          <w:snapToGrid w:val="0"/>
          <w:color w:val="auto"/>
          <w:kern w:val="28"/>
          <w:sz w:val="24"/>
          <w:szCs w:val="20"/>
          <w:highlight w:val="none"/>
        </w:rPr>
        <w:t>未被“信用中国”（</w:t>
      </w:r>
      <w:r>
        <w:rPr>
          <w:rFonts w:ascii="仿宋" w:hAnsi="仿宋" w:eastAsia="仿宋" w:cs="仿宋"/>
          <w:i w:val="0"/>
          <w:iCs w:val="0"/>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ascii="仿宋" w:hAnsi="仿宋" w:eastAsia="仿宋" w:cs="仿宋"/>
          <w:i w:val="0"/>
          <w:iCs w:val="0"/>
          <w:snapToGrid w:val="0"/>
          <w:color w:val="auto"/>
          <w:kern w:val="28"/>
          <w:sz w:val="24"/>
          <w:szCs w:val="20"/>
          <w:highlight w:val="none"/>
        </w:rPr>
        <w:t>、政府采购严重违法失信行为记录名单；</w:t>
      </w:r>
    </w:p>
    <w:p w14:paraId="1D74A26F">
      <w:pPr>
        <w:spacing w:line="440" w:lineRule="exact"/>
        <w:ind w:firstLine="480" w:firstLineChars="200"/>
        <w:rPr>
          <w:rFonts w:ascii="仿宋" w:hAnsi="仿宋" w:eastAsia="仿宋" w:cs="仿宋"/>
          <w:b/>
          <w:bCs/>
          <w:i w:val="0"/>
          <w:iCs w:val="0"/>
          <w:color w:val="auto"/>
          <w:sz w:val="24"/>
          <w:highlight w:val="none"/>
        </w:rPr>
      </w:pPr>
      <w:r>
        <w:rPr>
          <w:rFonts w:hint="eastAsia" w:ascii="仿宋" w:hAnsi="仿宋" w:eastAsia="仿宋" w:cs="仿宋"/>
          <w:i w:val="0"/>
          <w:iCs w:val="0"/>
          <w:snapToGrid w:val="0"/>
          <w:color w:val="auto"/>
          <w:kern w:val="28"/>
          <w:sz w:val="24"/>
          <w:szCs w:val="20"/>
          <w:highlight w:val="none"/>
          <w:lang w:val="en-US" w:eastAsia="zh-CN"/>
        </w:rPr>
        <w:t>2</w:t>
      </w:r>
      <w:r>
        <w:rPr>
          <w:rFonts w:ascii="仿宋" w:hAnsi="仿宋" w:eastAsia="仿宋" w:cs="仿宋"/>
          <w:i w:val="0"/>
          <w:iCs w:val="0"/>
          <w:snapToGrid w:val="0"/>
          <w:color w:val="auto"/>
          <w:kern w:val="28"/>
          <w:sz w:val="24"/>
          <w:szCs w:val="20"/>
          <w:highlight w:val="none"/>
        </w:rPr>
        <w:t>.落实采购政策需满足的资格要求：</w:t>
      </w:r>
      <w:r>
        <w:rPr>
          <w:rFonts w:hint="eastAsia" w:ascii="仿宋" w:hAnsi="仿宋" w:eastAsia="仿宋" w:cs="仿宋"/>
          <w:b/>
          <w:bCs/>
          <w:i w:val="0"/>
          <w:iCs w:val="0"/>
          <w:color w:val="auto"/>
          <w:sz w:val="24"/>
          <w:highlight w:val="none"/>
        </w:rPr>
        <w:t>无；</w:t>
      </w:r>
    </w:p>
    <w:p w14:paraId="3A0CC4F4">
      <w:pPr>
        <w:keepNext w:val="0"/>
        <w:keepLines w:val="0"/>
        <w:pageBreakBefore w:val="0"/>
        <w:widowControl/>
        <w:kinsoku/>
        <w:wordWrap/>
        <w:overflowPunct/>
        <w:topLinePunct w:val="0"/>
        <w:autoSpaceDE/>
        <w:autoSpaceDN/>
        <w:bidi w:val="0"/>
        <w:adjustRightInd/>
        <w:snapToGrid/>
        <w:spacing w:line="440" w:lineRule="exact"/>
        <w:ind w:right="0" w:firstLine="480" w:firstLineChars="200"/>
        <w:jc w:val="left"/>
        <w:textAlignment w:val="baseline"/>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.本项目的特定资格要求：</w:t>
      </w:r>
      <w:r>
        <w:rPr>
          <w:rFonts w:hint="eastAsia" w:ascii="仿宋" w:hAnsi="仿宋" w:eastAsia="仿宋" w:cs="仿宋"/>
          <w:b/>
          <w:bCs/>
          <w:i w:val="0"/>
          <w:iCs w:val="0"/>
          <w:color w:val="auto"/>
          <w:sz w:val="24"/>
          <w:highlight w:val="none"/>
          <w:lang w:val="en-US" w:eastAsia="zh-CN"/>
        </w:rPr>
        <w:t>无；</w:t>
      </w:r>
    </w:p>
    <w:p w14:paraId="02DC7D50">
      <w:pPr>
        <w:snapToGrid w:val="0"/>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ACB462B">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三、获取招标文件</w:t>
      </w:r>
      <w:r>
        <w:rPr>
          <w:rFonts w:ascii="仿宋" w:hAnsi="仿宋" w:eastAsia="仿宋" w:cs="仿宋"/>
          <w:b/>
          <w:i w:val="0"/>
          <w:iCs w:val="0"/>
          <w:color w:val="auto"/>
          <w:sz w:val="24"/>
          <w:highlight w:val="none"/>
        </w:rPr>
        <w:t xml:space="preserve"> </w:t>
      </w:r>
    </w:p>
    <w:p w14:paraId="457C1388">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17</w:t>
      </w:r>
      <w:r>
        <w:rPr>
          <w:rFonts w:hint="eastAsia" w:ascii="仿宋" w:hAnsi="仿宋" w:eastAsia="仿宋" w:cs="仿宋"/>
          <w:i w:val="0"/>
          <w:iCs w:val="0"/>
          <w:color w:val="auto"/>
          <w:sz w:val="24"/>
          <w:highlight w:val="none"/>
          <w:u w:val="single"/>
        </w:rPr>
        <w:t>日</w:t>
      </w:r>
      <w:r>
        <w:rPr>
          <w:rFonts w:ascii="仿宋" w:hAnsi="仿宋" w:eastAsia="仿宋" w:cs="仿宋"/>
          <w:i w:val="0"/>
          <w:iCs w:val="0"/>
          <w:color w:val="auto"/>
          <w:sz w:val="24"/>
          <w:highlight w:val="none"/>
        </w:rPr>
        <w:t>至</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4</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w:t>
      </w:r>
      <w:r>
        <w:rPr>
          <w:rFonts w:ascii="仿宋" w:hAnsi="仿宋" w:eastAsia="仿宋" w:cs="仿宋"/>
          <w:i w:val="0"/>
          <w:iCs w:val="0"/>
          <w:color w:val="auto"/>
          <w:sz w:val="24"/>
          <w:highlight w:val="none"/>
        </w:rPr>
        <w:t xml:space="preserve">00:00至12:00 </w:t>
      </w:r>
      <w:r>
        <w:rPr>
          <w:rFonts w:hint="eastAsia" w:ascii="仿宋" w:hAnsi="仿宋" w:eastAsia="仿宋" w:cs="仿宋"/>
          <w:i w:val="0"/>
          <w:iCs w:val="0"/>
          <w:color w:val="auto"/>
          <w:sz w:val="24"/>
          <w:highlight w:val="none"/>
        </w:rPr>
        <w:t>，下午</w:t>
      </w:r>
      <w:r>
        <w:rPr>
          <w:rFonts w:ascii="仿宋" w:hAnsi="仿宋" w:eastAsia="仿宋" w:cs="仿宋"/>
          <w:i w:val="0"/>
          <w:iCs w:val="0"/>
          <w:color w:val="auto"/>
          <w:sz w:val="24"/>
          <w:highlight w:val="none"/>
        </w:rPr>
        <w:t>12:00至23:59（北京时间，线上获取法定节假日均可）</w:t>
      </w:r>
    </w:p>
    <w:p w14:paraId="6FA91FD2">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 xml:space="preserve">） </w:t>
      </w:r>
    </w:p>
    <w:p w14:paraId="57C21915">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供应商登录</w:t>
      </w:r>
      <w:r>
        <w:rPr>
          <w:rFonts w:hint="default"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，在线申请获取</w:t>
      </w:r>
      <w:r>
        <w:rPr>
          <w:rFonts w:hint="eastAsia" w:ascii="仿宋" w:hAnsi="仿宋" w:eastAsia="仿宋" w:cs="仿宋"/>
          <w:i w:val="0"/>
          <w:iCs w:val="0"/>
          <w:color w:val="auto"/>
          <w:sz w:val="24"/>
          <w:highlight w:val="none"/>
          <w:lang w:eastAsia="zh-CN"/>
        </w:rPr>
        <w:t>招标文件</w:t>
      </w:r>
      <w:r>
        <w:rPr>
          <w:rFonts w:hint="default" w:ascii="仿宋" w:hAnsi="仿宋" w:eastAsia="仿宋" w:cs="仿宋"/>
          <w:i w:val="0"/>
          <w:iCs w:val="0"/>
          <w:color w:val="auto"/>
          <w:sz w:val="24"/>
          <w:highlight w:val="none"/>
        </w:rPr>
        <w:t>（在绍兴市阳光采购服务平台主页“供应商入口”登录后，点击【网上报名】-【项目报名】，找到对应项目，点击报名。完成后在【已报名项目】-【报名详细】中获取招标文件）。</w:t>
      </w:r>
    </w:p>
    <w:p w14:paraId="0E6D1525">
      <w:pPr>
        <w:spacing w:line="440" w:lineRule="exact"/>
        <w:ind w:firstLine="482" w:firstLineChars="200"/>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ascii="仿宋" w:hAnsi="仿宋" w:eastAsia="仿宋" w:cs="仿宋"/>
          <w:i w:val="0"/>
          <w:iCs w:val="0"/>
          <w:color w:val="auto"/>
          <w:sz w:val="24"/>
          <w:highlight w:val="none"/>
        </w:rPr>
        <w:t>0</w:t>
      </w:r>
    </w:p>
    <w:p w14:paraId="7562A992">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w:t>
      </w:r>
    </w:p>
    <w:p w14:paraId="53316783">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Fonts w:ascii="仿宋" w:hAnsi="仿宋" w:eastAsia="仿宋" w:cs="仿宋"/>
          <w:i w:val="0"/>
          <w:iCs w:val="0"/>
          <w:color w:val="auto"/>
          <w:sz w:val="24"/>
          <w:highlight w:val="none"/>
          <w:u w:val="single"/>
        </w:rPr>
        <w:t xml:space="preserve"> 202</w:t>
      </w:r>
      <w:r>
        <w:rPr>
          <w:rFonts w:hint="eastAsia" w:ascii="仿宋" w:hAnsi="仿宋" w:eastAsia="仿宋" w:cs="仿宋"/>
          <w:i w:val="0"/>
          <w:iCs w:val="0"/>
          <w:color w:val="auto"/>
          <w:sz w:val="24"/>
          <w:highlight w:val="none"/>
          <w:u w:val="single"/>
          <w:lang w:val="en-US" w:eastAsia="zh-CN"/>
        </w:rPr>
        <w:t>6</w:t>
      </w:r>
      <w:r>
        <w:rPr>
          <w:rFonts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4</w:t>
      </w:r>
      <w:r>
        <w:rPr>
          <w:rFonts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7</w:t>
      </w:r>
      <w:r>
        <w:rPr>
          <w:rFonts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09</w:t>
      </w:r>
      <w:r>
        <w:rPr>
          <w:rFonts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u w:val="single"/>
        </w:rPr>
        <w:t>分00秒</w:t>
      </w:r>
      <w:r>
        <w:rPr>
          <w:rFonts w:hint="eastAsia" w:ascii="仿宋" w:hAnsi="仿宋" w:eastAsia="仿宋" w:cs="仿宋"/>
          <w:i w:val="0"/>
          <w:iCs w:val="0"/>
          <w:color w:val="auto"/>
          <w:sz w:val="24"/>
          <w:highlight w:val="none"/>
        </w:rPr>
        <w:t>（北京时间）</w:t>
      </w:r>
    </w:p>
    <w:p w14:paraId="0DA65690">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1372E991">
      <w:pPr>
        <w:spacing w:line="440" w:lineRule="exact"/>
        <w:ind w:firstLine="482" w:firstLineChars="200"/>
        <w:rPr>
          <w:rFonts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4</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7</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09</w:t>
      </w:r>
      <w:r>
        <w:rPr>
          <w:rFonts w:hint="eastAsia"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30</w:t>
      </w:r>
      <w:r>
        <w:rPr>
          <w:rFonts w:hint="eastAsia" w:ascii="仿宋" w:hAnsi="仿宋" w:eastAsia="仿宋" w:cs="仿宋"/>
          <w:i w:val="0"/>
          <w:iCs w:val="0"/>
          <w:color w:val="auto"/>
          <w:sz w:val="24"/>
          <w:highlight w:val="none"/>
          <w:u w:val="single"/>
        </w:rPr>
        <w:t>分</w:t>
      </w:r>
      <w:r>
        <w:rPr>
          <w:rFonts w:ascii="仿宋" w:hAnsi="仿宋" w:eastAsia="仿宋" w:cs="仿宋"/>
          <w:i w:val="0"/>
          <w:iCs w:val="0"/>
          <w:color w:val="auto"/>
          <w:sz w:val="24"/>
          <w:highlight w:val="none"/>
          <w:u w:val="single"/>
        </w:rPr>
        <w:t>00秒</w:t>
      </w:r>
      <w:r>
        <w:rPr>
          <w:rFonts w:hint="eastAsia" w:ascii="仿宋" w:hAnsi="仿宋" w:eastAsia="仿宋" w:cs="仿宋"/>
          <w:i w:val="0"/>
          <w:iCs w:val="0"/>
          <w:color w:val="auto"/>
          <w:sz w:val="24"/>
          <w:highlight w:val="none"/>
        </w:rPr>
        <w:t>（北京时间）</w:t>
      </w:r>
    </w:p>
    <w:p w14:paraId="556BF192">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7041C60C">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7369F0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和采购代理机构提出质疑。质疑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、采购代理机构的答复不满意或者</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、采购代理机构未在规定的时间内作出答复的，</w:t>
      </w:r>
      <w:r>
        <w:rPr>
          <w:rFonts w:hint="eastAsia" w:ascii="仿宋" w:hAnsi="仿宋" w:eastAsia="仿宋" w:cs="仿宋"/>
          <w:i w:val="0"/>
          <w:iCs w:val="0"/>
          <w:color w:val="auto"/>
          <w:sz w:val="24"/>
          <w:highlight w:val="none"/>
          <w:u w:val="single"/>
        </w:rPr>
        <w:t>可以在答复期满后十五个工作日内向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部门</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0570106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1E9370B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717C29D5">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04B4E3D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395D83B">
      <w:pPr>
        <w:pStyle w:val="5"/>
        <w:spacing w:line="440" w:lineRule="exact"/>
        <w:ind w:left="0" w:firstLine="482" w:firstLineChars="200"/>
        <w:rPr>
          <w:rFonts w:ascii="仿宋" w:eastAsia="仿宋" w:cs="仿宋"/>
          <w:i w:val="0"/>
          <w:iCs w:val="0"/>
          <w:color w:val="auto"/>
          <w:sz w:val="24"/>
          <w:szCs w:val="24"/>
          <w:highlight w:val="none"/>
        </w:rPr>
      </w:pPr>
      <w:bookmarkStart w:id="10" w:name="_Toc28359096"/>
      <w:bookmarkStart w:id="11" w:name="_Toc35393806"/>
      <w:bookmarkStart w:id="12" w:name="_Toc28359019"/>
      <w:bookmarkStart w:id="13" w:name="_Toc35393637"/>
      <w:r>
        <w:rPr>
          <w:rFonts w:hint="eastAsia" w:ascii="仿宋" w:eastAsia="仿宋" w:cs="仿宋"/>
          <w:i w:val="0"/>
          <w:iCs w:val="0"/>
          <w:color w:val="auto"/>
          <w:sz w:val="24"/>
          <w:szCs w:val="24"/>
          <w:highlight w:val="none"/>
        </w:rPr>
        <w:t>1.采购人信息</w:t>
      </w:r>
      <w:bookmarkEnd w:id="10"/>
      <w:bookmarkEnd w:id="11"/>
      <w:bookmarkEnd w:id="12"/>
      <w:bookmarkEnd w:id="13"/>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4" w:name="_Toc35393807"/>
      <w:bookmarkStart w:id="15" w:name="_Toc28359020"/>
      <w:bookmarkStart w:id="16" w:name="_Toc35393638"/>
      <w:bookmarkStart w:id="17" w:name="_Toc28359097"/>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 19 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5"/>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14"/>
      <w:bookmarkEnd w:id="15"/>
      <w:bookmarkEnd w:id="16"/>
      <w:bookmarkEnd w:id="1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36CDD264">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朱惠莎</w:t>
      </w:r>
    </w:p>
    <w:p w14:paraId="04C42081">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15167525495</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蒋红</w:t>
      </w:r>
    </w:p>
    <w:p w14:paraId="4BCC4D79">
      <w:pPr>
        <w:pStyle w:val="396"/>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i w:val="0"/>
          <w:iCs w:val="0"/>
          <w:color w:val="auto"/>
          <w:sz w:val="24"/>
          <w:highlight w:val="none"/>
          <w:lang w:val="en-US" w:eastAsia="zh-CN"/>
        </w:rPr>
        <w:t>18906853539</w:t>
      </w:r>
    </w:p>
    <w:p w14:paraId="7B9BCF4B">
      <w:pPr>
        <w:spacing w:line="440" w:lineRule="exact"/>
        <w:ind w:firstLine="482" w:firstLineChars="200"/>
        <w:rPr>
          <w:rFonts w:ascii="仿宋" w:hAnsi="仿宋" w:eastAsia="仿宋" w:cs="仿宋"/>
          <w:b/>
          <w:i w:val="0"/>
          <w:iCs w:val="0"/>
          <w:color w:val="auto"/>
          <w:sz w:val="24"/>
          <w:highlight w:val="none"/>
        </w:rPr>
      </w:pPr>
      <w:bookmarkStart w:id="18" w:name="_Toc35393639"/>
      <w:bookmarkStart w:id="19" w:name="_Toc28359098"/>
      <w:bookmarkStart w:id="20" w:name="_Toc28359021"/>
      <w:bookmarkStart w:id="21" w:name="_Toc35393808"/>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18"/>
    <w:bookmarkEnd w:id="19"/>
    <w:bookmarkEnd w:id="20"/>
    <w:bookmarkEnd w:id="21"/>
    <w:p w14:paraId="09E0557F">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4E379169">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17EE702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监督电话：0575-88376900</w:t>
      </w:r>
    </w:p>
    <w:p w14:paraId="2ECCC61C">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b w:val="0"/>
          <w:bCs w:val="0"/>
          <w:i w:val="0"/>
          <w:iCs w:val="0"/>
          <w:color w:val="auto"/>
          <w:sz w:val="24"/>
          <w:highlight w:val="none"/>
          <w:lang w:val="en-US" w:eastAsia="zh-CN"/>
        </w:rPr>
        <w:t>88163066</w:t>
      </w:r>
      <w:r>
        <w:rPr>
          <w:rFonts w:hint="eastAsia" w:ascii="仿宋" w:hAnsi="仿宋" w:eastAsia="仿宋" w:cs="仿宋"/>
          <w:i w:val="0"/>
          <w:iCs w:val="0"/>
          <w:color w:val="auto"/>
          <w:sz w:val="24"/>
          <w:highlight w:val="none"/>
        </w:rPr>
        <w:t>获取热线服务帮助。</w:t>
      </w:r>
    </w:p>
    <w:p w14:paraId="46AE5BD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5CE8A531">
      <w:pPr>
        <w:widowControl/>
        <w:adjustRightInd/>
        <w:jc w:val="left"/>
        <w:rPr>
          <w:rFonts w:ascii="仿宋" w:hAnsi="仿宋" w:eastAsia="仿宋" w:cs="仿宋"/>
          <w:i w:val="0"/>
          <w:iCs w:val="0"/>
          <w:snapToGrid w:val="0"/>
          <w:color w:val="auto"/>
          <w:highlight w:val="none"/>
        </w:rPr>
      </w:pPr>
      <w:r>
        <w:rPr>
          <w:rFonts w:ascii="仿宋" w:hAnsi="仿宋" w:eastAsia="仿宋" w:cs="仿宋"/>
          <w:b/>
          <w:i w:val="0"/>
          <w:iCs w:val="0"/>
          <w:color w:val="auto"/>
          <w:sz w:val="36"/>
          <w:szCs w:val="20"/>
          <w:highlight w:val="none"/>
        </w:rPr>
        <w:br w:type="page"/>
      </w:r>
    </w:p>
    <w:bookmarkEnd w:id="7"/>
    <w:bookmarkEnd w:id="8"/>
    <w:p w14:paraId="6FAB08C9">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投标须知</w:t>
      </w:r>
    </w:p>
    <w:p w14:paraId="2D76FC5E">
      <w:pPr>
        <w:adjustRightInd/>
        <w:spacing w:line="360" w:lineRule="auto"/>
        <w:ind w:firstLine="3845" w:firstLineChars="1197"/>
        <w:outlineLvl w:val="0"/>
        <w:rPr>
          <w:rFonts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5"/>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7706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9F169A2">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2"/>
            <w:vAlign w:val="center"/>
          </w:tcPr>
          <w:p w14:paraId="0E292DE1">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709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D4B7F5F">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8370" w:type="dxa"/>
            <w:gridSpan w:val="2"/>
            <w:vAlign w:val="center"/>
          </w:tcPr>
          <w:p w14:paraId="54F8DBD1">
            <w:pPr>
              <w:pageBreakBefore w:val="0"/>
              <w:widowControl w:val="0"/>
              <w:kinsoku/>
              <w:wordWrap/>
              <w:overflowPunct/>
              <w:topLinePunct w:val="0"/>
              <w:autoSpaceDE w:val="0"/>
              <w:autoSpaceDN w:val="0"/>
              <w:bidi w:val="0"/>
              <w:adjustRightInd w:val="0"/>
              <w:snapToGrid w:val="0"/>
              <w:spacing w:line="360" w:lineRule="exact"/>
              <w:textAlignment w:val="center"/>
              <w:rPr>
                <w:rFonts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按照项目要求特许资格、资信证明文件（如果有）：</w:t>
            </w:r>
          </w:p>
          <w:p w14:paraId="5E00FC62">
            <w:pPr>
              <w:pageBreakBefore w:val="0"/>
              <w:widowControl w:val="0"/>
              <w:kinsoku/>
              <w:wordWrap/>
              <w:overflowPunct/>
              <w:topLinePunct w:val="0"/>
              <w:autoSpaceDE w:val="0"/>
              <w:autoSpaceDN w:val="0"/>
              <w:bidi w:val="0"/>
              <w:adjustRightInd w:val="0"/>
              <w:spacing w:line="360" w:lineRule="exact"/>
              <w:ind w:firstLine="480" w:firstLineChars="2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法律和行政法规规定或授权有关部门规定供应商或产品进入市场须先行取得相关认证或许可的，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须在投标文件中提供相关的认证或许可证明材料。未经认证、许可，或者虽经认证、许可但相关资质证书已经失效的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，不能推荐、确认为中标供应商。</w:t>
            </w:r>
          </w:p>
        </w:tc>
      </w:tr>
      <w:tr w14:paraId="6F0E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70" w:type="dxa"/>
            <w:vAlign w:val="center"/>
          </w:tcPr>
          <w:p w14:paraId="20971F29">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p>
        </w:tc>
        <w:tc>
          <w:tcPr>
            <w:tcW w:w="8370" w:type="dxa"/>
            <w:gridSpan w:val="2"/>
            <w:vAlign w:val="center"/>
          </w:tcPr>
          <w:p w14:paraId="0BD9B33D">
            <w:pPr>
              <w:pageBreakBefore w:val="0"/>
              <w:widowControl w:val="0"/>
              <w:kinsoku/>
              <w:wordWrap/>
              <w:overflowPunct/>
              <w:topLinePunct w:val="0"/>
              <w:autoSpaceDE w:val="0"/>
              <w:autoSpaceDN w:val="0"/>
              <w:bidi w:val="0"/>
              <w:adjustRightInd w:val="0"/>
              <w:snapToGrid w:val="0"/>
              <w:spacing w:line="36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w:t>
            </w:r>
            <w:r>
              <w:rPr>
                <w:rFonts w:ascii="仿宋" w:hAnsi="仿宋" w:eastAsia="仿宋" w:cs="仿宋"/>
                <w:b/>
                <w:i w:val="0"/>
                <w:iCs w:val="0"/>
                <w:color w:val="auto"/>
                <w:sz w:val="24"/>
                <w:highlight w:val="none"/>
              </w:rPr>
              <w:t>资格后审。</w:t>
            </w:r>
          </w:p>
        </w:tc>
      </w:tr>
      <w:tr w14:paraId="6B9E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681088A">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p>
        </w:tc>
        <w:tc>
          <w:tcPr>
            <w:tcW w:w="8370" w:type="dxa"/>
            <w:gridSpan w:val="2"/>
            <w:vAlign w:val="center"/>
          </w:tcPr>
          <w:p w14:paraId="40D80855">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val="en-US" w:eastAsia="zh-CN"/>
              </w:rPr>
              <w:t xml:space="preserve"> 90 </w:t>
            </w:r>
            <w:r>
              <w:rPr>
                <w:rFonts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7DF4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64C8869">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p>
        </w:tc>
        <w:tc>
          <w:tcPr>
            <w:tcW w:w="8370" w:type="dxa"/>
            <w:gridSpan w:val="2"/>
            <w:vAlign w:val="center"/>
          </w:tcPr>
          <w:p w14:paraId="1137FF1B">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499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0F61226">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w:t>
            </w:r>
          </w:p>
        </w:tc>
        <w:tc>
          <w:tcPr>
            <w:tcW w:w="8370" w:type="dxa"/>
            <w:gridSpan w:val="2"/>
            <w:vAlign w:val="center"/>
          </w:tcPr>
          <w:p w14:paraId="669E52AD">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分包：</w:t>
            </w:r>
            <w:r>
              <w:rPr>
                <w:rFonts w:ascii="仿宋" w:hAnsi="仿宋" w:eastAsia="仿宋" w:cs="仿宋"/>
                <w:i w:val="0"/>
                <w:iCs w:val="0"/>
                <w:strike/>
                <w:dstrike w:val="0"/>
                <w:color w:val="auto"/>
                <w:kern w:val="0"/>
                <w:sz w:val="24"/>
                <w:highlight w:val="none"/>
              </w:rPr>
              <w:t>☐ A</w:t>
            </w:r>
            <w:r>
              <w:rPr>
                <w:rFonts w:hint="eastAsia" w:ascii="仿宋" w:hAnsi="仿宋" w:eastAsia="仿宋" w:cs="仿宋"/>
                <w:i w:val="0"/>
                <w:iCs w:val="0"/>
                <w:strike/>
                <w:dstrike w:val="0"/>
                <w:color w:val="auto"/>
                <w:sz w:val="24"/>
                <w:highlight w:val="none"/>
              </w:rPr>
              <w:t>同意将非主体、非关键性的</w:t>
            </w:r>
            <w:r>
              <w:rPr>
                <w:rFonts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rPr>
              <w:t>工作分包。（应明确具体分包工作内容）</w:t>
            </w:r>
          </w:p>
          <w:p w14:paraId="1144580E">
            <w:pPr>
              <w:pageBreakBefore w:val="0"/>
              <w:widowControl w:val="0"/>
              <w:kinsoku/>
              <w:wordWrap/>
              <w:overflowPunct/>
              <w:topLinePunct w:val="0"/>
              <w:autoSpaceDE w:val="0"/>
              <w:autoSpaceDN w:val="0"/>
              <w:bidi w:val="0"/>
              <w:adjustRightInd w:val="0"/>
              <w:spacing w:line="360" w:lineRule="exact"/>
              <w:ind w:firstLine="720" w:firstLineChars="3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6B90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12146A64">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p>
        </w:tc>
        <w:tc>
          <w:tcPr>
            <w:tcW w:w="8370" w:type="dxa"/>
            <w:gridSpan w:val="2"/>
            <w:vAlign w:val="center"/>
          </w:tcPr>
          <w:p w14:paraId="2E405632">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本项目实行网上投标，供应商于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r>
              <w:rPr>
                <w:rFonts w:hint="eastAsia" w:ascii="仿宋" w:hAnsi="仿宋" w:eastAsia="仿宋" w:cs="仿宋"/>
                <w:i w:val="0"/>
                <w:iCs w:val="0"/>
                <w:color w:val="auto"/>
                <w:sz w:val="24"/>
                <w:highlight w:val="none"/>
                <w:lang w:val="en-US" w:eastAsia="zh-CN"/>
              </w:rPr>
              <w:t>中标供应商需在收到中标通知书后提供一式五份投标文件。</w:t>
            </w:r>
          </w:p>
        </w:tc>
      </w:tr>
      <w:tr w14:paraId="49C5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29DEF58">
            <w:pPr>
              <w:pageBreakBefore w:val="0"/>
              <w:widowControl w:val="0"/>
              <w:kinsoku/>
              <w:wordWrap/>
              <w:overflowPunct/>
              <w:topLinePunct w:val="0"/>
              <w:autoSpaceDE w:val="0"/>
              <w:autoSpaceDN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7</w:t>
            </w:r>
          </w:p>
        </w:tc>
        <w:tc>
          <w:tcPr>
            <w:tcW w:w="8370" w:type="dxa"/>
            <w:gridSpan w:val="2"/>
            <w:vAlign w:val="center"/>
          </w:tcPr>
          <w:p w14:paraId="263A6D74">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1F65F187">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1483C2D5">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b/>
                <w:i w:val="0"/>
                <w:iCs w:val="0"/>
                <w:color w:val="auto"/>
                <w:sz w:val="24"/>
                <w:highlight w:val="none"/>
              </w:rPr>
            </w:pPr>
            <w:r>
              <w:rPr>
                <w:rFonts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,地点</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，联系人</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，联系方式</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63E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233BA6A">
            <w:pPr>
              <w:pageBreakBefore w:val="0"/>
              <w:widowControl w:val="0"/>
              <w:kinsoku/>
              <w:wordWrap/>
              <w:overflowPunct/>
              <w:topLinePunct w:val="0"/>
              <w:autoSpaceDE w:val="0"/>
              <w:autoSpaceDN w:val="0"/>
              <w:bidi w:val="0"/>
              <w:adjustRightInd w:val="0"/>
              <w:spacing w:line="360" w:lineRule="exact"/>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8370" w:type="dxa"/>
            <w:gridSpan w:val="2"/>
            <w:vAlign w:val="center"/>
          </w:tcPr>
          <w:p w14:paraId="6864BAB8">
            <w:pPr>
              <w:pageBreakBefore w:val="0"/>
              <w:widowControl w:val="0"/>
              <w:kinsoku/>
              <w:wordWrap/>
              <w:overflowPunct/>
              <w:topLinePunct w:val="0"/>
              <w:autoSpaceDE w:val="0"/>
              <w:autoSpaceDN w:val="0"/>
              <w:bidi w:val="0"/>
              <w:adjustRightInd w:val="0"/>
              <w:spacing w:line="360" w:lineRule="exact"/>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 xml:space="preserve">投标保证金: </w:t>
            </w:r>
            <w:r>
              <w:rPr>
                <w:rFonts w:hint="eastAsia" w:ascii="仿宋" w:hAnsi="仿宋" w:eastAsia="仿宋" w:cs="仿宋"/>
                <w:b/>
                <w:bCs/>
                <w:i w:val="0"/>
                <w:iCs w:val="0"/>
                <w:strike/>
                <w:dstrike w:val="0"/>
                <w:color w:val="auto"/>
                <w:kern w:val="0"/>
                <w:sz w:val="24"/>
                <w:highlight w:val="none"/>
                <w:u w:val="single"/>
                <w:lang w:eastAsia="zh-CN"/>
              </w:rPr>
              <w:t xml:space="preserve"> </w:t>
            </w:r>
            <w:r>
              <w:rPr>
                <w:rFonts w:hint="eastAsia" w:ascii="仿宋" w:hAnsi="仿宋" w:eastAsia="仿宋" w:cs="仿宋"/>
                <w:b/>
                <w:bCs/>
                <w:i w:val="0"/>
                <w:iCs w:val="0"/>
                <w:strike/>
                <w:dstrike w:val="0"/>
                <w:color w:val="auto"/>
                <w:kern w:val="0"/>
                <w:sz w:val="24"/>
                <w:highlight w:val="none"/>
                <w:u w:val="single"/>
                <w:lang w:val="en-US" w:eastAsia="zh-CN"/>
              </w:rPr>
              <w:t xml:space="preserve">    </w:t>
            </w:r>
            <w:r>
              <w:rPr>
                <w:rFonts w:hint="eastAsia" w:ascii="仿宋" w:hAnsi="仿宋" w:eastAsia="仿宋" w:cs="仿宋"/>
                <w:b/>
                <w:bCs/>
                <w:i w:val="0"/>
                <w:iCs w:val="0"/>
                <w:strike/>
                <w:dstrike w:val="0"/>
                <w:color w:val="auto"/>
                <w:kern w:val="0"/>
                <w:sz w:val="24"/>
                <w:highlight w:val="none"/>
              </w:rPr>
              <w:t>元</w:t>
            </w:r>
            <w:r>
              <w:rPr>
                <w:rFonts w:hint="eastAsia" w:ascii="仿宋" w:hAnsi="仿宋" w:eastAsia="仿宋" w:cs="仿宋"/>
                <w:i w:val="0"/>
                <w:iCs w:val="0"/>
                <w:strike/>
                <w:dstrike w:val="0"/>
                <w:color w:val="auto"/>
                <w:kern w:val="0"/>
                <w:sz w:val="24"/>
                <w:highlight w:val="none"/>
              </w:rPr>
              <w:t>。</w:t>
            </w:r>
          </w:p>
          <w:p w14:paraId="6E9B43AA">
            <w:pPr>
              <w:pageBreakBefore w:val="0"/>
              <w:widowControl w:val="0"/>
              <w:kinsoku/>
              <w:wordWrap/>
              <w:overflowPunct/>
              <w:topLinePunct w:val="0"/>
              <w:autoSpaceDE w:val="0"/>
              <w:autoSpaceDN w:val="0"/>
              <w:bidi w:val="0"/>
              <w:adjustRightInd w:val="0"/>
              <w:spacing w:line="360" w:lineRule="exact"/>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投标保证金的到账截止时间：</w:t>
            </w:r>
            <w:r>
              <w:rPr>
                <w:rFonts w:hint="eastAsia" w:ascii="仿宋" w:hAnsi="仿宋" w:eastAsia="仿宋" w:cs="仿宋"/>
                <w:i w:val="0"/>
                <w:iCs w:val="0"/>
                <w:strike/>
                <w:dstrike w:val="0"/>
                <w:color w:val="auto"/>
                <w:kern w:val="0"/>
                <w:sz w:val="24"/>
                <w:highlight w:val="none"/>
              </w:rPr>
              <w:t>202</w:t>
            </w:r>
            <w:r>
              <w:rPr>
                <w:rFonts w:hint="eastAsia" w:ascii="仿宋" w:hAnsi="仿宋" w:eastAsia="仿宋" w:cs="仿宋"/>
                <w:i w:val="0"/>
                <w:iCs w:val="0"/>
                <w:strike/>
                <w:dstrike w:val="0"/>
                <w:color w:val="auto"/>
                <w:kern w:val="0"/>
                <w:sz w:val="24"/>
                <w:highlight w:val="none"/>
                <w:lang w:val="en-US" w:eastAsia="zh-CN"/>
              </w:rPr>
              <w:t xml:space="preserve"> </w:t>
            </w:r>
            <w:r>
              <w:rPr>
                <w:rFonts w:hint="eastAsia" w:ascii="仿宋" w:hAnsi="仿宋" w:eastAsia="仿宋" w:cs="仿宋"/>
                <w:i w:val="0"/>
                <w:iCs w:val="0"/>
                <w:strike/>
                <w:dstrike w:val="0"/>
                <w:color w:val="auto"/>
                <w:kern w:val="0"/>
                <w:sz w:val="24"/>
                <w:highlight w:val="none"/>
              </w:rPr>
              <w:t>年 月 日 15</w:t>
            </w:r>
            <w:r>
              <w:rPr>
                <w:rFonts w:hint="eastAsia" w:ascii="仿宋" w:hAnsi="仿宋" w:eastAsia="仿宋" w:cs="仿宋"/>
                <w:i w:val="0"/>
                <w:iCs w:val="0"/>
                <w:strike/>
                <w:dstrike w:val="0"/>
                <w:color w:val="auto"/>
                <w:kern w:val="0"/>
                <w:sz w:val="24"/>
                <w:highlight w:val="none"/>
                <w:lang w:val="en-US" w:eastAsia="zh-CN"/>
              </w:rPr>
              <w:t>点</w:t>
            </w:r>
            <w:r>
              <w:rPr>
                <w:rFonts w:hint="eastAsia" w:ascii="仿宋" w:hAnsi="仿宋" w:eastAsia="仿宋" w:cs="仿宋"/>
                <w:i w:val="0"/>
                <w:iCs w:val="0"/>
                <w:strike/>
                <w:dstrike w:val="0"/>
                <w:color w:val="auto"/>
                <w:kern w:val="0"/>
                <w:sz w:val="24"/>
                <w:highlight w:val="none"/>
              </w:rPr>
              <w:t>00</w:t>
            </w:r>
            <w:r>
              <w:rPr>
                <w:rFonts w:hint="eastAsia" w:ascii="仿宋" w:hAnsi="仿宋" w:eastAsia="仿宋" w:cs="仿宋"/>
                <w:i w:val="0"/>
                <w:iCs w:val="0"/>
                <w:strike/>
                <w:dstrike w:val="0"/>
                <w:color w:val="auto"/>
                <w:kern w:val="0"/>
                <w:sz w:val="24"/>
                <w:highlight w:val="none"/>
                <w:lang w:val="en-US" w:eastAsia="zh-CN"/>
              </w:rPr>
              <w:t>分00秒</w:t>
            </w:r>
            <w:r>
              <w:rPr>
                <w:rFonts w:hint="eastAsia" w:ascii="仿宋" w:hAnsi="仿宋" w:eastAsia="仿宋" w:cs="仿宋"/>
                <w:i w:val="0"/>
                <w:iCs w:val="0"/>
                <w:strike/>
                <w:dstrike w:val="0"/>
                <w:color w:val="auto"/>
                <w:sz w:val="24"/>
                <w:highlight w:val="none"/>
              </w:rPr>
              <w:t>（北京时间）</w:t>
            </w:r>
            <w:r>
              <w:rPr>
                <w:rFonts w:hint="eastAsia" w:ascii="仿宋" w:hAnsi="仿宋" w:eastAsia="仿宋" w:cs="仿宋"/>
                <w:i w:val="0"/>
                <w:iCs w:val="0"/>
                <w:strike/>
                <w:dstrike w:val="0"/>
                <w:color w:val="auto"/>
                <w:kern w:val="0"/>
                <w:sz w:val="24"/>
                <w:highlight w:val="none"/>
              </w:rPr>
              <w:t>。项目报名</w:t>
            </w:r>
            <w:r>
              <w:rPr>
                <w:rFonts w:hint="eastAsia" w:ascii="仿宋" w:hAnsi="仿宋" w:eastAsia="仿宋" w:cs="仿宋"/>
                <w:i w:val="0"/>
                <w:iCs w:val="0"/>
                <w:strike/>
                <w:dstrike w:val="0"/>
                <w:color w:val="auto"/>
                <w:kern w:val="0"/>
                <w:sz w:val="24"/>
                <w:highlight w:val="none"/>
                <w:lang w:val="en-US" w:eastAsia="zh-CN"/>
              </w:rPr>
              <w:t>成功</w:t>
            </w:r>
            <w:r>
              <w:rPr>
                <w:rFonts w:hint="eastAsia" w:ascii="仿宋" w:hAnsi="仿宋" w:eastAsia="仿宋" w:cs="仿宋"/>
                <w:i w:val="0"/>
                <w:iCs w:val="0"/>
                <w:strike/>
                <w:dstrike w:val="0"/>
                <w:color w:val="auto"/>
                <w:kern w:val="0"/>
                <w:sz w:val="24"/>
                <w:highlight w:val="none"/>
              </w:rPr>
              <w:t>后，</w:t>
            </w:r>
            <w:r>
              <w:rPr>
                <w:rFonts w:hint="eastAsia" w:ascii="仿宋" w:hAnsi="仿宋" w:eastAsia="仿宋" w:cs="仿宋"/>
                <w:i w:val="0"/>
                <w:iCs w:val="0"/>
                <w:strike/>
                <w:dstrike w:val="0"/>
                <w:color w:val="auto"/>
                <w:kern w:val="0"/>
                <w:sz w:val="24"/>
                <w:highlight w:val="none"/>
                <w:lang w:val="en-US" w:eastAsia="zh-CN"/>
              </w:rPr>
              <w:t>供应商</w:t>
            </w:r>
            <w:r>
              <w:rPr>
                <w:rFonts w:hint="default" w:ascii="仿宋" w:hAnsi="仿宋" w:eastAsia="仿宋" w:cs="仿宋"/>
                <w:i w:val="0"/>
                <w:iCs w:val="0"/>
                <w:strike/>
                <w:dstrike w:val="0"/>
                <w:color w:val="auto"/>
                <w:kern w:val="0"/>
                <w:sz w:val="24"/>
                <w:highlight w:val="none"/>
                <w:lang w:val="en-US"/>
              </w:rPr>
              <w:t>通过</w:t>
            </w:r>
            <w:r>
              <w:rPr>
                <w:rFonts w:hint="eastAsia" w:ascii="仿宋" w:hAnsi="仿宋" w:eastAsia="仿宋" w:cs="仿宋"/>
                <w:i w:val="0"/>
                <w:iCs w:val="0"/>
                <w:strike/>
                <w:dstrike w:val="0"/>
                <w:color w:val="auto"/>
                <w:kern w:val="0"/>
                <w:sz w:val="24"/>
                <w:highlight w:val="none"/>
                <w:lang w:val="en-US" w:eastAsia="zh-CN"/>
              </w:rPr>
              <w:t>登录</w:t>
            </w:r>
            <w:r>
              <w:rPr>
                <w:rFonts w:hint="eastAsia" w:ascii="仿宋" w:hAnsi="仿宋" w:eastAsia="仿宋" w:cs="仿宋"/>
                <w:i w:val="0"/>
                <w:iCs w:val="0"/>
                <w:strike/>
                <w:dstrike w:val="0"/>
                <w:color w:val="auto"/>
                <w:kern w:val="0"/>
                <w:sz w:val="24"/>
                <w:highlight w:val="none"/>
              </w:rPr>
              <w:t>绍兴市阳光采购服务平台在本项目中</w:t>
            </w:r>
            <w:r>
              <w:rPr>
                <w:rFonts w:hint="eastAsia" w:ascii="仿宋" w:hAnsi="仿宋" w:eastAsia="仿宋" w:cs="仿宋"/>
                <w:i w:val="0"/>
                <w:iCs w:val="0"/>
                <w:strike/>
                <w:dstrike w:val="0"/>
                <w:color w:val="auto"/>
                <w:kern w:val="0"/>
                <w:sz w:val="24"/>
                <w:highlight w:val="none"/>
                <w:lang w:val="en-US" w:eastAsia="zh-CN"/>
              </w:rPr>
              <w:t>获取</w:t>
            </w:r>
            <w:r>
              <w:rPr>
                <w:rFonts w:hint="eastAsia" w:ascii="仿宋" w:hAnsi="仿宋" w:eastAsia="仿宋" w:cs="仿宋"/>
                <w:i w:val="0"/>
                <w:iCs w:val="0"/>
                <w:strike/>
                <w:dstrike w:val="0"/>
                <w:color w:val="auto"/>
                <w:kern w:val="0"/>
                <w:sz w:val="24"/>
                <w:highlight w:val="none"/>
              </w:rPr>
              <w:t>相应的虚拟子账号，</w:t>
            </w:r>
            <w:r>
              <w:rPr>
                <w:rFonts w:hint="eastAsia" w:ascii="仿宋" w:hAnsi="仿宋" w:eastAsia="仿宋" w:cs="仿宋"/>
                <w:i w:val="0"/>
                <w:iCs w:val="0"/>
                <w:strike/>
                <w:dstrike w:val="0"/>
                <w:color w:val="auto"/>
                <w:kern w:val="0"/>
                <w:sz w:val="24"/>
                <w:highlight w:val="none"/>
                <w:lang w:val="en-US" w:eastAsia="zh-CN"/>
              </w:rPr>
              <w:t>并</w:t>
            </w:r>
            <w:r>
              <w:rPr>
                <w:rFonts w:hint="eastAsia" w:ascii="仿宋" w:hAnsi="仿宋" w:eastAsia="仿宋" w:cs="仿宋"/>
                <w:i w:val="0"/>
                <w:iCs w:val="0"/>
                <w:strike/>
                <w:dstrike w:val="0"/>
                <w:color w:val="auto"/>
                <w:kern w:val="0"/>
                <w:sz w:val="24"/>
                <w:highlight w:val="none"/>
              </w:rPr>
              <w:t>将保证金由</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w:t>
            </w:r>
            <w:r>
              <w:rPr>
                <w:rFonts w:hint="eastAsia" w:ascii="仿宋" w:hAnsi="仿宋" w:eastAsia="仿宋" w:cs="仿宋"/>
                <w:b/>
                <w:bCs/>
                <w:i w:val="0"/>
                <w:iCs w:val="0"/>
                <w:strike/>
                <w:dstrike w:val="0"/>
                <w:color w:val="auto"/>
                <w:kern w:val="0"/>
                <w:sz w:val="24"/>
                <w:highlight w:val="none"/>
              </w:rPr>
              <w:t>账户</w:t>
            </w:r>
            <w:r>
              <w:rPr>
                <w:rFonts w:hint="eastAsia" w:ascii="仿宋" w:hAnsi="仿宋" w:eastAsia="仿宋" w:cs="仿宋"/>
                <w:b/>
                <w:bCs/>
                <w:i w:val="0"/>
                <w:iCs w:val="0"/>
                <w:strike/>
                <w:dstrike w:val="0"/>
                <w:color w:val="auto"/>
                <w:kern w:val="0"/>
                <w:sz w:val="24"/>
                <w:highlight w:val="none"/>
                <w:lang w:val="en-US" w:eastAsia="zh-CN"/>
              </w:rPr>
              <w:t>/基本账户</w:t>
            </w:r>
            <w:r>
              <w:rPr>
                <w:rFonts w:hint="eastAsia" w:ascii="仿宋" w:hAnsi="仿宋" w:eastAsia="仿宋" w:cs="仿宋"/>
                <w:i w:val="0"/>
                <w:iCs w:val="0"/>
                <w:strike/>
                <w:dstrike w:val="0"/>
                <w:color w:val="auto"/>
                <w:kern w:val="0"/>
                <w:sz w:val="24"/>
                <w:highlight w:val="none"/>
              </w:rPr>
              <w:t>一次性缴入该虚拟子账号。</w:t>
            </w:r>
          </w:p>
          <w:p w14:paraId="11F2E63D">
            <w:pPr>
              <w:pageBreakBefore w:val="0"/>
              <w:widowControl w:val="0"/>
              <w:kinsoku/>
              <w:wordWrap/>
              <w:overflowPunct/>
              <w:topLinePunct w:val="0"/>
              <w:autoSpaceDE w:val="0"/>
              <w:autoSpaceDN w:val="0"/>
              <w:bidi w:val="0"/>
              <w:adjustRightInd w:val="0"/>
              <w:spacing w:line="360" w:lineRule="exact"/>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投标保证金退还期限：</w:t>
            </w:r>
            <w:r>
              <w:rPr>
                <w:rFonts w:hint="eastAsia" w:ascii="仿宋" w:hAnsi="仿宋" w:eastAsia="仿宋" w:cs="仿宋"/>
                <w:i w:val="0"/>
                <w:iCs w:val="0"/>
                <w:strike/>
                <w:dstrike w:val="0"/>
                <w:color w:val="auto"/>
                <w:kern w:val="0"/>
                <w:sz w:val="24"/>
                <w:highlight w:val="none"/>
              </w:rPr>
              <w:t>未中标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的投标保证金在结果公示无异议结束后 5 日内退还，中标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的投标保证金在合同签订后 5 日内退还。</w:t>
            </w:r>
          </w:p>
          <w:p w14:paraId="6A1C1254">
            <w:pPr>
              <w:pageBreakBefore w:val="0"/>
              <w:widowControl w:val="0"/>
              <w:kinsoku/>
              <w:wordWrap/>
              <w:overflowPunct/>
              <w:topLinePunct w:val="0"/>
              <w:autoSpaceDE w:val="0"/>
              <w:autoSpaceDN w:val="0"/>
              <w:bidi w:val="0"/>
              <w:adjustRightInd w:val="0"/>
              <w:spacing w:line="360" w:lineRule="exact"/>
              <w:jc w:val="left"/>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strike/>
                <w:dstrike w:val="0"/>
                <w:color w:val="auto"/>
                <w:kern w:val="0"/>
                <w:sz w:val="24"/>
                <w:highlight w:val="none"/>
              </w:rPr>
              <w:t>如</w:t>
            </w:r>
            <w:r>
              <w:rPr>
                <w:rFonts w:hint="eastAsia" w:ascii="仿宋" w:hAnsi="仿宋" w:eastAsia="仿宋" w:cs="仿宋"/>
                <w:b/>
                <w:bCs/>
                <w:i w:val="0"/>
                <w:iCs w:val="0"/>
                <w:strike/>
                <w:dstrike w:val="0"/>
                <w:color w:val="auto"/>
                <w:kern w:val="0"/>
                <w:sz w:val="24"/>
                <w:highlight w:val="none"/>
                <w:lang w:val="en-US" w:eastAsia="zh-CN"/>
              </w:rPr>
              <w:t>供应商</w:t>
            </w:r>
            <w:r>
              <w:rPr>
                <w:rFonts w:hint="eastAsia" w:ascii="仿宋" w:hAnsi="仿宋" w:eastAsia="仿宋" w:cs="仿宋"/>
                <w:b/>
                <w:bCs/>
                <w:i w:val="0"/>
                <w:iCs w:val="0"/>
                <w:strike/>
                <w:dstrike w:val="0"/>
                <w:color w:val="auto"/>
                <w:kern w:val="0"/>
                <w:sz w:val="24"/>
                <w:highlight w:val="none"/>
              </w:rPr>
              <w:t>选择电子保函方式缴纳投标保证金的：</w:t>
            </w:r>
            <w:r>
              <w:rPr>
                <w:rFonts w:hint="eastAsia" w:ascii="仿宋" w:hAnsi="仿宋" w:eastAsia="仿宋" w:cs="仿宋"/>
                <w:b w:val="0"/>
                <w:bCs w:val="0"/>
                <w:i w:val="0"/>
                <w:iCs w:val="0"/>
                <w:strike/>
                <w:dstrike w:val="0"/>
                <w:color w:val="auto"/>
                <w:kern w:val="0"/>
                <w:sz w:val="24"/>
                <w:highlight w:val="none"/>
              </w:rPr>
              <w:t>登录绍兴市阳光采购服务平台</w:t>
            </w:r>
            <w:r>
              <w:rPr>
                <w:rFonts w:hint="eastAsia" w:ascii="仿宋" w:hAnsi="仿宋" w:eastAsia="仿宋" w:cs="仿宋"/>
                <w:i w:val="0"/>
                <w:iCs w:val="0"/>
                <w:strike/>
                <w:dstrike w:val="0"/>
                <w:color w:val="auto"/>
                <w:kern w:val="0"/>
                <w:sz w:val="24"/>
                <w:highlight w:val="none"/>
              </w:rPr>
              <w:t>在本项目中购买电子保函（具体</w:t>
            </w:r>
            <w:r>
              <w:rPr>
                <w:rFonts w:hint="eastAsia" w:ascii="仿宋" w:hAnsi="仿宋" w:eastAsia="仿宋" w:cs="仿宋"/>
                <w:i w:val="0"/>
                <w:iCs w:val="0"/>
                <w:strike/>
                <w:dstrike w:val="0"/>
                <w:color w:val="auto"/>
                <w:kern w:val="0"/>
                <w:sz w:val="24"/>
                <w:highlight w:val="none"/>
                <w:lang w:val="en-US" w:eastAsia="zh-CN"/>
              </w:rPr>
              <w:t>详见“</w:t>
            </w:r>
            <w:r>
              <w:rPr>
                <w:rFonts w:hint="eastAsia" w:ascii="仿宋" w:hAnsi="仿宋" w:eastAsia="仿宋" w:cs="仿宋"/>
                <w:i w:val="0"/>
                <w:iCs w:val="0"/>
                <w:strike/>
                <w:dstrike w:val="0"/>
                <w:color w:val="auto"/>
                <w:kern w:val="0"/>
                <w:sz w:val="24"/>
                <w:highlight w:val="none"/>
              </w:rPr>
              <w:t>绍兴市阳光采购服务平台电子保函操作指南</w:t>
            </w:r>
            <w:r>
              <w:rPr>
                <w:rFonts w:hint="eastAsia" w:ascii="仿宋" w:hAnsi="仿宋" w:eastAsia="仿宋" w:cs="仿宋"/>
                <w:i w:val="0"/>
                <w:iCs w:val="0"/>
                <w:strike/>
                <w:dstrike w:val="0"/>
                <w:color w:val="auto"/>
                <w:kern w:val="0"/>
                <w:sz w:val="24"/>
                <w:highlight w:val="none"/>
                <w:lang w:val="en-US" w:eastAsia="zh-CN"/>
              </w:rPr>
              <w:t>”</w:t>
            </w:r>
            <w:r>
              <w:rPr>
                <w:rFonts w:hint="eastAsia" w:ascii="仿宋" w:hAnsi="仿宋" w:eastAsia="仿宋" w:cs="仿宋"/>
                <w:i w:val="0"/>
                <w:iCs w:val="0"/>
                <w:strike/>
                <w:dstrike w:val="0"/>
                <w:color w:val="auto"/>
                <w:kern w:val="0"/>
                <w:sz w:val="24"/>
                <w:highlight w:val="none"/>
              </w:rPr>
              <w:t>https://ygcg.sxjypt.com/detail?articleId=353）</w:t>
            </w:r>
            <w:r>
              <w:rPr>
                <w:rFonts w:hint="eastAsia" w:ascii="仿宋" w:hAnsi="仿宋" w:eastAsia="仿宋" w:cs="仿宋"/>
                <w:i w:val="0"/>
                <w:iCs w:val="0"/>
                <w:strike/>
                <w:dstrike w:val="0"/>
                <w:color w:val="auto"/>
                <w:kern w:val="0"/>
                <w:sz w:val="24"/>
                <w:highlight w:val="none"/>
                <w:lang w:eastAsia="zh-CN"/>
              </w:rPr>
              <w:t>。</w:t>
            </w:r>
          </w:p>
        </w:tc>
      </w:tr>
      <w:tr w14:paraId="16B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30A5B3">
            <w:pPr>
              <w:pageBreakBefore w:val="0"/>
              <w:widowControl w:val="0"/>
              <w:kinsoku/>
              <w:wordWrap/>
              <w:overflowPunct/>
              <w:topLinePunct w:val="0"/>
              <w:autoSpaceDE w:val="0"/>
              <w:autoSpaceDN w:val="0"/>
              <w:bidi w:val="0"/>
              <w:adjustRightInd w:val="0"/>
              <w:spacing w:line="360" w:lineRule="exact"/>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9</w:t>
            </w:r>
          </w:p>
        </w:tc>
        <w:tc>
          <w:tcPr>
            <w:tcW w:w="8370" w:type="dxa"/>
            <w:gridSpan w:val="2"/>
            <w:vAlign w:val="center"/>
          </w:tcPr>
          <w:p w14:paraId="149AACAC">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26D4B4D0">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630772A6">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B要求提供，</w:t>
            </w:r>
          </w:p>
          <w:p w14:paraId="026DE759">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1）</w:t>
            </w:r>
            <w:r>
              <w:rPr>
                <w:rFonts w:hint="eastAsia" w:ascii="仿宋" w:hAnsi="仿宋" w:eastAsia="仿宋" w:cs="仿宋"/>
                <w:i w:val="0"/>
                <w:iCs w:val="0"/>
                <w:strike/>
                <w:dstrike w:val="0"/>
                <w:snapToGrid w:val="0"/>
                <w:color w:val="auto"/>
                <w:kern w:val="28"/>
                <w:sz w:val="24"/>
                <w:highlight w:val="none"/>
              </w:rPr>
              <w:t>样品</w:t>
            </w:r>
            <w:r>
              <w:rPr>
                <w:rFonts w:hint="eastAsia" w:ascii="仿宋" w:hAnsi="仿宋" w:eastAsia="仿宋" w:cs="仿宋"/>
                <w:i w:val="0"/>
                <w:iCs w:val="0"/>
                <w:strike/>
                <w:dstrike w:val="0"/>
                <w:snapToGrid w:val="0"/>
                <w:color w:val="auto"/>
                <w:kern w:val="28"/>
                <w:sz w:val="24"/>
                <w:highlight w:val="none"/>
                <w:u w:val="single"/>
              </w:rPr>
              <w:t>：</w:t>
            </w:r>
            <w:r>
              <w:rPr>
                <w:rFonts w:ascii="仿宋" w:hAnsi="仿宋" w:eastAsia="仿宋" w:cs="仿宋"/>
                <w:i w:val="0"/>
                <w:iCs w:val="0"/>
                <w:strike/>
                <w:dstrike w:val="0"/>
                <w:snapToGrid w:val="0"/>
                <w:color w:val="auto"/>
                <w:kern w:val="28"/>
                <w:sz w:val="24"/>
                <w:highlight w:val="none"/>
                <w:u w:val="single"/>
              </w:rPr>
              <w:t xml:space="preserve">      </w:t>
            </w:r>
            <w:r>
              <w:rPr>
                <w:rFonts w:hint="eastAsia" w:ascii="仿宋" w:hAnsi="仿宋" w:eastAsia="仿宋" w:cs="仿宋"/>
                <w:i w:val="0"/>
                <w:iCs w:val="0"/>
                <w:strike/>
                <w:dstrike w:val="0"/>
                <w:color w:val="auto"/>
                <w:kern w:val="0"/>
                <w:sz w:val="24"/>
                <w:highlight w:val="none"/>
              </w:rPr>
              <w:t>；</w:t>
            </w:r>
          </w:p>
          <w:p w14:paraId="7295B22C">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2）</w:t>
            </w:r>
            <w:r>
              <w:rPr>
                <w:rFonts w:hint="eastAsia" w:ascii="仿宋" w:hAnsi="仿宋" w:eastAsia="仿宋" w:cs="仿宋"/>
                <w:i w:val="0"/>
                <w:iCs w:val="0"/>
                <w:strike/>
                <w:dstrike w:val="0"/>
                <w:snapToGrid w:val="0"/>
                <w:color w:val="auto"/>
                <w:kern w:val="28"/>
                <w:sz w:val="24"/>
                <w:highlight w:val="none"/>
              </w:rPr>
              <w:t>样品制作的标准和要求</w:t>
            </w:r>
            <w:r>
              <w:rPr>
                <w:rFonts w:hint="eastAsia" w:ascii="仿宋" w:hAnsi="仿宋" w:eastAsia="仿宋" w:cs="仿宋"/>
                <w:i w:val="0"/>
                <w:iCs w:val="0"/>
                <w:strike/>
                <w:dstrike w:val="0"/>
                <w:snapToGrid w:val="0"/>
                <w:color w:val="auto"/>
                <w:kern w:val="28"/>
                <w:sz w:val="24"/>
                <w:highlight w:val="none"/>
                <w:u w:val="single"/>
              </w:rPr>
              <w:t>：</w:t>
            </w:r>
            <w:r>
              <w:rPr>
                <w:rFonts w:ascii="仿宋" w:hAnsi="仿宋" w:eastAsia="仿宋" w:cs="仿宋"/>
                <w:i w:val="0"/>
                <w:iCs w:val="0"/>
                <w:strike/>
                <w:dstrike w:val="0"/>
                <w:snapToGrid w:val="0"/>
                <w:color w:val="auto"/>
                <w:kern w:val="28"/>
                <w:sz w:val="24"/>
                <w:highlight w:val="none"/>
                <w:u w:val="single"/>
              </w:rPr>
              <w:t xml:space="preserve">      </w:t>
            </w:r>
            <w:r>
              <w:rPr>
                <w:rFonts w:hint="eastAsia" w:ascii="仿宋" w:hAnsi="仿宋" w:eastAsia="仿宋" w:cs="仿宋"/>
                <w:i w:val="0"/>
                <w:iCs w:val="0"/>
                <w:strike/>
                <w:dstrike w:val="0"/>
                <w:color w:val="auto"/>
                <w:kern w:val="0"/>
                <w:sz w:val="24"/>
                <w:highlight w:val="none"/>
              </w:rPr>
              <w:t>；</w:t>
            </w:r>
          </w:p>
          <w:p w14:paraId="7B8FB5F6">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3）样品的评审方法以及标准</w:t>
            </w:r>
            <w:r>
              <w:rPr>
                <w:rFonts w:hint="eastAsia" w:ascii="仿宋" w:hAnsi="仿宋" w:eastAsia="仿宋" w:cs="仿宋"/>
                <w:i w:val="0"/>
                <w:iCs w:val="0"/>
                <w:strike/>
                <w:dstrike w:val="0"/>
                <w:snapToGrid w:val="0"/>
                <w:color w:val="auto"/>
                <w:kern w:val="28"/>
                <w:sz w:val="24"/>
                <w:highlight w:val="none"/>
              </w:rPr>
              <w:t>：详见</w:t>
            </w:r>
            <w:r>
              <w:rPr>
                <w:rFonts w:hint="eastAsia" w:ascii="仿宋" w:hAnsi="仿宋" w:eastAsia="仿宋" w:cs="仿宋"/>
                <w:i w:val="0"/>
                <w:iCs w:val="0"/>
                <w:strike/>
                <w:dstrike w:val="0"/>
                <w:snapToGrid w:val="0"/>
                <w:color w:val="auto"/>
                <w:kern w:val="28"/>
                <w:sz w:val="24"/>
                <w:highlight w:val="none"/>
                <w:lang w:eastAsia="zh-CN"/>
              </w:rPr>
              <w:t>“</w:t>
            </w:r>
            <w:r>
              <w:rPr>
                <w:rFonts w:hint="default" w:ascii="仿宋" w:hAnsi="仿宋" w:eastAsia="仿宋" w:cs="仿宋"/>
                <w:b w:val="0"/>
                <w:i w:val="0"/>
                <w:iCs w:val="0"/>
                <w:strike/>
                <w:dstrike w:val="0"/>
                <w:color w:val="auto"/>
                <w:kern w:val="0"/>
                <w:sz w:val="24"/>
                <w:szCs w:val="24"/>
                <w:highlight w:val="none"/>
              </w:rPr>
              <w:t>第五部分</w:t>
            </w:r>
            <w:r>
              <w:rPr>
                <w:rFonts w:hint="eastAsia" w:ascii="仿宋" w:hAnsi="仿宋" w:eastAsia="仿宋" w:cs="仿宋"/>
                <w:b w:val="0"/>
                <w:i w:val="0"/>
                <w:iCs w:val="0"/>
                <w:strike/>
                <w:dstrike w:val="0"/>
                <w:color w:val="auto"/>
                <w:kern w:val="0"/>
                <w:sz w:val="24"/>
                <w:szCs w:val="24"/>
                <w:highlight w:val="none"/>
                <w:lang w:val="en-US" w:eastAsia="zh-CN"/>
              </w:rPr>
              <w:t xml:space="preserve"> </w:t>
            </w:r>
            <w:r>
              <w:rPr>
                <w:rFonts w:hint="default" w:ascii="仿宋" w:hAnsi="仿宋" w:eastAsia="仿宋" w:cs="仿宋"/>
                <w:b w:val="0"/>
                <w:i w:val="0"/>
                <w:iCs w:val="0"/>
                <w:strike/>
                <w:dstrike w:val="0"/>
                <w:color w:val="auto"/>
                <w:kern w:val="0"/>
                <w:sz w:val="24"/>
                <w:szCs w:val="24"/>
                <w:highlight w:val="none"/>
              </w:rPr>
              <w:t>评</w:t>
            </w:r>
            <w:r>
              <w:rPr>
                <w:rFonts w:hint="eastAsia" w:ascii="仿宋" w:hAnsi="仿宋" w:eastAsia="仿宋" w:cs="仿宋"/>
                <w:b w:val="0"/>
                <w:i w:val="0"/>
                <w:iCs w:val="0"/>
                <w:strike/>
                <w:dstrike w:val="0"/>
                <w:color w:val="auto"/>
                <w:kern w:val="0"/>
                <w:sz w:val="24"/>
                <w:szCs w:val="24"/>
                <w:highlight w:val="none"/>
                <w:lang w:val="en-US" w:eastAsia="zh-CN"/>
              </w:rPr>
              <w:t>审</w:t>
            </w:r>
            <w:r>
              <w:rPr>
                <w:rFonts w:hint="default" w:ascii="仿宋" w:hAnsi="仿宋" w:eastAsia="仿宋" w:cs="仿宋"/>
                <w:b w:val="0"/>
                <w:i w:val="0"/>
                <w:iCs w:val="0"/>
                <w:strike/>
                <w:dstrike w:val="0"/>
                <w:color w:val="auto"/>
                <w:kern w:val="0"/>
                <w:sz w:val="24"/>
                <w:szCs w:val="24"/>
                <w:highlight w:val="none"/>
              </w:rPr>
              <w:t>方法及标准</w:t>
            </w:r>
            <w:r>
              <w:rPr>
                <w:rFonts w:hint="eastAsia" w:ascii="仿宋" w:hAnsi="仿宋" w:eastAsia="仿宋" w:cs="仿宋"/>
                <w:i w:val="0"/>
                <w:iCs w:val="0"/>
                <w:strike/>
                <w:dstrike w:val="0"/>
                <w:snapToGrid w:val="0"/>
                <w:color w:val="auto"/>
                <w:kern w:val="28"/>
                <w:sz w:val="24"/>
                <w:highlight w:val="none"/>
                <w:lang w:eastAsia="zh-CN"/>
              </w:rPr>
              <w:t>”</w:t>
            </w:r>
            <w:r>
              <w:rPr>
                <w:rFonts w:hint="eastAsia" w:ascii="仿宋" w:hAnsi="仿宋" w:eastAsia="仿宋" w:cs="仿宋"/>
                <w:i w:val="0"/>
                <w:iCs w:val="0"/>
                <w:strike/>
                <w:dstrike w:val="0"/>
                <w:color w:val="auto"/>
                <w:kern w:val="0"/>
                <w:sz w:val="24"/>
                <w:highlight w:val="none"/>
              </w:rPr>
              <w:t>；</w:t>
            </w:r>
          </w:p>
          <w:p w14:paraId="6CE5A9AD">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kern w:val="0"/>
                <w:sz w:val="24"/>
                <w:highlight w:val="none"/>
              </w:rPr>
            </w:pPr>
            <w:r>
              <w:rPr>
                <w:rFonts w:hint="eastAsia" w:ascii="仿宋" w:hAnsi="仿宋" w:eastAsia="仿宋" w:cs="仿宋"/>
                <w:i w:val="0"/>
                <w:iCs w:val="0"/>
                <w:strike/>
                <w:dstrike w:val="0"/>
                <w:color w:val="auto"/>
                <w:kern w:val="0"/>
                <w:sz w:val="24"/>
                <w:highlight w:val="none"/>
              </w:rPr>
              <w:t>（</w:t>
            </w:r>
            <w:r>
              <w:rPr>
                <w:rFonts w:ascii="仿宋" w:hAnsi="仿宋" w:eastAsia="仿宋" w:cs="仿宋"/>
                <w:i w:val="0"/>
                <w:iCs w:val="0"/>
                <w:strike/>
                <w:dstrike w:val="0"/>
                <w:color w:val="auto"/>
                <w:kern w:val="0"/>
                <w:sz w:val="24"/>
                <w:highlight w:val="none"/>
              </w:rPr>
              <w:t>4）是否需要随样品提交检测报告：</w:t>
            </w:r>
            <w:r>
              <w:rPr>
                <w:rFonts w:hint="eastAsia" w:ascii="仿宋" w:hAnsi="仿宋" w:eastAsia="仿宋" w:cs="仿宋"/>
                <w:i w:val="0"/>
                <w:iCs w:val="0"/>
                <w:strike/>
                <w:dstrike w:val="0"/>
                <w:color w:val="auto"/>
                <w:kern w:val="0"/>
                <w:sz w:val="24"/>
                <w:highlight w:val="none"/>
              </w:rPr>
              <w:t>□否；□是，检测机构的要求</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u w:val="single"/>
                <w:lang w:val="en-US" w:eastAsia="zh-CN"/>
              </w:rPr>
              <w:t xml:space="preserve">    </w:t>
            </w:r>
            <w:r>
              <w:rPr>
                <w:rFonts w:hint="eastAsia" w:ascii="仿宋" w:hAnsi="仿宋" w:eastAsia="仿宋" w:cs="仿宋"/>
                <w:i w:val="0"/>
                <w:iCs w:val="0"/>
                <w:strike/>
                <w:dstrike w:val="0"/>
                <w:color w:val="auto"/>
                <w:kern w:val="0"/>
                <w:sz w:val="24"/>
                <w:highlight w:val="none"/>
              </w:rPr>
              <w:t>；检测内容</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u w:val="single"/>
                <w:lang w:val="en-US" w:eastAsia="zh-CN"/>
              </w:rPr>
              <w:t xml:space="preserve">     </w:t>
            </w:r>
            <w:r>
              <w:rPr>
                <w:rFonts w:hint="eastAsia" w:ascii="仿宋" w:hAnsi="仿宋" w:eastAsia="仿宋" w:cs="仿宋"/>
                <w:i w:val="0"/>
                <w:iCs w:val="0"/>
                <w:strike/>
                <w:dstrike w:val="0"/>
                <w:color w:val="auto"/>
                <w:kern w:val="0"/>
                <w:sz w:val="24"/>
                <w:highlight w:val="none"/>
              </w:rPr>
              <w:t>。</w:t>
            </w:r>
          </w:p>
          <w:p w14:paraId="1209DF3F">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5）</w:t>
            </w:r>
            <w:r>
              <w:rPr>
                <w:rFonts w:hint="eastAsia" w:ascii="仿宋" w:hAnsi="仿宋" w:eastAsia="仿宋" w:cs="仿宋"/>
                <w:i w:val="0"/>
                <w:iCs w:val="0"/>
                <w:strike/>
                <w:dstrike w:val="0"/>
                <w:color w:val="auto"/>
                <w:sz w:val="24"/>
                <w:highlight w:val="none"/>
              </w:rPr>
              <w:t>提供样品的时间</w:t>
            </w:r>
            <w:r>
              <w:rPr>
                <w:rFonts w:hint="eastAsia" w:ascii="仿宋" w:hAnsi="仿宋" w:eastAsia="仿宋" w:cs="仿宋"/>
                <w:i w:val="0"/>
                <w:iCs w:val="0"/>
                <w:strike/>
                <w:dstrike w:val="0"/>
                <w:color w:val="auto"/>
                <w:sz w:val="24"/>
                <w:highlight w:val="none"/>
                <w:u w:val="single"/>
              </w:rPr>
              <w:t>：</w:t>
            </w:r>
            <w:r>
              <w:rPr>
                <w:rFonts w:ascii="仿宋" w:hAnsi="仿宋" w:eastAsia="仿宋" w:cs="仿宋"/>
                <w:i w:val="0"/>
                <w:iCs w:val="0"/>
                <w:strike/>
                <w:dstrike w:val="0"/>
                <w:color w:val="auto"/>
                <w:kern w:val="0"/>
                <w:sz w:val="24"/>
                <w:highlight w:val="none"/>
                <w:u w:val="single"/>
              </w:rPr>
              <w:t xml:space="preserve">      </w:t>
            </w:r>
            <w:r>
              <w:rPr>
                <w:rFonts w:hint="eastAsia" w:ascii="仿宋" w:hAnsi="仿宋" w:eastAsia="仿宋" w:cs="仿宋"/>
                <w:i w:val="0"/>
                <w:iCs w:val="0"/>
                <w:strike/>
                <w:dstrike w:val="0"/>
                <w:color w:val="auto"/>
                <w:kern w:val="0"/>
                <w:sz w:val="24"/>
                <w:highlight w:val="none"/>
              </w:rPr>
              <w:t>；地点</w:t>
            </w:r>
            <w:r>
              <w:rPr>
                <w:rFonts w:hint="eastAsia" w:ascii="仿宋" w:hAnsi="仿宋" w:eastAsia="仿宋" w:cs="仿宋"/>
                <w:i w:val="0"/>
                <w:iCs w:val="0"/>
                <w:strike/>
                <w:dstrike w:val="0"/>
                <w:color w:val="auto"/>
                <w:kern w:val="0"/>
                <w:sz w:val="24"/>
                <w:highlight w:val="none"/>
                <w:u w:val="single"/>
              </w:rPr>
              <w:t>：</w:t>
            </w:r>
            <w:r>
              <w:rPr>
                <w:rFonts w:ascii="仿宋" w:hAnsi="仿宋" w:eastAsia="仿宋" w:cs="仿宋"/>
                <w:i w:val="0"/>
                <w:iCs w:val="0"/>
                <w:strike/>
                <w:dstrike w:val="0"/>
                <w:color w:val="auto"/>
                <w:kern w:val="0"/>
                <w:sz w:val="24"/>
                <w:highlight w:val="none"/>
                <w:u w:val="single"/>
              </w:rPr>
              <w:t xml:space="preserve">      </w:t>
            </w:r>
            <w:r>
              <w:rPr>
                <w:rFonts w:hint="eastAsia" w:ascii="仿宋" w:hAnsi="仿宋" w:eastAsia="仿宋" w:cs="仿宋"/>
                <w:i w:val="0"/>
                <w:iCs w:val="0"/>
                <w:strike/>
                <w:dstrike w:val="0"/>
                <w:color w:val="auto"/>
                <w:kern w:val="0"/>
                <w:sz w:val="24"/>
                <w:highlight w:val="none"/>
              </w:rPr>
              <w:t>；联系人</w:t>
            </w:r>
            <w:r>
              <w:rPr>
                <w:rFonts w:hint="eastAsia" w:ascii="仿宋" w:hAnsi="仿宋" w:eastAsia="仿宋" w:cs="仿宋"/>
                <w:i w:val="0"/>
                <w:iCs w:val="0"/>
                <w:strike/>
                <w:dstrike w:val="0"/>
                <w:color w:val="auto"/>
                <w:sz w:val="24"/>
                <w:highlight w:val="none"/>
                <w:u w:val="single"/>
              </w:rPr>
              <w:t>：</w:t>
            </w:r>
            <w:r>
              <w:rPr>
                <w:rFonts w:ascii="仿宋" w:hAnsi="仿宋" w:eastAsia="仿宋" w:cs="仿宋"/>
                <w:i w:val="0"/>
                <w:iCs w:val="0"/>
                <w:strike/>
                <w:dstrike w:val="0"/>
                <w:color w:val="auto"/>
                <w:sz w:val="24"/>
                <w:highlight w:val="none"/>
                <w:u w:val="single"/>
              </w:rPr>
              <w:t xml:space="preserve">      </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kern w:val="28"/>
                <w:sz w:val="24"/>
                <w:highlight w:val="none"/>
              </w:rPr>
              <w:t>联系电话</w:t>
            </w:r>
            <w:r>
              <w:rPr>
                <w:rFonts w:hint="eastAsia" w:ascii="仿宋" w:hAnsi="仿宋" w:eastAsia="仿宋" w:cs="仿宋"/>
                <w:i w:val="0"/>
                <w:iCs w:val="0"/>
                <w:strike/>
                <w:dstrike w:val="0"/>
                <w:color w:val="auto"/>
                <w:kern w:val="28"/>
                <w:sz w:val="24"/>
                <w:highlight w:val="none"/>
                <w:u w:val="single"/>
              </w:rPr>
              <w:t>：</w:t>
            </w:r>
            <w:r>
              <w:rPr>
                <w:rFonts w:ascii="仿宋" w:hAnsi="仿宋" w:eastAsia="仿宋" w:cs="仿宋"/>
                <w:i w:val="0"/>
                <w:iCs w:val="0"/>
                <w:strike/>
                <w:dstrike w:val="0"/>
                <w:color w:val="auto"/>
                <w:kern w:val="28"/>
                <w:sz w:val="24"/>
                <w:highlight w:val="none"/>
                <w:u w:val="single"/>
              </w:rPr>
              <w:t xml:space="preserve">      </w:t>
            </w:r>
            <w:r>
              <w:rPr>
                <w:rFonts w:hint="eastAsia" w:ascii="仿宋" w:hAnsi="仿宋" w:eastAsia="仿宋" w:cs="仿宋"/>
                <w:i w:val="0"/>
                <w:iCs w:val="0"/>
                <w:strike/>
                <w:dstrike w:val="0"/>
                <w:color w:val="auto"/>
                <w:sz w:val="24"/>
                <w:highlight w:val="none"/>
              </w:rPr>
              <w:t>。请</w:t>
            </w: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在上述时间内提供样品并按规定位置安装完毕。超过截止时间的，采购人或采购代理机构将不予接收，并将清场并封闭样品现场。</w:t>
            </w:r>
          </w:p>
          <w:p w14:paraId="4636A091">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9E9FE9B">
            <w:pPr>
              <w:pageBreakBefore w:val="0"/>
              <w:widowControl w:val="0"/>
              <w:kinsoku/>
              <w:wordWrap/>
              <w:overflowPunct/>
              <w:topLinePunct w:val="0"/>
              <w:autoSpaceDE w:val="0"/>
              <w:autoSpaceDN w:val="0"/>
              <w:bidi w:val="0"/>
              <w:adjustRightInd w:val="0"/>
              <w:spacing w:line="360" w:lineRule="exact"/>
              <w:jc w:val="lef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7）制作、运输、安装和保管样品所发生的一切费用由</w:t>
            </w:r>
            <w:r>
              <w:rPr>
                <w:rFonts w:hint="eastAsia" w:ascii="仿宋" w:hAnsi="仿宋" w:eastAsia="仿宋" w:cs="仿宋"/>
                <w:i w:val="0"/>
                <w:iCs w:val="0"/>
                <w:strike/>
                <w:dstrike w:val="0"/>
                <w:color w:val="auto"/>
                <w:sz w:val="24"/>
                <w:highlight w:val="none"/>
                <w:lang w:eastAsia="zh-CN"/>
              </w:rPr>
              <w:t>供应商</w:t>
            </w:r>
            <w:r>
              <w:rPr>
                <w:rFonts w:ascii="仿宋" w:hAnsi="仿宋" w:eastAsia="仿宋" w:cs="仿宋"/>
                <w:i w:val="0"/>
                <w:iCs w:val="0"/>
                <w:strike/>
                <w:dstrike w:val="0"/>
                <w:color w:val="auto"/>
                <w:sz w:val="24"/>
                <w:highlight w:val="none"/>
              </w:rPr>
              <w:t>自理。</w:t>
            </w:r>
          </w:p>
        </w:tc>
      </w:tr>
      <w:tr w14:paraId="5533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48E9BBD">
            <w:pPr>
              <w:pageBreakBefore w:val="0"/>
              <w:widowControl w:val="0"/>
              <w:kinsoku/>
              <w:wordWrap/>
              <w:overflowPunct/>
              <w:topLinePunct w:val="0"/>
              <w:autoSpaceDE w:val="0"/>
              <w:autoSpaceDN w:val="0"/>
              <w:bidi w:val="0"/>
              <w:adjustRightInd w:val="0"/>
              <w:spacing w:line="360" w:lineRule="exact"/>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10</w:t>
            </w:r>
          </w:p>
        </w:tc>
        <w:tc>
          <w:tcPr>
            <w:tcW w:w="8370" w:type="dxa"/>
            <w:gridSpan w:val="2"/>
            <w:vAlign w:val="center"/>
          </w:tcPr>
          <w:p w14:paraId="5D60B642">
            <w:pPr>
              <w:pageBreakBefore w:val="0"/>
              <w:widowControl w:val="0"/>
              <w:kinsoku/>
              <w:wordWrap/>
              <w:overflowPunct/>
              <w:topLinePunct w:val="0"/>
              <w:autoSpaceDE w:val="0"/>
              <w:autoSpaceDN w:val="0"/>
              <w:bidi w:val="0"/>
              <w:adjustRightInd w:val="0"/>
              <w:spacing w:line="360" w:lineRule="exact"/>
              <w:textAlignment w:val="center"/>
              <w:rPr>
                <w:rFonts w:ascii="仿宋_GB2312" w:hAnsi="宋体" w:eastAsia="仿宋_GB2312"/>
                <w:b/>
                <w:i w:val="0"/>
                <w:iCs w:val="0"/>
                <w:color w:val="auto"/>
                <w:sz w:val="24"/>
                <w:highlight w:val="none"/>
              </w:rPr>
            </w:pPr>
            <w:r>
              <w:rPr>
                <w:rFonts w:hint="eastAsia" w:ascii="仿宋_GB2312" w:hAnsi="宋体" w:eastAsia="仿宋_GB2312"/>
                <w:b/>
                <w:i w:val="0"/>
                <w:iCs w:val="0"/>
                <w:color w:val="auto"/>
                <w:sz w:val="24"/>
                <w:highlight w:val="none"/>
              </w:rPr>
              <w:t>讲解演示：</w:t>
            </w:r>
          </w:p>
          <w:p w14:paraId="778FE0AF">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A无讲解演示。</w:t>
            </w:r>
          </w:p>
          <w:p w14:paraId="1BF223A4">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b/>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B有讲解演示：</w:t>
            </w:r>
          </w:p>
          <w:p w14:paraId="66299BF7">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1）在评标时安排每个供应商进行讲解演示。</w:t>
            </w:r>
            <w:r>
              <w:rPr>
                <w:rFonts w:hint="eastAsia" w:ascii="仿宋" w:hAnsi="仿宋" w:eastAsia="仿宋" w:cs="仿宋"/>
                <w:i w:val="0"/>
                <w:iCs w:val="0"/>
                <w:strike/>
                <w:color w:val="auto"/>
                <w:sz w:val="24"/>
                <w:highlight w:val="none"/>
                <w:lang w:val="zh-CN"/>
              </w:rPr>
              <w:t>每个供应商时间不超过</w:t>
            </w:r>
            <w:r>
              <w:rPr>
                <w:rFonts w:ascii="仿宋" w:hAnsi="仿宋" w:eastAsia="仿宋" w:cs="仿宋"/>
                <w:i w:val="0"/>
                <w:iCs w:val="0"/>
                <w:strike/>
                <w:color w:val="auto"/>
                <w:sz w:val="24"/>
                <w:highlight w:val="none"/>
                <w:u w:val="single"/>
                <w:lang w:val="zh-CN"/>
              </w:rPr>
              <w:t>15</w:t>
            </w:r>
            <w:r>
              <w:rPr>
                <w:rFonts w:hint="eastAsia" w:ascii="仿宋" w:hAnsi="仿宋" w:eastAsia="仿宋" w:cs="仿宋"/>
                <w:i w:val="0"/>
                <w:iCs w:val="0"/>
                <w:strike/>
                <w:color w:val="auto"/>
                <w:sz w:val="24"/>
                <w:highlight w:val="none"/>
                <w:lang w:val="zh-CN"/>
              </w:rPr>
              <w:t>分钟，讲解次序以投标文件解密时间先后次序为准。讲解演示结束后按要求解答</w:t>
            </w:r>
            <w:r>
              <w:rPr>
                <w:rFonts w:ascii="仿宋" w:hAnsi="仿宋" w:eastAsia="仿宋" w:cs="仿宋"/>
                <w:i w:val="0"/>
                <w:iCs w:val="0"/>
                <w:strike/>
                <w:color w:val="auto"/>
                <w:sz w:val="24"/>
                <w:highlight w:val="none"/>
              </w:rPr>
              <w:t>评审小组</w:t>
            </w:r>
            <w:r>
              <w:rPr>
                <w:rFonts w:hint="eastAsia" w:ascii="仿宋" w:hAnsi="仿宋" w:eastAsia="仿宋" w:cs="仿宋"/>
                <w:i w:val="0"/>
                <w:iCs w:val="0"/>
                <w:strike/>
                <w:color w:val="auto"/>
                <w:sz w:val="24"/>
                <w:highlight w:val="none"/>
                <w:lang w:val="zh-CN"/>
              </w:rPr>
              <w:t>提问。</w:t>
            </w:r>
          </w:p>
          <w:p w14:paraId="4703BBAE">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2）</w:t>
            </w:r>
            <w:r>
              <w:rPr>
                <w:rFonts w:hint="eastAsia" w:ascii="仿宋" w:hAnsi="仿宋" w:eastAsia="仿宋" w:cs="仿宋"/>
                <w:i w:val="0"/>
                <w:iCs w:val="0"/>
                <w:strike/>
                <w:color w:val="auto"/>
                <w:sz w:val="24"/>
                <w:highlight w:val="none"/>
                <w:lang w:val="zh-CN"/>
              </w:rPr>
              <w:t>现场讲解地点为</w:t>
            </w:r>
            <w:r>
              <w:rPr>
                <w:rFonts w:ascii="仿宋" w:hAnsi="仿宋" w:eastAsia="仿宋" w:cs="仿宋"/>
                <w:i w:val="0"/>
                <w:iCs w:val="0"/>
                <w:strike/>
                <w:color w:val="auto"/>
                <w:sz w:val="24"/>
                <w:highlight w:val="none"/>
                <w:u w:val="single"/>
                <w:lang w:val="zh-CN"/>
              </w:rPr>
              <w:t xml:space="preserve">      </w:t>
            </w:r>
            <w:r>
              <w:rPr>
                <w:rFonts w:hint="eastAsia" w:ascii="仿宋" w:hAnsi="仿宋" w:eastAsia="仿宋" w:cs="仿宋"/>
                <w:i w:val="0"/>
                <w:iCs w:val="0"/>
                <w:strike/>
                <w:color w:val="auto"/>
                <w:sz w:val="24"/>
                <w:highlight w:val="none"/>
                <w:lang w:val="zh-CN"/>
              </w:rPr>
              <w:t>，（</w:t>
            </w:r>
            <w:r>
              <w:rPr>
                <w:rFonts w:hint="eastAsia" w:ascii="仿宋" w:hAnsi="仿宋" w:eastAsia="仿宋" w:cs="仿宋"/>
                <w:i w:val="0"/>
                <w:iCs w:val="0"/>
                <w:strike/>
                <w:color w:val="auto"/>
                <w:sz w:val="24"/>
                <w:highlight w:val="none"/>
                <w:lang w:val="en-US" w:eastAsia="zh-CN"/>
              </w:rPr>
              <w:t>可补充现场演示的其他要求，如人数、凭证、所需设备等</w:t>
            </w:r>
            <w:r>
              <w:rPr>
                <w:rFonts w:hint="eastAsia" w:ascii="仿宋" w:hAnsi="仿宋" w:eastAsia="仿宋" w:cs="仿宋"/>
                <w:i w:val="0"/>
                <w:iCs w:val="0"/>
                <w:strike/>
                <w:color w:val="auto"/>
                <w:sz w:val="24"/>
                <w:highlight w:val="none"/>
                <w:lang w:val="zh-CN"/>
              </w:rPr>
              <w:t>）。</w:t>
            </w:r>
          </w:p>
          <w:p w14:paraId="0C4FB780">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b/>
                <w:bCs/>
                <w:i w:val="0"/>
                <w:iCs w:val="0"/>
                <w:strike/>
                <w:color w:val="auto"/>
                <w:sz w:val="24"/>
                <w:highlight w:val="none"/>
                <w:lang w:val="zh-CN"/>
              </w:rPr>
              <w:t>注：因供应商自身原因导致无法演示或者演示效果不理想的，责任自负。</w:t>
            </w:r>
          </w:p>
        </w:tc>
      </w:tr>
      <w:tr w14:paraId="2DDE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B6B44C">
            <w:pPr>
              <w:pageBreakBefore w:val="0"/>
              <w:widowControl w:val="0"/>
              <w:kinsoku/>
              <w:wordWrap/>
              <w:overflowPunct/>
              <w:topLinePunct w:val="0"/>
              <w:autoSpaceDE w:val="0"/>
              <w:autoSpaceDN w:val="0"/>
              <w:bidi w:val="0"/>
              <w:adjustRightInd w:val="0"/>
              <w:spacing w:line="36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108B0340">
            <w:pPr>
              <w:pageBreakBefore w:val="0"/>
              <w:widowControl w:val="0"/>
              <w:kinsoku/>
              <w:wordWrap/>
              <w:overflowPunct/>
              <w:topLinePunct w:val="0"/>
              <w:autoSpaceDE w:val="0"/>
              <w:autoSpaceDN w:val="0"/>
              <w:bidi w:val="0"/>
              <w:adjustRightInd w:val="0"/>
              <w:snapToGrid w:val="0"/>
              <w:spacing w:line="36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3D307B21">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2591343">
            <w:pPr>
              <w:pageBreakBefore w:val="0"/>
              <w:widowControl w:val="0"/>
              <w:kinsoku/>
              <w:wordWrap/>
              <w:overflowPunct/>
              <w:topLinePunct w:val="0"/>
              <w:autoSpaceDE w:val="0"/>
              <w:autoSpaceDN w:val="0"/>
              <w:bidi w:val="0"/>
              <w:adjustRightInd w:val="0"/>
              <w:snapToGrid w:val="0"/>
              <w:spacing w:line="36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dstrike w:val="0"/>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dstrike w:val="0"/>
                <w:color w:val="auto"/>
                <w:kern w:val="0"/>
                <w:sz w:val="24"/>
                <w:highlight w:val="none"/>
              </w:rPr>
              <w:t>原因，仍有满足需求的国内产品要求参与采购竞争的，采购人及其委托的采购代理机构不对其加以限制，将按照公平竞争原则实施采购。</w:t>
            </w:r>
          </w:p>
        </w:tc>
      </w:tr>
      <w:tr w14:paraId="61D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A597A4">
            <w:pPr>
              <w:pageBreakBefore w:val="0"/>
              <w:widowControl w:val="0"/>
              <w:kinsoku/>
              <w:wordWrap/>
              <w:overflowPunct/>
              <w:topLinePunct w:val="0"/>
              <w:autoSpaceDE w:val="0"/>
              <w:autoSpaceDN w:val="0"/>
              <w:bidi w:val="0"/>
              <w:adjustRightInd w:val="0"/>
              <w:spacing w:line="36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14B7F875">
            <w:pPr>
              <w:pageBreakBefore w:val="0"/>
              <w:widowControl w:val="0"/>
              <w:kinsoku/>
              <w:wordWrap/>
              <w:overflowPunct/>
              <w:topLinePunct w:val="0"/>
              <w:autoSpaceDE w:val="0"/>
              <w:autoSpaceDN w:val="0"/>
              <w:bidi w:val="0"/>
              <w:adjustRightInd w:val="0"/>
              <w:snapToGrid w:val="0"/>
              <w:spacing w:line="36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C6A191A">
            <w:pPr>
              <w:pageBreakBefore w:val="0"/>
              <w:widowControl w:val="0"/>
              <w:kinsoku/>
              <w:wordWrap/>
              <w:overflowPunct/>
              <w:topLinePunct w:val="0"/>
              <w:autoSpaceDE w:val="0"/>
              <w:autoSpaceDN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none"/>
              </w:rPr>
              <w:t>：</w:t>
            </w:r>
            <w:r>
              <w:rPr>
                <w:rFonts w:hint="eastAsia" w:ascii="仿宋" w:hAnsi="仿宋" w:eastAsia="仿宋" w:cs="仿宋"/>
                <w:i w:val="0"/>
                <w:iCs w:val="0"/>
                <w:color w:val="auto"/>
                <w:kern w:val="0"/>
                <w:sz w:val="24"/>
                <w:highlight w:val="none"/>
                <w:u w:val="single"/>
                <w:lang w:val="en-US" w:eastAsia="zh-CN"/>
              </w:rPr>
              <w:t>无。</w:t>
            </w:r>
          </w:p>
          <w:p w14:paraId="584A7515">
            <w:pPr>
              <w:pageBreakBefore w:val="0"/>
              <w:widowControl w:val="0"/>
              <w:kinsoku/>
              <w:wordWrap/>
              <w:overflowPunct/>
              <w:topLinePunct w:val="0"/>
              <w:autoSpaceDE w:val="0"/>
              <w:autoSpaceDN w:val="0"/>
              <w:bidi w:val="0"/>
              <w:adjustRightInd w:val="0"/>
              <w:snapToGrid w:val="0"/>
              <w:spacing w:line="36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1EC7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9AE61DD">
            <w:pPr>
              <w:pageBreakBefore w:val="0"/>
              <w:widowControl w:val="0"/>
              <w:kinsoku/>
              <w:wordWrap/>
              <w:overflowPunct/>
              <w:topLinePunct w:val="0"/>
              <w:autoSpaceDE w:val="0"/>
              <w:autoSpaceDN w:val="0"/>
              <w:bidi w:val="0"/>
              <w:adjustRightInd w:val="0"/>
              <w:spacing w:line="36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3</w:t>
            </w:r>
          </w:p>
        </w:tc>
        <w:tc>
          <w:tcPr>
            <w:tcW w:w="900" w:type="dxa"/>
            <w:vMerge w:val="restart"/>
            <w:vAlign w:val="center"/>
          </w:tcPr>
          <w:p w14:paraId="7BB77F91">
            <w:pPr>
              <w:pageBreakBefore w:val="0"/>
              <w:widowControl w:val="0"/>
              <w:kinsoku/>
              <w:wordWrap/>
              <w:overflowPunct/>
              <w:topLinePunct w:val="0"/>
              <w:autoSpaceDE w:val="0"/>
              <w:autoSpaceDN w:val="0"/>
              <w:bidi w:val="0"/>
              <w:adjustRightInd w:val="0"/>
              <w:snapToGrid w:val="0"/>
              <w:spacing w:line="360" w:lineRule="exact"/>
              <w:jc w:val="center"/>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信用信息事项</w:t>
            </w:r>
          </w:p>
        </w:tc>
        <w:tc>
          <w:tcPr>
            <w:tcW w:w="7470" w:type="dxa"/>
            <w:vAlign w:val="center"/>
          </w:tcPr>
          <w:p w14:paraId="001EADBA">
            <w:pPr>
              <w:pageBreakBefore w:val="0"/>
              <w:widowControl w:val="0"/>
              <w:kinsoku/>
              <w:wordWrap/>
              <w:overflowPunct/>
              <w:topLinePunct w:val="0"/>
              <w:autoSpaceDE w:val="0"/>
              <w:autoSpaceDN w:val="0"/>
              <w:bidi w:val="0"/>
              <w:adjustRightInd w:val="0"/>
              <w:snapToGrid w:val="0"/>
              <w:spacing w:line="360" w:lineRule="exact"/>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或</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委托的评审小组或采购代理机构将通过“信用中国”网站</w:t>
            </w:r>
            <w:r>
              <w:rPr>
                <w:rFonts w:ascii="仿宋" w:hAnsi="仿宋" w:eastAsia="仿宋" w:cs="仿宋"/>
                <w:i w:val="0"/>
                <w:iCs w:val="0"/>
                <w:color w:val="auto"/>
                <w:sz w:val="24"/>
                <w:highlight w:val="none"/>
              </w:rPr>
              <w:t>(www.creditchina.gov.cn)、中国政府采购网(www.ccgp.gov.cn)渠道查询</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67A4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B9B65E5">
            <w:pPr>
              <w:keepNext/>
              <w:keepLines/>
              <w:pageBreakBefore w:val="0"/>
              <w:widowControl w:val="0"/>
              <w:tabs>
                <w:tab w:val="left" w:pos="900"/>
              </w:tabs>
              <w:kinsoku/>
              <w:wordWrap/>
              <w:overflowPunct/>
              <w:topLinePunct w:val="0"/>
              <w:bidi w:val="0"/>
              <w:adjustRightInd w:val="0"/>
              <w:spacing w:line="360" w:lineRule="exact"/>
              <w:ind w:hanging="720"/>
              <w:jc w:val="center"/>
              <w:textAlignment w:val="center"/>
              <w:outlineLvl w:val="2"/>
              <w:rPr>
                <w:rFonts w:ascii="仿宋" w:hAnsi="仿宋" w:eastAsia="仿宋" w:cs="仿宋"/>
                <w:i w:val="0"/>
                <w:iCs w:val="0"/>
                <w:color w:val="auto"/>
                <w:sz w:val="24"/>
                <w:highlight w:val="none"/>
              </w:rPr>
            </w:pPr>
          </w:p>
        </w:tc>
        <w:tc>
          <w:tcPr>
            <w:tcW w:w="900" w:type="dxa"/>
            <w:vMerge w:val="continue"/>
            <w:vAlign w:val="center"/>
          </w:tcPr>
          <w:p w14:paraId="7015F316">
            <w:pPr>
              <w:keepNext/>
              <w:keepLines/>
              <w:pageBreakBefore w:val="0"/>
              <w:widowControl w:val="0"/>
              <w:tabs>
                <w:tab w:val="left" w:pos="900"/>
              </w:tabs>
              <w:kinsoku/>
              <w:wordWrap/>
              <w:overflowPunct/>
              <w:topLinePunct w:val="0"/>
              <w:bidi w:val="0"/>
              <w:adjustRightInd w:val="0"/>
              <w:snapToGrid w:val="0"/>
              <w:spacing w:line="360" w:lineRule="exact"/>
              <w:ind w:hanging="720"/>
              <w:textAlignment w:val="center"/>
              <w:outlineLvl w:val="2"/>
              <w:rPr>
                <w:rFonts w:ascii="仿宋" w:hAnsi="仿宋" w:eastAsia="仿宋" w:cs="仿宋"/>
                <w:b/>
                <w:i w:val="0"/>
                <w:iCs w:val="0"/>
                <w:color w:val="auto"/>
                <w:sz w:val="24"/>
                <w:highlight w:val="none"/>
              </w:rPr>
            </w:pPr>
          </w:p>
        </w:tc>
        <w:tc>
          <w:tcPr>
            <w:tcW w:w="7470" w:type="dxa"/>
            <w:vAlign w:val="center"/>
          </w:tcPr>
          <w:p w14:paraId="425F9939">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将被拒绝参与采购活动。</w:t>
            </w:r>
          </w:p>
          <w:p w14:paraId="7CD82D22">
            <w:pPr>
              <w:pageBreakBefore w:val="0"/>
              <w:widowControl w:val="0"/>
              <w:kinsoku/>
              <w:wordWrap/>
              <w:overflowPunct/>
              <w:topLinePunct w:val="0"/>
              <w:bidi w:val="0"/>
              <w:adjustRightInd w:val="0"/>
              <w:snapToGrid w:val="0"/>
              <w:spacing w:line="360" w:lineRule="exac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dstrike w:val="0"/>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669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A98E9C">
            <w:pPr>
              <w:pageBreakBefore w:val="0"/>
              <w:widowControl w:val="0"/>
              <w:kinsoku/>
              <w:wordWrap/>
              <w:overflowPunct/>
              <w:topLinePunct w:val="0"/>
              <w:bidi w:val="0"/>
              <w:adjustRightInd w:val="0"/>
              <w:spacing w:line="36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4</w:t>
            </w:r>
          </w:p>
        </w:tc>
        <w:tc>
          <w:tcPr>
            <w:tcW w:w="900" w:type="dxa"/>
            <w:vAlign w:val="center"/>
          </w:tcPr>
          <w:p w14:paraId="7F07D088">
            <w:pPr>
              <w:pageBreakBefore w:val="0"/>
              <w:widowControl w:val="0"/>
              <w:kinsoku/>
              <w:wordWrap/>
              <w:overflowPunct/>
              <w:topLinePunct w:val="0"/>
              <w:bidi w:val="0"/>
              <w:adjustRightInd w:val="0"/>
              <w:snapToGrid w:val="0"/>
              <w:spacing w:line="360" w:lineRule="exact"/>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签字或盖章要求</w:t>
            </w:r>
          </w:p>
        </w:tc>
        <w:tc>
          <w:tcPr>
            <w:tcW w:w="7470" w:type="dxa"/>
            <w:vAlign w:val="center"/>
          </w:tcPr>
          <w:p w14:paraId="4709D0FC">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dstrike w:val="0"/>
                <w:color w:val="auto"/>
                <w:sz w:val="24"/>
                <w:highlight w:val="none"/>
              </w:rPr>
              <w:t>联合体投标的，除联合体协议书格式之外的仅由联合体牵头人加盖单位电子印章、法定代表人个人电子印章即可；</w:t>
            </w:r>
          </w:p>
          <w:p w14:paraId="5E5F0AF1">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5444460A">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w:t>
            </w:r>
          </w:p>
        </w:tc>
      </w:tr>
      <w:tr w14:paraId="16C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70" w:type="dxa"/>
            <w:vAlign w:val="center"/>
          </w:tcPr>
          <w:p w14:paraId="1296EF97">
            <w:pPr>
              <w:pageBreakBefore w:val="0"/>
              <w:widowControl w:val="0"/>
              <w:kinsoku/>
              <w:wordWrap/>
              <w:overflowPunct/>
              <w:topLinePunct w:val="0"/>
              <w:bidi w:val="0"/>
              <w:adjustRightInd w:val="0"/>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5</w:t>
            </w:r>
          </w:p>
        </w:tc>
        <w:tc>
          <w:tcPr>
            <w:tcW w:w="8370" w:type="dxa"/>
            <w:gridSpan w:val="2"/>
            <w:vAlign w:val="center"/>
          </w:tcPr>
          <w:p w14:paraId="29434593">
            <w:pPr>
              <w:pageBreakBefore w:val="0"/>
              <w:widowControl w:val="0"/>
              <w:kinsoku/>
              <w:wordWrap/>
              <w:overflowPunct/>
              <w:topLinePunct w:val="0"/>
              <w:bidi w:val="0"/>
              <w:adjustRightInd w:val="0"/>
              <w:snapToGri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3B1D57D2">
            <w:pPr>
              <w:pageBreakBefore w:val="0"/>
              <w:widowControl w:val="0"/>
              <w:kinsoku/>
              <w:wordWrap/>
              <w:overflowPunct/>
              <w:topLinePunct w:val="0"/>
              <w:bidi w:val="0"/>
              <w:adjustRightInd w:val="0"/>
              <w:snapToGrid w:val="0"/>
              <w:spacing w:line="36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32A6DB28">
            <w:pPr>
              <w:pageBreakBefore w:val="0"/>
              <w:widowControl w:val="0"/>
              <w:kinsoku/>
              <w:wordWrap/>
              <w:overflowPunct/>
              <w:topLinePunct w:val="0"/>
              <w:bidi w:val="0"/>
              <w:adjustRightInd w:val="0"/>
              <w:snapToGrid w:val="0"/>
              <w:spacing w:line="36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25BAE333">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6136DEE8">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41F97FC0">
            <w:pPr>
              <w:pageBreakBefore w:val="0"/>
              <w:widowControl w:val="0"/>
              <w:kinsoku/>
              <w:wordWrap/>
              <w:overflowPunct/>
              <w:topLinePunct w:val="0"/>
              <w:bidi w:val="0"/>
              <w:adjustRightInd w:val="0"/>
              <w:snapToGri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B5C834C">
            <w:pPr>
              <w:pageBreakBefore w:val="0"/>
              <w:widowControl w:val="0"/>
              <w:kinsoku/>
              <w:wordWrap/>
              <w:overflowPunct/>
              <w:topLinePunct w:val="0"/>
              <w:bidi w:val="0"/>
              <w:adjustRightInd w:val="0"/>
              <w:snapToGrid w:val="0"/>
              <w:spacing w:line="36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6580F9D">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pageBreakBefore w:val="0"/>
              <w:widowControl w:val="0"/>
              <w:kinsoku/>
              <w:wordWrap/>
              <w:overflowPunct/>
              <w:topLinePunct w:val="0"/>
              <w:bidi w:val="0"/>
              <w:adjustRightInd w:val="0"/>
              <w:snapToGrid w:val="0"/>
              <w:spacing w:line="36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75E80374">
            <w:pPr>
              <w:pageBreakBefore w:val="0"/>
              <w:widowControl w:val="0"/>
              <w:kinsoku/>
              <w:wordWrap/>
              <w:overflowPunct/>
              <w:topLinePunct w:val="0"/>
              <w:bidi w:val="0"/>
              <w:adjustRightInd w:val="0"/>
              <w:snapToGrid w:val="0"/>
              <w:spacing w:line="360" w:lineRule="exact"/>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7BE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F4894E4">
            <w:pPr>
              <w:pageBreakBefore w:val="0"/>
              <w:widowControl w:val="0"/>
              <w:kinsoku/>
              <w:wordWrap/>
              <w:overflowPunct/>
              <w:topLinePunct w:val="0"/>
              <w:bidi w:val="0"/>
              <w:adjustRightInd w:val="0"/>
              <w:spacing w:line="36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6</w:t>
            </w:r>
          </w:p>
        </w:tc>
        <w:tc>
          <w:tcPr>
            <w:tcW w:w="8370" w:type="dxa"/>
            <w:gridSpan w:val="2"/>
            <w:vAlign w:val="center"/>
          </w:tcPr>
          <w:p w14:paraId="44FB9AF3">
            <w:pPr>
              <w:pageBreakBefore w:val="0"/>
              <w:widowControl w:val="0"/>
              <w:kinsoku/>
              <w:wordWrap/>
              <w:overflowPunct/>
              <w:topLinePunct w:val="0"/>
              <w:bidi w:val="0"/>
              <w:adjustRightInd w:val="0"/>
              <w:spacing w:line="360" w:lineRule="exact"/>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48469939">
            <w:pPr>
              <w:pageBreakBefore w:val="0"/>
              <w:widowControl w:val="0"/>
              <w:kinsoku/>
              <w:wordWrap/>
              <w:overflowPunct/>
              <w:topLinePunct w:val="0"/>
              <w:bidi w:val="0"/>
              <w:adjustRightInd w:val="0"/>
              <w:spacing w:line="360" w:lineRule="exact"/>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3E16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93428CD">
            <w:pPr>
              <w:keepNext/>
              <w:keepLines/>
              <w:pageBreakBefore w:val="0"/>
              <w:widowControl w:val="0"/>
              <w:tabs>
                <w:tab w:val="left" w:pos="900"/>
              </w:tabs>
              <w:kinsoku/>
              <w:wordWrap/>
              <w:overflowPunct/>
              <w:topLinePunct w:val="0"/>
              <w:bidi w:val="0"/>
              <w:adjustRightInd w:val="0"/>
              <w:spacing w:line="360" w:lineRule="exact"/>
              <w:ind w:hanging="720"/>
              <w:textAlignment w:val="center"/>
              <w:outlineLvl w:val="2"/>
              <w:rPr>
                <w:rFonts w:ascii="仿宋" w:hAnsi="仿宋" w:eastAsia="仿宋" w:cs="仿宋"/>
                <w:i w:val="0"/>
                <w:iCs w:val="0"/>
                <w:color w:val="auto"/>
                <w:sz w:val="24"/>
                <w:highlight w:val="none"/>
              </w:rPr>
            </w:pPr>
          </w:p>
        </w:tc>
        <w:tc>
          <w:tcPr>
            <w:tcW w:w="8370" w:type="dxa"/>
            <w:gridSpan w:val="2"/>
            <w:vAlign w:val="center"/>
          </w:tcPr>
          <w:p w14:paraId="49D3B070">
            <w:pPr>
              <w:pageBreakBefore w:val="0"/>
              <w:widowControl w:val="0"/>
              <w:kinsoku/>
              <w:wordWrap/>
              <w:overflowPunct/>
              <w:topLinePunct w:val="0"/>
              <w:bidi w:val="0"/>
              <w:adjustRightInd w:val="0"/>
              <w:spacing w:line="360" w:lineRule="exact"/>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4DB36072">
            <w:pPr>
              <w:pageBreakBefore w:val="0"/>
              <w:widowControl w:val="0"/>
              <w:kinsoku/>
              <w:wordWrap/>
              <w:overflowPunct/>
              <w:topLinePunct w:val="0"/>
              <w:bidi w:val="0"/>
              <w:adjustRightInd w:val="0"/>
              <w:spacing w:line="360" w:lineRule="exact"/>
              <w:textAlignment w:val="center"/>
              <w:rPr>
                <w:rFonts w:ascii="仿宋" w:hAnsi="仿宋" w:eastAsia="仿宋" w:cs="仿宋"/>
                <w:b/>
                <w:i w:val="0"/>
                <w:iCs w:val="0"/>
                <w:strike/>
                <w:dstrike w:val="0"/>
                <w:color w:val="auto"/>
                <w:sz w:val="24"/>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D7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49DDA3">
            <w:pPr>
              <w:pageBreakBefore w:val="0"/>
              <w:widowControl w:val="0"/>
              <w:kinsoku/>
              <w:wordWrap/>
              <w:overflowPunct/>
              <w:topLinePunct w:val="0"/>
              <w:bidi w:val="0"/>
              <w:adjustRightInd w:val="0"/>
              <w:spacing w:line="36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7</w:t>
            </w:r>
          </w:p>
        </w:tc>
        <w:tc>
          <w:tcPr>
            <w:tcW w:w="8370" w:type="dxa"/>
            <w:gridSpan w:val="2"/>
            <w:vAlign w:val="center"/>
          </w:tcPr>
          <w:p w14:paraId="5E8AD2E2">
            <w:pPr>
              <w:pageBreakBefore w:val="0"/>
              <w:widowControl w:val="0"/>
              <w:kinsoku/>
              <w:wordWrap/>
              <w:overflowPunct/>
              <w:topLinePunct w:val="0"/>
              <w:bidi w:val="0"/>
              <w:spacing w:line="340" w:lineRule="exact"/>
              <w:ind w:left="0"/>
              <w:textAlignment w:val="center"/>
              <w:rPr>
                <w:rFonts w:hint="eastAsia" w:ascii="仿宋" w:hAnsi="仿宋" w:eastAsia="仿宋" w:cs="仿宋"/>
                <w:color w:val="auto"/>
                <w:sz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w:t>
            </w:r>
            <w:r>
              <w:rPr>
                <w:rFonts w:hint="eastAsia" w:ascii="仿宋" w:hAnsi="仿宋" w:eastAsia="仿宋" w:cs="仿宋"/>
                <w:color w:val="auto"/>
                <w:sz w:val="24"/>
                <w:highlight w:val="none"/>
              </w:rPr>
              <w:t>需支付以下费用，并在投标报价中自行考虑：</w:t>
            </w:r>
          </w:p>
          <w:p w14:paraId="58CFC43A">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中标供应商</w:t>
            </w:r>
            <w:r>
              <w:rPr>
                <w:rFonts w:hint="eastAsia" w:ascii="仿宋" w:hAnsi="仿宋" w:eastAsia="仿宋" w:cs="仿宋"/>
                <w:color w:val="auto"/>
                <w:sz w:val="24"/>
                <w:highlight w:val="none"/>
              </w:rPr>
              <w:t>须向采购代理机构按如下标准和规定</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服务费：</w:t>
            </w:r>
          </w:p>
          <w:p w14:paraId="732CC1F6">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1 \* GB3</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①</w:t>
            </w:r>
            <w:r>
              <w:rPr>
                <w:rFonts w:hint="eastAsia" w:ascii="仿宋" w:hAnsi="仿宋" w:eastAsia="仿宋" w:cs="仿宋"/>
                <w:color w:val="auto"/>
                <w:sz w:val="24"/>
                <w:highlight w:val="none"/>
              </w:rPr>
              <w:fldChar w:fldCharType="end"/>
            </w:r>
            <w:r>
              <w:rPr>
                <w:rFonts w:hint="eastAsia" w:ascii="仿宋" w:hAnsi="仿宋" w:eastAsia="仿宋" w:cs="仿宋"/>
                <w:b w:val="0"/>
                <w:bCs/>
                <w:color w:val="auto"/>
                <w:sz w:val="24"/>
                <w:highlight w:val="none"/>
                <w:u w:val="none"/>
              </w:rPr>
              <w:t>以标项中确定的中标金额</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预算金额*（1-中标下浮率）</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rPr>
              <w:t>作为服务费的计算基数，具体比例</w:t>
            </w:r>
            <w:r>
              <w:rPr>
                <w:rFonts w:hint="eastAsia" w:ascii="仿宋" w:hAnsi="仿宋" w:eastAsia="仿宋" w:cs="仿宋"/>
                <w:b w:val="0"/>
                <w:bCs/>
                <w:color w:val="auto"/>
                <w:sz w:val="24"/>
                <w:highlight w:val="none"/>
                <w:u w:val="none"/>
                <w:lang w:val="en-US" w:eastAsia="zh-CN"/>
              </w:rPr>
              <w:t>参照</w:t>
            </w:r>
            <w:r>
              <w:rPr>
                <w:rFonts w:hint="eastAsia" w:ascii="仿宋" w:hAnsi="仿宋" w:eastAsia="仿宋" w:cs="仿宋"/>
                <w:bCs/>
                <w:snapToGrid w:val="0"/>
                <w:color w:val="auto"/>
                <w:kern w:val="28"/>
                <w:sz w:val="24"/>
                <w:szCs w:val="24"/>
                <w:highlight w:val="none"/>
                <w:lang w:val="en-US" w:eastAsia="zh-CN"/>
              </w:rPr>
              <w:t>下表费率</w:t>
            </w:r>
            <w:r>
              <w:rPr>
                <w:rFonts w:hint="eastAsia" w:ascii="仿宋" w:hAnsi="仿宋" w:eastAsia="仿宋" w:cs="仿宋"/>
                <w:bCs/>
                <w:snapToGrid w:val="0"/>
                <w:color w:val="auto"/>
                <w:kern w:val="28"/>
                <w:sz w:val="24"/>
                <w:szCs w:val="24"/>
                <w:highlight w:val="none"/>
                <w:lang w:eastAsia="zh-CN"/>
              </w:rPr>
              <w:t>规定的标准x</w:t>
            </w:r>
            <w:r>
              <w:rPr>
                <w:rFonts w:hint="eastAsia" w:ascii="仿宋" w:hAnsi="仿宋" w:eastAsia="仿宋" w:cs="仿宋"/>
                <w:bCs/>
                <w:snapToGrid w:val="0"/>
                <w:color w:val="auto"/>
                <w:kern w:val="28"/>
                <w:sz w:val="24"/>
                <w:szCs w:val="24"/>
                <w:highlight w:val="none"/>
                <w:lang w:val="en-US" w:eastAsia="zh-CN"/>
              </w:rPr>
              <w:t>70</w:t>
            </w:r>
            <w:r>
              <w:rPr>
                <w:rFonts w:hint="eastAsia" w:ascii="仿宋" w:hAnsi="仿宋" w:eastAsia="仿宋" w:cs="仿宋"/>
                <w:bCs/>
                <w:snapToGrid w:val="0"/>
                <w:color w:val="auto"/>
                <w:kern w:val="28"/>
                <w:sz w:val="24"/>
                <w:szCs w:val="24"/>
                <w:highlight w:val="none"/>
                <w:lang w:eastAsia="zh-CN"/>
              </w:rPr>
              <w:t>%x(1-</w:t>
            </w:r>
            <w:r>
              <w:rPr>
                <w:rFonts w:hint="eastAsia" w:ascii="仿宋" w:hAnsi="仿宋" w:eastAsia="仿宋" w:cs="仿宋"/>
                <w:bCs/>
                <w:snapToGrid w:val="0"/>
                <w:color w:val="auto"/>
                <w:kern w:val="28"/>
                <w:sz w:val="24"/>
                <w:szCs w:val="24"/>
                <w:highlight w:val="none"/>
                <w:lang w:val="en-US" w:eastAsia="zh-CN"/>
              </w:rPr>
              <w:t>11</w:t>
            </w:r>
            <w:r>
              <w:rPr>
                <w:rFonts w:hint="eastAsia" w:ascii="仿宋" w:hAnsi="仿宋" w:eastAsia="仿宋" w:cs="仿宋"/>
                <w:bCs/>
                <w:snapToGrid w:val="0"/>
                <w:color w:val="auto"/>
                <w:kern w:val="28"/>
                <w:sz w:val="24"/>
                <w:szCs w:val="24"/>
                <w:highlight w:val="none"/>
                <w:lang w:eastAsia="zh-CN"/>
              </w:rPr>
              <w:t>%)收取</w:t>
            </w:r>
            <w:r>
              <w:rPr>
                <w:rFonts w:hint="eastAsia" w:ascii="仿宋" w:hAnsi="仿宋" w:eastAsia="仿宋" w:cs="仿宋"/>
                <w:b w:val="0"/>
                <w:bCs/>
                <w:color w:val="auto"/>
                <w:sz w:val="24"/>
                <w:highlight w:val="none"/>
                <w:u w:val="none"/>
              </w:rPr>
              <w:t>，代理服务费</w:t>
            </w:r>
            <w:r>
              <w:rPr>
                <w:rFonts w:hint="eastAsia" w:ascii="仿宋" w:hAnsi="仿宋" w:eastAsia="仿宋" w:cs="仿宋"/>
                <w:b w:val="0"/>
                <w:bCs/>
                <w:color w:val="auto"/>
                <w:sz w:val="24"/>
                <w:highlight w:val="none"/>
                <w:u w:val="none"/>
                <w:lang w:val="en-US" w:eastAsia="zh-CN"/>
              </w:rPr>
              <w:t>低于</w:t>
            </w:r>
            <w:r>
              <w:rPr>
                <w:rFonts w:hint="eastAsia" w:ascii="仿宋" w:hAnsi="仿宋" w:eastAsia="仿宋" w:cs="仿宋"/>
                <w:b w:val="0"/>
                <w:bCs/>
                <w:color w:val="auto"/>
                <w:sz w:val="24"/>
                <w:highlight w:val="none"/>
                <w:u w:val="none"/>
              </w:rPr>
              <w:t>5000元时，按5000元计取。</w:t>
            </w:r>
          </w:p>
          <w:tbl>
            <w:tblPr>
              <w:tblStyle w:val="65"/>
              <w:tblW w:w="7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795"/>
              <w:gridCol w:w="1514"/>
              <w:gridCol w:w="1500"/>
              <w:gridCol w:w="1375"/>
            </w:tblGrid>
            <w:tr w14:paraId="3817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00" w:hRule="atLeast"/>
                <w:jc w:val="center"/>
              </w:trPr>
              <w:tc>
                <w:tcPr>
                  <w:tcW w:w="2795" w:type="dxa"/>
                  <w:shd w:val="clear" w:color="auto" w:fill="auto"/>
                  <w:noWrap w:val="0"/>
                  <w:tcMar>
                    <w:top w:w="30" w:type="dxa"/>
                    <w:left w:w="150" w:type="dxa"/>
                    <w:bottom w:w="30" w:type="dxa"/>
                    <w:right w:w="150" w:type="dxa"/>
                  </w:tcMar>
                  <w:vAlign w:val="center"/>
                </w:tcPr>
                <w:p w14:paraId="27C873A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-92075</wp:posOffset>
                            </wp:positionH>
                            <wp:positionV relativeFrom="paragraph">
                              <wp:posOffset>237490</wp:posOffset>
                            </wp:positionV>
                            <wp:extent cx="1758315" cy="666750"/>
                            <wp:effectExtent l="1905" t="4445" r="11430" b="14605"/>
                            <wp:wrapNone/>
                            <wp:docPr id="7" name="直接连接符 7"/>
                            <wp:cNvGraphicFramePr/>
                            <a:graphic xmlns:a="http://schemas.openxmlformats.org/drawingml/2006/main">
                              <a:graphicData uri="http://schemas.microsoft.com/office/word/2010/wordprocessingShape">
                                <wps:wsp>
                                  <wps:cNvCnPr/>
                                  <wps:spPr>
                                    <a:xfrm>
                                      <a:off x="0" y="0"/>
                                      <a:ext cx="1758315" cy="66675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25pt;margin-top:18.7pt;height:52.5pt;width:138.45pt;z-index:251662336;mso-width-relative:page;mso-height-relative:page;" filled="f" stroked="t" coordsize="21600,21600" o:gfxdata="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Q&#10;7TMY1gAAAAoBAAAPAAAAAAAAAAEAIAAAACIAAABkcnMvZG93bnJldi54bWxQSwECFAAUAAAACACH&#10;TuJAOJPi7O0BAADEAwAADgAAAAAAAAABACAAAAAlAQAAZHJzL2Uyb0RvYy54bWxQSwUGAAAAAAYA&#10;BgBZAQAAhAUAAAAA&#10;">
                            <v:fill on="f" focussize="0,0"/>
                            <v:stroke weight="0.25pt" color="#000000" miterlimit="8" joinstyle="miter"/>
                            <v:imagedata o:title=""/>
                            <o:lock v:ext="edit" aspectratio="f"/>
                          </v:line>
                        </w:pict>
                      </mc:Fallback>
                    </mc:AlternateContent>
                  </w:r>
                  <w:r>
                    <w:rPr>
                      <w:rFonts w:hint="eastAsia" w:ascii="仿宋" w:hAnsi="仿宋" w:eastAsia="仿宋" w:cs="仿宋"/>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665480</wp:posOffset>
                            </wp:positionH>
                            <wp:positionV relativeFrom="paragraph">
                              <wp:posOffset>-16510</wp:posOffset>
                            </wp:positionV>
                            <wp:extent cx="1018540" cy="930910"/>
                            <wp:effectExtent l="3175" t="3810" r="6985" b="17780"/>
                            <wp:wrapNone/>
                            <wp:docPr id="8" name="直接连接符 8"/>
                            <wp:cNvGraphicFramePr/>
                            <a:graphic xmlns:a="http://schemas.openxmlformats.org/drawingml/2006/main">
                              <a:graphicData uri="http://schemas.microsoft.com/office/word/2010/wordprocessingShape">
                                <wps:wsp>
                                  <wps:cNvCnPr/>
                                  <wps:spPr>
                                    <a:xfrm>
                                      <a:off x="1649095" y="931545"/>
                                      <a:ext cx="1018540" cy="93091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52.4pt;margin-top:-1.3pt;height:73.3pt;width:80.2pt;z-index:251661312;mso-width-relative:page;mso-height-relative:page;" filled="f" stroked="t" coordsize="21600,21600" o:gfxdata="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ZeJkDVAAAACgEAAA8AAAAAAAAAAQAgAAAAIgAAAGRycy9kb3ducmV2LnhtbFBL&#10;AQIUABQAAAAIAIdO4kC9J+Qj+QEAAM8DAAAOAAAAAAAAAAEAIAAAACQBAABkcnMvZTJvRG9jLnht&#10;bFBLBQYAAAAABgAGAFkBAACPBQAAAAA=&#10;">
                            <v:fill on="f" focussize="0,0"/>
                            <v:stroke weight="0.25pt" color="#000000" miterlimit="8" joinstyle="miter"/>
                            <v:imagedata o:title=""/>
                            <o:lock v:ext="edit" aspectratio="f"/>
                          </v:line>
                        </w:pict>
                      </mc:Fallback>
                    </mc:AlternateContent>
                  </w:r>
                  <w:r>
                    <w:rPr>
                      <w:rFonts w:hint="eastAsia" w:ascii="仿宋" w:hAnsi="仿宋" w:eastAsia="仿宋" w:cs="仿宋"/>
                      <w:b/>
                      <w:bCs/>
                      <w:color w:val="auto"/>
                      <w:kern w:val="0"/>
                      <w:sz w:val="21"/>
                      <w:szCs w:val="21"/>
                      <w:highlight w:val="none"/>
                    </w:rPr>
                    <w:t xml:space="preserve">     </w:t>
                  </w:r>
                </w:p>
                <w:p w14:paraId="4E606AE7">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 xml:space="preserve">       费率    服务类型</w:t>
                  </w:r>
                  <w:r>
                    <w:rPr>
                      <w:rFonts w:hint="eastAsia" w:ascii="仿宋" w:hAnsi="仿宋" w:eastAsia="仿宋" w:cs="仿宋"/>
                      <w:b/>
                      <w:bCs/>
                      <w:color w:val="auto"/>
                      <w:kern w:val="0"/>
                      <w:sz w:val="21"/>
                      <w:szCs w:val="21"/>
                      <w:highlight w:val="none"/>
                    </w:rPr>
                    <w:t xml:space="preserve"> </w:t>
                  </w:r>
                </w:p>
                <w:p w14:paraId="746B93C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p>
                <w:p w14:paraId="6A1D7389">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中标金额</w:t>
                  </w:r>
                </w:p>
                <w:p w14:paraId="47117AA6">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（万元）</w:t>
                  </w:r>
                  <w:r>
                    <w:rPr>
                      <w:rFonts w:hint="eastAsia" w:ascii="仿宋" w:hAnsi="仿宋" w:eastAsia="仿宋" w:cs="仿宋"/>
                      <w:b/>
                      <w:bCs/>
                      <w:color w:val="auto"/>
                      <w:kern w:val="0"/>
                      <w:sz w:val="21"/>
                      <w:szCs w:val="21"/>
                      <w:highlight w:val="none"/>
                    </w:rPr>
                    <w:t xml:space="preserve">     </w:t>
                  </w:r>
                </w:p>
              </w:tc>
              <w:tc>
                <w:tcPr>
                  <w:tcW w:w="1514" w:type="dxa"/>
                  <w:shd w:val="clear" w:color="auto" w:fill="auto"/>
                  <w:noWrap w:val="0"/>
                  <w:tcMar>
                    <w:top w:w="30" w:type="dxa"/>
                    <w:left w:w="150" w:type="dxa"/>
                    <w:bottom w:w="30" w:type="dxa"/>
                    <w:right w:w="150" w:type="dxa"/>
                  </w:tcMar>
                  <w:vAlign w:val="center"/>
                </w:tcPr>
                <w:p w14:paraId="3504410C">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货物招标</w:t>
                  </w:r>
                </w:p>
              </w:tc>
              <w:tc>
                <w:tcPr>
                  <w:tcW w:w="1500" w:type="dxa"/>
                  <w:shd w:val="clear" w:color="auto" w:fill="auto"/>
                  <w:noWrap w:val="0"/>
                  <w:tcMar>
                    <w:top w:w="30" w:type="dxa"/>
                    <w:left w:w="150" w:type="dxa"/>
                    <w:bottom w:w="30" w:type="dxa"/>
                    <w:right w:w="150" w:type="dxa"/>
                  </w:tcMar>
                  <w:vAlign w:val="center"/>
                </w:tcPr>
                <w:p w14:paraId="69017531">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服务招标</w:t>
                  </w:r>
                </w:p>
              </w:tc>
              <w:tc>
                <w:tcPr>
                  <w:tcW w:w="1375" w:type="dxa"/>
                  <w:shd w:val="clear" w:color="auto" w:fill="auto"/>
                  <w:noWrap w:val="0"/>
                  <w:tcMar>
                    <w:top w:w="30" w:type="dxa"/>
                    <w:left w:w="150" w:type="dxa"/>
                    <w:bottom w:w="30" w:type="dxa"/>
                    <w:right w:w="150" w:type="dxa"/>
                  </w:tcMar>
                  <w:vAlign w:val="center"/>
                </w:tcPr>
                <w:p w14:paraId="0B6CDE1A">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工程招标</w:t>
                  </w:r>
                </w:p>
              </w:tc>
            </w:tr>
            <w:tr w14:paraId="6F3C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105987E3">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100以下</w:t>
                  </w:r>
                </w:p>
              </w:tc>
              <w:tc>
                <w:tcPr>
                  <w:tcW w:w="1514" w:type="dxa"/>
                  <w:shd w:val="clear" w:color="auto" w:fill="auto"/>
                  <w:noWrap w:val="0"/>
                  <w:tcMar>
                    <w:top w:w="30" w:type="dxa"/>
                    <w:left w:w="150" w:type="dxa"/>
                    <w:bottom w:w="30" w:type="dxa"/>
                    <w:right w:w="150" w:type="dxa"/>
                  </w:tcMar>
                  <w:vAlign w:val="center"/>
                </w:tcPr>
                <w:p w14:paraId="0F35A91A">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500" w:type="dxa"/>
                  <w:shd w:val="clear" w:color="auto" w:fill="auto"/>
                  <w:noWrap w:val="0"/>
                  <w:tcMar>
                    <w:top w:w="30" w:type="dxa"/>
                    <w:left w:w="150" w:type="dxa"/>
                    <w:bottom w:w="30" w:type="dxa"/>
                    <w:right w:w="150" w:type="dxa"/>
                  </w:tcMar>
                  <w:vAlign w:val="center"/>
                </w:tcPr>
                <w:p w14:paraId="7BFB09A6">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375" w:type="dxa"/>
                  <w:shd w:val="clear" w:color="auto" w:fill="auto"/>
                  <w:noWrap w:val="0"/>
                  <w:tcMar>
                    <w:top w:w="30" w:type="dxa"/>
                    <w:left w:w="150" w:type="dxa"/>
                    <w:bottom w:w="30" w:type="dxa"/>
                    <w:right w:w="150" w:type="dxa"/>
                  </w:tcMar>
                  <w:vAlign w:val="center"/>
                </w:tcPr>
                <w:p w14:paraId="19032EC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1.0%</w:t>
                  </w:r>
                </w:p>
              </w:tc>
            </w:tr>
            <w:tr w14:paraId="490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40558982">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100-500</w:t>
                  </w:r>
                </w:p>
              </w:tc>
              <w:tc>
                <w:tcPr>
                  <w:tcW w:w="1514" w:type="dxa"/>
                  <w:shd w:val="clear" w:color="auto" w:fill="auto"/>
                  <w:noWrap w:val="0"/>
                  <w:tcMar>
                    <w:top w:w="30" w:type="dxa"/>
                    <w:left w:w="150" w:type="dxa"/>
                    <w:bottom w:w="30" w:type="dxa"/>
                    <w:right w:w="150" w:type="dxa"/>
                  </w:tcMar>
                  <w:vAlign w:val="center"/>
                </w:tcPr>
                <w:p w14:paraId="50812241">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1500" w:type="dxa"/>
                  <w:shd w:val="clear" w:color="auto" w:fill="auto"/>
                  <w:noWrap w:val="0"/>
                  <w:tcMar>
                    <w:top w:w="30" w:type="dxa"/>
                    <w:left w:w="150" w:type="dxa"/>
                    <w:bottom w:w="30" w:type="dxa"/>
                    <w:right w:w="150" w:type="dxa"/>
                  </w:tcMar>
                  <w:vAlign w:val="center"/>
                </w:tcPr>
                <w:p w14:paraId="15F8FC4B">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0.8%</w:t>
                  </w:r>
                </w:p>
              </w:tc>
              <w:tc>
                <w:tcPr>
                  <w:tcW w:w="1375" w:type="dxa"/>
                  <w:shd w:val="clear" w:color="auto" w:fill="auto"/>
                  <w:noWrap w:val="0"/>
                  <w:tcMar>
                    <w:top w:w="30" w:type="dxa"/>
                    <w:left w:w="150" w:type="dxa"/>
                    <w:bottom w:w="30" w:type="dxa"/>
                    <w:right w:w="150" w:type="dxa"/>
                  </w:tcMar>
                  <w:vAlign w:val="center"/>
                </w:tcPr>
                <w:p w14:paraId="133DE71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0.7%</w:t>
                  </w:r>
                </w:p>
              </w:tc>
            </w:tr>
          </w:tbl>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08CA5E08">
            <w:pPr>
              <w:pageBreakBefore w:val="0"/>
              <w:widowControl w:val="0"/>
              <w:kinsoku/>
              <w:wordWrap/>
              <w:overflowPunct/>
              <w:topLinePunct w:val="0"/>
              <w:bidi w:val="0"/>
              <w:adjustRightInd w:val="0"/>
              <w:spacing w:line="360" w:lineRule="exact"/>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p w14:paraId="02E9394E">
            <w:pPr>
              <w:pageBreakBefore w:val="0"/>
              <w:widowControl w:val="0"/>
              <w:kinsoku/>
              <w:wordWrap/>
              <w:overflowPunct/>
              <w:topLinePunct w:val="0"/>
              <w:bidi w:val="0"/>
              <w:adjustRightInd w:val="0"/>
              <w:spacing w:line="360" w:lineRule="exact"/>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b/>
                <w:bCs/>
                <w:i w:val="0"/>
                <w:iCs w:val="0"/>
                <w:color w:val="auto"/>
                <w:sz w:val="24"/>
                <w:highlight w:val="none"/>
                <w:lang w:val="en-US" w:eastAsia="zh-CN"/>
              </w:rPr>
              <w:t>2.</w:t>
            </w:r>
            <w:r>
              <w:rPr>
                <w:rFonts w:hint="eastAsia" w:ascii="仿宋" w:hAnsi="仿宋" w:eastAsia="仿宋" w:cs="仿宋"/>
                <w:b/>
                <w:bCs/>
                <w:i w:val="0"/>
                <w:iCs w:val="0"/>
                <w:color w:val="auto"/>
                <w:sz w:val="24"/>
                <w:highlight w:val="none"/>
              </w:rPr>
              <w:t>系统使用费</w:t>
            </w:r>
            <w:r>
              <w:rPr>
                <w:rFonts w:hint="eastAsia" w:ascii="仿宋" w:hAnsi="仿宋" w:eastAsia="仿宋" w:cs="仿宋"/>
                <w:b/>
                <w:bCs/>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tc>
      </w:tr>
      <w:tr w14:paraId="6E3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45D44C9">
            <w:pPr>
              <w:pageBreakBefore w:val="0"/>
              <w:widowControl w:val="0"/>
              <w:kinsoku/>
              <w:wordWrap/>
              <w:overflowPunct/>
              <w:topLinePunct w:val="0"/>
              <w:bidi w:val="0"/>
              <w:adjustRightInd w:val="0"/>
              <w:spacing w:line="360" w:lineRule="exact"/>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w:t>
            </w:r>
            <w:r>
              <w:rPr>
                <w:rFonts w:hint="default" w:ascii="仿宋" w:hAnsi="仿宋" w:eastAsia="仿宋" w:cs="仿宋"/>
                <w:i w:val="0"/>
                <w:iCs w:val="0"/>
                <w:color w:val="auto"/>
                <w:sz w:val="24"/>
                <w:highlight w:val="none"/>
                <w:lang w:val="en-US" w:eastAsia="zh-CN"/>
              </w:rPr>
              <w:t>8</w:t>
            </w:r>
          </w:p>
        </w:tc>
        <w:tc>
          <w:tcPr>
            <w:tcW w:w="8370" w:type="dxa"/>
            <w:gridSpan w:val="2"/>
            <w:vAlign w:val="center"/>
          </w:tcPr>
          <w:p w14:paraId="64A01B2A">
            <w:pPr>
              <w:pageBreakBefore w:val="0"/>
              <w:widowControl w:val="0"/>
              <w:kinsoku/>
              <w:wordWrap/>
              <w:overflowPunct/>
              <w:topLinePunct w:val="0"/>
              <w:bidi w:val="0"/>
              <w:adjustRightInd w:val="0"/>
              <w:spacing w:line="360" w:lineRule="exact"/>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7724C98A">
            <w:pPr>
              <w:pageBreakBefore w:val="0"/>
              <w:widowControl w:val="0"/>
              <w:kinsoku/>
              <w:wordWrap/>
              <w:overflowPunct/>
              <w:topLinePunct w:val="0"/>
              <w:bidi w:val="0"/>
              <w:adjustRightInd w:val="0"/>
              <w:spacing w:line="360" w:lineRule="exact"/>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如遇两家（含）以上已签到供应商的IP地址相同，系统自动触发预警，并提示"响应无效"的当场拒收此类响应文件。</w:t>
            </w:r>
          </w:p>
        </w:tc>
      </w:tr>
      <w:tr w14:paraId="79A4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EE5D1F3">
            <w:pPr>
              <w:pageBreakBefore w:val="0"/>
              <w:widowControl w:val="0"/>
              <w:kinsoku/>
              <w:wordWrap/>
              <w:overflowPunct/>
              <w:topLinePunct w:val="0"/>
              <w:bidi w:val="0"/>
              <w:adjustRightInd w:val="0"/>
              <w:spacing w:line="36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tc>
      </w:tr>
      <w:tr w14:paraId="4FD6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DD4C197">
            <w:pPr>
              <w:pageBreakBefore w:val="0"/>
              <w:widowControl w:val="0"/>
              <w:kinsoku/>
              <w:wordWrap/>
              <w:overflowPunct/>
              <w:topLinePunct w:val="0"/>
              <w:bidi w:val="0"/>
              <w:adjustRightInd w:val="0"/>
              <w:spacing w:line="360" w:lineRule="exact"/>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供应商放弃中标资格或因质疑、投诉被取消中标资格或不能履行合同的，本项目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743841A5">
      <w:pPr>
        <w:snapToGrid w:val="0"/>
        <w:spacing w:line="360" w:lineRule="auto"/>
        <w:jc w:val="center"/>
        <w:rPr>
          <w:rFonts w:ascii="仿宋" w:hAnsi="仿宋" w:eastAsia="仿宋" w:cs="仿宋"/>
          <w:b/>
          <w:i w:val="0"/>
          <w:iCs w:val="0"/>
          <w:color w:val="auto"/>
          <w:sz w:val="32"/>
          <w:szCs w:val="20"/>
          <w:highlight w:val="none"/>
        </w:rPr>
      </w:pPr>
    </w:p>
    <w:bookmarkEnd w:id="9"/>
    <w:p w14:paraId="2B916FBA">
      <w:pPr>
        <w:adjustRightInd/>
        <w:spacing w:line="360" w:lineRule="auto"/>
        <w:jc w:val="center"/>
        <w:outlineLvl w:val="0"/>
        <w:rPr>
          <w:rFonts w:ascii="仿宋" w:hAnsi="仿宋" w:eastAsia="仿宋" w:cs="仿宋"/>
          <w:b/>
          <w:i w:val="0"/>
          <w:iCs w:val="0"/>
          <w:color w:val="auto"/>
          <w:sz w:val="32"/>
          <w:szCs w:val="32"/>
          <w:highlight w:val="none"/>
        </w:rPr>
      </w:pPr>
      <w:bookmarkStart w:id="22" w:name="_Hlt75236290"/>
      <w:bookmarkEnd w:id="22"/>
      <w:bookmarkStart w:id="23" w:name="_Hlt74730295"/>
      <w:bookmarkEnd w:id="23"/>
      <w:bookmarkStart w:id="24" w:name="_Hlt68072990"/>
      <w:bookmarkEnd w:id="24"/>
      <w:bookmarkStart w:id="25" w:name="_Hlt68073093"/>
      <w:bookmarkEnd w:id="25"/>
      <w:bookmarkStart w:id="26" w:name="_Hlt74714665"/>
      <w:bookmarkEnd w:id="26"/>
      <w:bookmarkStart w:id="27" w:name="_Hlt68057669"/>
      <w:bookmarkEnd w:id="27"/>
      <w:bookmarkStart w:id="28" w:name="_Hlt68072998"/>
      <w:bookmarkEnd w:id="28"/>
      <w:bookmarkStart w:id="29" w:name="_Hlt68403820"/>
      <w:bookmarkEnd w:id="29"/>
      <w:bookmarkStart w:id="30" w:name="_Hlt74729768"/>
      <w:bookmarkEnd w:id="30"/>
      <w:bookmarkStart w:id="31" w:name="_Hlt74707468"/>
      <w:bookmarkEnd w:id="31"/>
      <w:bookmarkStart w:id="32" w:name="_Hlt75236101"/>
      <w:bookmarkEnd w:id="32"/>
      <w:bookmarkStart w:id="33" w:name="_Hlt75236011"/>
      <w:bookmarkEnd w:id="33"/>
      <w:bookmarkStart w:id="34" w:name="第三部分"/>
      <w:bookmarkStart w:id="35" w:name="_Toc164416483"/>
      <w:r>
        <w:rPr>
          <w:rFonts w:hint="eastAsia" w:ascii="仿宋" w:hAnsi="仿宋" w:eastAsia="仿宋" w:cs="仿宋"/>
          <w:b/>
          <w:i w:val="0"/>
          <w:iCs w:val="0"/>
          <w:color w:val="auto"/>
          <w:sz w:val="32"/>
          <w:szCs w:val="32"/>
          <w:highlight w:val="none"/>
        </w:rPr>
        <w:t>一、总则</w:t>
      </w:r>
    </w:p>
    <w:p w14:paraId="4EF731CB">
      <w:pPr>
        <w:snapToGrid w:val="0"/>
        <w:spacing w:line="440" w:lineRule="exact"/>
        <w:jc w:val="left"/>
        <w:outlineLvl w:val="1"/>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1.适用范围</w:t>
      </w:r>
    </w:p>
    <w:p w14:paraId="6ABC7DE2">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5475E48B">
      <w:pPr>
        <w:adjustRightInd/>
        <w:spacing w:line="440" w:lineRule="exact"/>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2.定义</w:t>
      </w:r>
    </w:p>
    <w:p w14:paraId="5C06F707">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rPr>
        <w:t>“采购人”系指招标公告中载明的本项目的</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p w14:paraId="6D2A504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rPr>
        <w:t>“采购代理机构”系指招标公告中载明的本项目的采购代理机构。</w:t>
      </w:r>
    </w:p>
    <w:p w14:paraId="0E87145C">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rPr>
        <w:t>“供应商”“投标人”“投标单位”系指是指响应招标、参加投标竞争的法人、其他组织或者自然人。</w:t>
      </w:r>
    </w:p>
    <w:p w14:paraId="0ED1A6ED">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1C0D1D5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”系指数据电文中以电子形式所含、所附用于识别签名人身份并表明签</w:t>
      </w:r>
      <w:r>
        <w:rPr>
          <w:rFonts w:hint="default" w:ascii="仿宋" w:hAnsi="仿宋" w:eastAsia="仿宋" w:cs="仿宋"/>
          <w:i w:val="0"/>
          <w:iCs w:val="0"/>
          <w:color w:val="auto"/>
          <w:sz w:val="24"/>
          <w:highlight w:val="none"/>
          <w:lang w:val="en-US"/>
        </w:rPr>
        <w:t>名</w:t>
      </w:r>
      <w:r>
        <w:rPr>
          <w:rFonts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ascii="仿宋" w:hAnsi="仿宋" w:eastAsia="仿宋" w:cs="仿宋"/>
          <w:i w:val="0"/>
          <w:iCs w:val="0"/>
          <w:color w:val="auto"/>
          <w:sz w:val="24"/>
          <w:highlight w:val="none"/>
        </w:rPr>
        <w:t>）。</w:t>
      </w:r>
    </w:p>
    <w:p w14:paraId="3770D1F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“电子交易平台”系指本项目采购活动所依托的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w:t>
      </w:r>
    </w:p>
    <w:p w14:paraId="3CE0AA04">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2B66E5D8">
      <w:pPr>
        <w:keepNext w:val="0"/>
        <w:keepLines w:val="0"/>
        <w:pageBreakBefore w:val="0"/>
        <w:widowControl w:val="0"/>
        <w:kinsoku/>
        <w:wordWrap/>
        <w:overflowPunct/>
        <w:topLinePunct w:val="0"/>
        <w:autoSpaceDE/>
        <w:autoSpaceDN/>
        <w:bidi w:val="0"/>
        <w:adjustRightInd w:val="0"/>
        <w:snapToGrid/>
        <w:spacing w:line="440" w:lineRule="exact"/>
        <w:textAlignment w:val="auto"/>
        <w:rPr>
          <w:rFonts w:ascii="仿宋_GB2312" w:hAnsi="仿宋" w:eastAsia="仿宋_GB2312"/>
          <w:b/>
          <w:i w:val="0"/>
          <w:iCs w:val="0"/>
          <w:color w:val="auto"/>
          <w:sz w:val="24"/>
          <w:highlight w:val="none"/>
        </w:rPr>
      </w:pPr>
      <w:r>
        <w:rPr>
          <w:rFonts w:ascii="仿宋_GB2312" w:hAnsi="仿宋" w:eastAsia="仿宋_GB2312"/>
          <w:b/>
          <w:i w:val="0"/>
          <w:iCs w:val="0"/>
          <w:color w:val="auto"/>
          <w:sz w:val="24"/>
          <w:highlight w:val="none"/>
        </w:rPr>
        <w:t>3.采购项目需要落实的采购政策</w:t>
      </w:r>
      <w:r>
        <w:rPr>
          <w:rFonts w:hint="eastAsia" w:ascii="仿宋_GB2312" w:hAnsi="仿宋" w:eastAsia="仿宋_GB2312"/>
          <w:b/>
          <w:i w:val="0"/>
          <w:iCs w:val="0"/>
          <w:color w:val="auto"/>
          <w:sz w:val="24"/>
          <w:highlight w:val="none"/>
          <w:lang w:eastAsia="zh-CN"/>
        </w:rPr>
        <w:t>：</w:t>
      </w:r>
      <w:r>
        <w:rPr>
          <w:rFonts w:hint="eastAsia" w:ascii="仿宋" w:hAnsi="仿宋" w:eastAsia="仿宋" w:cs="仿宋"/>
          <w:b/>
          <w:bCs/>
          <w:i w:val="0"/>
          <w:iCs w:val="0"/>
          <w:color w:val="auto"/>
          <w:kern w:val="2"/>
          <w:sz w:val="24"/>
          <w:highlight w:val="none"/>
          <w:u w:val="none"/>
          <w:lang w:val="en-US" w:eastAsia="zh-CN"/>
        </w:rPr>
        <w:t>无。</w:t>
      </w:r>
    </w:p>
    <w:p w14:paraId="2EC57877">
      <w:pPr>
        <w:keepNext w:val="0"/>
        <w:keepLines w:val="0"/>
        <w:pageBreakBefore w:val="0"/>
        <w:widowControl w:val="0"/>
        <w:kinsoku/>
        <w:wordWrap/>
        <w:overflowPunct/>
        <w:topLinePunct w:val="0"/>
        <w:autoSpaceDE/>
        <w:autoSpaceDN/>
        <w:bidi w:val="0"/>
        <w:adjustRightInd w:val="0"/>
        <w:snapToGrid/>
        <w:spacing w:line="440" w:lineRule="exact"/>
        <w:textAlignment w:val="auto"/>
        <w:rPr>
          <w:rFonts w:hint="eastAsia" w:ascii="仿宋_GB2312" w:hAnsi="仿宋" w:eastAsia="仿宋_GB2312"/>
          <w:b/>
          <w:i w:val="0"/>
          <w:iCs w:val="0"/>
          <w:color w:val="auto"/>
          <w:sz w:val="24"/>
          <w:highlight w:val="none"/>
          <w:lang w:val="en-US" w:eastAsia="zh-CN"/>
        </w:rPr>
      </w:pPr>
      <w:r>
        <w:rPr>
          <w:rFonts w:hint="eastAsia" w:ascii="仿宋_GB2312" w:hAnsi="仿宋" w:eastAsia="仿宋_GB2312"/>
          <w:b/>
          <w:i w:val="0"/>
          <w:iCs w:val="0"/>
          <w:color w:val="auto"/>
          <w:sz w:val="24"/>
          <w:highlight w:val="none"/>
          <w:lang w:val="en-US" w:eastAsia="zh-CN"/>
        </w:rPr>
        <w:t>4</w:t>
      </w:r>
      <w:r>
        <w:rPr>
          <w:rFonts w:ascii="仿宋_GB2312" w:hAnsi="仿宋" w:eastAsia="仿宋_GB2312"/>
          <w:b/>
          <w:i w:val="0"/>
          <w:iCs w:val="0"/>
          <w:color w:val="auto"/>
          <w:sz w:val="24"/>
          <w:highlight w:val="none"/>
        </w:rPr>
        <w:t>.</w:t>
      </w:r>
      <w:r>
        <w:rPr>
          <w:rFonts w:hint="eastAsia" w:ascii="仿宋_GB2312" w:hAnsi="仿宋" w:eastAsia="仿宋_GB2312"/>
          <w:b/>
          <w:i w:val="0"/>
          <w:iCs w:val="0"/>
          <w:color w:val="auto"/>
          <w:sz w:val="24"/>
          <w:highlight w:val="none"/>
          <w:lang w:val="en-US" w:eastAsia="zh-CN"/>
        </w:rPr>
        <w:t>系统使用费</w:t>
      </w:r>
    </w:p>
    <w:p w14:paraId="2432CA32">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rPr>
        <w:t>平台系统使用费收取按照绍兴市阳光采购服务平台公示的收费标准执行</w:t>
      </w:r>
      <w:r>
        <w:rPr>
          <w:rFonts w:hint="eastAsia" w:ascii="仿宋" w:hAnsi="仿宋" w:eastAsia="仿宋" w:cs="仿宋"/>
          <w:i w:val="0"/>
          <w:iCs w:val="0"/>
          <w:color w:val="auto"/>
          <w:sz w:val="24"/>
          <w:szCs w:val="24"/>
          <w:highlight w:val="none"/>
          <w:lang w:eastAsia="zh-CN"/>
        </w:rPr>
        <w:t>（</w:t>
      </w:r>
      <w:r>
        <w:rPr>
          <w:rFonts w:hint="eastAsia" w:ascii="仿宋" w:hAnsi="仿宋" w:eastAsia="仿宋" w:cs="仿宋"/>
          <w:i w:val="0"/>
          <w:iCs w:val="0"/>
          <w:color w:val="auto"/>
          <w:sz w:val="24"/>
          <w:szCs w:val="24"/>
          <w:highlight w:val="none"/>
        </w:rPr>
        <w:t>https://ygcg.sxjypt.com/detail?articleId=347</w:t>
      </w:r>
      <w:r>
        <w:rPr>
          <w:rFonts w:hint="eastAsia" w:ascii="仿宋" w:hAnsi="仿宋" w:eastAsia="仿宋" w:cs="仿宋"/>
          <w:i w:val="0"/>
          <w:iCs w:val="0"/>
          <w:color w:val="auto"/>
          <w:sz w:val="24"/>
          <w:szCs w:val="24"/>
          <w:highlight w:val="none"/>
          <w:lang w:eastAsia="zh-CN"/>
        </w:rPr>
        <w:t>），</w:t>
      </w:r>
      <w:r>
        <w:rPr>
          <w:rFonts w:hint="eastAsia" w:ascii="仿宋" w:hAnsi="仿宋" w:eastAsia="仿宋" w:cs="仿宋"/>
          <w:i w:val="0"/>
          <w:iCs w:val="0"/>
          <w:color w:val="auto"/>
          <w:sz w:val="24"/>
          <w:szCs w:val="24"/>
          <w:highlight w:val="none"/>
          <w:lang w:val="en-US" w:eastAsia="zh-CN"/>
        </w:rPr>
        <w:t>具体如下：</w:t>
      </w:r>
    </w:p>
    <w:p w14:paraId="6C426967">
      <w:pPr>
        <w:keepNext w:val="0"/>
        <w:keepLines w:val="0"/>
        <w:pageBreakBefore w:val="0"/>
        <w:widowControl w:val="0"/>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一、系统使用费收费标准</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931"/>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采购方式</w:t>
            </w:r>
          </w:p>
        </w:tc>
        <w:tc>
          <w:tcPr>
            <w:tcW w:w="1771" w:type="dxa"/>
            <w:vAlign w:val="center"/>
          </w:tcPr>
          <w:p w14:paraId="3A6AF432">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项目类别</w:t>
            </w:r>
          </w:p>
        </w:tc>
        <w:tc>
          <w:tcPr>
            <w:tcW w:w="1712" w:type="dxa"/>
            <w:vAlign w:val="center"/>
          </w:tcPr>
          <w:p w14:paraId="42010A94">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项目成交</w:t>
            </w:r>
          </w:p>
          <w:p w14:paraId="0A679F4F">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（中标）价</w:t>
            </w:r>
          </w:p>
        </w:tc>
        <w:tc>
          <w:tcPr>
            <w:tcW w:w="1777" w:type="dxa"/>
            <w:vAlign w:val="center"/>
          </w:tcPr>
          <w:p w14:paraId="2EE39755">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参与响应（投标）的供应商收费</w:t>
            </w:r>
          </w:p>
        </w:tc>
        <w:tc>
          <w:tcPr>
            <w:tcW w:w="1931" w:type="dxa"/>
            <w:vAlign w:val="center"/>
          </w:tcPr>
          <w:p w14:paraId="1AF31F30">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成交（中标）的供应商收费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622" w:type="dxa"/>
            <w:vMerge w:val="restart"/>
            <w:vAlign w:val="center"/>
          </w:tcPr>
          <w:p w14:paraId="08483408">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非电子竞价</w:t>
            </w:r>
          </w:p>
        </w:tc>
        <w:tc>
          <w:tcPr>
            <w:tcW w:w="1771" w:type="dxa"/>
            <w:vMerge w:val="restart"/>
            <w:vAlign w:val="center"/>
          </w:tcPr>
          <w:p w14:paraId="698CFED1">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工程类项目</w:t>
            </w:r>
          </w:p>
        </w:tc>
        <w:tc>
          <w:tcPr>
            <w:tcW w:w="1712" w:type="dxa"/>
            <w:vAlign w:val="center"/>
          </w:tcPr>
          <w:p w14:paraId="3CDD85BB">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200万元（含）以下</w:t>
            </w:r>
          </w:p>
        </w:tc>
        <w:tc>
          <w:tcPr>
            <w:tcW w:w="1777" w:type="dxa"/>
            <w:vMerge w:val="restart"/>
            <w:vAlign w:val="center"/>
          </w:tcPr>
          <w:p w14:paraId="1A49463F">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150元/家/次，收取后不退</w:t>
            </w:r>
          </w:p>
        </w:tc>
        <w:tc>
          <w:tcPr>
            <w:tcW w:w="1931" w:type="dxa"/>
            <w:vAlign w:val="center"/>
          </w:tcPr>
          <w:p w14:paraId="4E6DAF8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1500</w:t>
            </w:r>
            <w:r>
              <w:rPr>
                <w:rFonts w:hint="eastAsia" w:ascii="仿宋" w:hAnsi="仿宋" w:eastAsia="仿宋" w:cs="仿宋"/>
                <w:color w:val="auto"/>
                <w:sz w:val="24"/>
                <w:szCs w:val="24"/>
                <w:highlight w:val="none"/>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622" w:type="dxa"/>
            <w:vMerge w:val="continue"/>
            <w:vAlign w:val="center"/>
          </w:tcPr>
          <w:p w14:paraId="33438783">
            <w:pPr>
              <w:jc w:val="center"/>
              <w:rPr>
                <w:rFonts w:hint="eastAsia" w:ascii="仿宋" w:hAnsi="仿宋" w:eastAsia="仿宋" w:cs="仿宋"/>
                <w:color w:val="auto"/>
                <w:sz w:val="24"/>
                <w:szCs w:val="24"/>
                <w:highlight w:val="none"/>
              </w:rPr>
            </w:pPr>
          </w:p>
        </w:tc>
        <w:tc>
          <w:tcPr>
            <w:tcW w:w="1771" w:type="dxa"/>
            <w:vMerge w:val="continue"/>
            <w:vAlign w:val="center"/>
          </w:tcPr>
          <w:p w14:paraId="03F75B57">
            <w:pPr>
              <w:jc w:val="center"/>
              <w:rPr>
                <w:rFonts w:hint="eastAsia" w:ascii="仿宋" w:hAnsi="仿宋" w:eastAsia="仿宋" w:cs="仿宋"/>
                <w:color w:val="auto"/>
                <w:sz w:val="24"/>
                <w:szCs w:val="24"/>
                <w:highlight w:val="none"/>
              </w:rPr>
            </w:pPr>
          </w:p>
        </w:tc>
        <w:tc>
          <w:tcPr>
            <w:tcW w:w="1712" w:type="dxa"/>
            <w:vAlign w:val="center"/>
          </w:tcPr>
          <w:p w14:paraId="27ECD9DA">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200万元以上</w:t>
            </w:r>
          </w:p>
        </w:tc>
        <w:tc>
          <w:tcPr>
            <w:tcW w:w="1777" w:type="dxa"/>
            <w:vMerge w:val="continue"/>
            <w:vAlign w:val="center"/>
          </w:tcPr>
          <w:p w14:paraId="46221566">
            <w:pPr>
              <w:jc w:val="center"/>
              <w:rPr>
                <w:rFonts w:hint="eastAsia" w:ascii="仿宋" w:hAnsi="仿宋" w:eastAsia="仿宋" w:cs="仿宋"/>
                <w:color w:val="auto"/>
                <w:sz w:val="24"/>
                <w:szCs w:val="24"/>
                <w:highlight w:val="none"/>
              </w:rPr>
            </w:pPr>
          </w:p>
        </w:tc>
        <w:tc>
          <w:tcPr>
            <w:tcW w:w="1931" w:type="dxa"/>
            <w:vAlign w:val="center"/>
          </w:tcPr>
          <w:p w14:paraId="7EC04ABA">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4000</w:t>
            </w:r>
            <w:r>
              <w:rPr>
                <w:rFonts w:hint="eastAsia" w:ascii="仿宋" w:hAnsi="仿宋" w:eastAsia="仿宋" w:cs="仿宋"/>
                <w:color w:val="auto"/>
                <w:sz w:val="24"/>
                <w:szCs w:val="24"/>
                <w:highlight w:val="none"/>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622" w:type="dxa"/>
            <w:vMerge w:val="continue"/>
            <w:vAlign w:val="center"/>
          </w:tcPr>
          <w:p w14:paraId="7E441EAE">
            <w:pPr>
              <w:jc w:val="center"/>
              <w:rPr>
                <w:rFonts w:hint="eastAsia" w:ascii="仿宋" w:hAnsi="仿宋" w:eastAsia="仿宋" w:cs="仿宋"/>
                <w:color w:val="auto"/>
                <w:sz w:val="24"/>
                <w:szCs w:val="24"/>
                <w:highlight w:val="none"/>
              </w:rPr>
            </w:pPr>
          </w:p>
        </w:tc>
        <w:tc>
          <w:tcPr>
            <w:tcW w:w="1771" w:type="dxa"/>
            <w:vAlign w:val="center"/>
          </w:tcPr>
          <w:p w14:paraId="0CE3D005">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非工程类的货物、服务项目</w:t>
            </w:r>
          </w:p>
        </w:tc>
        <w:tc>
          <w:tcPr>
            <w:tcW w:w="1712" w:type="dxa"/>
            <w:vAlign w:val="center"/>
          </w:tcPr>
          <w:p w14:paraId="6ECE2680">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777" w:type="dxa"/>
            <w:vMerge w:val="continue"/>
            <w:vAlign w:val="center"/>
          </w:tcPr>
          <w:p w14:paraId="2E82FA45">
            <w:pPr>
              <w:jc w:val="center"/>
              <w:rPr>
                <w:rFonts w:hint="eastAsia" w:ascii="仿宋" w:hAnsi="仿宋" w:eastAsia="仿宋" w:cs="仿宋"/>
                <w:color w:val="auto"/>
                <w:sz w:val="24"/>
                <w:szCs w:val="24"/>
                <w:highlight w:val="none"/>
              </w:rPr>
            </w:pPr>
          </w:p>
        </w:tc>
        <w:tc>
          <w:tcPr>
            <w:tcW w:w="1931" w:type="dxa"/>
            <w:vAlign w:val="center"/>
          </w:tcPr>
          <w:p w14:paraId="048BDE3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成交（中标）价的</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28DF7A88">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电子竞价</w:t>
            </w:r>
          </w:p>
        </w:tc>
        <w:tc>
          <w:tcPr>
            <w:tcW w:w="1771" w:type="dxa"/>
            <w:vAlign w:val="center"/>
          </w:tcPr>
          <w:p w14:paraId="72DDA6A9">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所有类别</w:t>
            </w:r>
          </w:p>
        </w:tc>
        <w:tc>
          <w:tcPr>
            <w:tcW w:w="1712" w:type="dxa"/>
            <w:vAlign w:val="center"/>
          </w:tcPr>
          <w:p w14:paraId="1586FEBA">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777" w:type="dxa"/>
            <w:vAlign w:val="center"/>
          </w:tcPr>
          <w:p w14:paraId="7DF90A0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931" w:type="dxa"/>
            <w:vAlign w:val="center"/>
          </w:tcPr>
          <w:p w14:paraId="3BE74FCD">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成交价的1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w:t>
            </w:r>
          </w:p>
        </w:tc>
      </w:tr>
    </w:tbl>
    <w:p w14:paraId="5BD0C385">
      <w:pPr>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二、</w:t>
      </w:r>
      <w:r>
        <w:rPr>
          <w:rFonts w:hint="eastAsia" w:ascii="仿宋" w:hAnsi="仿宋" w:eastAsia="仿宋" w:cs="仿宋"/>
          <w:color w:val="auto"/>
          <w:sz w:val="24"/>
          <w:szCs w:val="24"/>
          <w:highlight w:val="none"/>
        </w:rPr>
        <w:t>按标段进行收费，每标段最高收费不超过5万元；</w:t>
      </w:r>
    </w:p>
    <w:p w14:paraId="656006DE">
      <w:pPr>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b w:val="0"/>
          <w:bCs w:val="0"/>
          <w:i w:val="0"/>
          <w:iCs w:val="0"/>
          <w:color w:val="auto"/>
          <w:kern w:val="2"/>
          <w:sz w:val="24"/>
          <w:szCs w:val="24"/>
          <w:highlight w:val="none"/>
          <w:u w:val="none"/>
          <w:lang w:eastAsia="zh-CN"/>
        </w:rPr>
      </w:pPr>
      <w:r>
        <w:rPr>
          <w:rFonts w:hint="eastAsia" w:ascii="仿宋" w:hAnsi="仿宋" w:eastAsia="仿宋" w:cs="仿宋"/>
          <w:color w:val="auto"/>
          <w:kern w:val="2"/>
          <w:sz w:val="24"/>
          <w:szCs w:val="24"/>
          <w:highlight w:val="none"/>
          <w:lang w:val="en-US" w:eastAsia="zh-CN" w:bidi="ar-SA"/>
        </w:rPr>
        <w:t>三、</w:t>
      </w:r>
      <w:r>
        <w:rPr>
          <w:rFonts w:hint="eastAsia" w:ascii="仿宋" w:hAnsi="仿宋" w:eastAsia="仿宋" w:cs="仿宋"/>
          <w:color w:val="auto"/>
          <w:sz w:val="24"/>
          <w:szCs w:val="24"/>
          <w:highlight w:val="none"/>
        </w:rPr>
        <w:t>无成交金额或仅有成交单价没有预算数量或其他原因无法计算出成交金额的项目，非电子竞价项目按每标段1500元收取，电子竞价项目按每标段500元收取</w:t>
      </w:r>
      <w:r>
        <w:rPr>
          <w:rFonts w:hint="eastAsia" w:ascii="仿宋" w:hAnsi="仿宋" w:eastAsia="仿宋" w:cs="仿宋"/>
          <w:color w:val="auto"/>
          <w:sz w:val="24"/>
          <w:szCs w:val="24"/>
          <w:highlight w:val="none"/>
          <w:lang w:eastAsia="zh-CN"/>
        </w:rPr>
        <w:t>。</w:t>
      </w:r>
    </w:p>
    <w:p w14:paraId="4C1CC60D">
      <w:pPr>
        <w:spacing w:line="440" w:lineRule="exact"/>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w:t>
      </w:r>
      <w:r>
        <w:rPr>
          <w:rFonts w:hint="eastAsia" w:ascii="仿宋" w:hAnsi="仿宋" w:eastAsia="仿宋" w:cs="仿宋"/>
          <w:b/>
          <w:bCs/>
          <w:i w:val="0"/>
          <w:iCs w:val="0"/>
          <w:color w:val="auto"/>
          <w:sz w:val="24"/>
          <w:szCs w:val="24"/>
          <w:highlight w:val="none"/>
          <w:lang w:val="en-US" w:eastAsia="zh-CN"/>
        </w:rPr>
        <w:t>5</w:t>
      </w:r>
      <w:r>
        <w:rPr>
          <w:rFonts w:hint="eastAsia" w:ascii="仿宋" w:hAnsi="仿宋" w:eastAsia="仿宋" w:cs="仿宋"/>
          <w:b/>
          <w:bCs/>
          <w:i w:val="0"/>
          <w:iCs w:val="0"/>
          <w:color w:val="auto"/>
          <w:sz w:val="24"/>
          <w:szCs w:val="24"/>
          <w:highlight w:val="none"/>
        </w:rPr>
        <w:t>.特别说明：</w:t>
      </w:r>
    </w:p>
    <w:p w14:paraId="581EEEEB">
      <w:pPr>
        <w:spacing w:line="440" w:lineRule="exact"/>
        <w:ind w:firstLine="480" w:firstLineChars="200"/>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4.1供应商应仔细阅读招标文件的所有内容，按照招标文件的要求提交投标文件，并对所提供的全部资料的真实性承担法律责任。</w:t>
      </w:r>
    </w:p>
    <w:p w14:paraId="359A4758">
      <w:pPr>
        <w:pStyle w:val="131"/>
        <w:snapToGrid w:val="0"/>
        <w:spacing w:before="0" w:line="440" w:lineRule="exact"/>
        <w:ind w:firstLine="640"/>
        <w:rPr>
          <w:rFonts w:ascii="仿宋" w:hAnsi="仿宋" w:eastAsia="仿宋" w:cs="仿宋"/>
          <w:i w:val="0"/>
          <w:iCs w:val="0"/>
          <w:color w:val="auto"/>
          <w:sz w:val="32"/>
          <w:szCs w:val="32"/>
          <w:highlight w:val="none"/>
        </w:rPr>
      </w:pPr>
    </w:p>
    <w:p w14:paraId="3D0EFFB8">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0E78ABC1">
      <w:pPr>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val="en-US" w:eastAsia="zh-CN"/>
        </w:rPr>
        <w:t>.</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05EBA8A2">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055184E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本次招标设定限价，即招标公告中公布的各标项预算金额或最高限价（各标项之间的预算金额不能互相调整）。</w:t>
      </w:r>
    </w:p>
    <w:p w14:paraId="51BC228B">
      <w:pPr>
        <w:snapToGrid/>
        <w:spacing w:line="440" w:lineRule="exact"/>
        <w:ind w:firstLine="0" w:firstLineChars="0"/>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2.授权委托</w:t>
      </w:r>
    </w:p>
    <w:p w14:paraId="3414D320">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的法定代表人或其授权代表或个体工商户不需要参加现场投标和开标。</w:t>
      </w:r>
    </w:p>
    <w:p w14:paraId="3705F999">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3.</w:t>
      </w:r>
      <w:r>
        <w:rPr>
          <w:rFonts w:hint="default" w:ascii="仿宋_GB2312" w:hAnsi="仿宋" w:eastAsia="仿宋_GB2312" w:cs="Times New Roman"/>
          <w:b/>
          <w:i w:val="0"/>
          <w:iCs w:val="0"/>
          <w:color w:val="auto"/>
          <w:sz w:val="24"/>
          <w:highlight w:val="none"/>
        </w:rPr>
        <w:t>投标费用</w:t>
      </w:r>
    </w:p>
    <w:p w14:paraId="62DC700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4EBE1525">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4.</w:t>
      </w:r>
      <w:r>
        <w:rPr>
          <w:rFonts w:hint="default" w:ascii="仿宋_GB2312" w:hAnsi="仿宋" w:eastAsia="仿宋_GB2312" w:cs="Times New Roman"/>
          <w:b/>
          <w:i w:val="0"/>
          <w:iCs w:val="0"/>
          <w:color w:val="auto"/>
          <w:sz w:val="24"/>
          <w:highlight w:val="none"/>
        </w:rPr>
        <w:t>招标文件的澄清</w:t>
      </w:r>
      <w:r>
        <w:rPr>
          <w:rFonts w:hint="eastAsia" w:ascii="仿宋_GB2312" w:hAnsi="仿宋" w:eastAsia="仿宋_GB2312" w:cs="Times New Roman"/>
          <w:b/>
          <w:i w:val="0"/>
          <w:iCs w:val="0"/>
          <w:color w:val="auto"/>
          <w:sz w:val="24"/>
          <w:highlight w:val="none"/>
          <w:lang w:val="en-US" w:eastAsia="zh-CN"/>
        </w:rPr>
        <w:t>与</w:t>
      </w:r>
      <w:r>
        <w:rPr>
          <w:rFonts w:hint="default" w:ascii="仿宋_GB2312" w:hAnsi="仿宋" w:eastAsia="仿宋_GB2312" w:cs="Times New Roman"/>
          <w:b/>
          <w:i w:val="0"/>
          <w:iCs w:val="0"/>
          <w:color w:val="auto"/>
          <w:sz w:val="24"/>
          <w:highlight w:val="none"/>
        </w:rPr>
        <w:t>修改</w:t>
      </w:r>
    </w:p>
    <w:p w14:paraId="290C5EE8">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4.1招标文件包括本招标文件及所有的招标答疑记录（澄清、修改）和发出的补充通知。</w:t>
      </w:r>
    </w:p>
    <w:p w14:paraId="4A5F3650">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4.2招标文件的澄清</w:t>
      </w:r>
    </w:p>
    <w:p w14:paraId="0FD9C205">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p>
    <w:p w14:paraId="1EAEF0F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43AEE99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ascii="仿宋" w:hAnsi="仿宋" w:eastAsia="仿宋" w:cs="仿宋"/>
          <w:i w:val="0"/>
          <w:iCs w:val="0"/>
          <w:color w:val="auto"/>
          <w:sz w:val="24"/>
          <w:highlight w:val="none"/>
        </w:rPr>
        <w:t>中没有注明更改投标截止时间的视为截止时间不变。</w:t>
      </w:r>
      <w:r>
        <w:rPr>
          <w:rFonts w:hint="eastAsia" w:ascii="仿宋" w:hAnsi="仿宋" w:eastAsia="仿宋" w:cs="仿宋"/>
          <w:i w:val="0"/>
          <w:iCs w:val="0"/>
          <w:color w:val="auto"/>
          <w:sz w:val="24"/>
          <w:highlight w:val="none"/>
        </w:rPr>
        <w:t>招标文件</w:t>
      </w:r>
      <w:r>
        <w:rPr>
          <w:rFonts w:ascii="仿宋" w:hAnsi="仿宋" w:eastAsia="仿宋" w:cs="仿宋"/>
          <w:i w:val="0"/>
          <w:iCs w:val="0"/>
          <w:color w:val="auto"/>
          <w:sz w:val="24"/>
          <w:highlight w:val="none"/>
        </w:rPr>
        <w:t>修改的</w:t>
      </w:r>
      <w:r>
        <w:rPr>
          <w:rFonts w:hint="eastAsia" w:ascii="仿宋" w:hAnsi="仿宋" w:eastAsia="仿宋" w:cs="仿宋"/>
          <w:i w:val="0"/>
          <w:iCs w:val="0"/>
          <w:color w:val="auto"/>
          <w:sz w:val="24"/>
          <w:highlight w:val="none"/>
          <w:lang w:val="en-US" w:eastAsia="zh-CN"/>
        </w:rPr>
        <w:t>内容</w:t>
      </w:r>
      <w:r>
        <w:rPr>
          <w:rFonts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均有约束力。</w:t>
      </w:r>
    </w:p>
    <w:p w14:paraId="4F4EEFB0">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w:t>
      </w:r>
      <w:r>
        <w:rPr>
          <w:rFonts w:hint="eastAsia" w:ascii="仿宋" w:hAnsi="仿宋" w:eastAsia="仿宋" w:cs="仿宋"/>
          <w:b w:val="0"/>
          <w:bCs w:val="0"/>
          <w:i w:val="0"/>
          <w:iCs w:val="0"/>
          <w:color w:val="auto"/>
          <w:sz w:val="24"/>
          <w:highlight w:val="none"/>
        </w:rPr>
        <w:t>时间</w:t>
      </w:r>
      <w:r>
        <w:rPr>
          <w:rFonts w:hint="eastAsia" w:ascii="仿宋" w:hAnsi="仿宋" w:eastAsia="仿宋" w:cs="仿宋"/>
          <w:b w:val="0"/>
          <w:bCs w:val="0"/>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日前，不足</w:t>
      </w:r>
      <w:r>
        <w:rPr>
          <w:rFonts w:hint="eastAsia" w:ascii="仿宋" w:hAnsi="仿宋" w:eastAsia="仿宋" w:cs="仿宋"/>
          <w:b w:val="0"/>
          <w:bCs w:val="0"/>
          <w:i w:val="0"/>
          <w:iCs w:val="0"/>
          <w:color w:val="auto"/>
          <w:sz w:val="24"/>
          <w:highlight w:val="none"/>
          <w:u w:val="single"/>
          <w:lang w:val="en-US" w:eastAsia="zh-CN"/>
        </w:rPr>
        <w:t xml:space="preserve"> 15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30D77A4D">
      <w:pPr>
        <w:spacing w:line="240" w:lineRule="auto"/>
        <w:ind w:firstLine="0" w:firstLineChars="0"/>
        <w:jc w:val="left"/>
        <w:rPr>
          <w:rFonts w:hint="eastAsia" w:ascii="仿宋" w:hAnsi="仿宋" w:eastAsia="仿宋" w:cs="仿宋"/>
          <w:b/>
          <w:bCs/>
          <w:i w:val="0"/>
          <w:iCs w:val="0"/>
          <w:strike/>
          <w:dstrike w:val="0"/>
          <w:color w:val="auto"/>
          <w:kern w:val="2"/>
          <w:sz w:val="24"/>
          <w:highlight w:val="none"/>
          <w:u w:val="none"/>
          <w:lang w:val="en-US" w:eastAsia="zh-CN"/>
        </w:rPr>
      </w:pPr>
      <w:r>
        <w:rPr>
          <w:rFonts w:ascii="仿宋_GB2312" w:hAnsi="仿宋" w:eastAsia="仿宋_GB2312" w:cs="Times New Roman"/>
          <w:b/>
          <w:i w:val="0"/>
          <w:iCs w:val="0"/>
          <w:strike/>
          <w:dstrike w:val="0"/>
          <w:color w:val="auto"/>
          <w:sz w:val="24"/>
          <w:highlight w:val="none"/>
        </w:rPr>
        <w:t>5.参考品牌</w:t>
      </w:r>
    </w:p>
    <w:p w14:paraId="701C8A1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dstrike w:val="0"/>
          <w:color w:val="auto"/>
          <w:sz w:val="24"/>
          <w:highlight w:val="none"/>
          <w:lang w:val="en-US" w:eastAsia="zh-CN"/>
        </w:rPr>
      </w:pPr>
      <w:r>
        <w:rPr>
          <w:rFonts w:hint="eastAsia" w:ascii="仿宋" w:hAnsi="仿宋" w:eastAsia="仿宋" w:cs="仿宋"/>
          <w:i w:val="0"/>
          <w:iCs w:val="0"/>
          <w:strike/>
          <w:d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7321149">
      <w:pPr>
        <w:pStyle w:val="2"/>
        <w:rPr>
          <w:i w:val="0"/>
          <w:iCs w:val="0"/>
          <w:color w:val="auto"/>
          <w:highlight w:val="none"/>
          <w:lang w:val="en-US"/>
        </w:rPr>
      </w:pPr>
    </w:p>
    <w:p w14:paraId="314FCF76">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46529B0E">
      <w:pPr>
        <w:snapToGrid w:val="0"/>
        <w:spacing w:line="440" w:lineRule="exact"/>
        <w:jc w:val="lef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1.投标文件的语言、计量单位、形式及效力</w:t>
      </w:r>
    </w:p>
    <w:p w14:paraId="27D54F7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4E506E6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rPr>
        <w:t>投标文件以及</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就有关投标事宜的所有来往函电，均应以中文书写（技术术语除外）。</w:t>
      </w:r>
    </w:p>
    <w:p w14:paraId="57D9C5C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投标计量单位，除招标文件中有特殊要求外，应采用中华人民共和国法定计量单位，货币单位：人民币元。</w:t>
      </w:r>
    </w:p>
    <w:p w14:paraId="65CF6BE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1.4不按招标文件的要求提供的投标文件可能导致被拒绝。</w:t>
      </w:r>
    </w:p>
    <w:p w14:paraId="7C56B1F2">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1.5投标文件的形式和效力</w:t>
      </w:r>
    </w:p>
    <w:p w14:paraId="0A6EFA9C">
      <w:pPr>
        <w:snapToGrid w:val="0"/>
        <w:spacing w:line="440" w:lineRule="exact"/>
        <w:ind w:firstLine="720" w:firstLineChars="300"/>
        <w:jc w:val="left"/>
        <w:rPr>
          <w:rFonts w:ascii="仿宋" w:hAnsi="仿宋" w:eastAsia="仿宋" w:cs="仿宋"/>
          <w:b w:val="0"/>
          <w:bCs/>
          <w:i w:val="0"/>
          <w:iCs w:val="0"/>
          <w:color w:val="auto"/>
          <w:sz w:val="24"/>
          <w:highlight w:val="none"/>
        </w:rPr>
      </w:pPr>
      <w:r>
        <w:rPr>
          <w:rFonts w:ascii="仿宋" w:hAnsi="仿宋" w:eastAsia="仿宋" w:cs="仿宋"/>
          <w:b w:val="0"/>
          <w:bCs/>
          <w:i w:val="0"/>
          <w:iCs w:val="0"/>
          <w:color w:val="auto"/>
          <w:sz w:val="24"/>
          <w:highlight w:val="none"/>
        </w:rPr>
        <w:t>1.5.1</w:t>
      </w:r>
      <w:r>
        <w:rPr>
          <w:rFonts w:ascii="仿宋" w:hAnsi="仿宋" w:eastAsia="仿宋" w:cs="仿宋"/>
          <w:b/>
          <w:bCs w:val="0"/>
          <w:i w:val="0"/>
          <w:iCs w:val="0"/>
          <w:color w:val="auto"/>
          <w:sz w:val="24"/>
          <w:highlight w:val="none"/>
        </w:rPr>
        <w:t>投标文件为电子投标文件，电子投标文件</w:t>
      </w:r>
      <w:r>
        <w:rPr>
          <w:rFonts w:hint="eastAsia" w:ascii="仿宋" w:hAnsi="仿宋" w:eastAsia="仿宋" w:cs="仿宋"/>
          <w:b/>
          <w:bCs w:val="0"/>
          <w:i w:val="0"/>
          <w:iCs w:val="0"/>
          <w:color w:val="auto"/>
          <w:sz w:val="24"/>
          <w:highlight w:val="none"/>
        </w:rPr>
        <w:t>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45007794">
      <w:pPr>
        <w:snapToGrid w:val="0"/>
        <w:spacing w:line="440" w:lineRule="exact"/>
        <w:ind w:firstLine="720" w:firstLineChars="300"/>
        <w:jc w:val="left"/>
        <w:rPr>
          <w:rFonts w:ascii="仿宋" w:hAnsi="仿宋" w:eastAsia="仿宋" w:cs="仿宋"/>
          <w:b w:val="0"/>
          <w:bCs/>
          <w:i w:val="0"/>
          <w:iCs w:val="0"/>
          <w:color w:val="auto"/>
          <w:sz w:val="24"/>
          <w:highlight w:val="none"/>
          <w:u w:val="none"/>
        </w:rPr>
      </w:pPr>
      <w:r>
        <w:rPr>
          <w:rFonts w:ascii="仿宋" w:hAnsi="仿宋" w:eastAsia="仿宋" w:cs="仿宋"/>
          <w:b w:val="0"/>
          <w:bCs/>
          <w:i w:val="0"/>
          <w:iCs w:val="0"/>
          <w:color w:val="auto"/>
          <w:sz w:val="24"/>
          <w:highlight w:val="none"/>
          <w:u w:val="none"/>
        </w:rPr>
        <w:t>1.5.2投标文件的效力：</w:t>
      </w:r>
    </w:p>
    <w:p w14:paraId="795AF180">
      <w:pPr>
        <w:snapToGrid w:val="0"/>
        <w:spacing w:line="440" w:lineRule="exact"/>
        <w:ind w:firstLine="723" w:firstLineChars="300"/>
        <w:jc w:val="left"/>
        <w:rPr>
          <w:rFonts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15项内容</w:t>
      </w:r>
      <w:r>
        <w:rPr>
          <w:rFonts w:hint="eastAsia" w:ascii="仿宋" w:hAnsi="仿宋" w:eastAsia="仿宋" w:cs="仿宋"/>
          <w:b/>
          <w:bCs w:val="0"/>
          <w:i w:val="0"/>
          <w:iCs w:val="0"/>
          <w:color w:val="auto"/>
          <w:sz w:val="24"/>
          <w:highlight w:val="none"/>
          <w:u w:val="none"/>
        </w:rPr>
        <w:t>。</w:t>
      </w:r>
    </w:p>
    <w:p w14:paraId="2359E4C3">
      <w:pPr>
        <w:pStyle w:val="35"/>
        <w:spacing w:line="440" w:lineRule="exact"/>
        <w:rPr>
          <w:rFonts w:hint="eastAsia" w:ascii="仿宋" w:hAnsi="仿宋" w:eastAsia="仿宋" w:cs="仿宋"/>
          <w:b/>
          <w:bCs w:val="0"/>
          <w:i w:val="0"/>
          <w:iCs w:val="0"/>
          <w:color w:val="auto"/>
          <w:sz w:val="24"/>
          <w:szCs w:val="24"/>
          <w:highlight w:val="none"/>
          <w:lang w:eastAsia="zh-CN"/>
        </w:rPr>
      </w:pPr>
      <w:r>
        <w:rPr>
          <w:rFonts w:ascii="仿宋" w:hAnsi="仿宋" w:eastAsia="仿宋" w:cs="仿宋"/>
          <w:b/>
          <w:i w:val="0"/>
          <w:iCs w:val="0"/>
          <w:color w:val="auto"/>
          <w:sz w:val="24"/>
          <w:szCs w:val="24"/>
          <w:highlight w:val="none"/>
        </w:rPr>
        <w:t>2.</w:t>
      </w:r>
      <w:r>
        <w:rPr>
          <w:rFonts w:hint="eastAsia" w:ascii="仿宋" w:hAnsi="仿宋" w:eastAsia="仿宋" w:cs="仿宋"/>
          <w:b/>
          <w:i w:val="0"/>
          <w:iCs w:val="0"/>
          <w:color w:val="auto"/>
          <w:sz w:val="24"/>
          <w:szCs w:val="24"/>
          <w:highlight w:val="none"/>
        </w:rPr>
        <w:t>投标文件的组成</w:t>
      </w:r>
    </w:p>
    <w:p w14:paraId="265AF022">
      <w:pPr>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w:t>
      </w:r>
      <w:r>
        <w:rPr>
          <w:rFonts w:hint="eastAsia" w:ascii="仿宋" w:hAnsi="仿宋" w:eastAsia="仿宋" w:cs="仿宋"/>
          <w:b/>
          <w:bCs/>
          <w:i w:val="0"/>
          <w:iCs w:val="0"/>
          <w:color w:val="auto"/>
          <w:sz w:val="24"/>
          <w:highlight w:val="none"/>
        </w:rPr>
        <w:t>“资格文件”</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rPr>
        <w:t>“商务（资信）技术文件”</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rPr>
        <w:t>“报价文件”</w:t>
      </w:r>
      <w:r>
        <w:rPr>
          <w:rFonts w:hint="eastAsia" w:ascii="仿宋" w:hAnsi="仿宋" w:eastAsia="仿宋" w:cs="仿宋"/>
          <w:i w:val="0"/>
          <w:iCs w:val="0"/>
          <w:color w:val="auto"/>
          <w:sz w:val="24"/>
          <w:highlight w:val="none"/>
        </w:rPr>
        <w:t>三部分组成，其中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3EC5B58D">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rPr>
        <w:t>2</w:t>
      </w:r>
      <w:r>
        <w:rPr>
          <w:rFonts w:ascii="仿宋" w:hAnsi="仿宋" w:eastAsia="仿宋" w:cs="仿宋"/>
          <w:b/>
          <w:i w:val="0"/>
          <w:iCs w:val="0"/>
          <w:color w:val="auto"/>
          <w:sz w:val="24"/>
          <w:highlight w:val="none"/>
          <w:lang w:val="zh-CN"/>
        </w:rPr>
        <w:t>.1资格文件：</w:t>
      </w:r>
    </w:p>
    <w:p w14:paraId="0CA1706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2.1.1符合参加采购活动应当具备的一般条件的承诺函；</w:t>
      </w:r>
    </w:p>
    <w:p w14:paraId="6721F5BD">
      <w:pPr>
        <w:snapToGrid w:val="0"/>
        <w:spacing w:line="440" w:lineRule="exact"/>
        <w:ind w:firstLine="720" w:firstLineChars="3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2.1.2营业执照</w:t>
      </w:r>
    </w:p>
    <w:p w14:paraId="4070A51D">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3</w:t>
      </w:r>
      <w:r>
        <w:rPr>
          <w:rFonts w:ascii="仿宋" w:hAnsi="仿宋" w:eastAsia="仿宋" w:cs="仿宋"/>
          <w:i w:val="0"/>
          <w:iCs w:val="0"/>
          <w:strike/>
          <w:dstrike w:val="0"/>
          <w:color w:val="auto"/>
          <w:sz w:val="24"/>
          <w:highlight w:val="none"/>
        </w:rPr>
        <w:t>联合协议（如果有)；</w:t>
      </w:r>
    </w:p>
    <w:p w14:paraId="1068869B">
      <w:pPr>
        <w:snapToGrid w:val="0"/>
        <w:spacing w:line="440" w:lineRule="exact"/>
        <w:ind w:firstLine="720" w:firstLineChars="300"/>
        <w:rPr>
          <w:rFonts w:ascii="仿宋" w:hAnsi="仿宋" w:eastAsia="仿宋" w:cs="仿宋"/>
          <w:i w:val="0"/>
          <w:iCs w:val="0"/>
          <w:strike/>
          <w:dstrike w:val="0"/>
          <w:color w:val="auto"/>
          <w:highlight w:val="none"/>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分包意向协议</w:t>
      </w:r>
      <w:r>
        <w:rPr>
          <w:rFonts w:hint="eastAsia" w:ascii="仿宋" w:hAnsi="仿宋" w:eastAsia="仿宋" w:cs="仿宋"/>
          <w:i w:val="0"/>
          <w:iCs w:val="0"/>
          <w:strike/>
          <w:dstrike w:val="0"/>
          <w:snapToGrid w:val="0"/>
          <w:color w:val="auto"/>
          <w:kern w:val="28"/>
          <w:sz w:val="24"/>
          <w:szCs w:val="20"/>
          <w:highlight w:val="none"/>
        </w:rPr>
        <w:t>（如果有</w:t>
      </w:r>
      <w:r>
        <w:rPr>
          <w:rFonts w:ascii="仿宋" w:hAnsi="仿宋" w:eastAsia="仿宋" w:cs="仿宋"/>
          <w:i w:val="0"/>
          <w:iCs w:val="0"/>
          <w:strike/>
          <w:dstrike w:val="0"/>
          <w:snapToGrid w:val="0"/>
          <w:color w:val="auto"/>
          <w:kern w:val="28"/>
          <w:sz w:val="24"/>
          <w:szCs w:val="20"/>
          <w:highlight w:val="none"/>
        </w:rPr>
        <w:t>)</w:t>
      </w:r>
      <w:r>
        <w:rPr>
          <w:rFonts w:hint="eastAsia" w:ascii="仿宋" w:hAnsi="仿宋" w:eastAsia="仿宋" w:cs="仿宋"/>
          <w:i w:val="0"/>
          <w:iCs w:val="0"/>
          <w:strike/>
          <w:dstrike w:val="0"/>
          <w:color w:val="auto"/>
          <w:sz w:val="24"/>
          <w:highlight w:val="none"/>
        </w:rPr>
        <w:t>；</w:t>
      </w:r>
    </w:p>
    <w:p w14:paraId="39A7AF11">
      <w:pPr>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5</w:t>
      </w:r>
      <w:r>
        <w:rPr>
          <w:rFonts w:ascii="仿宋" w:hAnsi="仿宋" w:eastAsia="仿宋" w:cs="仿宋"/>
          <w:i w:val="0"/>
          <w:iCs w:val="0"/>
          <w:strike/>
          <w:color w:val="auto"/>
          <w:sz w:val="24"/>
          <w:highlight w:val="none"/>
        </w:rPr>
        <w:t>落实采购政策需满足的资格要求（如果有)；</w:t>
      </w:r>
    </w:p>
    <w:p w14:paraId="44E942A1">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本项目的特定资格要求（如果有)</w:t>
      </w:r>
      <w:r>
        <w:rPr>
          <w:rFonts w:hint="eastAsia" w:ascii="仿宋" w:hAnsi="仿宋" w:eastAsia="仿宋" w:cs="仿宋"/>
          <w:i w:val="0"/>
          <w:iCs w:val="0"/>
          <w:strike/>
          <w:dstrike w:val="0"/>
          <w:color w:val="auto"/>
          <w:sz w:val="24"/>
          <w:highlight w:val="none"/>
          <w:lang w:eastAsia="zh-CN"/>
        </w:rPr>
        <w:t>。</w:t>
      </w:r>
    </w:p>
    <w:p w14:paraId="7E7B7666">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w:t>
      </w:r>
      <w:r>
        <w:rPr>
          <w:rFonts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hint="eastAsia" w:ascii="仿宋" w:hAnsi="仿宋" w:eastAsia="仿宋" w:cs="仿宋"/>
          <w:b/>
          <w:i w:val="0"/>
          <w:iCs w:val="0"/>
          <w:color w:val="auto"/>
          <w:sz w:val="24"/>
          <w:highlight w:val="none"/>
          <w:lang w:val="zh-CN"/>
        </w:rPr>
        <w:t>：</w:t>
      </w:r>
    </w:p>
    <w:p w14:paraId="58C03342">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6C81C5FF">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3490C68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38F8942F">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E70EF38">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6DE49893">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w:t>
      </w:r>
      <w:r>
        <w:rPr>
          <w:rFonts w:hint="eastAsia" w:ascii="仿宋" w:hAnsi="仿宋" w:eastAsia="仿宋" w:cs="仿宋"/>
          <w:i w:val="0"/>
          <w:iCs w:val="0"/>
          <w:strike w:val="0"/>
          <w:color w:val="auto"/>
          <w:sz w:val="24"/>
          <w:highlight w:val="none"/>
          <w:lang w:eastAsia="zh-CN"/>
        </w:rPr>
        <w:t>出的</w:t>
      </w:r>
      <w:r>
        <w:rPr>
          <w:rFonts w:ascii="仿宋" w:hAnsi="仿宋" w:eastAsia="仿宋" w:cs="仿宋"/>
          <w:i w:val="0"/>
          <w:iCs w:val="0"/>
          <w:strike w:val="0"/>
          <w:color w:val="auto"/>
          <w:sz w:val="24"/>
          <w:highlight w:val="none"/>
        </w:rPr>
        <w:t>各项要求进行答复、说明和解释。如果供应商注明无偏离，评标结束后、签订采购合同前又认为其实际产品与投标技术需求不一致的，视为供应商在投标有效期内对其投标文件进行了实质性修改。</w:t>
      </w:r>
    </w:p>
    <w:p w14:paraId="6E29E54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6E29B43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7主要业绩证明</w:t>
      </w:r>
      <w:r>
        <w:rPr>
          <w:rFonts w:hint="eastAsia" w:ascii="仿宋" w:hAnsi="仿宋" w:eastAsia="仿宋" w:cs="仿宋"/>
          <w:i w:val="0"/>
          <w:iCs w:val="0"/>
          <w:color w:val="auto"/>
          <w:sz w:val="24"/>
          <w:highlight w:val="none"/>
          <w:lang w:eastAsia="zh-CN"/>
        </w:rPr>
        <w:t>；</w:t>
      </w:r>
    </w:p>
    <w:p w14:paraId="037DA36B">
      <w:pPr>
        <w:snapToGrid w:val="0"/>
        <w:spacing w:line="440" w:lineRule="exact"/>
        <w:ind w:firstLine="720" w:firstLineChars="300"/>
        <w:rPr>
          <w:rFonts w:ascii="仿宋" w:hAnsi="仿宋" w:eastAsia="仿宋" w:cs="仿宋"/>
          <w:i w:val="0"/>
          <w:iCs w:val="0"/>
          <w:strike/>
          <w:color w:val="auto"/>
          <w:sz w:val="24"/>
          <w:highlight w:val="none"/>
        </w:rPr>
      </w:pPr>
      <w:r>
        <w:rPr>
          <w:rFonts w:hint="eastAsia" w:ascii="仿宋" w:hAnsi="仿宋" w:eastAsia="仿宋" w:cs="仿宋"/>
          <w:i w:val="0"/>
          <w:iCs w:val="0"/>
          <w:strike w:val="0"/>
          <w:color w:val="auto"/>
          <w:sz w:val="24"/>
          <w:highlight w:val="none"/>
          <w:lang w:eastAsia="zh-CN"/>
        </w:rPr>
        <w:t>业绩证明</w:t>
      </w:r>
      <w:r>
        <w:rPr>
          <w:rFonts w:ascii="仿宋" w:hAnsi="仿宋" w:eastAsia="仿宋" w:cs="仿宋"/>
          <w:i w:val="0"/>
          <w:iCs w:val="0"/>
          <w:strike w:val="0"/>
          <w:color w:val="auto"/>
          <w:sz w:val="24"/>
          <w:highlight w:val="none"/>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AAE8055">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8</w:t>
      </w:r>
      <w:r>
        <w:rPr>
          <w:rFonts w:ascii="仿宋" w:hAnsi="仿宋" w:eastAsia="仿宋" w:cs="仿宋"/>
          <w:i w:val="0"/>
          <w:iCs w:val="0"/>
          <w:strike w:val="0"/>
          <w:dstrike w:val="0"/>
          <w:color w:val="auto"/>
          <w:sz w:val="24"/>
          <w:highlight w:val="none"/>
        </w:rPr>
        <w:t>技术解决方案</w:t>
      </w:r>
      <w:r>
        <w:rPr>
          <w:rFonts w:hint="eastAsia" w:ascii="仿宋" w:hAnsi="仿宋" w:eastAsia="仿宋" w:cs="仿宋"/>
          <w:i w:val="0"/>
          <w:iCs w:val="0"/>
          <w:strike w:val="0"/>
          <w:dstrike w:val="0"/>
          <w:color w:val="auto"/>
          <w:sz w:val="24"/>
          <w:highlight w:val="none"/>
          <w:lang w:eastAsia="zh-CN"/>
        </w:rPr>
        <w:t>；</w:t>
      </w:r>
    </w:p>
    <w:p w14:paraId="20ABF5FC">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9</w:t>
      </w:r>
      <w:r>
        <w:rPr>
          <w:rFonts w:hint="eastAsia" w:ascii="仿宋" w:hAnsi="仿宋" w:eastAsia="仿宋" w:cs="仿宋"/>
          <w:i w:val="0"/>
          <w:iCs w:val="0"/>
          <w:strike w:val="0"/>
          <w:dstrike w:val="0"/>
          <w:color w:val="auto"/>
          <w:sz w:val="24"/>
          <w:highlight w:val="none"/>
        </w:rPr>
        <w:t>组织实施方案</w:t>
      </w:r>
      <w:r>
        <w:rPr>
          <w:rFonts w:hint="eastAsia" w:ascii="仿宋" w:hAnsi="仿宋" w:eastAsia="仿宋" w:cs="仿宋"/>
          <w:i w:val="0"/>
          <w:iCs w:val="0"/>
          <w:strike w:val="0"/>
          <w:dstrike w:val="0"/>
          <w:color w:val="auto"/>
          <w:sz w:val="24"/>
          <w:highlight w:val="none"/>
          <w:lang w:eastAsia="zh-CN"/>
        </w:rPr>
        <w:t>；</w:t>
      </w:r>
    </w:p>
    <w:p w14:paraId="7FE7AECB">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ascii="仿宋" w:hAnsi="仿宋" w:eastAsia="仿宋" w:cs="仿宋"/>
          <w:i w:val="0"/>
          <w:iCs w:val="0"/>
          <w:strike w:val="0"/>
          <w:dstrike w:val="0"/>
          <w:color w:val="auto"/>
          <w:sz w:val="24"/>
          <w:highlight w:val="none"/>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val="0"/>
          <w:dstrike w:val="0"/>
          <w:color w:val="auto"/>
          <w:sz w:val="24"/>
          <w:highlight w:val="none"/>
          <w:lang w:eastAsia="zh-CN"/>
        </w:rPr>
        <w:t>；</w:t>
      </w:r>
    </w:p>
    <w:p w14:paraId="02EC657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0售后服务方案；</w:t>
      </w:r>
    </w:p>
    <w:p w14:paraId="12B792B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针对本项目的</w:t>
      </w:r>
      <w:r>
        <w:rPr>
          <w:rFonts w:hint="eastAsia" w:ascii="仿宋" w:hAnsi="仿宋" w:eastAsia="仿宋" w:cs="仿宋"/>
          <w:i w:val="0"/>
          <w:iCs w:val="0"/>
          <w:color w:val="auto"/>
          <w:sz w:val="24"/>
          <w:highlight w:val="none"/>
        </w:rPr>
        <w:t>售后服务</w:t>
      </w:r>
      <w:r>
        <w:rPr>
          <w:rFonts w:ascii="仿宋" w:hAnsi="仿宋" w:eastAsia="仿宋" w:cs="仿宋"/>
          <w:i w:val="0"/>
          <w:iCs w:val="0"/>
          <w:color w:val="auto"/>
          <w:sz w:val="24"/>
          <w:highlight w:val="none"/>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DA9670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供应商售后服务</w:t>
      </w:r>
      <w:r>
        <w:rPr>
          <w:rFonts w:hint="eastAsia" w:ascii="仿宋" w:hAnsi="仿宋" w:eastAsia="仿宋" w:cs="仿宋"/>
          <w:i w:val="0"/>
          <w:iCs w:val="0"/>
          <w:color w:val="auto"/>
          <w:sz w:val="24"/>
          <w:highlight w:val="none"/>
          <w:lang w:val="en-US" w:eastAsia="zh-CN"/>
        </w:rPr>
        <w:t>能力</w:t>
      </w:r>
      <w:r>
        <w:rPr>
          <w:rFonts w:ascii="仿宋" w:hAnsi="仿宋" w:eastAsia="仿宋" w:cs="仿宋"/>
          <w:i w:val="0"/>
          <w:iCs w:val="0"/>
          <w:color w:val="auto"/>
          <w:sz w:val="24"/>
          <w:highlight w:val="none"/>
        </w:rPr>
        <w:t>证明材料</w:t>
      </w:r>
      <w:r>
        <w:rPr>
          <w:rFonts w:hint="eastAsia" w:ascii="仿宋" w:hAnsi="仿宋" w:eastAsia="仿宋" w:cs="仿宋"/>
          <w:i w:val="0"/>
          <w:iCs w:val="0"/>
          <w:color w:val="auto"/>
          <w:sz w:val="24"/>
          <w:highlight w:val="none"/>
          <w:lang w:eastAsia="zh-CN"/>
        </w:rPr>
        <w:t>；</w:t>
      </w:r>
    </w:p>
    <w:p w14:paraId="73FEA45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合作单位营业执照或供应商在设立的项目部、办公室、办事处等机构的证明材料或供应商作出的成交后提供服务的承诺</w:t>
      </w:r>
      <w:r>
        <w:rPr>
          <w:rFonts w:hint="eastAsia" w:ascii="仿宋" w:hAnsi="仿宋" w:eastAsia="仿宋" w:cs="仿宋"/>
          <w:i w:val="0"/>
          <w:iCs w:val="0"/>
          <w:color w:val="auto"/>
          <w:sz w:val="24"/>
          <w:highlight w:val="none"/>
          <w:lang w:eastAsia="zh-CN"/>
        </w:rPr>
        <w:t>。</w:t>
      </w:r>
    </w:p>
    <w:p w14:paraId="5E5B23D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2</w:t>
      </w:r>
      <w:r>
        <w:rPr>
          <w:rFonts w:ascii="仿宋" w:hAnsi="仿宋" w:eastAsia="仿宋" w:cs="仿宋"/>
          <w:i w:val="0"/>
          <w:iCs w:val="0"/>
          <w:strike w:val="0"/>
          <w:dstrike w:val="0"/>
          <w:color w:val="auto"/>
          <w:sz w:val="24"/>
          <w:highlight w:val="none"/>
        </w:rPr>
        <w:t>供应商为完成本项目组建的</w:t>
      </w:r>
      <w:r>
        <w:rPr>
          <w:rFonts w:hint="eastAsia" w:ascii="仿宋" w:hAnsi="仿宋" w:eastAsia="仿宋" w:cs="仿宋"/>
          <w:i w:val="0"/>
          <w:iCs w:val="0"/>
          <w:strike w:val="0"/>
          <w:dstrike w:val="0"/>
          <w:color w:val="auto"/>
          <w:sz w:val="24"/>
          <w:highlight w:val="none"/>
        </w:rPr>
        <w:t>项目</w:t>
      </w:r>
      <w:r>
        <w:rPr>
          <w:rFonts w:ascii="仿宋" w:hAnsi="仿宋" w:eastAsia="仿宋" w:cs="仿宋"/>
          <w:i w:val="0"/>
          <w:iCs w:val="0"/>
          <w:strike w:val="0"/>
          <w:dstrike w:val="0"/>
          <w:color w:val="auto"/>
          <w:sz w:val="24"/>
          <w:highlight w:val="none"/>
        </w:rPr>
        <w:t>小组名单</w:t>
      </w:r>
      <w:r>
        <w:rPr>
          <w:rFonts w:hint="eastAsia" w:ascii="仿宋" w:hAnsi="仿宋" w:eastAsia="仿宋" w:cs="仿宋"/>
          <w:i w:val="0"/>
          <w:iCs w:val="0"/>
          <w:strike w:val="0"/>
          <w:dstrike w:val="0"/>
          <w:color w:val="auto"/>
          <w:sz w:val="24"/>
          <w:highlight w:val="none"/>
          <w:lang w:eastAsia="zh-CN"/>
        </w:rPr>
        <w:t>；</w:t>
      </w:r>
    </w:p>
    <w:p w14:paraId="0C8C9F4D">
      <w:pPr>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每个专业人员的情况和人员数应该明确表示，明确各阶段投入人数，在提交的投标文件中安排的人员，须为</w:t>
      </w:r>
      <w:r>
        <w:rPr>
          <w:rFonts w:hint="eastAsia" w:ascii="仿宋" w:hAnsi="仿宋" w:eastAsia="仿宋" w:cs="仿宋"/>
          <w:i w:val="0"/>
          <w:iCs w:val="0"/>
          <w:strike w:val="0"/>
          <w:dstrike w:val="0"/>
          <w:color w:val="auto"/>
          <w:sz w:val="24"/>
          <w:highlight w:val="none"/>
          <w:lang w:val="en-US" w:eastAsia="zh-CN"/>
        </w:rPr>
        <w:t>供应商</w:t>
      </w:r>
      <w:r>
        <w:rPr>
          <w:rFonts w:ascii="仿宋" w:hAnsi="仿宋" w:eastAsia="仿宋" w:cs="仿宋"/>
          <w:i w:val="0"/>
          <w:iCs w:val="0"/>
          <w:strike w:val="0"/>
          <w:dstrike w:val="0"/>
          <w:color w:val="auto"/>
          <w:sz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5C547FB">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12AAE3B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617EFE3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534E55F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860F058">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0E343590">
      <w:pPr>
        <w:snapToGrid w:val="0"/>
        <w:spacing w:line="440" w:lineRule="exact"/>
        <w:ind w:firstLine="720" w:firstLineChars="300"/>
        <w:rPr>
          <w:rFonts w:ascii="仿宋" w:hAnsi="仿宋" w:eastAsia="仿宋" w:cs="仿宋"/>
          <w:i w:val="0"/>
          <w:iCs w:val="0"/>
          <w:strike w:val="0"/>
          <w:dstrike w:val="0"/>
          <w:color w:val="auto"/>
          <w:sz w:val="24"/>
          <w:highlight w:val="none"/>
        </w:rPr>
      </w:pPr>
      <w:r>
        <w:rPr>
          <w:rFonts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6</w:t>
      </w:r>
      <w:r>
        <w:rPr>
          <w:rFonts w:ascii="仿宋" w:hAnsi="仿宋" w:eastAsia="仿宋" w:cs="仿宋"/>
          <w:i w:val="0"/>
          <w:iCs w:val="0"/>
          <w:strike w:val="0"/>
          <w:dstrike w:val="0"/>
          <w:color w:val="auto"/>
          <w:sz w:val="24"/>
          <w:highlight w:val="none"/>
        </w:rPr>
        <w:t>验收方案；</w:t>
      </w:r>
    </w:p>
    <w:p w14:paraId="78756791">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633EC487">
      <w:pPr>
        <w:snapToGrid w:val="0"/>
        <w:spacing w:line="440" w:lineRule="exact"/>
        <w:ind w:firstLine="720" w:firstLineChars="300"/>
        <w:rPr>
          <w:i w:val="0"/>
          <w:iCs w:val="0"/>
          <w:color w:val="auto"/>
          <w:highlight w:val="none"/>
          <w:lang w:val="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_GB2312" w:hAnsi="仿宋_GB2312" w:eastAsia="仿宋_GB2312" w:cs="仿宋_GB2312"/>
          <w:i w:val="0"/>
          <w:iCs w:val="0"/>
          <w:color w:val="auto"/>
          <w:kern w:val="0"/>
          <w:sz w:val="24"/>
          <w:highlight w:val="none"/>
          <w:lang w:val="zh-CN"/>
        </w:rPr>
        <w:t>认为需要的其他商务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kern w:val="0"/>
          <w:sz w:val="24"/>
          <w:highlight w:val="none"/>
          <w:lang w:val="zh-CN"/>
        </w:rPr>
        <w:t>技术文件或说明</w:t>
      </w:r>
      <w:r>
        <w:rPr>
          <w:rFonts w:ascii="仿宋" w:hAnsi="仿宋" w:eastAsia="仿宋" w:cs="仿宋"/>
          <w:i w:val="0"/>
          <w:iCs w:val="0"/>
          <w:color w:val="auto"/>
          <w:sz w:val="24"/>
          <w:highlight w:val="none"/>
        </w:rPr>
        <w:t>（格式自拟）。</w:t>
      </w:r>
    </w:p>
    <w:p w14:paraId="76FE60B4">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2.3报价文件：</w:t>
      </w:r>
    </w:p>
    <w:p w14:paraId="2D7DBE37">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2.3.1开标一览表（报价表）</w:t>
      </w:r>
      <w:r>
        <w:rPr>
          <w:rFonts w:hint="eastAsia" w:ascii="仿宋" w:hAnsi="仿宋" w:eastAsia="仿宋" w:cs="仿宋"/>
          <w:i w:val="0"/>
          <w:iCs w:val="0"/>
          <w:color w:val="auto"/>
          <w:sz w:val="24"/>
          <w:highlight w:val="none"/>
          <w:lang w:eastAsia="zh-CN"/>
        </w:rPr>
        <w:t>。</w:t>
      </w:r>
    </w:p>
    <w:p w14:paraId="355DAD93">
      <w:pPr>
        <w:snapToGrid w:val="0"/>
        <w:spacing w:line="440" w:lineRule="exact"/>
        <w:ind w:firstLine="0" w:firstLineChars="0"/>
        <w:rPr>
          <w:rFonts w:ascii="仿宋" w:hAnsi="仿宋" w:eastAsia="仿宋" w:cs="仿宋"/>
          <w:b/>
          <w:bCs/>
          <w:i w:val="0"/>
          <w:iCs w:val="0"/>
          <w:color w:val="auto"/>
          <w:sz w:val="32"/>
          <w:highlight w:val="none"/>
        </w:rPr>
      </w:pPr>
      <w:r>
        <w:rPr>
          <w:rFonts w:ascii="仿宋" w:hAnsi="仿宋" w:eastAsia="仿宋" w:cs="仿宋"/>
          <w:b/>
          <w:bCs/>
          <w:i w:val="0"/>
          <w:iCs w:val="0"/>
          <w:color w:val="auto"/>
          <w:sz w:val="24"/>
          <w:szCs w:val="20"/>
          <w:highlight w:val="none"/>
        </w:rPr>
        <w:t>3.投标报价</w:t>
      </w:r>
    </w:p>
    <w:p w14:paraId="1A97BC9F">
      <w:pPr>
        <w:pStyle w:val="6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0993CAA7">
      <w:pPr>
        <w:pStyle w:val="6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的价格，包括</w:t>
      </w:r>
      <w:r>
        <w:rPr>
          <w:rFonts w:hint="eastAsia" w:ascii="仿宋" w:hAnsi="仿宋" w:eastAsia="仿宋" w:cs="仿宋"/>
          <w:i w:val="0"/>
          <w:iCs w:val="0"/>
          <w:color w:val="auto"/>
          <w:highlight w:val="none"/>
          <w:lang w:val="en-US"/>
        </w:rPr>
        <w:t>劳务、管理、材料、安装、调试、维护、运输、展区布展、制作、利润、税金及本项目涉及的所有风险、责任等各项应有费用</w:t>
      </w:r>
      <w:r>
        <w:rPr>
          <w:rFonts w:hint="eastAsia" w:ascii="仿宋" w:hAnsi="仿宋" w:eastAsia="仿宋" w:cs="仿宋"/>
          <w:i w:val="0"/>
          <w:iCs w:val="0"/>
          <w:color w:val="auto"/>
          <w:highlight w:val="none"/>
          <w:lang w:val="en-US" w:eastAsia="zh-CN"/>
        </w:rPr>
        <w:t>；</w:t>
      </w:r>
    </w:p>
    <w:p w14:paraId="1872E91F">
      <w:pPr>
        <w:pStyle w:val="6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11BFA5D8">
      <w:pPr>
        <w:pStyle w:val="64"/>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117A6D1A">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938F86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.1投标文件分为资格文件、商务</w:t>
      </w:r>
      <w:r>
        <w:rPr>
          <w:rFonts w:hint="eastAsia" w:ascii="仿宋" w:hAnsi="仿宋" w:eastAsia="仿宋" w:cs="仿宋"/>
          <w:i w:val="0"/>
          <w:iCs w:val="0"/>
          <w:color w:val="auto"/>
          <w:sz w:val="24"/>
          <w:highlight w:val="none"/>
          <w:lang w:val="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技术文件、报价文件三部分。各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14A41C31">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DB6724E">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格式要求进行签署、盖章。供应商的投标文件未按照招标文件要求签署、盖章的，其投标无效。</w:t>
      </w:r>
    </w:p>
    <w:p w14:paraId="6D829E95">
      <w:pPr>
        <w:snapToGrid w:val="0"/>
        <w:spacing w:line="440" w:lineRule="exact"/>
        <w:ind w:firstLine="480" w:firstLineChars="2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为确保网上操作合法、有效和安全，供应商应当在投标截止时间前完成在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5FCAD889">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140D9BC9">
      <w:pPr>
        <w:pStyle w:val="131"/>
        <w:spacing w:before="0" w:line="440" w:lineRule="exact"/>
        <w:ind w:firstLine="0" w:firstLineChars="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5.投标文件的提交、补充、修改、撤回</w:t>
      </w:r>
    </w:p>
    <w:p w14:paraId="10F07B4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E277A6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5.2在投标截止时间前，除供应商补充、修改或者撤回投标文件外，任何单位和个人不得解密或提取投标文件。</w:t>
      </w:r>
    </w:p>
    <w:p w14:paraId="5D1971C5">
      <w:pPr>
        <w:spacing w:line="440" w:lineRule="exact"/>
        <w:rPr>
          <w:rFonts w:ascii="仿宋" w:hAnsi="仿宋" w:eastAsia="仿宋" w:cs="仿宋"/>
          <w:b/>
          <w:i w:val="0"/>
          <w:iCs w:val="0"/>
          <w:color w:val="auto"/>
          <w:sz w:val="32"/>
          <w:highlight w:val="none"/>
        </w:rPr>
      </w:pPr>
      <w:r>
        <w:rPr>
          <w:rFonts w:ascii="仿宋" w:hAnsi="仿宋" w:eastAsia="仿宋" w:cs="仿宋"/>
          <w:b/>
          <w:bCs/>
          <w:i w:val="0"/>
          <w:iCs w:val="0"/>
          <w:color w:val="auto"/>
          <w:sz w:val="24"/>
          <w:highlight w:val="none"/>
        </w:rPr>
        <w:t>6.投标有效期</w:t>
      </w:r>
    </w:p>
    <w:p w14:paraId="188B2E7A">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6.1</w:t>
      </w:r>
      <w:r>
        <w:rPr>
          <w:rFonts w:hint="default" w:ascii="仿宋" w:hAnsi="仿宋" w:eastAsia="仿宋" w:cs="仿宋"/>
          <w:i w:val="0"/>
          <w:iCs w:val="0"/>
          <w:color w:val="auto"/>
          <w:sz w:val="24"/>
          <w:highlight w:val="none"/>
          <w:lang w:eastAsia="zh-CN"/>
        </w:rPr>
        <w:t>投标有效期详见本招标文件“</w:t>
      </w:r>
      <w:r>
        <w:rPr>
          <w:rFonts w:hint="default" w:ascii="仿宋" w:hAnsi="仿宋" w:eastAsia="仿宋" w:cs="仿宋"/>
          <w:i w:val="0"/>
          <w:iCs w:val="0"/>
          <w:color w:val="auto"/>
          <w:sz w:val="24"/>
          <w:highlight w:val="none"/>
        </w:rPr>
        <w:t>第二部分</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投标须知</w:t>
      </w:r>
      <w:r>
        <w:rPr>
          <w:rFonts w:hint="default" w:ascii="仿宋" w:hAnsi="仿宋" w:eastAsia="仿宋" w:cs="仿宋"/>
          <w:i w:val="0"/>
          <w:iCs w:val="0"/>
          <w:color w:val="auto"/>
          <w:sz w:val="24"/>
          <w:highlight w:val="none"/>
          <w:lang w:eastAsia="zh-CN"/>
        </w:rPr>
        <w:t>”的“前附表”第</w:t>
      </w:r>
      <w:r>
        <w:rPr>
          <w:rFonts w:hint="default"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618F2FA2">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6.2投标文件合格投递后，自投标截止日期起，在投标有效期内有效。</w:t>
      </w:r>
    </w:p>
    <w:p w14:paraId="3D5ADC2F">
      <w:pPr>
        <w:pStyle w:val="131"/>
        <w:spacing w:before="0" w:line="440" w:lineRule="exact"/>
        <w:ind w:firstLine="480"/>
        <w:rPr>
          <w:rFonts w:hint="default" w:ascii="仿宋" w:hAnsi="仿宋" w:eastAsia="仿宋" w:cs="仿宋"/>
          <w:i w:val="0"/>
          <w:iCs w:val="0"/>
          <w:color w:val="auto"/>
          <w:szCs w:val="24"/>
          <w:highlight w:val="none"/>
        </w:rPr>
      </w:pPr>
      <w:r>
        <w:rPr>
          <w:rFonts w:ascii="仿宋" w:hAnsi="仿宋" w:eastAsia="仿宋" w:cs="仿宋"/>
          <w:i w:val="0"/>
          <w:iCs w:val="0"/>
          <w:color w:val="auto"/>
          <w:szCs w:val="24"/>
          <w:highlight w:val="none"/>
        </w:rPr>
        <w:t>6.3在原定投标有效期满之前，如果出现特殊情况，采购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51AD12A2">
      <w:pPr>
        <w:pStyle w:val="131"/>
        <w:spacing w:before="0" w:line="440" w:lineRule="exact"/>
        <w:ind w:firstLine="643"/>
        <w:rPr>
          <w:rFonts w:ascii="仿宋" w:hAnsi="仿宋" w:eastAsia="仿宋" w:cs="仿宋"/>
          <w:b/>
          <w:i w:val="0"/>
          <w:iCs w:val="0"/>
          <w:color w:val="auto"/>
          <w:sz w:val="32"/>
          <w:highlight w:val="none"/>
        </w:rPr>
      </w:pPr>
    </w:p>
    <w:p w14:paraId="29C2C409">
      <w:pPr>
        <w:spacing w:line="360" w:lineRule="auto"/>
        <w:jc w:val="center"/>
        <w:rPr>
          <w:rFonts w:ascii="仿宋" w:hAnsi="仿宋" w:eastAsia="仿宋" w:cs="仿宋"/>
          <w:b/>
          <w:i w:val="0"/>
          <w:iCs w:val="0"/>
          <w:color w:val="auto"/>
          <w:sz w:val="32"/>
          <w:szCs w:val="32"/>
          <w:highlight w:val="none"/>
        </w:rPr>
      </w:pPr>
      <w:bookmarkStart w:id="36" w:name="_Toc91899903"/>
      <w:r>
        <w:rPr>
          <w:rFonts w:hint="eastAsia" w:ascii="仿宋" w:hAnsi="仿宋" w:eastAsia="仿宋" w:cs="仿宋"/>
          <w:b/>
          <w:i w:val="0"/>
          <w:iCs w:val="0"/>
          <w:color w:val="auto"/>
          <w:sz w:val="32"/>
          <w:szCs w:val="32"/>
          <w:highlight w:val="none"/>
        </w:rPr>
        <w:t>四、开标和评标</w:t>
      </w:r>
    </w:p>
    <w:p w14:paraId="3E17B241">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电子招投标开标及评审程序</w:t>
      </w:r>
    </w:p>
    <w:p w14:paraId="6B69DA5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6C012254">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272B4D6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1.3评审小组对资格和商务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技术响应文件进行评审。</w:t>
      </w:r>
    </w:p>
    <w:p w14:paraId="18C48F3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1.4主持人宣布商务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技术得分及无效（废）投标情形（如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有），公布经商务（资信）技术评审符合招标文件要求的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技术得分。</w:t>
      </w:r>
    </w:p>
    <w:p w14:paraId="189E6037">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346F4E8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对投标文件报价文件资料进行评审，核准投标报价及计算价格分，汇总商务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技术分、价格分，根据得分排序确定中标候选人。</w:t>
      </w:r>
    </w:p>
    <w:p w14:paraId="675128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687EB23E">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20B02F6B">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28039E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23A3A37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675CC8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2F73D4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14A65A6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6F8CC281">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1ADE4EE">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评标</w:t>
      </w:r>
    </w:p>
    <w:p w14:paraId="3BCC2EE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3.1评审小组由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遵循公开、公平、公正、科学合理、竞争择优的原则。</w:t>
      </w:r>
    </w:p>
    <w:p w14:paraId="319F5BC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3.2评审小组由采购人代表和有关方面的专家组成，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026108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3.3评审小组负责对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323763A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3.4评审小组可以要求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8E118D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85F490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3.5评审小组组长组织评审人员独立评审。评审小组对拟认定为采购响应文件无效、供应商资格不符合的，应组织相关供应商代表进行陈述、澄清或申辩；采购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监</w:t>
      </w:r>
      <w:r>
        <w:rPr>
          <w:rFonts w:hint="eastAsia" w:ascii="仿宋" w:hAnsi="仿宋" w:eastAsia="仿宋" w:cs="仿宋"/>
          <w:i w:val="0"/>
          <w:iCs w:val="0"/>
          <w:color w:val="auto"/>
          <w:sz w:val="24"/>
          <w:highlight w:val="none"/>
          <w:lang w:val="en-US" w:eastAsia="zh-CN"/>
        </w:rPr>
        <w:t>管人</w:t>
      </w:r>
      <w:r>
        <w:rPr>
          <w:rFonts w:ascii="仿宋" w:hAnsi="仿宋" w:eastAsia="仿宋" w:cs="仿宋"/>
          <w:i w:val="0"/>
          <w:iCs w:val="0"/>
          <w:color w:val="auto"/>
          <w:sz w:val="24"/>
          <w:highlight w:val="none"/>
        </w:rPr>
        <w:t>员据实记录；评审人员的评</w:t>
      </w:r>
      <w:r>
        <w:rPr>
          <w:rFonts w:hint="eastAsia" w:ascii="仿宋" w:hAnsi="仿宋" w:eastAsia="仿宋" w:cs="仿宋"/>
          <w:i w:val="0"/>
          <w:iCs w:val="0"/>
          <w:color w:val="auto"/>
          <w:sz w:val="24"/>
          <w:highlight w:val="none"/>
        </w:rPr>
        <w:t>审、修改记录应保留原件，随项目其他资料一并存档。</w:t>
      </w:r>
    </w:p>
    <w:p w14:paraId="147E923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对投标文件的判定，只依据投标文件和招标文件内容本身，不依据任何外来证明。</w:t>
      </w:r>
    </w:p>
    <w:p w14:paraId="1DF18983">
      <w:pPr>
        <w:snapToGrid w:val="0"/>
        <w:spacing w:line="440" w:lineRule="exact"/>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3.7评审小组不向落标方解释落标的原因。</w:t>
      </w:r>
    </w:p>
    <w:p w14:paraId="496CE1B8">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投标文件的初审鉴定</w:t>
      </w:r>
    </w:p>
    <w:p w14:paraId="66954E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4.1资格性审查</w:t>
      </w:r>
    </w:p>
    <w:p w14:paraId="4D76F35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4.1.1依据法律、法规和招标文件规定，</w:t>
      </w:r>
      <w:r>
        <w:rPr>
          <w:rFonts w:hint="eastAsia" w:ascii="仿宋" w:hAnsi="仿宋" w:eastAsia="仿宋" w:cs="仿宋"/>
          <w:i w:val="0"/>
          <w:iCs w:val="0"/>
          <w:color w:val="auto"/>
          <w:sz w:val="24"/>
          <w:highlight w:val="none"/>
        </w:rPr>
        <w:t>本项目由</w:t>
      </w:r>
      <w:r>
        <w:rPr>
          <w:rFonts w:hint="eastAsia" w:ascii="仿宋" w:hAnsi="仿宋" w:eastAsia="仿宋" w:cs="仿宋"/>
          <w:i w:val="0"/>
          <w:iCs w:val="0"/>
          <w:color w:val="auto"/>
          <w:sz w:val="24"/>
          <w:highlight w:val="none"/>
          <w:lang w:val="en-US" w:eastAsia="zh-CN"/>
        </w:rPr>
        <w:t>评审小组</w:t>
      </w:r>
      <w:r>
        <w:rPr>
          <w:rFonts w:hint="eastAsia" w:ascii="仿宋" w:hAnsi="仿宋" w:eastAsia="仿宋" w:cs="仿宋"/>
          <w:i w:val="0"/>
          <w:iCs w:val="0"/>
          <w:color w:val="auto"/>
          <w:sz w:val="24"/>
          <w:highlight w:val="none"/>
        </w:rPr>
        <w:t>组织资格审查，并出具资格审查报告。</w:t>
      </w:r>
    </w:p>
    <w:p w14:paraId="7A4A646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4.2符合性审查</w:t>
      </w:r>
    </w:p>
    <w:p w14:paraId="71C4C24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4.2.1评标时，</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的竞争地位产生不公正的影响。</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决定投标文件的响应性只根据投标文件本身的内容，而不寻求外部证据。</w:t>
      </w:r>
    </w:p>
    <w:p w14:paraId="7CBB35E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4.3如果投标文件实质不响应招标文件的各项要求，</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将予以拒绝，并且不允许</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通过修改或撤销其不符合要求的差异或保留，使之成为具有实质性响应的投标。</w:t>
      </w:r>
    </w:p>
    <w:p w14:paraId="39FA848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67529D9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5.1投标文件中开标一览表（报价表）内容与投标文件中相应内容不一致的，以开标一览表（报价表）为准；</w:t>
      </w:r>
    </w:p>
    <w:p w14:paraId="2411899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5.2大写金额和小写金额不一致的，以大写金额为准；</w:t>
      </w:r>
    </w:p>
    <w:p w14:paraId="6C42011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5.3单价金额小数点或者百分比有明显错位的，以开标一览表的总价为准，并修改单价；</w:t>
      </w:r>
    </w:p>
    <w:p w14:paraId="38191C9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5.4总价金额与按单价汇总金额不一致的，以单价金额计算结果为准。</w:t>
      </w:r>
    </w:p>
    <w:p w14:paraId="4C31A09A">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不确认的，其投标无效。</w:t>
      </w:r>
    </w:p>
    <w:p w14:paraId="6AA1B4E1">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6.投标文件的评审、比较和否决</w:t>
      </w:r>
    </w:p>
    <w:p w14:paraId="398D0E7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将对在实质上响应招标文件要求的投标文件进行评估和比较。</w:t>
      </w:r>
    </w:p>
    <w:p w14:paraId="4CF84CD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6.2在评审过程中，</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可以书面形式要求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6A037E1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6.3在评标过程中，如发现与招标文件要求相偏离的，</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可对其偏离情形进行必要的核实。</w:t>
      </w:r>
    </w:p>
    <w:p w14:paraId="4AF65BA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314BC9C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6.5比较与评价。</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应当按照评标标准，对符合性审查合格的投标文件进行商务和技术评估，综合比较与评价。</w:t>
      </w:r>
    </w:p>
    <w:p w14:paraId="0E9FAFC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6.6汇总商务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技术得分情况。评审小组各成员应当独立对每个</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的商务（资信）技术文件进行评价，并汇总商务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技术得分情况。</w:t>
      </w:r>
    </w:p>
    <w:p w14:paraId="1EC0622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w:t>
      </w:r>
      <w:r>
        <w:rPr>
          <w:rFonts w:hint="eastAsia" w:ascii="仿宋" w:hAnsi="仿宋" w:eastAsia="仿宋" w:cs="仿宋"/>
          <w:i w:val="0"/>
          <w:iCs w:val="0"/>
          <w:color w:val="auto"/>
          <w:sz w:val="24"/>
          <w:highlight w:val="none"/>
        </w:rPr>
        <w:t>报价审核。对符合采购需求且通过商务（资信）技术评审的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的报价的合理性、准确性等进行审查核实。</w:t>
      </w:r>
    </w:p>
    <w:p w14:paraId="064B731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6.7.1评审小组认为</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的供应商</w:t>
      </w:r>
      <w:r>
        <w:rPr>
          <w:rFonts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1D149FA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6.8评审小组依据招标文件规定的评标标准和方法，对投标文件进行评审和比较后，向采购人或采购代理机构提供书面</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，并按得分高低排序推荐中标候选供应商。</w:t>
      </w:r>
    </w:p>
    <w:p w14:paraId="47CD43F8">
      <w:pPr>
        <w:pStyle w:val="16"/>
        <w:widowControl w:val="0"/>
        <w:tabs>
          <w:tab w:val="clear" w:pos="390"/>
          <w:tab w:val="clear" w:pos="454"/>
        </w:tabs>
        <w:spacing w:after="120" w:line="440" w:lineRule="exact"/>
        <w:ind w:left="0" w:firstLine="0"/>
        <w:rPr>
          <w:rFonts w:ascii="仿宋" w:hAnsi="仿宋" w:eastAsia="仿宋" w:cs="仿宋"/>
          <w:b/>
          <w:i w:val="0"/>
          <w:iCs w:val="0"/>
          <w:color w:val="auto"/>
          <w:highlight w:val="none"/>
        </w:rPr>
      </w:pPr>
      <w:r>
        <w:rPr>
          <w:rFonts w:ascii="仿宋" w:hAnsi="仿宋" w:eastAsia="仿宋" w:cs="仿宋"/>
          <w:b/>
          <w:i w:val="0"/>
          <w:iCs w:val="0"/>
          <w:color w:val="auto"/>
          <w:highlight w:val="none"/>
        </w:rPr>
        <w:t>7.投标文件的澄清</w:t>
      </w:r>
    </w:p>
    <w:p w14:paraId="2E7A8030">
      <w:pPr>
        <w:pStyle w:val="16"/>
        <w:widowControl w:val="0"/>
        <w:tabs>
          <w:tab w:val="clear" w:pos="390"/>
          <w:tab w:val="clear" w:pos="454"/>
        </w:tabs>
        <w:spacing w:after="120" w:line="440" w:lineRule="exact"/>
        <w:ind w:left="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69B4DFE2">
      <w:pPr>
        <w:rPr>
          <w:rFonts w:hint="eastAsia" w:ascii="仿宋" w:hAnsi="仿宋" w:eastAsia="宋体" w:cs="仿宋"/>
          <w:b/>
          <w:i w:val="0"/>
          <w:iCs w:val="0"/>
          <w:color w:val="auto"/>
          <w:sz w:val="24"/>
          <w:szCs w:val="24"/>
          <w:highlight w:val="none"/>
          <w:lang w:eastAsia="zh-CN"/>
        </w:rPr>
      </w:pPr>
      <w:r>
        <w:rPr>
          <w:rFonts w:ascii="仿宋" w:hAnsi="仿宋" w:eastAsia="仿宋" w:cs="仿宋"/>
          <w:b/>
          <w:i w:val="0"/>
          <w:iCs w:val="0"/>
          <w:color w:val="auto"/>
          <w:sz w:val="24"/>
          <w:szCs w:val="24"/>
          <w:highlight w:val="none"/>
        </w:rPr>
        <w:t>8.无效投标的情形</w:t>
      </w:r>
    </w:p>
    <w:p w14:paraId="492E5D49">
      <w:pPr>
        <w:tabs>
          <w:tab w:val="left" w:pos="4085"/>
        </w:tabs>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27FC354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、签字或盖章的；</w:t>
      </w:r>
    </w:p>
    <w:p w14:paraId="614B2DD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8.2单位负责人为同一人或者存在直接控股、管理关系的不同供应商参加同一合同项下的采购活动的（均无效）；</w:t>
      </w:r>
    </w:p>
    <w:p w14:paraId="26A7AC6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8.3为采购项目提供整体设计、规范编制或者项目管理、监理、检测等服务的供应商参加该采购项目的其他采购活动的；</w:t>
      </w:r>
    </w:p>
    <w:p w14:paraId="651E99E4">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不具备招标文件中规定的资格要求；</w:t>
      </w:r>
    </w:p>
    <w:p w14:paraId="17B93AC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《法定代表人身份证明书》与提供的身份证复印件信息不符的；《法定代表人授权委托书》与提供的身份证复印件信息不符的；</w:t>
      </w:r>
    </w:p>
    <w:p w14:paraId="7D6450B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”和“签字或盖章”缺一不可）的；</w:t>
      </w:r>
    </w:p>
    <w:p w14:paraId="390AC55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或填写不全的；</w:t>
      </w:r>
    </w:p>
    <w:p w14:paraId="5430969C">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ascii="仿宋" w:hAnsi="仿宋" w:eastAsia="仿宋" w:cs="仿宋"/>
          <w:b/>
          <w:i w:val="0"/>
          <w:iCs w:val="0"/>
          <w:color w:val="auto"/>
          <w:sz w:val="24"/>
          <w:highlight w:val="none"/>
        </w:rPr>
        <w:t>报价一经涂改，未在涂改处加盖投标单位公章或者未经法定代表人或其授权代表签字或盖章的；</w:t>
      </w:r>
    </w:p>
    <w:p w14:paraId="41A8593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ascii="仿宋" w:hAnsi="仿宋" w:eastAsia="仿宋" w:cs="仿宋"/>
          <w:b/>
          <w:i w:val="0"/>
          <w:iCs w:val="0"/>
          <w:color w:val="auto"/>
          <w:sz w:val="24"/>
          <w:highlight w:val="none"/>
        </w:rPr>
        <w:t>未按招标文件规定的格式填写，或对招标服务或技术或产品等要求未详细应答或应答内容不全、有缺失的,经评审小组认定为无法评审的；</w:t>
      </w:r>
    </w:p>
    <w:p w14:paraId="4732F1EF">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出现同一标的物或本次招标产品(服务)内的主要产品(重要组成部分)出现商务（资信）技术文件资料、报价文件资料描述不一致或前后描述不一致，经</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认定后为无法评审的；</w:t>
      </w:r>
    </w:p>
    <w:p w14:paraId="37467DD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商务</w:t>
      </w:r>
      <w:r>
        <w:rPr>
          <w:rFonts w:ascii="仿宋" w:hAnsi="仿宋" w:eastAsia="仿宋" w:cs="仿宋"/>
          <w:b/>
          <w:i w:val="0"/>
          <w:iCs w:val="0"/>
          <w:color w:val="auto"/>
          <w:sz w:val="24"/>
          <w:highlight w:val="none"/>
        </w:rPr>
        <w:t>技术偏离表》不真实填写或弄虚作假的；</w:t>
      </w:r>
    </w:p>
    <w:p w14:paraId="3AC39E6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投标文件含有采购人不能接受的附加条件；</w:t>
      </w:r>
    </w:p>
    <w:p w14:paraId="6B8DCD65">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532A0E7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报价超过招标文件中规定的预算金额或最高限价的；</w:t>
      </w:r>
    </w:p>
    <w:p w14:paraId="424B523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投标文件“商务（资信）技术文件资料”部分中出现《开标一览表》相关内容的；</w:t>
      </w:r>
    </w:p>
    <w:p w14:paraId="26C9B868">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《开标一览表》填写不完整或字迹不能辨认或有漏项的，经评审小组认定属于重大偏差的；</w:t>
      </w:r>
    </w:p>
    <w:p w14:paraId="2AC132D5">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7</w:t>
      </w:r>
      <w:r>
        <w:rPr>
          <w:rFonts w:hint="default"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对根据修正原则修正后的报价不确认的；</w:t>
      </w:r>
    </w:p>
    <w:p w14:paraId="0A49E35F">
      <w:pPr>
        <w:snapToGrid w:val="0"/>
        <w:spacing w:line="440" w:lineRule="exact"/>
        <w:ind w:firstLine="482" w:firstLineChars="200"/>
        <w:jc w:val="left"/>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hint="default" w:ascii="仿宋" w:hAnsi="仿宋" w:eastAsia="仿宋" w:cs="仿宋"/>
          <w:b/>
          <w:i w:val="0"/>
          <w:iCs w:val="0"/>
          <w:color w:val="auto"/>
          <w:sz w:val="24"/>
          <w:highlight w:val="none"/>
          <w:lang w:eastAsia="zh-CN"/>
        </w:rPr>
        <w:t>供</w:t>
      </w:r>
      <w:r>
        <w:rPr>
          <w:rFonts w:hint="eastAsia" w:ascii="仿宋" w:hAnsi="仿宋" w:eastAsia="仿宋" w:cs="仿宋"/>
          <w:b/>
          <w:i w:val="0"/>
          <w:iCs w:val="0"/>
          <w:color w:val="auto"/>
          <w:sz w:val="24"/>
          <w:highlight w:val="none"/>
          <w:lang w:eastAsia="zh-CN"/>
        </w:rPr>
        <w:t>应商</w:t>
      </w:r>
      <w:r>
        <w:rPr>
          <w:rFonts w:ascii="仿宋" w:hAnsi="仿宋" w:eastAsia="仿宋" w:cs="仿宋"/>
          <w:b/>
          <w:i w:val="0"/>
          <w:iCs w:val="0"/>
          <w:color w:val="auto"/>
          <w:sz w:val="24"/>
          <w:highlight w:val="none"/>
        </w:rPr>
        <w:t>提供虚假材料投标的；</w:t>
      </w:r>
    </w:p>
    <w:p w14:paraId="6A117BE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串通投标，其投标无效：</w:t>
      </w:r>
    </w:p>
    <w:p w14:paraId="7D55DC5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41001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招标文件</w:t>
      </w:r>
      <w:r>
        <w:rPr>
          <w:rFonts w:hint="default" w:ascii="仿宋" w:hAnsi="仿宋" w:eastAsia="仿宋" w:cs="仿宋"/>
          <w:i w:val="0"/>
          <w:iCs w:val="0"/>
          <w:color w:val="auto"/>
          <w:sz w:val="24"/>
          <w:highlight w:val="none"/>
        </w:rPr>
        <w:t>或者制作、提交投标文件的；</w:t>
      </w:r>
    </w:p>
    <w:p w14:paraId="6023F7C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4314E4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AD0B75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3B51E83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0C3C0B8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405554E2">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20E7FE8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经评审小组评定认为可以判定无效的其他情形。</w:t>
      </w:r>
    </w:p>
    <w:p w14:paraId="104BB00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有下列情形之一的，属于恶意串通，其投标无效：</w:t>
      </w:r>
    </w:p>
    <w:p w14:paraId="6DA0B94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.1供应商直接或者间接从采购人或者采购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机构处获得其他供应商的相关情况并修改其投标文件或者响应文件；</w:t>
      </w:r>
    </w:p>
    <w:p w14:paraId="295E991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.2供应商按照采购人或者采购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机构的授意撤换、修改投标文件或者响应文件；</w:t>
      </w:r>
    </w:p>
    <w:p w14:paraId="57F9F86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.3供应商之间协商报价、技术方案等投标文件或者响应文件的实质性内容；</w:t>
      </w:r>
    </w:p>
    <w:p w14:paraId="582DA19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b w:val="0"/>
          <w:bCs/>
          <w:i w:val="0"/>
          <w:iCs w:val="0"/>
          <w:color w:val="auto"/>
          <w:sz w:val="24"/>
          <w:highlight w:val="none"/>
        </w:rPr>
        <w:t>.</w:t>
      </w:r>
      <w:r>
        <w:rPr>
          <w:rFonts w:ascii="仿宋" w:hAnsi="仿宋" w:eastAsia="仿宋" w:cs="仿宋"/>
          <w:i w:val="0"/>
          <w:iCs w:val="0"/>
          <w:color w:val="auto"/>
          <w:sz w:val="24"/>
          <w:highlight w:val="none"/>
        </w:rPr>
        <w:t>4属于同一集团、协会、商会等组织成员的供应商按照该组织要求协同参</w:t>
      </w:r>
      <w:r>
        <w:rPr>
          <w:rFonts w:hint="eastAsia" w:ascii="仿宋" w:hAnsi="仿宋" w:eastAsia="仿宋" w:cs="仿宋"/>
          <w:i w:val="0"/>
          <w:iCs w:val="0"/>
          <w:color w:val="auto"/>
          <w:sz w:val="24"/>
          <w:highlight w:val="none"/>
        </w:rPr>
        <w:t>加采购活动；</w:t>
      </w:r>
    </w:p>
    <w:p w14:paraId="32BC71A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val="0"/>
          <w:i w:val="0"/>
          <w:iCs w:val="0"/>
          <w:color w:val="auto"/>
          <w:sz w:val="24"/>
          <w:highlight w:val="none"/>
        </w:rPr>
        <w:t>.2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i w:val="0"/>
          <w:iCs w:val="0"/>
          <w:color w:val="auto"/>
          <w:sz w:val="24"/>
          <w:highlight w:val="none"/>
        </w:rPr>
        <w:t>.5供应商之间事先约定由某一特定供应商中标、成交；</w:t>
      </w:r>
    </w:p>
    <w:p w14:paraId="235618B7">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.6供应商之间商定部分供应商放弃参加采购活动或者放弃中标、成交；</w:t>
      </w:r>
    </w:p>
    <w:p w14:paraId="1012526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ascii="仿宋" w:hAnsi="仿宋" w:eastAsia="仿宋" w:cs="仿宋"/>
          <w:b w:val="0"/>
          <w:bCs/>
          <w:i w:val="0"/>
          <w:iCs w:val="0"/>
          <w:color w:val="auto"/>
          <w:sz w:val="24"/>
          <w:highlight w:val="none"/>
        </w:rPr>
        <w:t>2</w:t>
      </w:r>
      <w:r>
        <w:rPr>
          <w:rFonts w:hint="eastAsia" w:ascii="仿宋" w:hAnsi="仿宋" w:eastAsia="仿宋" w:cs="仿宋"/>
          <w:b w:val="0"/>
          <w:bCs/>
          <w:i w:val="0"/>
          <w:iCs w:val="0"/>
          <w:color w:val="auto"/>
          <w:sz w:val="24"/>
          <w:highlight w:val="none"/>
          <w:lang w:val="en-US" w:eastAsia="zh-CN"/>
        </w:rPr>
        <w:t>0</w:t>
      </w:r>
      <w:r>
        <w:rPr>
          <w:rFonts w:ascii="仿宋" w:hAnsi="仿宋" w:eastAsia="仿宋" w:cs="仿宋"/>
          <w:i w:val="0"/>
          <w:iCs w:val="0"/>
          <w:color w:val="auto"/>
          <w:sz w:val="24"/>
          <w:highlight w:val="none"/>
        </w:rPr>
        <w:t>.7供应商与采购人或者采购</w:t>
      </w:r>
      <w:r>
        <w:rPr>
          <w:rFonts w:hint="eastAsia" w:ascii="仿宋" w:hAnsi="仿宋" w:eastAsia="仿宋" w:cs="仿宋"/>
          <w:i w:val="0"/>
          <w:iCs w:val="0"/>
          <w:color w:val="auto"/>
          <w:sz w:val="24"/>
          <w:highlight w:val="none"/>
          <w:lang w:val="en-US" w:eastAsia="zh-CN"/>
        </w:rPr>
        <w:t>代理</w:t>
      </w:r>
      <w:r>
        <w:rPr>
          <w:rFonts w:ascii="仿宋" w:hAnsi="仿宋" w:eastAsia="仿宋" w:cs="仿宋"/>
          <w:i w:val="0"/>
          <w:iCs w:val="0"/>
          <w:color w:val="auto"/>
          <w:sz w:val="24"/>
          <w:highlight w:val="none"/>
        </w:rPr>
        <w:t>机构之间、供应商相互之间，为谋求特定供应商中标、成交或者排斥其他供应商的其他串通行为。</w:t>
      </w:r>
    </w:p>
    <w:p w14:paraId="19ECE3C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认定有重大偏差或实质性不响应招标文件要求的；</w:t>
      </w:r>
    </w:p>
    <w:p w14:paraId="0B6AE824">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45F8DDA7">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36A53833">
      <w:pPr>
        <w:snapToGrid w:val="0"/>
        <w:spacing w:line="440" w:lineRule="exact"/>
        <w:rPr>
          <w:rFonts w:ascii="仿宋" w:hAnsi="仿宋" w:eastAsia="仿宋" w:cs="仿宋"/>
          <w:b/>
          <w:i w:val="0"/>
          <w:iCs w:val="0"/>
          <w:color w:val="auto"/>
          <w:kern w:val="0"/>
          <w:sz w:val="24"/>
          <w:highlight w:val="none"/>
        </w:rPr>
      </w:pPr>
      <w:r>
        <w:rPr>
          <w:rFonts w:ascii="仿宋" w:hAnsi="仿宋" w:eastAsia="仿宋" w:cs="仿宋"/>
          <w:b/>
          <w:i w:val="0"/>
          <w:iCs w:val="0"/>
          <w:color w:val="auto"/>
          <w:kern w:val="0"/>
          <w:sz w:val="24"/>
          <w:highlight w:val="none"/>
        </w:rPr>
        <w:t>9.</w:t>
      </w:r>
      <w:r>
        <w:rPr>
          <w:rFonts w:hint="eastAsia" w:ascii="仿宋" w:hAnsi="仿宋" w:eastAsia="仿宋" w:cs="仿宋"/>
          <w:b/>
          <w:i w:val="0"/>
          <w:iCs w:val="0"/>
          <w:color w:val="auto"/>
          <w:kern w:val="0"/>
          <w:sz w:val="24"/>
          <w:highlight w:val="none"/>
        </w:rPr>
        <w:t>评标过程保密</w:t>
      </w:r>
    </w:p>
    <w:p w14:paraId="2C42BD7B">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评审活动在严格保密的情况下进行。评审过程中凡是与采购响应文件评审和比较、中标成交供应商推荐等评审有关的情况和评审文件的，以及涉及国家秘密和商业秘密等信息，</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成员、采购人和采购</w:t>
      </w:r>
      <w:r>
        <w:rPr>
          <w:rFonts w:hint="eastAsia" w:ascii="仿宋" w:hAnsi="仿宋" w:eastAsia="仿宋" w:cs="仿宋"/>
          <w:i w:val="0"/>
          <w:iCs w:val="0"/>
          <w:color w:val="auto"/>
          <w:sz w:val="24"/>
          <w:highlight w:val="none"/>
          <w:lang w:val="en-US" w:eastAsia="zh-CN"/>
        </w:rPr>
        <w:t>代理</w:t>
      </w:r>
      <w:r>
        <w:rPr>
          <w:rFonts w:hint="eastAsia" w:ascii="仿宋" w:hAnsi="仿宋" w:eastAsia="仿宋" w:cs="仿宋"/>
          <w:i w:val="0"/>
          <w:iCs w:val="0"/>
          <w:color w:val="auto"/>
          <w:sz w:val="24"/>
          <w:highlight w:val="none"/>
        </w:rPr>
        <w:t>机构工作人员、相关监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03026094">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9.2</w:t>
      </w:r>
      <w:r>
        <w:rPr>
          <w:rFonts w:hint="eastAsia" w:ascii="仿宋" w:hAnsi="仿宋" w:eastAsia="仿宋" w:cs="仿宋"/>
          <w:i w:val="0"/>
          <w:iCs w:val="0"/>
          <w:color w:val="auto"/>
          <w:kern w:val="0"/>
          <w:sz w:val="24"/>
          <w:highlight w:val="none"/>
        </w:rPr>
        <w:t>在评标期间，</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采购</w:t>
      </w:r>
      <w:r>
        <w:rPr>
          <w:rFonts w:hint="eastAsia" w:ascii="仿宋" w:hAnsi="仿宋" w:eastAsia="仿宋" w:cs="仿宋"/>
          <w:i w:val="0"/>
          <w:iCs w:val="0"/>
          <w:color w:val="auto"/>
          <w:kern w:val="0"/>
          <w:sz w:val="24"/>
          <w:highlight w:val="none"/>
        </w:rPr>
        <w:t>人或</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kern w:val="0"/>
          <w:sz w:val="24"/>
          <w:highlight w:val="none"/>
        </w:rPr>
        <w:t>的任何活动，都将导致投标被拒绝，并由其承担相应的法律责任。</w:t>
      </w:r>
    </w:p>
    <w:p w14:paraId="3F928B89">
      <w:pPr>
        <w:snapToGrid w:val="0"/>
        <w:spacing w:line="360" w:lineRule="auto"/>
        <w:ind w:firstLine="482" w:firstLineChars="150"/>
        <w:jc w:val="center"/>
        <w:rPr>
          <w:rFonts w:ascii="仿宋" w:hAnsi="仿宋" w:eastAsia="仿宋" w:cs="仿宋"/>
          <w:b/>
          <w:i w:val="0"/>
          <w:iCs w:val="0"/>
          <w:color w:val="auto"/>
          <w:sz w:val="32"/>
          <w:highlight w:val="none"/>
        </w:rPr>
      </w:pPr>
    </w:p>
    <w:bookmarkEnd w:id="36"/>
    <w:p w14:paraId="32381DE1">
      <w:pPr>
        <w:pStyle w:val="35"/>
        <w:spacing w:line="360" w:lineRule="auto"/>
        <w:ind w:firstLine="726"/>
        <w:jc w:val="center"/>
        <w:rPr>
          <w:rFonts w:ascii="仿宋" w:hAnsi="仿宋" w:eastAsia="仿宋" w:cs="仿宋"/>
          <w:b/>
          <w:i w:val="0"/>
          <w:iCs w:val="0"/>
          <w:color w:val="auto"/>
          <w:sz w:val="32"/>
          <w:szCs w:val="32"/>
          <w:highlight w:val="none"/>
        </w:rPr>
      </w:pPr>
      <w:bookmarkStart w:id="37" w:name="_Toc81372776"/>
      <w:bookmarkStart w:id="38" w:name="_Toc81372953"/>
      <w:bookmarkStart w:id="39" w:name="_Toc84325929"/>
      <w:r>
        <w:rPr>
          <w:rFonts w:hint="eastAsia" w:ascii="仿宋" w:hAnsi="仿宋" w:eastAsia="仿宋" w:cs="仿宋"/>
          <w:b/>
          <w:i w:val="0"/>
          <w:iCs w:val="0"/>
          <w:color w:val="auto"/>
          <w:sz w:val="32"/>
          <w:szCs w:val="32"/>
          <w:highlight w:val="none"/>
        </w:rPr>
        <w:t>五、授予合同</w:t>
      </w:r>
    </w:p>
    <w:bookmarkEnd w:id="37"/>
    <w:bookmarkEnd w:id="38"/>
    <w:bookmarkEnd w:id="39"/>
    <w:p w14:paraId="45613A80">
      <w:pPr>
        <w:pStyle w:val="16"/>
        <w:tabs>
          <w:tab w:val="clear" w:pos="390"/>
          <w:tab w:val="clear" w:pos="454"/>
        </w:tabs>
        <w:spacing w:after="120" w:line="440" w:lineRule="exact"/>
        <w:ind w:left="0" w:firstLine="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1.中标条件</w:t>
      </w:r>
    </w:p>
    <w:p w14:paraId="5A497C8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1.1投标文件基本符合招标文件要求；</w:t>
      </w:r>
    </w:p>
    <w:p w14:paraId="53026E4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有很好的执行合同的能力；</w:t>
      </w:r>
    </w:p>
    <w:p w14:paraId="7785A706">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最为有利，最大限度满足招标文件的要求；</w:t>
      </w:r>
    </w:p>
    <w:p w14:paraId="245C817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能够提供质量技术、商务经济占综合优势的系统及服务。</w:t>
      </w:r>
    </w:p>
    <w:p w14:paraId="0E3F70D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1ED5FC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5C794F5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按评审报告推荐的排名顺序确定中标候选人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18BB897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48CA55C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2E6EC5AB">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91D9754">
      <w:pPr>
        <w:snapToGrid w:val="0"/>
        <w:spacing w:line="440" w:lineRule="exact"/>
        <w:ind w:firstLine="480" w:firstLineChars="200"/>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前再次对资格条件和相关证件材料进一步查验核实。在发出中标通知书前，中标供应商如有违反有关法律法规和本项目要求行为的，则取消该</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61E8654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1648D6C">
      <w:pPr>
        <w:spacing w:line="440" w:lineRule="exact"/>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履约保证金</w:t>
      </w:r>
    </w:p>
    <w:p w14:paraId="77BA7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w:t>
      </w:r>
      <w:r>
        <w:rPr>
          <w:rFonts w:hint="eastAsia" w:ascii="仿宋" w:hAnsi="仿宋" w:eastAsia="仿宋" w:cs="仿宋"/>
          <w:i w:val="0"/>
          <w:iCs w:val="0"/>
          <w:color w:val="auto"/>
          <w:sz w:val="24"/>
          <w:highlight w:val="none"/>
        </w:rPr>
        <w:t>按规定可向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收取不高于</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lang w:val="en-US" w:eastAsia="zh-CN"/>
        </w:rPr>
        <w:t xml:space="preserve">1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的履约保证金</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color w:val="auto"/>
          <w:sz w:val="24"/>
          <w:highlight w:val="none"/>
          <w:lang w:val="en-US" w:eastAsia="zh-CN"/>
        </w:rPr>
        <w:t>具体履约保证金收取在合同中明确。</w:t>
      </w:r>
    </w:p>
    <w:p w14:paraId="45B5E504">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p>
    <w:p w14:paraId="5DFB34D0">
      <w:pPr>
        <w:spacing w:line="440" w:lineRule="exact"/>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合同签订</w:t>
      </w:r>
    </w:p>
    <w:p w14:paraId="266B6183">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A8EDE49">
      <w:pPr>
        <w:snapToGrid w:val="0"/>
        <w:spacing w:line="44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dstrike w:val="0"/>
          <w:color w:val="auto"/>
          <w:sz w:val="24"/>
          <w:highlight w:val="none"/>
          <w:lang w:val="en-US" w:eastAsia="zh-CN"/>
        </w:rPr>
        <w:t>采购</w:t>
      </w:r>
      <w:r>
        <w:rPr>
          <w:rFonts w:ascii="仿宋" w:hAnsi="仿宋" w:eastAsia="仿宋" w:cs="仿宋"/>
          <w:i w:val="0"/>
          <w:iCs w:val="0"/>
          <w:strike/>
          <w:dstrike w:val="0"/>
          <w:color w:val="auto"/>
          <w:sz w:val="24"/>
          <w:highlight w:val="none"/>
        </w:rPr>
        <w:t>合同。</w:t>
      </w:r>
    </w:p>
    <w:p w14:paraId="7B5AB912">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522E280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381D70A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6.2采购人可以邀请参加本项目的其他</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或者第三方机构的意见作为验收书的参考资料一并存档。</w:t>
      </w:r>
    </w:p>
    <w:p w14:paraId="7035D33C">
      <w:pPr>
        <w:snapToGrid w:val="0"/>
        <w:spacing w:line="440" w:lineRule="exact"/>
        <w:ind w:firstLine="480" w:firstLineChars="200"/>
        <w:rPr>
          <w:rFonts w:hint="eastAsia" w:ascii="仿宋" w:hAnsi="仿宋" w:eastAsia="仿宋" w:cs="仿宋"/>
          <w:i w:val="0"/>
          <w:iCs w:val="0"/>
          <w:color w:val="auto"/>
          <w:sz w:val="24"/>
          <w:highlight w:val="none"/>
        </w:rPr>
      </w:pPr>
    </w:p>
    <w:p w14:paraId="7DDE1C08">
      <w:pPr>
        <w:adjustRightInd/>
        <w:spacing w:line="336"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ascii="仿宋" w:hAnsi="仿宋" w:eastAsia="仿宋" w:cs="仿宋"/>
          <w:b/>
          <w:bCs/>
          <w:i w:val="0"/>
          <w:iCs w:val="0"/>
          <w:color w:val="auto"/>
          <w:sz w:val="32"/>
          <w:szCs w:val="20"/>
          <w:highlight w:val="none"/>
        </w:rPr>
        <w:t>质疑与投诉</w:t>
      </w:r>
    </w:p>
    <w:p w14:paraId="15B501BF">
      <w:pPr>
        <w:keepNext w:val="0"/>
        <w:keepLines w:val="0"/>
        <w:pageBreakBefore w:val="0"/>
        <w:wordWrap/>
        <w:overflowPunct/>
        <w:topLinePunct w:val="0"/>
        <w:bidi w:val="0"/>
        <w:spacing w:line="440" w:lineRule="exact"/>
        <w:rPr>
          <w:rFonts w:ascii="仿宋" w:hAnsi="仿宋" w:eastAsia="仿宋" w:cs="仿宋"/>
          <w:b/>
          <w:i w:val="0"/>
          <w:iCs w:val="0"/>
          <w:color w:val="auto"/>
          <w:sz w:val="32"/>
          <w:szCs w:val="32"/>
          <w:highlight w:val="none"/>
        </w:rPr>
      </w:pPr>
      <w:r>
        <w:rPr>
          <w:rFonts w:ascii="仿宋" w:hAnsi="仿宋" w:eastAsia="仿宋" w:cs="仿宋"/>
          <w:b/>
          <w:bCs/>
          <w:i w:val="0"/>
          <w:iCs w:val="0"/>
          <w:color w:val="auto"/>
          <w:sz w:val="24"/>
          <w:szCs w:val="20"/>
          <w:highlight w:val="none"/>
        </w:rPr>
        <w:t>1.</w:t>
      </w:r>
      <w:r>
        <w:rPr>
          <w:rFonts w:ascii="仿宋" w:hAnsi="仿宋" w:eastAsia="仿宋" w:cs="仿宋"/>
          <w:b/>
          <w:bCs/>
          <w:i w:val="0"/>
          <w:iCs w:val="0"/>
          <w:color w:val="auto"/>
          <w:sz w:val="24"/>
          <w:highlight w:val="none"/>
        </w:rPr>
        <w:t>供应商质疑</w:t>
      </w:r>
    </w:p>
    <w:p w14:paraId="770FA398">
      <w:pPr>
        <w:keepNext w:val="0"/>
        <w:keepLines w:val="0"/>
        <w:pageBreakBefore w:val="0"/>
        <w:wordWrap/>
        <w:overflowPunct/>
        <w:topLinePunct w:val="0"/>
        <w:bidi w:val="0"/>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54923D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招标文件</w:t>
      </w:r>
      <w:r>
        <w:rPr>
          <w:rFonts w:hint="default" w:ascii="仿宋" w:hAnsi="仿宋" w:eastAsia="仿宋" w:cs="仿宋"/>
          <w:i w:val="0"/>
          <w:iCs w:val="0"/>
          <w:snapToGrid/>
          <w:color w:val="auto"/>
          <w:kern w:val="0"/>
          <w:sz w:val="24"/>
          <w:szCs w:val="24"/>
          <w:highlight w:val="none"/>
          <w:lang w:val="en-US" w:eastAsia="zh-CN" w:bidi="ar"/>
        </w:rPr>
        <w:t>、采购过程和成交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056AC29">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招标文件</w:t>
      </w:r>
      <w:r>
        <w:rPr>
          <w:rFonts w:hint="default" w:ascii="仿宋" w:hAnsi="仿宋" w:eastAsia="仿宋" w:cs="仿宋"/>
          <w:b w:val="0"/>
          <w:bCs w:val="0"/>
          <w:i w:val="0"/>
          <w:iCs w:val="0"/>
          <w:color w:val="auto"/>
          <w:sz w:val="24"/>
          <w:szCs w:val="20"/>
          <w:highlight w:val="none"/>
          <w:u w:val="none"/>
        </w:rPr>
        <w:t>的，可以对该文件提出质疑。</w:t>
      </w:r>
    </w:p>
    <w:p w14:paraId="3B8FA182">
      <w:pPr>
        <w:keepNext w:val="0"/>
        <w:keepLines w:val="0"/>
        <w:pageBreakBefore w:val="0"/>
        <w:wordWrap/>
        <w:overflowPunct/>
        <w:topLinePunct w:val="0"/>
        <w:bidi w:val="0"/>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35FFD1B">
      <w:pPr>
        <w:keepNext w:val="0"/>
        <w:keepLines w:val="0"/>
        <w:pageBreakBefore w:val="0"/>
        <w:widowControl w:val="0"/>
        <w:wordWrap/>
        <w:overflowPunct/>
        <w:topLinePunct w:val="0"/>
        <w:bidi w:val="0"/>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w:t>
      </w:r>
      <w:r>
        <w:rPr>
          <w:rFonts w:hint="eastAsia" w:ascii="仿宋" w:hAnsi="仿宋" w:eastAsia="仿宋" w:cs="仿宋"/>
          <w:i w:val="0"/>
          <w:iCs w:val="0"/>
          <w:color w:val="auto"/>
          <w:sz w:val="24"/>
          <w:szCs w:val="20"/>
          <w:highlight w:val="none"/>
          <w:u w:val="none"/>
          <w:lang w:eastAsia="zh-CN"/>
        </w:rPr>
        <w:t>招标文件</w:t>
      </w:r>
      <w:r>
        <w:rPr>
          <w:rFonts w:hint="default" w:ascii="仿宋" w:hAnsi="仿宋" w:eastAsia="仿宋" w:cs="仿宋"/>
          <w:i w:val="0"/>
          <w:iCs w:val="0"/>
          <w:color w:val="auto"/>
          <w:sz w:val="24"/>
          <w:szCs w:val="20"/>
          <w:highlight w:val="none"/>
          <w:u w:val="none"/>
        </w:rPr>
        <w:t>提出质疑的，应当在</w:t>
      </w:r>
      <w:r>
        <w:rPr>
          <w:rFonts w:hint="eastAsia" w:ascii="仿宋" w:hAnsi="仿宋" w:eastAsia="仿宋" w:cs="仿宋"/>
          <w:i w:val="0"/>
          <w:iCs w:val="0"/>
          <w:color w:val="auto"/>
          <w:sz w:val="24"/>
          <w:szCs w:val="20"/>
          <w:highlight w:val="none"/>
          <w:u w:val="none"/>
          <w:lang w:eastAsia="zh-CN"/>
        </w:rPr>
        <w:t>招标文件</w:t>
      </w:r>
      <w:r>
        <w:rPr>
          <w:rFonts w:hint="default" w:ascii="仿宋" w:hAnsi="仿宋" w:eastAsia="仿宋" w:cs="仿宋"/>
          <w:i w:val="0"/>
          <w:iCs w:val="0"/>
          <w:color w:val="auto"/>
          <w:sz w:val="24"/>
          <w:szCs w:val="20"/>
          <w:highlight w:val="none"/>
          <w:u w:val="none"/>
        </w:rPr>
        <w:t>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4D7CEE04">
      <w:pPr>
        <w:keepNext w:val="0"/>
        <w:keepLines w:val="0"/>
        <w:pageBreakBefore w:val="0"/>
        <w:wordWrap/>
        <w:overflowPunct/>
        <w:topLinePunct w:val="0"/>
        <w:bidi w:val="0"/>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1BD23A39">
      <w:pPr>
        <w:keepNext w:val="0"/>
        <w:keepLines w:val="0"/>
        <w:pageBreakBefore w:val="0"/>
        <w:wordWrap/>
        <w:overflowPunct/>
        <w:topLinePunct w:val="0"/>
        <w:bidi w:val="0"/>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53F73B3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p>
    <w:p w14:paraId="084D7D99">
      <w:pPr>
        <w:keepNext w:val="0"/>
        <w:keepLines w:val="0"/>
        <w:pageBreakBefore w:val="0"/>
        <w:wordWrap/>
        <w:overflowPunct/>
        <w:topLinePunct w:val="0"/>
        <w:bidi w:val="0"/>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B26928F">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A7A4E4D">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供应商的姓名或者名称、地址、邮编、联系人及联系电话；</w:t>
      </w:r>
    </w:p>
    <w:p w14:paraId="543DC22F">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具体、明确的质疑事项和与质疑事项相关的请求；</w:t>
      </w:r>
    </w:p>
    <w:p w14:paraId="7EE40CB4">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事实依据；</w:t>
      </w:r>
    </w:p>
    <w:p w14:paraId="6CBB2EA8">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必要的法律依据；</w:t>
      </w:r>
    </w:p>
    <w:p w14:paraId="01A7CE13">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提出质疑的日期。</w:t>
      </w:r>
    </w:p>
    <w:p w14:paraId="2EDD2F53">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szCs w:val="20"/>
          <w:highlight w:val="none"/>
        </w:rPr>
        <w:t>供应商为自然人的，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应当由本人签字；供应商为法人或者其他组织的，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应当由法定代表人、主要负责人，或者其授权代表签字或者盖章，并加盖公章。</w:t>
      </w:r>
    </w:p>
    <w:p w14:paraId="1482667F">
      <w:pPr>
        <w:keepNext w:val="0"/>
        <w:keepLines w:val="0"/>
        <w:pageBreakBefore w:val="0"/>
        <w:wordWrap/>
        <w:overflowPunct/>
        <w:topLinePunct w:val="0"/>
        <w:bidi w:val="0"/>
        <w:spacing w:line="440" w:lineRule="exact"/>
        <w:ind w:firstLine="482" w:firstLineChars="200"/>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质疑函范本及制作说明详见附件1。</w:t>
      </w:r>
    </w:p>
    <w:p w14:paraId="054E9ED0">
      <w:pPr>
        <w:keepNext w:val="0"/>
        <w:keepLines w:val="0"/>
        <w:pageBreakBefore w:val="0"/>
        <w:wordWrap/>
        <w:overflowPunct/>
        <w:topLinePunct w:val="0"/>
        <w:bidi w:val="0"/>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722A1E75">
      <w:pPr>
        <w:keepNext w:val="0"/>
        <w:keepLines w:val="0"/>
        <w:pageBreakBefore w:val="0"/>
        <w:wordWrap/>
        <w:overflowPunct/>
        <w:topLinePunct w:val="0"/>
        <w:bidi w:val="0"/>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.1</w:t>
      </w:r>
      <w:r>
        <w:rPr>
          <w:rFonts w:hint="default" w:ascii="仿宋" w:hAnsi="仿宋" w:eastAsia="仿宋" w:cs="仿宋"/>
          <w:i w:val="0"/>
          <w:iCs w:val="0"/>
          <w:color w:val="auto"/>
          <w:sz w:val="24"/>
          <w:szCs w:val="20"/>
          <w:highlight w:val="none"/>
          <w:lang w:val="en-US" w:eastAsia="zh-CN"/>
        </w:rPr>
        <w:t>采购人或采购代理机构应当在收到质疑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62496A09">
      <w:pPr>
        <w:keepNext w:val="0"/>
        <w:keepLines w:val="0"/>
        <w:pageBreakBefore w:val="0"/>
        <w:wordWrap/>
        <w:overflowPunct/>
        <w:topLinePunct w:val="0"/>
        <w:bidi w:val="0"/>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412B065">
      <w:pPr>
        <w:keepNext w:val="0"/>
        <w:keepLines w:val="0"/>
        <w:pageBreakBefore w:val="0"/>
        <w:wordWrap/>
        <w:overflowPunct/>
        <w:topLinePunct w:val="0"/>
        <w:bidi w:val="0"/>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ascii="仿宋" w:hAnsi="仿宋" w:eastAsia="仿宋" w:cs="仿宋"/>
          <w:b/>
          <w:bCs/>
          <w:i w:val="0"/>
          <w:iCs w:val="0"/>
          <w:color w:val="auto"/>
          <w:sz w:val="24"/>
          <w:highlight w:val="none"/>
        </w:rPr>
        <w:t>.供应商投诉</w:t>
      </w:r>
    </w:p>
    <w:p w14:paraId="12D669A2">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15</w:t>
      </w:r>
      <w:r>
        <w:rPr>
          <w:rFonts w:ascii="仿宋" w:hAnsi="仿宋" w:eastAsia="仿宋" w:cs="仿宋"/>
          <w:i w:val="0"/>
          <w:iCs w:val="0"/>
          <w:color w:val="auto"/>
          <w:sz w:val="24"/>
          <w:szCs w:val="20"/>
          <w:highlight w:val="none"/>
        </w:rPr>
        <w:t>个工作日内向</w:t>
      </w:r>
      <w:r>
        <w:rPr>
          <w:rFonts w:hint="eastAsia" w:ascii="仿宋" w:hAnsi="仿宋" w:eastAsia="仿宋" w:cs="仿宋"/>
          <w:i w:val="0"/>
          <w:iCs w:val="0"/>
          <w:color w:val="auto"/>
          <w:sz w:val="24"/>
          <w:szCs w:val="20"/>
          <w:highlight w:val="none"/>
          <w:lang w:eastAsia="zh-CN"/>
        </w:rPr>
        <w:t>监督单位</w:t>
      </w:r>
      <w:r>
        <w:rPr>
          <w:rFonts w:ascii="仿宋" w:hAnsi="仿宋" w:eastAsia="仿宋" w:cs="仿宋"/>
          <w:i w:val="0"/>
          <w:iCs w:val="0"/>
          <w:color w:val="auto"/>
          <w:sz w:val="24"/>
          <w:szCs w:val="20"/>
          <w:highlight w:val="none"/>
        </w:rPr>
        <w:t>提出投诉。</w:t>
      </w:r>
    </w:p>
    <w:p w14:paraId="202C952C">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.2供应商投诉的事项不得超出已质疑事项的范围，基于质疑答复内容提出的投诉事项除外。</w:t>
      </w:r>
    </w:p>
    <w:p w14:paraId="47DCF643">
      <w:pPr>
        <w:keepNext w:val="0"/>
        <w:keepLines w:val="0"/>
        <w:pageBreakBefore w:val="0"/>
        <w:wordWrap/>
        <w:overflowPunct/>
        <w:topLinePunct w:val="0"/>
        <w:bidi w:val="0"/>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.3供应商投诉应当有明确的请求和必要的证明材料。</w:t>
      </w:r>
    </w:p>
    <w:p w14:paraId="282139A6">
      <w:pPr>
        <w:keepNext w:val="0"/>
        <w:keepLines w:val="0"/>
        <w:pageBreakBefore w:val="0"/>
        <w:wordWrap/>
        <w:overflowPunct/>
        <w:topLinePunct w:val="0"/>
        <w:bidi w:val="0"/>
        <w:spacing w:line="440" w:lineRule="exact"/>
        <w:ind w:firstLine="480" w:firstLineChars="200"/>
        <w:rPr>
          <w:rFonts w:ascii="仿宋" w:hAnsi="仿宋" w:eastAsia="仿宋" w:cs="仿宋"/>
          <w:b/>
          <w:i w:val="0"/>
          <w:iCs w:val="0"/>
          <w:strike/>
          <w:dstrike w:val="0"/>
          <w:color w:val="auto"/>
          <w:sz w:val="32"/>
          <w:szCs w:val="32"/>
          <w:highlight w:val="none"/>
        </w:rPr>
      </w:pPr>
      <w:r>
        <w:rPr>
          <w:rFonts w:hint="eastAsia" w:ascii="仿宋" w:hAnsi="仿宋" w:eastAsia="仿宋" w:cs="仿宋"/>
          <w:i w:val="0"/>
          <w:iCs w:val="0"/>
          <w:strike/>
          <w:dstrike w:val="0"/>
          <w:color w:val="auto"/>
          <w:sz w:val="24"/>
          <w:szCs w:val="20"/>
          <w:highlight w:val="none"/>
          <w:lang w:val="en-US" w:eastAsia="zh-CN"/>
        </w:rPr>
        <w:t>2</w:t>
      </w:r>
      <w:r>
        <w:rPr>
          <w:rFonts w:ascii="仿宋" w:hAnsi="仿宋" w:eastAsia="仿宋" w:cs="仿宋"/>
          <w:i w:val="0"/>
          <w:iCs w:val="0"/>
          <w:strike/>
          <w:dstrike w:val="0"/>
          <w:color w:val="auto"/>
          <w:sz w:val="24"/>
          <w:szCs w:val="20"/>
          <w:highlight w:val="none"/>
        </w:rPr>
        <w:t>.4以联合体形式参加采购活动的，其投诉应当由组成联合体的所有供应商共同提出。</w:t>
      </w:r>
    </w:p>
    <w:p w14:paraId="00E195A2">
      <w:pPr>
        <w:keepNext w:val="0"/>
        <w:keepLines w:val="0"/>
        <w:pageBreakBefore w:val="0"/>
        <w:wordWrap/>
        <w:overflowPunct/>
        <w:topLinePunct w:val="0"/>
        <w:bidi w:val="0"/>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0E172899">
      <w:pPr>
        <w:pStyle w:val="2"/>
        <w:rPr>
          <w:i w:val="0"/>
          <w:iCs w:val="0"/>
          <w:color w:val="auto"/>
          <w:highlight w:val="none"/>
        </w:rPr>
      </w:pPr>
    </w:p>
    <w:p w14:paraId="695C18E4">
      <w:pPr>
        <w:pStyle w:val="25"/>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417" w:right="1417" w:bottom="1417" w:left="1417" w:header="765" w:footer="822" w:gutter="0"/>
          <w:pgNumType w:start="0"/>
          <w:cols w:space="720" w:num="1"/>
          <w:docGrid w:linePitch="312" w:charSpace="0"/>
        </w:sectPr>
      </w:pPr>
    </w:p>
    <w:bookmarkEnd w:id="34"/>
    <w:bookmarkEnd w:id="35"/>
    <w:p w14:paraId="6D18715D">
      <w:pPr>
        <w:spacing w:line="360" w:lineRule="auto"/>
        <w:jc w:val="center"/>
        <w:outlineLvl w:val="0"/>
        <w:rPr>
          <w:rFonts w:ascii="仿宋" w:hAnsi="仿宋" w:eastAsia="仿宋" w:cs="仿宋"/>
          <w:b/>
          <w:i w:val="0"/>
          <w:iCs w:val="0"/>
          <w:color w:val="auto"/>
          <w:sz w:val="36"/>
          <w:szCs w:val="36"/>
          <w:highlight w:val="none"/>
        </w:rPr>
      </w:pPr>
      <w:bookmarkStart w:id="40" w:name="_Toc86217003"/>
      <w:bookmarkStart w:id="41" w:name="第五部分"/>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9F67C19">
      <w:pPr>
        <w:numPr>
          <w:ilvl w:val="0"/>
          <w:numId w:val="0"/>
        </w:numPr>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采购内容及数量</w:t>
      </w:r>
    </w:p>
    <w:tbl>
      <w:tblPr>
        <w:tblStyle w:val="6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28"/>
        <w:gridCol w:w="5373"/>
        <w:gridCol w:w="2317"/>
      </w:tblGrid>
      <w:tr w14:paraId="30985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5F526272">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标项</w:t>
            </w:r>
          </w:p>
        </w:tc>
        <w:tc>
          <w:tcPr>
            <w:tcW w:w="5373" w:type="dxa"/>
            <w:tcBorders>
              <w:top w:val="single" w:color="auto" w:sz="4" w:space="0"/>
              <w:left w:val="single" w:color="auto" w:sz="4" w:space="0"/>
              <w:bottom w:val="single" w:color="auto" w:sz="4" w:space="0"/>
              <w:right w:val="single" w:color="auto" w:sz="4" w:space="0"/>
            </w:tcBorders>
            <w:vAlign w:val="center"/>
          </w:tcPr>
          <w:p w14:paraId="1DB87C04">
            <w:pPr>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项目</w:t>
            </w:r>
            <w:r>
              <w:rPr>
                <w:rFonts w:hint="eastAsia" w:ascii="仿宋" w:hAnsi="仿宋" w:eastAsia="仿宋" w:cs="仿宋"/>
                <w:b/>
                <w:bCs/>
                <w:color w:val="auto"/>
                <w:sz w:val="24"/>
                <w:szCs w:val="24"/>
                <w:highlight w:val="none"/>
              </w:rPr>
              <w:t>名称</w:t>
            </w:r>
          </w:p>
        </w:tc>
        <w:tc>
          <w:tcPr>
            <w:tcW w:w="2317" w:type="dxa"/>
            <w:tcBorders>
              <w:top w:val="single" w:color="auto" w:sz="4" w:space="0"/>
              <w:left w:val="single" w:color="auto" w:sz="4" w:space="0"/>
              <w:bottom w:val="single" w:color="auto" w:sz="4" w:space="0"/>
              <w:right w:val="single" w:color="auto" w:sz="4" w:space="0"/>
            </w:tcBorders>
            <w:vAlign w:val="center"/>
          </w:tcPr>
          <w:p w14:paraId="339A3C46">
            <w:pPr>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预算</w:t>
            </w:r>
            <w:r>
              <w:rPr>
                <w:rFonts w:hint="eastAsia" w:ascii="仿宋" w:hAnsi="仿宋" w:eastAsia="仿宋" w:cs="仿宋"/>
                <w:b/>
                <w:bCs/>
                <w:color w:val="auto"/>
                <w:sz w:val="24"/>
                <w:szCs w:val="24"/>
                <w:highlight w:val="none"/>
                <w:lang w:val="en-US" w:eastAsia="zh-CN"/>
              </w:rPr>
              <w:t>金额</w:t>
            </w:r>
          </w:p>
          <w:p w14:paraId="7C47DFA0">
            <w:pPr>
              <w:jc w:val="center"/>
              <w:rPr>
                <w:rFonts w:hint="default" w:ascii="仿宋" w:hAnsi="仿宋" w:eastAsia="仿宋" w:cs="仿宋"/>
                <w:b/>
                <w:bCs/>
                <w:color w:val="auto"/>
                <w:sz w:val="24"/>
                <w:szCs w:val="24"/>
                <w:highlight w:val="none"/>
                <w:lang w:val="en-US"/>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上限价</w:t>
            </w:r>
            <w:r>
              <w:rPr>
                <w:rFonts w:hint="eastAsia" w:ascii="仿宋" w:hAnsi="仿宋" w:eastAsia="仿宋" w:cs="仿宋"/>
                <w:b/>
                <w:bCs/>
                <w:color w:val="auto"/>
                <w:sz w:val="24"/>
                <w:szCs w:val="24"/>
                <w:highlight w:val="none"/>
                <w:lang w:eastAsia="zh-CN"/>
              </w:rPr>
              <w:t>）</w:t>
            </w:r>
          </w:p>
        </w:tc>
      </w:tr>
      <w:tr w14:paraId="733FD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828" w:type="dxa"/>
            <w:tcBorders>
              <w:top w:val="single" w:color="auto" w:sz="4" w:space="0"/>
              <w:left w:val="single" w:color="auto" w:sz="4" w:space="0"/>
              <w:bottom w:val="single" w:color="auto" w:sz="4" w:space="0"/>
              <w:right w:val="single" w:color="auto" w:sz="4" w:space="0"/>
            </w:tcBorders>
            <w:vAlign w:val="center"/>
          </w:tcPr>
          <w:p w14:paraId="1471C972">
            <w:pPr>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01</w:t>
            </w:r>
          </w:p>
        </w:tc>
        <w:tc>
          <w:tcPr>
            <w:tcW w:w="5373" w:type="dxa"/>
            <w:tcBorders>
              <w:top w:val="single" w:color="auto" w:sz="4" w:space="0"/>
              <w:left w:val="single" w:color="auto" w:sz="4" w:space="0"/>
              <w:bottom w:val="single" w:color="auto" w:sz="4" w:space="0"/>
              <w:right w:val="single" w:color="auto" w:sz="4" w:space="0"/>
            </w:tcBorders>
            <w:vAlign w:val="center"/>
          </w:tcPr>
          <w:p w14:paraId="012E1CD4">
            <w:pPr>
              <w:jc w:val="center"/>
              <w:rPr>
                <w:rFonts w:hint="eastAsia" w:ascii="仿宋" w:hAnsi="仿宋" w:eastAsia="仿宋" w:cs="仿宋"/>
                <w:b w:val="0"/>
                <w:bCs w:val="0"/>
                <w:color w:val="auto"/>
                <w:sz w:val="24"/>
                <w:szCs w:val="24"/>
                <w:highlight w:val="none"/>
                <w:lang w:eastAsia="zh-CN"/>
              </w:rPr>
            </w:pPr>
            <w:r>
              <w:rPr>
                <w:rFonts w:hint="eastAsia" w:ascii="仿宋" w:hAnsi="仿宋" w:eastAsia="仿宋" w:cs="仿宋"/>
                <w:bCs/>
                <w:color w:val="auto"/>
                <w:sz w:val="24"/>
                <w:szCs w:val="24"/>
                <w:highlight w:val="none"/>
                <w:lang w:eastAsia="zh-CN"/>
              </w:rPr>
              <w:t>绍兴轨交畅行文化产业有限公司2026年-2027年展厅布展类采购项目</w:t>
            </w:r>
          </w:p>
        </w:tc>
        <w:tc>
          <w:tcPr>
            <w:tcW w:w="2317" w:type="dxa"/>
            <w:tcBorders>
              <w:top w:val="single" w:color="auto" w:sz="4" w:space="0"/>
              <w:left w:val="single" w:color="auto" w:sz="4" w:space="0"/>
              <w:bottom w:val="single" w:color="auto" w:sz="4" w:space="0"/>
              <w:right w:val="single" w:color="auto" w:sz="4" w:space="0"/>
            </w:tcBorders>
            <w:vAlign w:val="center"/>
          </w:tcPr>
          <w:p w14:paraId="73C7529C">
            <w:pPr>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1350000</w:t>
            </w:r>
            <w:r>
              <w:rPr>
                <w:rFonts w:hint="eastAsia" w:ascii="仿宋" w:hAnsi="仿宋" w:eastAsia="仿宋" w:cs="仿宋"/>
                <w:bCs/>
                <w:color w:val="auto"/>
                <w:sz w:val="24"/>
                <w:szCs w:val="24"/>
                <w:highlight w:val="none"/>
                <w:lang w:eastAsia="zh-CN"/>
              </w:rPr>
              <w:t>元</w:t>
            </w:r>
            <w:r>
              <w:rPr>
                <w:rFonts w:hint="eastAsia" w:ascii="仿宋" w:hAnsi="仿宋" w:eastAsia="仿宋" w:cs="仿宋"/>
                <w:bCs/>
                <w:color w:val="auto"/>
                <w:sz w:val="24"/>
                <w:szCs w:val="24"/>
                <w:highlight w:val="none"/>
                <w:lang w:val="en-US" w:eastAsia="zh-CN"/>
              </w:rPr>
              <w:t>/年</w:t>
            </w:r>
          </w:p>
        </w:tc>
      </w:tr>
    </w:tbl>
    <w:p w14:paraId="575B7513">
      <w:pPr>
        <w:spacing w:line="360" w:lineRule="auto"/>
        <w:rPr>
          <w:rFonts w:hint="eastAsia" w:ascii="仿宋" w:hAnsi="仿宋" w:eastAsia="仿宋" w:cs="仿宋"/>
          <w:b/>
          <w:bCs/>
          <w:color w:val="auto"/>
          <w:sz w:val="36"/>
          <w:szCs w:val="36"/>
          <w:highlight w:val="none"/>
        </w:rPr>
      </w:pPr>
      <w:r>
        <w:rPr>
          <w:rFonts w:hint="eastAsia" w:ascii="仿宋" w:hAnsi="仿宋" w:eastAsia="仿宋" w:cs="仿宋"/>
          <w:b/>
          <w:bCs/>
          <w:color w:val="auto"/>
          <w:sz w:val="24"/>
          <w:szCs w:val="24"/>
          <w:highlight w:val="none"/>
        </w:rPr>
        <w:t>备注：</w:t>
      </w:r>
      <w:r>
        <w:rPr>
          <w:rFonts w:hint="eastAsia" w:ascii="仿宋" w:hAnsi="仿宋" w:eastAsia="仿宋" w:cs="仿宋"/>
          <w:b/>
          <w:bCs/>
          <w:color w:val="auto"/>
          <w:kern w:val="0"/>
          <w:sz w:val="24"/>
          <w:szCs w:val="24"/>
          <w:highlight w:val="none"/>
        </w:rPr>
        <w:t>上述为一年内的预算上限价</w:t>
      </w:r>
      <w:r>
        <w:rPr>
          <w:rFonts w:hint="eastAsia" w:ascii="仿宋" w:hAnsi="仿宋" w:eastAsia="仿宋" w:cs="仿宋"/>
          <w:b/>
          <w:bCs/>
          <w:color w:val="auto"/>
          <w:kern w:val="0"/>
          <w:sz w:val="24"/>
          <w:szCs w:val="24"/>
          <w:highlight w:val="none"/>
          <w:lang w:eastAsia="zh-CN"/>
        </w:rPr>
        <w:t>，服务</w:t>
      </w:r>
      <w:r>
        <w:rPr>
          <w:rFonts w:hint="eastAsia" w:ascii="仿宋" w:hAnsi="仿宋" w:eastAsia="仿宋" w:cs="仿宋"/>
          <w:b/>
          <w:bCs/>
          <w:color w:val="auto"/>
          <w:kern w:val="0"/>
          <w:sz w:val="24"/>
          <w:szCs w:val="24"/>
          <w:highlight w:val="none"/>
        </w:rPr>
        <w:t>期限为两年，招标人可根据实际采购需要进行结算。</w:t>
      </w:r>
    </w:p>
    <w:p w14:paraId="10238D61">
      <w:pPr>
        <w:pStyle w:val="35"/>
        <w:numPr>
          <w:ilvl w:val="0"/>
          <w:numId w:val="0"/>
        </w:numPr>
        <w:spacing w:line="283" w:lineRule="auto"/>
        <w:jc w:val="both"/>
        <w:rPr>
          <w:rFonts w:hint="eastAsia" w:ascii="仿宋" w:hAnsi="仿宋" w:eastAsia="仿宋" w:cs="仿宋"/>
          <w:b/>
          <w:bCs/>
          <w:color w:val="auto"/>
          <w:kern w:val="2"/>
          <w:sz w:val="24"/>
          <w:szCs w:val="24"/>
          <w:highlight w:val="none"/>
          <w:lang w:val="en-US" w:eastAsia="zh-CN" w:bidi="ar-SA"/>
        </w:rPr>
      </w:pPr>
      <w:bookmarkStart w:id="42" w:name="_Toc81372964"/>
      <w:bookmarkStart w:id="43" w:name="_Toc84325981"/>
      <w:bookmarkStart w:id="44" w:name="_Toc151354173"/>
      <w:bookmarkStart w:id="45" w:name="_Toc81372787"/>
      <w:bookmarkStart w:id="46" w:name="OLE_LINK1"/>
      <w:bookmarkStart w:id="47" w:name="_Toc80157775"/>
      <w:r>
        <w:rPr>
          <w:rFonts w:hint="eastAsia" w:ascii="仿宋" w:hAnsi="仿宋" w:eastAsia="仿宋" w:cs="仿宋"/>
          <w:b/>
          <w:bCs/>
          <w:color w:val="auto"/>
          <w:kern w:val="2"/>
          <w:sz w:val="24"/>
          <w:szCs w:val="24"/>
          <w:highlight w:val="none"/>
          <w:lang w:val="en-US" w:eastAsia="zh-CN" w:bidi="ar-SA"/>
        </w:rPr>
        <w:t>二、</w:t>
      </w:r>
      <w:r>
        <w:rPr>
          <w:rStyle w:val="73"/>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rPr>
        <w:t>采购清单</w:t>
      </w:r>
      <w:r>
        <w:rPr>
          <w:rFonts w:hint="eastAsia" w:ascii="仿宋" w:hAnsi="仿宋" w:eastAsia="仿宋" w:cs="仿宋"/>
          <w:b/>
          <w:bCs/>
          <w:color w:val="auto"/>
          <w:sz w:val="24"/>
          <w:szCs w:val="24"/>
          <w:highlight w:val="none"/>
          <w:lang w:eastAsia="zh-CN"/>
        </w:rPr>
        <w:t>（包括但不仅限于）</w:t>
      </w:r>
    </w:p>
    <w:bookmarkEnd w:id="42"/>
    <w:bookmarkEnd w:id="43"/>
    <w:bookmarkEnd w:id="44"/>
    <w:bookmarkEnd w:id="45"/>
    <w:bookmarkEnd w:id="46"/>
    <w:bookmarkEnd w:id="47"/>
    <w:tbl>
      <w:tblPr>
        <w:tblStyle w:val="65"/>
        <w:tblW w:w="474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1747"/>
        <w:gridCol w:w="4364"/>
        <w:gridCol w:w="716"/>
        <w:gridCol w:w="1220"/>
      </w:tblGrid>
      <w:tr w14:paraId="5D8ED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9CFC">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570B">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项目</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263B">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规格及型号</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9211">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单位</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5889F">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上限单价</w:t>
            </w:r>
          </w:p>
          <w:p w14:paraId="2356DE93">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元</w:t>
            </w:r>
            <w:r>
              <w:rPr>
                <w:rFonts w:hint="eastAsia" w:ascii="仿宋" w:hAnsi="仿宋" w:eastAsia="仿宋" w:cs="仿宋"/>
                <w:b/>
                <w:bCs/>
                <w:color w:val="auto"/>
                <w:sz w:val="24"/>
                <w:szCs w:val="24"/>
                <w:highlight w:val="none"/>
                <w:lang w:eastAsia="zh-CN"/>
              </w:rPr>
              <w:t>）</w:t>
            </w:r>
          </w:p>
        </w:tc>
      </w:tr>
      <w:tr w14:paraId="05263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EA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9F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展厅造型隔断</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5E9A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定制造型，包含墙面刷新、基层、墙布、亚克力等广告装饰材料。</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7F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8E86">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1100</w:t>
            </w:r>
          </w:p>
        </w:tc>
      </w:tr>
      <w:tr w14:paraId="6CC5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7"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B5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44D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软膜天花灯箱</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310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根据实际项目定制，喷画软膜+LED灯。</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E2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A4D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r>
      <w:tr w14:paraId="226E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D36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3B6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文创窗帘定制</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7F8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窗帘面料：3D打印布上浆阳光面料。包含窗帘箱等，根据实际项目定制文创图案内容及窗帘形式。</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89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BF2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650</w:t>
            </w:r>
          </w:p>
        </w:tc>
      </w:tr>
      <w:tr w14:paraId="11638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66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F75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氛围射灯</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BC5C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功率 30W/外壳白色、中性光、规格165*75（mm)/材质精工车铝、COB 高亮灯珠、智能驱动；含轨道、电路铺设等。</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B8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85A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r>
      <w:tr w14:paraId="5EA97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D9B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5A2D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铝方通吊顶（造型）</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E03A1">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铝方通吊顶，配套专用卡式龙骨间150mm，镀锌全牙螺杆吊杆1000mm，铝方通80mm×120mm×1mm。</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5A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BDF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w:t>
            </w:r>
          </w:p>
        </w:tc>
      </w:tr>
      <w:tr w14:paraId="19E1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957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4D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氛围定制造型灯</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EFE2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木基层造型底部高亮12V LED灯带密排，木工造型内凹多个面做白色涂料，包括电路改造及铺设等。</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31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185A">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420</w:t>
            </w:r>
          </w:p>
        </w:tc>
      </w:tr>
      <w:tr w14:paraId="5A2C2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7A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8E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企业文化墙布置</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B191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墙面图文内容制作，材质包括墙纸、亚克力雕刻、雪弗板雕刻、不锈钢金属雕刻、写真。</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BA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DC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1800</w:t>
            </w:r>
          </w:p>
        </w:tc>
      </w:tr>
      <w:tr w14:paraId="3F09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3A2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E43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定制地面地胶</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BF168">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地面自流平平整，表面3mm防滑地胶垫。</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0A3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67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w:t>
            </w:r>
          </w:p>
        </w:tc>
      </w:tr>
      <w:tr w14:paraId="49BC4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6B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23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墙面装饰</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1D490">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color w:val="auto"/>
                <w:kern w:val="0"/>
                <w:sz w:val="24"/>
                <w:szCs w:val="24"/>
                <w:highlight w:val="none"/>
                <w:u w:val="none"/>
                <w:lang w:val="en-US" w:eastAsia="zh-CN" w:bidi="ar"/>
              </w:rPr>
              <w:t>腻子底面，表面艺术涂料。</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E0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CF7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150</w:t>
            </w:r>
          </w:p>
        </w:tc>
      </w:tr>
      <w:tr w14:paraId="4E2FF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CF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D90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木基层异形造型墙面</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17017">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木龙骨/九厘板做隔墙，石膏板饰面，按展开面积计算。</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1AD4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6A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r>
      <w:tr w14:paraId="3B683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6"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A5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3A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造型墙灯带</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4FAC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暗藏LED灯带</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3C21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21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w:t>
            </w:r>
          </w:p>
        </w:tc>
      </w:tr>
      <w:tr w14:paraId="7AE5D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D3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722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20mm硅胶灯带</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F63EC">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LED柔性硅胶灯带</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E11B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13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r>
      <w:tr w14:paraId="5A0F2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04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379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50mm硅胶灯带</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C178">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LED柔性硅胶灯带</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5FE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30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w:t>
            </w:r>
          </w:p>
        </w:tc>
      </w:tr>
      <w:tr w14:paraId="3B12B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CF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5B6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定制条形灯</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A753D">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1m*0.1m条形灯</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FB1D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条</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34F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r>
      <w:tr w14:paraId="730C5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7"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43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79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轨道</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9BDD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滑动轨道</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68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5E0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r>
      <w:tr w14:paraId="2AEC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DD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7B3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轨道射灯</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4C10">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18W，LED轨道射灯</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900B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E2B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95</w:t>
            </w:r>
          </w:p>
        </w:tc>
      </w:tr>
      <w:tr w14:paraId="7910C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E53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6C8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筒灯</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D33C">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12W，LED筒灯</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E3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64D5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w:t>
            </w:r>
          </w:p>
        </w:tc>
      </w:tr>
      <w:tr w14:paraId="2A30F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4C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DEF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墙面基膜</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558B">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墙面找平处理，刷基膜</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DD4F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6036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w:t>
            </w:r>
          </w:p>
        </w:tc>
      </w:tr>
      <w:tr w14:paraId="7072A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90C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19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90A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吊顶造型</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2E43">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轻钢龙骨石膏板吊顶</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C442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C1C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280</w:t>
            </w:r>
          </w:p>
        </w:tc>
      </w:tr>
      <w:tr w14:paraId="3B3D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6A5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EDFDB">
            <w:pPr>
              <w:keepNext w:val="0"/>
              <w:keepLines w:val="0"/>
              <w:widowControl/>
              <w:suppressLineNumbers w:val="0"/>
              <w:jc w:val="center"/>
              <w:textAlignment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定制镜面板</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37F3D">
            <w:pPr>
              <w:keepNext w:val="0"/>
              <w:keepLines w:val="0"/>
              <w:widowControl/>
              <w:suppressLineNumbers w:val="0"/>
              <w:jc w:val="left"/>
              <w:textAlignment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8mm碳纤维板</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2204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3CE9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320</w:t>
            </w:r>
          </w:p>
        </w:tc>
      </w:tr>
      <w:tr w14:paraId="1A68E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920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2C8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展厅定制文化陈列柜</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78B0">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多层免漆板工艺造型制作</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573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3F7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1050</w:t>
            </w:r>
          </w:p>
        </w:tc>
      </w:tr>
      <w:tr w14:paraId="4562F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AD1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9EC4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企业文化展示地台</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7175F">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定制水波纹不锈钢地台</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BD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8342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1200</w:t>
            </w:r>
          </w:p>
        </w:tc>
      </w:tr>
      <w:tr w14:paraId="7F6D3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AF1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175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定制滑轨展示屏</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5BE3">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包含机械轨道、电子屏，支持图文视频滑动播放。</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92E8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6002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11000</w:t>
            </w:r>
          </w:p>
        </w:tc>
      </w:tr>
      <w:tr w14:paraId="52DC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2B5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54E32">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跑马发光地图</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6889A">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定制型材基层，</w:t>
            </w:r>
            <w:r>
              <w:rPr>
                <w:rFonts w:hint="eastAsia" w:ascii="仿宋" w:hAnsi="仿宋" w:eastAsia="仿宋" w:cs="仿宋"/>
                <w:i w:val="0"/>
                <w:iCs w:val="0"/>
                <w:caps w:val="0"/>
                <w:color w:val="auto"/>
                <w:spacing w:val="0"/>
                <w:sz w:val="24"/>
                <w:szCs w:val="24"/>
                <w:highlight w:val="none"/>
                <w:shd w:val="clear" w:fill="FFFFFF"/>
              </w:rPr>
              <w:t>进口</w:t>
            </w:r>
            <w:r>
              <w:rPr>
                <w:rFonts w:hint="eastAsia" w:ascii="仿宋" w:hAnsi="仿宋" w:eastAsia="仿宋" w:cs="仿宋"/>
                <w:i w:val="0"/>
                <w:color w:val="auto"/>
                <w:kern w:val="0"/>
                <w:sz w:val="24"/>
                <w:szCs w:val="24"/>
                <w:highlight w:val="none"/>
                <w:u w:val="none"/>
                <w:lang w:val="en-US" w:eastAsia="zh-CN" w:bidi="ar"/>
              </w:rPr>
              <w:t>亚克力uv，LED灯带，激光雕刻线路，导光板。</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3F2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552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4000</w:t>
            </w:r>
          </w:p>
        </w:tc>
      </w:tr>
      <w:tr w14:paraId="2EA7C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4C3E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BBBA5">
            <w:pPr>
              <w:keepNext w:val="0"/>
              <w:keepLines w:val="0"/>
              <w:widowControl/>
              <w:suppressLineNumbers w:val="0"/>
              <w:jc w:val="center"/>
              <w:textAlignment w:val="center"/>
              <w:rPr>
                <w:rFonts w:hint="default"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浮雕墙仿铜工艺</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4BB51">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高密度PU发泡板/玻璃钢，数控雕刻成型，环氧树脂底漆，刷仿铜漆（红铜/黄铜/古铜色可选），做旧处理（拉丝/氧化斑），清漆保护层。</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B0D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FD7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3900</w:t>
            </w:r>
          </w:p>
        </w:tc>
      </w:tr>
      <w:tr w14:paraId="27C3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5DA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0CBA">
            <w:pPr>
              <w:keepNext w:val="0"/>
              <w:keepLines w:val="0"/>
              <w:widowControl/>
              <w:suppressLineNumbers w:val="0"/>
              <w:jc w:val="center"/>
              <w:textAlignment w:val="center"/>
              <w:rPr>
                <w:rFonts w:hint="default"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浮雕墙铸铜工艺</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18755">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定制黄铜/紫铜/青铜可选，定制泥塑造型，翻制硅胶模具，失蜡法铸造，做旧，封蜡防锈。</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7F38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5948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11500</w:t>
            </w:r>
          </w:p>
        </w:tc>
      </w:tr>
      <w:tr w14:paraId="160FA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31E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205FE">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绿植隔断</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DB2F0">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定制仿真绿植基础隔断。</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4F69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739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2500</w:t>
            </w:r>
          </w:p>
        </w:tc>
      </w:tr>
      <w:tr w14:paraId="1EA2C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50A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28</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BFE6">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定制建筑沙盘模型</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DF2C9">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定制高密度板，ABS板，进口亚克力，仿真草皮，树脂，LED贴片灯等。</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4220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6AED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22500</w:t>
            </w:r>
          </w:p>
        </w:tc>
      </w:tr>
      <w:tr w14:paraId="16188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334D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58018">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金属烤漆字（1米以上）</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B9E0">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采用 304 不锈钢制作，面板厚度≥1mm，围边焊接打磨，内部加固，户外氟碳烤漆，高温固化。</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BC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2303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w:t>
            </w:r>
          </w:p>
        </w:tc>
      </w:tr>
      <w:tr w14:paraId="31D7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779B">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6E123">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金属烤漆字（1米以下）</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400BC">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采用 304 不锈钢制作，面板厚度≥1mm，围边焊接打磨，内部加固，户外氟碳烤漆，高温固化。</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B0A6">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9C5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w:t>
            </w:r>
          </w:p>
        </w:tc>
      </w:tr>
      <w:tr w14:paraId="75F28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6BE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31</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80CD8">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迷你字（单字最大边≤50cm）</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34A6">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10mm进口亚克力板，高亮度芯片LED软型灯带封装底板，变压器。</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7B7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cm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D6F4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r>
      <w:tr w14:paraId="47D40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CEB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2B74C">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水晶背光字（单字最大边＞50cm）</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2EC04">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15mm进口亚克力板，高亮度芯片LED软型灯带封装底板，变压器。</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651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C379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750</w:t>
            </w:r>
          </w:p>
        </w:tc>
      </w:tr>
      <w:tr w14:paraId="50D86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C5E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9B145">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定制铝穿孔板</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A9ECB">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定制铝板穿孔造型，烤漆，进口亚克力， LED 灯带。</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C45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F7A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1350</w:t>
            </w:r>
          </w:p>
        </w:tc>
      </w:tr>
      <w:tr w14:paraId="36845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1D4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34</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C3F8B">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定制千层镜</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0BABF">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钢化玻璃，单向透视玻璃，定制切割造型， LED 灯带，定制型材边框造型。</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55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3422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1300</w:t>
            </w:r>
          </w:p>
        </w:tc>
      </w:tr>
      <w:tr w14:paraId="03FBC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0FA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F740D">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定制基础墙绘</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CD12A">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墙面找平，底漆，环保丙烯颜料，清漆保护层。</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FBC3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4AFB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w:t>
            </w:r>
          </w:p>
        </w:tc>
      </w:tr>
      <w:tr w14:paraId="03757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886F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F56BC">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定制3D墙绘</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851C8">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墙面找平，底漆，环保丙烯颜料3D立体造型，清漆保护层。</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640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1113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w:t>
            </w:r>
          </w:p>
        </w:tc>
      </w:tr>
      <w:tr w14:paraId="435CE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B1F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37</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D0324">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3D打印 PLA/ 树脂展品底座 /装饰件(10cm）</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ADBB2">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定制造型，表面打磨/喷漆，环保可降解。</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4FDD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6C96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660</w:t>
            </w:r>
          </w:p>
        </w:tc>
      </w:tr>
      <w:tr w14:paraId="0F43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92D7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38</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E58A">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软木板（UV 打印/磁吸留言）</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6386">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10–20mm厚，天然软木，可插针/磁吸，环保。</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579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8F5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w:t>
            </w:r>
          </w:p>
        </w:tc>
      </w:tr>
      <w:tr w14:paraId="44C3D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097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39</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8B967">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毛毡板（UV 打印/磁吸留言）</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A651">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10-20mm厚，聚酯毛毡，可插针/磁吸，阻燃。</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D742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91F4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w:t>
            </w:r>
          </w:p>
        </w:tc>
      </w:tr>
      <w:tr w14:paraId="6F37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9" w:hRule="atLeast"/>
          <w:jc w:val="center"/>
        </w:trPr>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84C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9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12793">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定制景观造型</w:t>
            </w:r>
          </w:p>
        </w:tc>
        <w:tc>
          <w:tcPr>
            <w:tcW w:w="2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A752">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定制小型组合造型（如微地形+灌木+草本）等。</w:t>
            </w:r>
          </w:p>
        </w:tc>
        <w:tc>
          <w:tcPr>
            <w:tcW w:w="4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99B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3EA8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6600</w:t>
            </w:r>
          </w:p>
        </w:tc>
      </w:tr>
    </w:tbl>
    <w:p w14:paraId="3394703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备注：1、包括劳务、管理、材料、安装、调试、维护、运输、展区布展、制作、利润、税金及本项目涉及的所有风险、责任等各项应有费用；</w:t>
      </w:r>
    </w:p>
    <w:p w14:paraId="55594C7B">
      <w:pPr>
        <w:keepNext w:val="0"/>
        <w:keepLines w:val="0"/>
        <w:pageBreakBefore w:val="0"/>
        <w:widowControl w:val="0"/>
        <w:numPr>
          <w:ilvl w:val="0"/>
          <w:numId w:val="1"/>
        </w:numPr>
        <w:kinsoku/>
        <w:wordWrap/>
        <w:overflowPunct/>
        <w:topLinePunct w:val="0"/>
        <w:autoSpaceDE/>
        <w:autoSpaceDN/>
        <w:bidi w:val="0"/>
        <w:adjustRightInd/>
        <w:spacing w:line="360" w:lineRule="auto"/>
        <w:ind w:firstLine="720" w:firstLineChars="300"/>
        <w:textAlignment w:val="auto"/>
        <w:rPr>
          <w:rFonts w:hint="eastAsia"/>
          <w:color w:val="auto"/>
          <w:highlight w:val="none"/>
        </w:rPr>
      </w:pPr>
      <w:r>
        <w:rPr>
          <w:rFonts w:hint="eastAsia" w:ascii="仿宋" w:hAnsi="仿宋" w:eastAsia="仿宋" w:cs="仿宋"/>
          <w:color w:val="auto"/>
          <w:sz w:val="24"/>
          <w:szCs w:val="24"/>
          <w:highlight w:val="none"/>
        </w:rPr>
        <w:t>上表列举</w:t>
      </w:r>
      <w:r>
        <w:rPr>
          <w:rFonts w:hint="eastAsia" w:ascii="仿宋" w:hAnsi="仿宋" w:eastAsia="仿宋" w:cs="仿宋"/>
          <w:color w:val="auto"/>
          <w:sz w:val="24"/>
          <w:szCs w:val="24"/>
          <w:highlight w:val="none"/>
          <w:lang w:val="en-US" w:eastAsia="zh-CN"/>
        </w:rPr>
        <w:t>为</w:t>
      </w:r>
      <w:r>
        <w:rPr>
          <w:rFonts w:hint="eastAsia" w:ascii="仿宋" w:hAnsi="仿宋" w:eastAsia="仿宋" w:cs="仿宋"/>
          <w:color w:val="auto"/>
          <w:sz w:val="24"/>
          <w:szCs w:val="24"/>
          <w:highlight w:val="none"/>
        </w:rPr>
        <w:t>常用项目，如合作过程中遇到上表未列入</w:t>
      </w:r>
      <w:r>
        <w:rPr>
          <w:rFonts w:hint="eastAsia" w:ascii="仿宋" w:hAnsi="仿宋" w:eastAsia="仿宋" w:cs="仿宋"/>
          <w:color w:val="auto"/>
          <w:sz w:val="24"/>
          <w:szCs w:val="24"/>
          <w:highlight w:val="none"/>
          <w:lang w:val="en-US" w:eastAsia="zh-CN"/>
        </w:rPr>
        <w:t>的项目</w:t>
      </w:r>
      <w:r>
        <w:rPr>
          <w:rFonts w:hint="eastAsia" w:ascii="仿宋" w:hAnsi="仿宋" w:eastAsia="仿宋" w:cs="仿宋"/>
          <w:color w:val="auto"/>
          <w:sz w:val="24"/>
          <w:szCs w:val="24"/>
          <w:highlight w:val="none"/>
        </w:rPr>
        <w:t>，将通过询价的方式</w:t>
      </w:r>
      <w:r>
        <w:rPr>
          <w:rFonts w:hint="eastAsia" w:ascii="仿宋" w:hAnsi="仿宋" w:eastAsia="仿宋" w:cs="仿宋"/>
          <w:color w:val="auto"/>
          <w:sz w:val="24"/>
          <w:szCs w:val="24"/>
          <w:highlight w:val="none"/>
          <w:lang w:val="en-US" w:eastAsia="zh-CN"/>
        </w:rPr>
        <w:t>确认结算单价【询价单价*（1-中标下浮率）】</w:t>
      </w:r>
      <w:r>
        <w:rPr>
          <w:rFonts w:hint="eastAsia" w:ascii="仿宋" w:hAnsi="仿宋" w:eastAsia="仿宋" w:cs="仿宋"/>
          <w:color w:val="auto"/>
          <w:sz w:val="24"/>
          <w:szCs w:val="24"/>
          <w:highlight w:val="none"/>
        </w:rPr>
        <w:t>。</w:t>
      </w:r>
    </w:p>
    <w:p w14:paraId="227CA12A">
      <w:pPr>
        <w:spacing w:line="360" w:lineRule="auto"/>
        <w:rPr>
          <w:rStyle w:val="73"/>
          <w:rFonts w:hint="eastAsia" w:ascii="仿宋" w:hAnsi="仿宋" w:eastAsia="仿宋" w:cs="仿宋"/>
          <w:bCs w:val="0"/>
          <w:color w:val="auto"/>
          <w:sz w:val="24"/>
          <w:szCs w:val="24"/>
          <w:highlight w:val="none"/>
          <w:lang w:val="en-US" w:eastAsia="zh-CN"/>
        </w:rPr>
      </w:pPr>
      <w:r>
        <w:rPr>
          <w:rStyle w:val="73"/>
          <w:rFonts w:hint="eastAsia" w:ascii="仿宋" w:hAnsi="仿宋" w:eastAsia="仿宋" w:cs="仿宋"/>
          <w:bCs w:val="0"/>
          <w:color w:val="auto"/>
          <w:sz w:val="24"/>
          <w:szCs w:val="24"/>
          <w:highlight w:val="none"/>
          <w:lang w:val="en-US" w:eastAsia="zh-CN"/>
        </w:rPr>
        <w:t>三、供货期</w:t>
      </w:r>
    </w:p>
    <w:p w14:paraId="62AD3FA0">
      <w:pPr>
        <w:keepNext w:val="0"/>
        <w:keepLines w:val="0"/>
        <w:pageBreakBefore w:val="0"/>
        <w:widowControl w:val="0"/>
        <w:shd w:val="clear"/>
        <w:kinsoku/>
        <w:wordWrap/>
        <w:overflowPunct/>
        <w:topLinePunct w:val="0"/>
        <w:bidi w:val="0"/>
        <w:adjustRightInd w:val="0"/>
        <w:snapToGrid/>
        <w:spacing w:line="360" w:lineRule="auto"/>
        <w:ind w:firstLine="480" w:firstLineChars="200"/>
        <w:jc w:val="both"/>
        <w:textAlignment w:val="auto"/>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本项目服务期限为2年，服务开始时间以合同约定日期为准。合同在服务期满或采购金额达到预算上限后自动终止，以两者中先发生者为准。</w:t>
      </w:r>
    </w:p>
    <w:p w14:paraId="3D73A4FD">
      <w:pPr>
        <w:spacing w:line="360" w:lineRule="auto"/>
        <w:rPr>
          <w:rStyle w:val="73"/>
          <w:rFonts w:hint="default" w:ascii="仿宋" w:hAnsi="仿宋" w:eastAsia="仿宋" w:cs="仿宋"/>
          <w:bCs w:val="0"/>
          <w:color w:val="auto"/>
          <w:sz w:val="24"/>
          <w:szCs w:val="24"/>
          <w:highlight w:val="none"/>
          <w:lang w:val="en-US" w:eastAsia="zh-CN"/>
        </w:rPr>
      </w:pPr>
      <w:r>
        <w:rPr>
          <w:rStyle w:val="73"/>
          <w:rFonts w:hint="eastAsia" w:ascii="仿宋" w:hAnsi="仿宋" w:eastAsia="仿宋" w:cs="仿宋"/>
          <w:bCs w:val="0"/>
          <w:color w:val="auto"/>
          <w:sz w:val="24"/>
          <w:szCs w:val="24"/>
          <w:highlight w:val="none"/>
          <w:lang w:val="en-US" w:eastAsia="zh-CN"/>
        </w:rPr>
        <w:t>四、服务要求</w:t>
      </w:r>
    </w:p>
    <w:p w14:paraId="47E583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1、所有材料需符合国家相关行业标准及规范，严禁使用假冒伪劣、不合格产品。</w:t>
      </w:r>
    </w:p>
    <w:p w14:paraId="7042C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2、整体工艺需精细规范，收口平整、拼接严密、色泽均匀，无明显瑕疵、划痕、变形等问题，视觉效果达到设计标准。</w:t>
      </w:r>
    </w:p>
    <w:p w14:paraId="2606EF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3、深化设计需在采购人提供的基础方案上进行，充分沟通确认后实施，确保设计方案符合展厅功能定位及整体美观要求，设计成果需经采购人书面认可后方可进入制作环节。</w:t>
      </w:r>
    </w:p>
    <w:p w14:paraId="58A1FC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4、项目实施期间需配备专业人员，负责现场协调、进度管控、安全管理及质量监督，及时响应采购人提出的合理需求，定期汇报施工进度。</w:t>
      </w:r>
    </w:p>
    <w:p w14:paraId="614FEC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5、所有布展设施安装需牢固可靠，结构稳定，具备足够的承重及抗干扰能力，满足日常使用及安全防护需求，避免出现松动、脱落、漏电等安全隐患。</w:t>
      </w:r>
    </w:p>
    <w:p w14:paraId="6E0ECF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6、施工过程需遵守现场安全管理规定，做好防火、防潮、防尘、成品保护措施，减少对采购人现有场地及设施的影响，施工垃圾需及时清理，做到工完场清。</w:t>
      </w:r>
    </w:p>
    <w:p w14:paraId="56A6A4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highlight w:val="none"/>
          <w:lang w:val="en-US" w:eastAsia="zh-CN"/>
        </w:rPr>
      </w:pPr>
      <w:r>
        <w:rPr>
          <w:rFonts w:hint="eastAsia" w:ascii="仿宋" w:hAnsi="仿宋" w:eastAsia="仿宋" w:cs="仿宋"/>
          <w:b w:val="0"/>
          <w:bCs w:val="0"/>
          <w:color w:val="auto"/>
          <w:kern w:val="0"/>
          <w:sz w:val="24"/>
          <w:highlight w:val="none"/>
          <w:lang w:val="en-US" w:eastAsia="zh-CN"/>
        </w:rPr>
        <w:t>7、项目实施过程中需对已完成作品及采购人现有设施进行有效保护，避免损坏，若因中标供应商原因造成损坏，需无偿修复或赔偿。</w:t>
      </w:r>
    </w:p>
    <w:p w14:paraId="0C9A09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8、项目实施完成后，需彻底清理现场垃圾，对展厅进行全面清洁，确保交付时场地整洁有序。</w:t>
      </w:r>
    </w:p>
    <w:p w14:paraId="19ABBAE6">
      <w:pPr>
        <w:spacing w:line="360" w:lineRule="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五、付款方式</w:t>
      </w:r>
    </w:p>
    <w:p w14:paraId="7295FB21">
      <w:pPr>
        <w:keepNext w:val="0"/>
        <w:keepLines w:val="0"/>
        <w:pageBreakBefore w:val="0"/>
        <w:numPr>
          <w:ilvl w:val="0"/>
          <w:numId w:val="0"/>
        </w:numPr>
        <w:shd w:val="clear"/>
        <w:kinsoku/>
        <w:wordWrap/>
        <w:overflowPunct/>
        <w:topLinePunct w:val="0"/>
        <w:bidi w:val="0"/>
        <w:spacing w:line="360" w:lineRule="auto"/>
        <w:ind w:firstLine="480" w:firstLineChars="200"/>
        <w:textAlignment w:val="auto"/>
        <w:outlineLvl w:val="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按项目结算。</w:t>
      </w:r>
      <w:r>
        <w:rPr>
          <w:rFonts w:hint="eastAsia" w:ascii="仿宋" w:hAnsi="仿宋" w:eastAsia="仿宋" w:cs="仿宋"/>
          <w:b w:val="0"/>
          <w:bCs w:val="0"/>
          <w:color w:val="auto"/>
          <w:kern w:val="0"/>
          <w:sz w:val="24"/>
          <w:highlight w:val="none"/>
          <w:lang w:val="en-US" w:eastAsia="zh-CN"/>
        </w:rPr>
        <w:t>中标供应商</w:t>
      </w:r>
      <w:r>
        <w:rPr>
          <w:rFonts w:hint="eastAsia" w:ascii="仿宋" w:hAnsi="仿宋" w:eastAsia="仿宋" w:cs="仿宋"/>
          <w:b w:val="0"/>
          <w:bCs/>
          <w:color w:val="auto"/>
          <w:sz w:val="24"/>
          <w:szCs w:val="24"/>
          <w:highlight w:val="none"/>
          <w:lang w:val="en-US" w:eastAsia="zh-CN"/>
        </w:rPr>
        <w:t>对验收合格的项目，根据双方确定的工料单的内容和数量，按照合同单价【上限单价*（1-中标下浮率）】进行结算，提供增值税专用发票，采购人在收到</w:t>
      </w:r>
      <w:r>
        <w:rPr>
          <w:rFonts w:hint="eastAsia" w:ascii="仿宋" w:hAnsi="仿宋" w:eastAsia="仿宋" w:cs="仿宋"/>
          <w:b w:val="0"/>
          <w:bCs w:val="0"/>
          <w:color w:val="auto"/>
          <w:kern w:val="0"/>
          <w:sz w:val="24"/>
          <w:highlight w:val="none"/>
          <w:lang w:val="en-US" w:eastAsia="zh-CN"/>
        </w:rPr>
        <w:t>中标供应商</w:t>
      </w:r>
      <w:r>
        <w:rPr>
          <w:rFonts w:hint="eastAsia" w:ascii="仿宋" w:hAnsi="仿宋" w:eastAsia="仿宋" w:cs="仿宋"/>
          <w:b w:val="0"/>
          <w:bCs/>
          <w:color w:val="auto"/>
          <w:sz w:val="24"/>
          <w:szCs w:val="24"/>
          <w:highlight w:val="none"/>
          <w:lang w:val="en-US" w:eastAsia="zh-CN"/>
        </w:rPr>
        <w:t>提供的发票后30天内付款。</w:t>
      </w:r>
    </w:p>
    <w:p w14:paraId="6969E5D4">
      <w:pPr>
        <w:spacing w:line="360" w:lineRule="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六、项目验收</w:t>
      </w:r>
    </w:p>
    <w:p w14:paraId="1D333C4F">
      <w:pPr>
        <w:spacing w:line="360" w:lineRule="auto"/>
        <w:ind w:firstLine="480" w:firstLineChars="200"/>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采购人验收合格后，双方共同签署验收合格文件，该文件作为项目履约完成的正式依据。验收中发现该项目达不到验收标准或合同规定的指标要求，中标供应商必须重新实施，并负担由此给采购人造成的损失，直到验收合格为止。</w:t>
      </w:r>
    </w:p>
    <w:p w14:paraId="7EA0760A">
      <w:pPr>
        <w:spacing w:line="360" w:lineRule="auto"/>
        <w:rPr>
          <w:rFonts w:hint="default"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七、其他要求</w:t>
      </w:r>
    </w:p>
    <w:p w14:paraId="1D46BA1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1、中标</w:t>
      </w:r>
      <w:r>
        <w:rPr>
          <w:rFonts w:hint="default" w:ascii="仿宋" w:hAnsi="仿宋" w:eastAsia="仿宋" w:cs="仿宋"/>
          <w:b w:val="0"/>
          <w:bCs w:val="0"/>
          <w:color w:val="auto"/>
          <w:kern w:val="0"/>
          <w:sz w:val="24"/>
          <w:highlight w:val="none"/>
          <w:lang w:val="en-US" w:eastAsia="zh-CN"/>
        </w:rPr>
        <w:t>单价</w:t>
      </w:r>
      <w:r>
        <w:rPr>
          <w:rFonts w:hint="eastAsia" w:ascii="仿宋" w:hAnsi="仿宋" w:eastAsia="仿宋" w:cs="仿宋"/>
          <w:b w:val="0"/>
          <w:bCs w:val="0"/>
          <w:color w:val="auto"/>
          <w:kern w:val="0"/>
          <w:sz w:val="24"/>
          <w:highlight w:val="none"/>
          <w:lang w:val="en-US" w:eastAsia="zh-CN"/>
        </w:rPr>
        <w:t>在合同履约期间固定不变，不因市场因素而作任何调整。</w:t>
      </w:r>
    </w:p>
    <w:p w14:paraId="436676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2、中标供应商需严格遵守国家法律法规及采购人现场管理规定，确保施工安全，若发生安全事故，由中标供应商承担全部责任。</w:t>
      </w:r>
    </w:p>
    <w:p w14:paraId="3FBA4A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3、中标供应商应积极配合完成采购人下达的活动项目。中标供应商在接到采购人的通知后必须按时完成订单并送至指定地点，每逾期一天扣1000元/天，并承担逾期所带来的一切损失。3次以上未能按时按要求完成供货安装的，采购人有权解除合同，并扣除全部履约保证金。</w:t>
      </w:r>
    </w:p>
    <w:p w14:paraId="0270C5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4、中标供应商需对项目设计方案、采购人商业信息及企业文化内容严格保密，不得泄露给第三方，保密义务长期有效。</w:t>
      </w:r>
    </w:p>
    <w:p w14:paraId="675C69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kern w:val="0"/>
          <w:sz w:val="24"/>
          <w:highlight w:val="none"/>
          <w:lang w:val="en-US" w:eastAsia="zh-CN"/>
        </w:rPr>
      </w:pPr>
      <w:r>
        <w:rPr>
          <w:rFonts w:hint="eastAsia" w:ascii="仿宋" w:hAnsi="仿宋" w:eastAsia="仿宋" w:cs="仿宋"/>
          <w:b w:val="0"/>
          <w:bCs w:val="0"/>
          <w:color w:val="auto"/>
          <w:kern w:val="0"/>
          <w:sz w:val="24"/>
          <w:highlight w:val="none"/>
          <w:lang w:val="en-US" w:eastAsia="zh-CN"/>
        </w:rPr>
        <w:t>5、本项目采购单位为绍兴市公共交通集团有限公司，合同签订主体单位为绍兴轨交畅行文化产业有限公司，中标供应商应与合同签订主体单位签订合同。</w:t>
      </w:r>
    </w:p>
    <w:p w14:paraId="7BFC300B">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30E08E91">
      <w:pPr>
        <w:spacing w:line="360" w:lineRule="auto"/>
        <w:jc w:val="center"/>
        <w:outlineLvl w:val="0"/>
        <w:rPr>
          <w:rFonts w:hint="eastAsia" w:ascii="仿宋" w:hAnsi="仿宋" w:eastAsia="仿宋" w:cs="仿宋"/>
          <w:b/>
          <w:i w:val="0"/>
          <w:iCs w:val="0"/>
          <w:color w:val="auto"/>
          <w:sz w:val="36"/>
          <w:szCs w:val="36"/>
          <w:highlight w:val="none"/>
        </w:rPr>
      </w:pPr>
    </w:p>
    <w:p w14:paraId="4926FAAF">
      <w:pPr>
        <w:spacing w:line="360" w:lineRule="auto"/>
        <w:jc w:val="center"/>
        <w:outlineLvl w:val="0"/>
        <w:rPr>
          <w:rFonts w:hint="eastAsia" w:ascii="仿宋" w:hAnsi="仿宋" w:eastAsia="仿宋" w:cs="仿宋"/>
          <w:b/>
          <w:i w:val="0"/>
          <w:iCs w:val="0"/>
          <w:color w:val="auto"/>
          <w:sz w:val="36"/>
          <w:szCs w:val="36"/>
          <w:highlight w:val="none"/>
        </w:rPr>
      </w:pPr>
    </w:p>
    <w:p w14:paraId="46BBB1C3">
      <w:pPr>
        <w:spacing w:line="360" w:lineRule="auto"/>
        <w:jc w:val="center"/>
        <w:outlineLvl w:val="0"/>
        <w:rPr>
          <w:rFonts w:hint="eastAsia" w:ascii="仿宋" w:hAnsi="仿宋" w:eastAsia="仿宋" w:cs="仿宋"/>
          <w:b/>
          <w:i w:val="0"/>
          <w:iCs w:val="0"/>
          <w:color w:val="auto"/>
          <w:sz w:val="36"/>
          <w:szCs w:val="36"/>
          <w:highlight w:val="none"/>
        </w:rPr>
      </w:pPr>
    </w:p>
    <w:p w14:paraId="3CF26D2C">
      <w:pPr>
        <w:spacing w:line="360" w:lineRule="auto"/>
        <w:jc w:val="center"/>
        <w:outlineLvl w:val="0"/>
        <w:rPr>
          <w:rFonts w:hint="eastAsia" w:ascii="仿宋" w:hAnsi="仿宋" w:eastAsia="仿宋" w:cs="仿宋"/>
          <w:b/>
          <w:i w:val="0"/>
          <w:iCs w:val="0"/>
          <w:color w:val="auto"/>
          <w:sz w:val="36"/>
          <w:szCs w:val="36"/>
          <w:highlight w:val="none"/>
        </w:rPr>
      </w:pPr>
    </w:p>
    <w:p w14:paraId="4C36B7EC">
      <w:pPr>
        <w:spacing w:line="360" w:lineRule="auto"/>
        <w:jc w:val="center"/>
        <w:outlineLvl w:val="0"/>
        <w:rPr>
          <w:rFonts w:hint="eastAsia" w:ascii="仿宋" w:hAnsi="仿宋" w:eastAsia="仿宋" w:cs="仿宋"/>
          <w:b/>
          <w:i w:val="0"/>
          <w:iCs w:val="0"/>
          <w:color w:val="auto"/>
          <w:sz w:val="36"/>
          <w:szCs w:val="36"/>
          <w:highlight w:val="none"/>
        </w:rPr>
      </w:pPr>
    </w:p>
    <w:p w14:paraId="262701E4">
      <w:pPr>
        <w:spacing w:line="360" w:lineRule="auto"/>
        <w:jc w:val="center"/>
        <w:outlineLvl w:val="0"/>
        <w:rPr>
          <w:rFonts w:hint="eastAsia" w:ascii="仿宋" w:hAnsi="仿宋" w:eastAsia="仿宋" w:cs="仿宋"/>
          <w:b/>
          <w:i w:val="0"/>
          <w:iCs w:val="0"/>
          <w:color w:val="auto"/>
          <w:sz w:val="36"/>
          <w:szCs w:val="36"/>
          <w:highlight w:val="none"/>
        </w:rPr>
      </w:pPr>
    </w:p>
    <w:p w14:paraId="4136D1BE">
      <w:pPr>
        <w:spacing w:line="360" w:lineRule="auto"/>
        <w:jc w:val="center"/>
        <w:outlineLvl w:val="0"/>
        <w:rPr>
          <w:rFonts w:hint="eastAsia" w:ascii="仿宋" w:hAnsi="仿宋" w:eastAsia="仿宋" w:cs="仿宋"/>
          <w:b/>
          <w:i w:val="0"/>
          <w:iCs w:val="0"/>
          <w:color w:val="auto"/>
          <w:sz w:val="36"/>
          <w:szCs w:val="36"/>
          <w:highlight w:val="none"/>
        </w:rPr>
      </w:pPr>
    </w:p>
    <w:p w14:paraId="55F32627">
      <w:pPr>
        <w:spacing w:line="360" w:lineRule="auto"/>
        <w:jc w:val="center"/>
        <w:outlineLvl w:val="0"/>
        <w:rPr>
          <w:rFonts w:hint="eastAsia" w:ascii="仿宋" w:hAnsi="仿宋" w:eastAsia="仿宋" w:cs="仿宋"/>
          <w:b/>
          <w:i w:val="0"/>
          <w:iCs w:val="0"/>
          <w:color w:val="auto"/>
          <w:sz w:val="36"/>
          <w:szCs w:val="36"/>
          <w:highlight w:val="none"/>
        </w:rPr>
      </w:pPr>
    </w:p>
    <w:p w14:paraId="6E18D022">
      <w:pPr>
        <w:spacing w:line="360" w:lineRule="auto"/>
        <w:jc w:val="center"/>
        <w:outlineLvl w:val="0"/>
        <w:rPr>
          <w:rFonts w:hint="eastAsia" w:ascii="仿宋" w:hAnsi="仿宋" w:eastAsia="仿宋" w:cs="仿宋"/>
          <w:b/>
          <w:i w:val="0"/>
          <w:iCs w:val="0"/>
          <w:color w:val="auto"/>
          <w:sz w:val="36"/>
          <w:szCs w:val="36"/>
          <w:highlight w:val="none"/>
        </w:rPr>
      </w:pPr>
    </w:p>
    <w:p w14:paraId="7B31CE07">
      <w:pPr>
        <w:spacing w:line="360" w:lineRule="auto"/>
        <w:jc w:val="center"/>
        <w:outlineLvl w:val="0"/>
        <w:rPr>
          <w:rFonts w:hint="eastAsia" w:ascii="仿宋" w:hAnsi="仿宋" w:eastAsia="仿宋" w:cs="仿宋"/>
          <w:b/>
          <w:i w:val="0"/>
          <w:iCs w:val="0"/>
          <w:color w:val="auto"/>
          <w:sz w:val="36"/>
          <w:szCs w:val="36"/>
          <w:highlight w:val="none"/>
        </w:rPr>
      </w:pPr>
    </w:p>
    <w:p w14:paraId="7D291E0D">
      <w:pPr>
        <w:spacing w:line="360" w:lineRule="auto"/>
        <w:jc w:val="center"/>
        <w:outlineLvl w:val="0"/>
        <w:rPr>
          <w:rFonts w:hint="eastAsia" w:ascii="仿宋" w:hAnsi="仿宋" w:eastAsia="仿宋" w:cs="仿宋"/>
          <w:b/>
          <w:i w:val="0"/>
          <w:iCs w:val="0"/>
          <w:color w:val="auto"/>
          <w:sz w:val="36"/>
          <w:szCs w:val="36"/>
          <w:highlight w:val="none"/>
        </w:rPr>
      </w:pPr>
    </w:p>
    <w:p w14:paraId="2F9D87D6">
      <w:pPr>
        <w:spacing w:line="360" w:lineRule="auto"/>
        <w:jc w:val="center"/>
        <w:outlineLvl w:val="0"/>
        <w:rPr>
          <w:rFonts w:hint="eastAsia" w:ascii="仿宋" w:hAnsi="仿宋" w:eastAsia="仿宋" w:cs="仿宋"/>
          <w:b/>
          <w:i w:val="0"/>
          <w:iCs w:val="0"/>
          <w:color w:val="auto"/>
          <w:sz w:val="36"/>
          <w:szCs w:val="36"/>
          <w:highlight w:val="none"/>
        </w:rPr>
      </w:pPr>
    </w:p>
    <w:p w14:paraId="0B5422F5">
      <w:pPr>
        <w:spacing w:line="360" w:lineRule="auto"/>
        <w:jc w:val="center"/>
        <w:outlineLvl w:val="0"/>
        <w:rPr>
          <w:rFonts w:hint="eastAsia" w:ascii="仿宋" w:hAnsi="仿宋" w:eastAsia="仿宋" w:cs="仿宋"/>
          <w:b/>
          <w:i w:val="0"/>
          <w:iCs w:val="0"/>
          <w:color w:val="auto"/>
          <w:sz w:val="36"/>
          <w:szCs w:val="36"/>
          <w:highlight w:val="none"/>
        </w:rPr>
      </w:pPr>
    </w:p>
    <w:p w14:paraId="7F611BEA">
      <w:pPr>
        <w:spacing w:line="360" w:lineRule="auto"/>
        <w:jc w:val="center"/>
        <w:outlineLvl w:val="0"/>
        <w:rPr>
          <w:rFonts w:hint="eastAsia" w:ascii="仿宋" w:hAnsi="仿宋" w:eastAsia="仿宋" w:cs="仿宋"/>
          <w:b/>
          <w:i w:val="0"/>
          <w:iCs w:val="0"/>
          <w:color w:val="auto"/>
          <w:sz w:val="36"/>
          <w:szCs w:val="36"/>
          <w:highlight w:val="none"/>
        </w:rPr>
      </w:pPr>
    </w:p>
    <w:p w14:paraId="774C7BDA">
      <w:pPr>
        <w:spacing w:line="360" w:lineRule="auto"/>
        <w:jc w:val="center"/>
        <w:outlineLvl w:val="0"/>
        <w:rPr>
          <w:rFonts w:hint="eastAsia" w:ascii="仿宋" w:hAnsi="仿宋" w:eastAsia="仿宋" w:cs="仿宋"/>
          <w:b/>
          <w:i w:val="0"/>
          <w:iCs w:val="0"/>
          <w:color w:val="auto"/>
          <w:sz w:val="36"/>
          <w:szCs w:val="36"/>
          <w:highlight w:val="none"/>
        </w:rPr>
      </w:pPr>
    </w:p>
    <w:p w14:paraId="23E1D741">
      <w:pPr>
        <w:spacing w:line="360" w:lineRule="auto"/>
        <w:jc w:val="center"/>
        <w:outlineLvl w:val="0"/>
        <w:rPr>
          <w:rFonts w:hint="eastAsia" w:ascii="仿宋" w:hAnsi="仿宋" w:eastAsia="仿宋" w:cs="仿宋"/>
          <w:b/>
          <w:i w:val="0"/>
          <w:iCs w:val="0"/>
          <w:color w:val="auto"/>
          <w:sz w:val="36"/>
          <w:szCs w:val="36"/>
          <w:highlight w:val="none"/>
        </w:rPr>
      </w:pPr>
    </w:p>
    <w:p w14:paraId="57C9D046">
      <w:pPr>
        <w:spacing w:line="360" w:lineRule="auto"/>
        <w:jc w:val="center"/>
        <w:outlineLvl w:val="0"/>
        <w:rPr>
          <w:rFonts w:hint="eastAsia" w:ascii="仿宋" w:hAnsi="仿宋" w:eastAsia="仿宋" w:cs="仿宋"/>
          <w:b/>
          <w:i w:val="0"/>
          <w:iCs w:val="0"/>
          <w:color w:val="auto"/>
          <w:sz w:val="36"/>
          <w:szCs w:val="36"/>
          <w:highlight w:val="none"/>
        </w:rPr>
      </w:pPr>
    </w:p>
    <w:p w14:paraId="558F305D">
      <w:pPr>
        <w:spacing w:line="360" w:lineRule="auto"/>
        <w:jc w:val="center"/>
        <w:outlineLvl w:val="0"/>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拟签订的合同文本</w:t>
      </w:r>
    </w:p>
    <w:p w14:paraId="0BEBA8BD">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7E0F3DA7">
      <w:pPr>
        <w:spacing w:line="480" w:lineRule="auto"/>
        <w:jc w:val="center"/>
        <w:rPr>
          <w:rFonts w:ascii="仿宋" w:hAnsi="仿宋" w:eastAsia="仿宋" w:cs="仿宋"/>
          <w:b/>
          <w:i w:val="0"/>
          <w:iCs w:val="0"/>
          <w:color w:val="auto"/>
          <w:sz w:val="28"/>
          <w:szCs w:val="28"/>
          <w:highlight w:val="none"/>
        </w:rPr>
      </w:pPr>
    </w:p>
    <w:p w14:paraId="671628B8">
      <w:pPr>
        <w:spacing w:line="480" w:lineRule="auto"/>
        <w:jc w:val="center"/>
        <w:rPr>
          <w:rFonts w:ascii="仿宋" w:hAnsi="仿宋" w:eastAsia="仿宋" w:cs="仿宋"/>
          <w:b/>
          <w:i w:val="0"/>
          <w:iCs w:val="0"/>
          <w:color w:val="auto"/>
          <w:sz w:val="24"/>
          <w:highlight w:val="none"/>
        </w:rPr>
      </w:pPr>
    </w:p>
    <w:p w14:paraId="3DBC1A02">
      <w:pPr>
        <w:spacing w:line="480" w:lineRule="auto"/>
        <w:jc w:val="center"/>
        <w:rPr>
          <w:rFonts w:ascii="仿宋" w:hAnsi="仿宋" w:eastAsia="仿宋" w:cs="仿宋"/>
          <w:b/>
          <w:i w:val="0"/>
          <w:iCs w:val="0"/>
          <w:color w:val="auto"/>
          <w:sz w:val="24"/>
          <w:highlight w:val="none"/>
        </w:rPr>
      </w:pPr>
    </w:p>
    <w:p w14:paraId="7296F0A4">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5EA3FD59">
      <w:pPr>
        <w:spacing w:line="480" w:lineRule="auto"/>
        <w:jc w:val="center"/>
        <w:rPr>
          <w:rFonts w:ascii="仿宋" w:hAnsi="仿宋" w:eastAsia="仿宋" w:cs="仿宋"/>
          <w:b/>
          <w:i w:val="0"/>
          <w:iCs w:val="0"/>
          <w:color w:val="auto"/>
          <w:sz w:val="36"/>
          <w:szCs w:val="36"/>
          <w:highlight w:val="none"/>
        </w:rPr>
      </w:pPr>
    </w:p>
    <w:p w14:paraId="14174A36">
      <w:pPr>
        <w:pStyle w:val="701"/>
        <w:ind w:left="0" w:leftChars="0" w:firstLine="0" w:firstLineChars="0"/>
        <w:rPr>
          <w:rFonts w:ascii="仿宋" w:hAnsi="仿宋" w:eastAsia="仿宋" w:cs="仿宋"/>
          <w:i w:val="0"/>
          <w:iCs w:val="0"/>
          <w:color w:val="auto"/>
          <w:szCs w:val="24"/>
          <w:highlight w:val="none"/>
        </w:rPr>
      </w:pPr>
    </w:p>
    <w:p w14:paraId="4F8E8EFD">
      <w:pPr>
        <w:pStyle w:val="701"/>
        <w:jc w:val="center"/>
        <w:rPr>
          <w:rFonts w:ascii="仿宋" w:hAnsi="仿宋" w:eastAsia="仿宋" w:cs="仿宋"/>
          <w:i w:val="0"/>
          <w:iCs w:val="0"/>
          <w:color w:val="auto"/>
          <w:szCs w:val="24"/>
          <w:highlight w:val="none"/>
        </w:rPr>
      </w:pPr>
    </w:p>
    <w:p w14:paraId="6F34C68B">
      <w:pPr>
        <w:pStyle w:val="701"/>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3E725394">
      <w:pPr>
        <w:pStyle w:val="701"/>
        <w:rPr>
          <w:rFonts w:ascii="仿宋" w:hAnsi="仿宋" w:eastAsia="仿宋" w:cs="仿宋"/>
          <w:i w:val="0"/>
          <w:iCs w:val="0"/>
          <w:color w:val="auto"/>
          <w:szCs w:val="24"/>
          <w:highlight w:val="none"/>
        </w:rPr>
      </w:pPr>
    </w:p>
    <w:p w14:paraId="13487F9D">
      <w:pPr>
        <w:pStyle w:val="701"/>
        <w:rPr>
          <w:rFonts w:ascii="仿宋" w:hAnsi="仿宋" w:eastAsia="仿宋" w:cs="仿宋"/>
          <w:i w:val="0"/>
          <w:iCs w:val="0"/>
          <w:color w:val="auto"/>
          <w:szCs w:val="24"/>
          <w:highlight w:val="none"/>
        </w:rPr>
      </w:pPr>
    </w:p>
    <w:p w14:paraId="4463B8E4">
      <w:pPr>
        <w:spacing w:before="120" w:line="22" w:lineRule="atLeast"/>
        <w:rPr>
          <w:rFonts w:ascii="仿宋" w:hAnsi="仿宋" w:eastAsia="仿宋" w:cs="仿宋"/>
          <w:i w:val="0"/>
          <w:iCs w:val="0"/>
          <w:color w:val="auto"/>
          <w:sz w:val="24"/>
          <w:highlight w:val="none"/>
        </w:rPr>
      </w:pPr>
    </w:p>
    <w:p w14:paraId="12452E81">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2FC86ED8">
      <w:pPr>
        <w:pStyle w:val="598"/>
        <w:spacing w:before="120" w:line="22" w:lineRule="atLeast"/>
        <w:rPr>
          <w:rFonts w:ascii="仿宋" w:hAnsi="仿宋" w:eastAsia="仿宋" w:cs="仿宋"/>
          <w:i w:val="0"/>
          <w:iCs w:val="0"/>
          <w:color w:val="auto"/>
          <w:szCs w:val="24"/>
          <w:highlight w:val="none"/>
        </w:rPr>
      </w:pPr>
    </w:p>
    <w:p w14:paraId="52A89C74">
      <w:pPr>
        <w:pStyle w:val="598"/>
        <w:spacing w:before="120" w:line="22" w:lineRule="atLeast"/>
        <w:rPr>
          <w:rFonts w:ascii="仿宋" w:hAnsi="仿宋" w:eastAsia="仿宋" w:cs="仿宋"/>
          <w:i w:val="0"/>
          <w:iCs w:val="0"/>
          <w:color w:val="auto"/>
          <w:szCs w:val="24"/>
          <w:highlight w:val="none"/>
        </w:rPr>
      </w:pPr>
    </w:p>
    <w:p w14:paraId="2A1F357E">
      <w:pPr>
        <w:rPr>
          <w:rFonts w:ascii="仿宋" w:hAnsi="仿宋" w:eastAsia="仿宋" w:cs="仿宋"/>
          <w:i w:val="0"/>
          <w:iCs w:val="0"/>
          <w:color w:val="auto"/>
          <w:sz w:val="24"/>
          <w:highlight w:val="none"/>
        </w:rPr>
      </w:pPr>
    </w:p>
    <w:p w14:paraId="755FFF14">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7BD21E36">
      <w:pPr>
        <w:spacing w:before="120" w:line="22" w:lineRule="atLeast"/>
        <w:rPr>
          <w:rFonts w:ascii="仿宋" w:hAnsi="仿宋" w:eastAsia="仿宋" w:cs="仿宋"/>
          <w:i w:val="0"/>
          <w:iCs w:val="0"/>
          <w:color w:val="auto"/>
          <w:sz w:val="24"/>
          <w:highlight w:val="none"/>
        </w:rPr>
      </w:pPr>
    </w:p>
    <w:p w14:paraId="6A12562A">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737003C8">
      <w:pPr>
        <w:spacing w:before="120" w:line="22" w:lineRule="atLeast"/>
        <w:rPr>
          <w:rFonts w:ascii="仿宋" w:hAnsi="仿宋" w:eastAsia="仿宋" w:cs="仿宋"/>
          <w:i w:val="0"/>
          <w:iCs w:val="0"/>
          <w:color w:val="auto"/>
          <w:sz w:val="24"/>
          <w:highlight w:val="none"/>
        </w:rPr>
      </w:pPr>
    </w:p>
    <w:p w14:paraId="593DCB7F">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1479F23F">
      <w:pPr>
        <w:spacing w:before="120" w:line="22" w:lineRule="atLeast"/>
        <w:rPr>
          <w:rFonts w:ascii="仿宋" w:hAnsi="仿宋" w:eastAsia="仿宋" w:cs="仿宋"/>
          <w:i w:val="0"/>
          <w:iCs w:val="0"/>
          <w:color w:val="auto"/>
          <w:sz w:val="24"/>
          <w:highlight w:val="none"/>
        </w:rPr>
      </w:pPr>
    </w:p>
    <w:p w14:paraId="3401D911">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签订日期：年月日</w:t>
      </w:r>
    </w:p>
    <w:p w14:paraId="466BB564">
      <w:pPr>
        <w:widowControl/>
        <w:jc w:val="left"/>
        <w:rPr>
          <w:rFonts w:ascii="仿宋" w:hAnsi="仿宋" w:eastAsia="仿宋" w:cs="仿宋"/>
          <w:i w:val="0"/>
          <w:iCs w:val="0"/>
          <w:color w:val="auto"/>
          <w:kern w:val="0"/>
          <w:sz w:val="24"/>
          <w:highlight w:val="none"/>
        </w:rPr>
        <w:sectPr>
          <w:pgSz w:w="11907" w:h="16840"/>
          <w:pgMar w:top="1417" w:right="1417" w:bottom="1417" w:left="1417" w:header="765" w:footer="822" w:gutter="0"/>
          <w:cols w:space="720" w:num="1"/>
        </w:sectPr>
      </w:pPr>
    </w:p>
    <w:p w14:paraId="2948C4E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等确定的事项签订本合同。</w:t>
      </w:r>
    </w:p>
    <w:p w14:paraId="05F4A8B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46F7BC13">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8" w:name="_Toc2232"/>
      <w:bookmarkStart w:id="49" w:name="_Toc24059"/>
      <w:bookmarkStart w:id="50" w:name="_Toc302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48"/>
      <w:bookmarkEnd w:id="49"/>
      <w:bookmarkEnd w:id="50"/>
    </w:p>
    <w:p w14:paraId="3225660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确定的事项的前提下，组成本合同的多</w:t>
      </w:r>
      <w:r>
        <w:rPr>
          <w:rFonts w:hint="eastAsia" w:ascii="仿宋" w:hAnsi="仿宋" w:eastAsia="仿宋" w:cs="仿宋"/>
          <w:i w:val="0"/>
          <w:iCs w:val="0"/>
          <w:color w:val="auto"/>
          <w:sz w:val="24"/>
          <w:highlight w:val="none"/>
          <w:lang w:eastAsia="zh-CN"/>
        </w:rPr>
        <w:t>份文件</w:t>
      </w:r>
      <w:r>
        <w:rPr>
          <w:rFonts w:hint="eastAsia" w:ascii="仿宋" w:hAnsi="仿宋" w:eastAsia="仿宋" w:cs="仿宋"/>
          <w:i w:val="0"/>
          <w:iCs w:val="0"/>
          <w:color w:val="auto"/>
          <w:sz w:val="24"/>
          <w:highlight w:val="none"/>
        </w:rPr>
        <w:t>的优先适用顺序如下：</w:t>
      </w:r>
    </w:p>
    <w:p w14:paraId="5D6DB1F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235FA0F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17ADB3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78F90C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22B0B8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6C77A1F1">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51" w:name="_Toc21295"/>
      <w:bookmarkStart w:id="52" w:name="_Toc27126"/>
      <w:bookmarkStart w:id="53"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51"/>
      <w:bookmarkEnd w:id="52"/>
      <w:bookmarkEnd w:id="53"/>
      <w:r>
        <w:rPr>
          <w:rFonts w:hint="eastAsia" w:ascii="仿宋" w:hAnsi="仿宋" w:eastAsia="仿宋" w:cs="仿宋"/>
          <w:b/>
          <w:i w:val="0"/>
          <w:iCs w:val="0"/>
          <w:color w:val="auto"/>
          <w:sz w:val="24"/>
          <w:highlight w:val="none"/>
          <w:lang w:val="en-US" w:eastAsia="zh-CN"/>
        </w:rPr>
        <w:t>/服务详细规格/内容</w:t>
      </w:r>
    </w:p>
    <w:p w14:paraId="2176A72D">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54" w:name="_Toc21631"/>
      <w:bookmarkStart w:id="55" w:name="_Toc23292"/>
      <w:bookmarkStart w:id="56" w:name="_Toc2155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54"/>
      <w:bookmarkEnd w:id="55"/>
      <w:bookmarkEnd w:id="56"/>
    </w:p>
    <w:tbl>
      <w:tblPr>
        <w:tblStyle w:val="65"/>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ADF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6D71B69">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3010C1B0">
            <w:pPr>
              <w:pStyle w:val="319"/>
              <w:pageBreakBefore w:val="0"/>
              <w:widowControl w:val="0"/>
              <w:kinsoku/>
              <w:wordWrap/>
              <w:overflowPunct/>
              <w:topLinePunct w:val="0"/>
              <w:autoSpaceDE w:val="0"/>
              <w:autoSpaceDN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00795353">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hint="default" w:ascii="仿宋" w:hAnsi="仿宋" w:eastAsia="仿宋" w:cs="仿宋"/>
                <w:i w:val="0"/>
                <w:iCs w:val="0"/>
                <w:color w:val="auto"/>
                <w:sz w:val="24"/>
                <w:szCs w:val="24"/>
                <w:highlight w:val="none"/>
                <w:lang w:val="en-US" w:eastAsia="zh-CN"/>
              </w:rPr>
            </w:pPr>
            <w:r>
              <w:rPr>
                <w:rFonts w:hint="eastAsia" w:ascii="仿宋" w:hAnsi="仿宋" w:eastAsia="仿宋" w:cs="仿宋"/>
                <w:i w:val="0"/>
                <w:iCs w:val="0"/>
                <w:color w:val="auto"/>
                <w:sz w:val="24"/>
                <w:szCs w:val="24"/>
                <w:highlight w:val="none"/>
                <w:lang w:val="en-US" w:eastAsia="zh-CN"/>
              </w:rPr>
              <w:t>中标下浮率(%)</w:t>
            </w:r>
          </w:p>
        </w:tc>
      </w:tr>
      <w:tr w14:paraId="484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93D336B">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9237B8">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4CD41490">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bl>
    <w:p w14:paraId="2AE83CD3">
      <w:pPr>
        <w:pStyle w:val="959"/>
        <w:pageBreakBefore w:val="0"/>
        <w:kinsoku/>
        <w:wordWrap/>
        <w:overflowPunct/>
        <w:topLinePunct w:val="0"/>
        <w:autoSpaceDE/>
        <w:autoSpaceDN/>
        <w:bidi w:val="0"/>
        <w:snapToGrid/>
        <w:spacing w:before="0" w:beforeAutospacing="0" w:after="0" w:afterAutospacing="0" w:line="440" w:lineRule="exact"/>
        <w:ind w:left="0" w:leftChars="0" w:right="0" w:rightChars="0" w:firstLine="480"/>
        <w:textAlignment w:val="auto"/>
        <w:rPr>
          <w:rFonts w:ascii="仿宋" w:hAnsi="仿宋" w:eastAsia="仿宋" w:cs="仿宋"/>
          <w:b/>
          <w:i w:val="0"/>
          <w:iCs w:val="0"/>
          <w:color w:val="auto"/>
          <w:highlight w:val="none"/>
        </w:rPr>
      </w:pPr>
      <w:bookmarkStart w:id="57" w:name="_Toc10340"/>
      <w:bookmarkStart w:id="58" w:name="_Toc22618"/>
      <w:bookmarkStart w:id="59" w:name="_Toc1814"/>
      <w:r>
        <w:rPr>
          <w:rFonts w:ascii="仿宋" w:hAnsi="仿宋" w:eastAsia="仿宋" w:cs="仿宋"/>
          <w:b/>
          <w:i w:val="0"/>
          <w:iCs w:val="0"/>
          <w:color w:val="auto"/>
          <w:highlight w:val="none"/>
        </w:rPr>
        <w:t>1.4履约保证金</w:t>
      </w:r>
    </w:p>
    <w:p w14:paraId="51A32AAB">
      <w:pPr>
        <w:pStyle w:val="959"/>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34F77A5C">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u w:val="none"/>
          <w:lang w:val="en-US" w:eastAsia="zh-CN"/>
        </w:rPr>
        <w:t>元</w:t>
      </w:r>
      <w:r>
        <w:rPr>
          <w:rFonts w:ascii="仿宋" w:hAnsi="仿宋" w:eastAsia="仿宋" w:cs="仿宋"/>
          <w:i w:val="0"/>
          <w:iCs w:val="0"/>
          <w:color w:val="auto"/>
          <w:kern w:val="0"/>
          <w:sz w:val="24"/>
          <w:highlight w:val="none"/>
        </w:rPr>
        <w:t>；</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u w:val="single"/>
          <w:lang w:eastAsia="zh-CN"/>
        </w:rPr>
        <w:t>。</w:t>
      </w:r>
    </w:p>
    <w:p w14:paraId="0CC99F28">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9441AE">
      <w:pPr>
        <w:pStyle w:val="5"/>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465BB40">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7FCDC444">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3BF1F588">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w:t>
      </w:r>
      <w:bookmarkEnd w:id="57"/>
      <w:bookmarkEnd w:id="58"/>
      <w:bookmarkEnd w:id="59"/>
      <w:r>
        <w:rPr>
          <w:rFonts w:hint="eastAsia" w:ascii="仿宋" w:hAnsi="仿宋" w:eastAsia="仿宋" w:cs="仿宋"/>
          <w:b/>
          <w:i w:val="0"/>
          <w:iCs w:val="0"/>
          <w:color w:val="auto"/>
          <w:sz w:val="24"/>
          <w:highlight w:val="none"/>
        </w:rPr>
        <w:t>预付款</w:t>
      </w:r>
    </w:p>
    <w:p w14:paraId="49521A70">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甲方（是</w:t>
      </w:r>
      <w:r>
        <w:rPr>
          <w:rFonts w:ascii="仿宋" w:hAnsi="仿宋" w:eastAsia="仿宋" w:cs="仿宋"/>
          <w:i w:val="0"/>
          <w:iCs w:val="0"/>
          <w:color w:val="auto"/>
          <w:highlight w:val="none"/>
        </w:rPr>
        <w:t>/否）需要支付预付款。若需要支付预付款的，则：</w:t>
      </w:r>
    </w:p>
    <w:p w14:paraId="795C868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1.5.1预付款比例、支付方式、时间详见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31CEB6C">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1.5.2预付款的扣回方式详见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78BA5674">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u w:val="single"/>
        </w:rPr>
      </w:pPr>
      <w:r>
        <w:rPr>
          <w:rFonts w:ascii="仿宋" w:hAnsi="仿宋" w:eastAsia="仿宋" w:cs="仿宋"/>
          <w:i w:val="0"/>
          <w:iCs w:val="0"/>
          <w:color w:val="auto"/>
          <w:highlight w:val="none"/>
        </w:rPr>
        <w:t>1.5.3预付款的担保措施详见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61960306">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68072741">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i w:val="0"/>
          <w:iCs w:val="0"/>
          <w:color w:val="auto"/>
          <w:highlight w:val="none"/>
          <w:u w:val="single"/>
          <w:lang w:val="en-US" w:eastAsia="zh-CN"/>
        </w:rPr>
        <w:t>30</w:t>
      </w:r>
      <w:r>
        <w:rPr>
          <w:rFonts w:hint="eastAsia" w:ascii="仿宋" w:hAnsi="仿宋" w:eastAsia="仿宋" w:cs="仿宋"/>
          <w:i w:val="0"/>
          <w:iCs w:val="0"/>
          <w:color w:val="auto"/>
          <w:highlight w:val="none"/>
          <w:lang w:val="en-US" w:eastAsia="zh-CN"/>
        </w:rPr>
        <w:t>天</w:t>
      </w:r>
      <w:r>
        <w:rPr>
          <w:rFonts w:ascii="仿宋" w:hAnsi="仿宋" w:eastAsia="仿宋" w:cs="仿宋"/>
          <w:i w:val="0"/>
          <w:iCs w:val="0"/>
          <w:color w:val="auto"/>
          <w:highlight w:val="none"/>
        </w:rPr>
        <w:t>内将资金支付到合同约定的乙方账户，有条件的甲方可以即时支付。甲方不得以机构变动、人员更替、政策调整、单位放假等为由延迟付款。</w:t>
      </w:r>
    </w:p>
    <w:p w14:paraId="465486F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1.6.2资金支付的方式、时间和条件详见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A17DA97">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0" w:name="_Toc32071"/>
      <w:bookmarkStart w:id="61" w:name="_Toc19304"/>
      <w:bookmarkStart w:id="62" w:name="_Toc2846"/>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60"/>
      <w:bookmarkEnd w:id="61"/>
      <w:bookmarkEnd w:id="62"/>
    </w:p>
    <w:p w14:paraId="62743FF4">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DD7940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1AF308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1074A01">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3" w:name="_Toc27250"/>
      <w:bookmarkStart w:id="64" w:name="_Toc19554"/>
      <w:bookmarkStart w:id="65" w:name="_Toc21423"/>
      <w:r>
        <w:rPr>
          <w:rFonts w:ascii="仿宋" w:hAnsi="仿宋" w:eastAsia="仿宋" w:cs="仿宋"/>
          <w:b/>
          <w:i w:val="0"/>
          <w:iCs w:val="0"/>
          <w:color w:val="auto"/>
          <w:sz w:val="24"/>
          <w:highlight w:val="none"/>
        </w:rPr>
        <w:t>1.8违约责任</w:t>
      </w:r>
      <w:bookmarkEnd w:id="63"/>
      <w:bookmarkEnd w:id="64"/>
      <w:bookmarkEnd w:id="65"/>
    </w:p>
    <w:p w14:paraId="6E3DC87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20%</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02445DF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164A388F">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CA97FE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677D84D">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w:t>
      </w:r>
      <w:r>
        <w:rPr>
          <w:rFonts w:hint="eastAsia" w:ascii="仿宋" w:hAnsi="仿宋" w:eastAsia="仿宋" w:cs="仿宋"/>
          <w:i w:val="0"/>
          <w:iCs w:val="0"/>
          <w:color w:val="auto"/>
          <w:sz w:val="24"/>
          <w:highlight w:val="none"/>
          <w:lang w:val="en-US" w:eastAsia="zh-CN"/>
        </w:rPr>
        <w:t>部门</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3C1CB7AF">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B105FDC">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6" w:name="_Toc16021"/>
      <w:bookmarkStart w:id="67" w:name="_Toc15583"/>
      <w:bookmarkStart w:id="68" w:name="_Toc28375"/>
      <w:r>
        <w:rPr>
          <w:rFonts w:ascii="仿宋" w:hAnsi="仿宋" w:eastAsia="仿宋" w:cs="仿宋"/>
          <w:b/>
          <w:i w:val="0"/>
          <w:iCs w:val="0"/>
          <w:color w:val="auto"/>
          <w:sz w:val="24"/>
          <w:highlight w:val="none"/>
        </w:rPr>
        <w:t>1.9合同争议的解决</w:t>
      </w:r>
      <w:bookmarkEnd w:id="66"/>
      <w:bookmarkEnd w:id="67"/>
      <w:bookmarkEnd w:id="68"/>
    </w:p>
    <w:p w14:paraId="59CF5EA0">
      <w:pPr>
        <w:keepNext w:val="0"/>
        <w:keepLines w:val="0"/>
        <w:pageBreakBefore w:val="0"/>
        <w:kinsoku/>
        <w:wordWrap/>
        <w:overflowPunct/>
        <w:topLinePunct w:val="0"/>
        <w:autoSpaceDE/>
        <w:autoSpaceDN/>
        <w:bidi w:val="0"/>
        <w:snapToGrid/>
        <w:spacing w:line="400" w:lineRule="exact"/>
        <w:ind w:left="0" w:leftChars="0" w:right="0" w:rightChars="0" w:firstLine="240" w:firstLineChars="1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EFD1907">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lang w:val="en-US" w:eastAsia="zh-CN"/>
        </w:rPr>
        <w:t xml:space="preserve"> 甲方所在地 </w:t>
      </w:r>
      <w:r>
        <w:rPr>
          <w:rFonts w:hint="eastAsia" w:ascii="仿宋" w:hAnsi="仿宋" w:eastAsia="仿宋" w:cs="仿宋"/>
          <w:i w:val="0"/>
          <w:iCs w:val="0"/>
          <w:color w:val="auto"/>
          <w:sz w:val="24"/>
          <w:highlight w:val="none"/>
        </w:rPr>
        <w:t>仲裁委员会依申请仲裁时其现行有效的仲裁规则裁决；</w:t>
      </w:r>
    </w:p>
    <w:p w14:paraId="68C31BFC">
      <w:pPr>
        <w:keepNext w:val="0"/>
        <w:keepLines w:val="0"/>
        <w:pageBreakBefore w:val="0"/>
        <w:kinsoku/>
        <w:wordWrap/>
        <w:overflowPunct/>
        <w:topLinePunct w:val="0"/>
        <w:autoSpaceDE/>
        <w:autoSpaceDN/>
        <w:bidi w:val="0"/>
        <w:snapToGrid/>
        <w:spacing w:line="400" w:lineRule="exact"/>
        <w:ind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人民法院起诉。</w:t>
      </w:r>
    </w:p>
    <w:p w14:paraId="2AC43885">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9" w:name="_Toc7245"/>
      <w:bookmarkStart w:id="70" w:name="_Toc15322"/>
      <w:bookmarkStart w:id="71" w:name="_Toc11173"/>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69"/>
      <w:bookmarkEnd w:id="70"/>
      <w:bookmarkEnd w:id="71"/>
    </w:p>
    <w:p w14:paraId="536ED212">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093CBAEF">
      <w:pPr>
        <w:autoSpaceDE w:val="0"/>
        <w:autoSpaceDN w:val="0"/>
        <w:spacing w:line="560" w:lineRule="exact"/>
        <w:rPr>
          <w:rFonts w:ascii="仿宋" w:hAnsi="仿宋" w:eastAsia="仿宋" w:cs="仿宋"/>
          <w:i w:val="0"/>
          <w:iCs w:val="0"/>
          <w:color w:val="auto"/>
          <w:sz w:val="24"/>
          <w:highlight w:val="none"/>
          <w:lang w:val="zh-CN"/>
        </w:rPr>
      </w:pPr>
    </w:p>
    <w:p w14:paraId="5CFF773F">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312C6F7">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5EF569E">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2B60F77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0EF67FF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486BED5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4D8E753C">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2B1D3576">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3B8C68F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4DFBA07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6E373C8B">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396738A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38FFDED4">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4BA43DA8">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D75A70F">
      <w:pPr>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br w:type="page"/>
      </w:r>
    </w:p>
    <w:p w14:paraId="1704888F">
      <w:pPr>
        <w:pStyle w:val="701"/>
        <w:keepNext w:val="0"/>
        <w:keepLines w:val="0"/>
        <w:pageBreakBefore w:val="0"/>
        <w:widowControl w:val="0"/>
        <w:kinsoku/>
        <w:wordWrap/>
        <w:overflowPunct/>
        <w:topLinePunct w:val="0"/>
        <w:bidi w:val="0"/>
        <w:adjustRightInd w:val="0"/>
        <w:spacing w:after="0" w:line="44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36FE07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72" w:name="_Toc279701240"/>
      <w:bookmarkStart w:id="73" w:name="_Toc19614"/>
      <w:bookmarkStart w:id="74" w:name="_Toc487900349"/>
      <w:bookmarkStart w:id="75" w:name="_Ref467378499"/>
      <w:bookmarkStart w:id="76" w:name="_Toc28763"/>
      <w:bookmarkStart w:id="77" w:name="_Toc16917"/>
      <w:bookmarkStart w:id="78" w:name="_Ref467378404"/>
      <w:bookmarkStart w:id="79" w:name="_Ref467379205"/>
      <w:bookmarkStart w:id="80" w:name="_Ref467379195"/>
      <w:bookmarkStart w:id="81" w:name="_Toc259093669"/>
      <w:bookmarkStart w:id="82" w:name="_Ref467379109"/>
      <w:bookmarkStart w:id="83" w:name="_Ref467379225"/>
      <w:bookmarkStart w:id="84" w:name="_Ref467379101"/>
      <w:bookmarkStart w:id="85" w:name="_Ref467378463"/>
      <w:bookmarkStart w:id="86" w:name="_Ref467379094"/>
      <w:bookmarkStart w:id="87" w:name="_Ref467379214"/>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80905A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8B791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2B5BB4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305060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6E4E117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88"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88"/>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212D170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bookmarkStart w:id="89"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89"/>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1AFABDB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bookmarkStart w:id="90"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90"/>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1C75CB8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91" w:name="_Toc279701241"/>
      <w:bookmarkStart w:id="92" w:name="_Toc32504"/>
      <w:bookmarkStart w:id="93" w:name="_Toc13336"/>
      <w:bookmarkStart w:id="94" w:name="_Toc259093670"/>
      <w:bookmarkStart w:id="95" w:name="_Toc487900350"/>
      <w:bookmarkStart w:id="96" w:name="_Toc27635"/>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91"/>
      <w:bookmarkEnd w:id="92"/>
      <w:bookmarkEnd w:id="93"/>
      <w:bookmarkEnd w:id="94"/>
      <w:bookmarkEnd w:id="95"/>
      <w:bookmarkEnd w:id="96"/>
    </w:p>
    <w:p w14:paraId="52E4094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5CC9BBEE">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97" w:name="_Toc9829"/>
      <w:bookmarkStart w:id="98" w:name="_Toc27853"/>
      <w:bookmarkStart w:id="99" w:name="_Toc487900351"/>
      <w:bookmarkStart w:id="100" w:name="_Toc279701242"/>
      <w:bookmarkStart w:id="101" w:name="_Toc31634"/>
      <w:bookmarkStart w:id="102" w:name="_Toc259093671"/>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97"/>
      <w:bookmarkEnd w:id="98"/>
      <w:bookmarkEnd w:id="99"/>
      <w:bookmarkEnd w:id="100"/>
      <w:bookmarkEnd w:id="101"/>
      <w:bookmarkEnd w:id="102"/>
    </w:p>
    <w:p w14:paraId="0441AFD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0987E81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2E632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103" w:name="_Toc11932"/>
      <w:bookmarkStart w:id="104" w:name="_Toc4194"/>
      <w:bookmarkStart w:id="105" w:name="_Toc29149"/>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103"/>
      <w:bookmarkEnd w:id="104"/>
      <w:bookmarkEnd w:id="105"/>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7A045D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7C94CF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2.4.2乙方提</w:t>
      </w:r>
      <w:r>
        <w:rPr>
          <w:rFonts w:hint="eastAsia" w:ascii="仿宋" w:hAnsi="仿宋" w:eastAsia="仿宋" w:cs="仿宋"/>
          <w:i w:val="0"/>
          <w:iCs w:val="0"/>
          <w:color w:val="auto"/>
          <w:sz w:val="24"/>
          <w:highlight w:val="none"/>
          <w:lang w:eastAsia="zh-CN"/>
        </w:rPr>
        <w:t>供的</w:t>
      </w:r>
      <w:r>
        <w:rPr>
          <w:rFonts w:ascii="仿宋" w:hAnsi="仿宋" w:eastAsia="仿宋" w:cs="仿宋"/>
          <w:i w:val="0"/>
          <w:iCs w:val="0"/>
          <w:color w:val="auto"/>
          <w:sz w:val="24"/>
          <w:highlight w:val="none"/>
        </w:rPr>
        <w:t xml:space="preserve">产品及相关快递服务的具体包装要求应符合《商品包装政府采购需求标准（试行）》《快递包装政府采购需求标准（试行）》，并作为履约验收的内容，必要时甲方可以要求乙方在履约验收环节出具检测报告。 </w:t>
      </w:r>
    </w:p>
    <w:p w14:paraId="09605D1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F8D1C3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06" w:name="_Ref467378541"/>
      <w:bookmarkStart w:id="107" w:name="_Ref467379542"/>
      <w:bookmarkStart w:id="108" w:name="_Ref467379536"/>
      <w:bookmarkStart w:id="109" w:name="_Toc279701245"/>
      <w:bookmarkStart w:id="110" w:name="_Ref467378591"/>
      <w:bookmarkStart w:id="111" w:name="_Toc259093674"/>
      <w:bookmarkStart w:id="112" w:name="_Ref467379527"/>
      <w:bookmarkStart w:id="113" w:name="_Toc487900354"/>
      <w:bookmarkStart w:id="114" w:name="_Toc30272"/>
      <w:bookmarkStart w:id="115" w:name="_Toc19074"/>
      <w:bookmarkStart w:id="116" w:name="_Toc26182"/>
      <w:r>
        <w:rPr>
          <w:rFonts w:ascii="仿宋" w:hAnsi="仿宋" w:eastAsia="仿宋" w:cs="仿宋"/>
          <w:b/>
          <w:i w:val="0"/>
          <w:iCs w:val="0"/>
          <w:color w:val="auto"/>
          <w:sz w:val="24"/>
          <w:highlight w:val="none"/>
        </w:rPr>
        <w:t>2.</w:t>
      </w:r>
      <w:bookmarkEnd w:id="106"/>
      <w:bookmarkEnd w:id="107"/>
      <w:bookmarkEnd w:id="108"/>
      <w:bookmarkEnd w:id="109"/>
      <w:bookmarkEnd w:id="110"/>
      <w:bookmarkEnd w:id="111"/>
      <w:bookmarkEnd w:id="112"/>
      <w:bookmarkEnd w:id="113"/>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14"/>
      <w:bookmarkEnd w:id="115"/>
      <w:bookmarkEnd w:id="116"/>
    </w:p>
    <w:p w14:paraId="2606230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17" w:name="_Ref467379657"/>
      <w:r>
        <w:rPr>
          <w:rFonts w:ascii="仿宋" w:hAnsi="仿宋" w:eastAsia="仿宋" w:cs="仿宋"/>
          <w:i w:val="0"/>
          <w:iCs w:val="0"/>
          <w:color w:val="auto"/>
          <w:sz w:val="24"/>
          <w:highlight w:val="none"/>
        </w:rPr>
        <w:t>2.5.1</w:t>
      </w:r>
      <w:bookmarkEnd w:id="117"/>
      <w:bookmarkStart w:id="118" w:name="_Toc186431854"/>
      <w:bookmarkStart w:id="119" w:name="_Toc487900357"/>
      <w:bookmarkStart w:id="120" w:name="_Ref467379793"/>
      <w:bookmarkStart w:id="121" w:name="_Toc259093676"/>
      <w:bookmarkStart w:id="122" w:name="_Toc279701247"/>
      <w:bookmarkStart w:id="123" w:name="_Ref46737980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717D299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18"/>
      <w:bookmarkStart w:id="124" w:name="_Toc186431855"/>
      <w:r>
        <w:rPr>
          <w:rFonts w:hint="eastAsia" w:ascii="仿宋" w:hAnsi="仿宋" w:eastAsia="仿宋" w:cs="仿宋"/>
          <w:i w:val="0"/>
          <w:iCs w:val="0"/>
          <w:color w:val="auto"/>
          <w:sz w:val="24"/>
          <w:highlight w:val="none"/>
        </w:rPr>
        <w:t>。</w:t>
      </w:r>
    </w:p>
    <w:bookmarkEnd w:id="119"/>
    <w:bookmarkEnd w:id="120"/>
    <w:bookmarkEnd w:id="121"/>
    <w:bookmarkEnd w:id="122"/>
    <w:bookmarkEnd w:id="123"/>
    <w:bookmarkEnd w:id="124"/>
    <w:p w14:paraId="7FE91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25" w:name="_Toc279701248"/>
      <w:bookmarkStart w:id="126" w:name="_Ref467379852"/>
      <w:bookmarkStart w:id="127" w:name="_Toc487900358"/>
      <w:bookmarkStart w:id="128" w:name="_Ref467379923"/>
      <w:bookmarkStart w:id="129" w:name="_Toc259093677"/>
      <w:bookmarkStart w:id="130" w:name="_Ref467379863"/>
      <w:bookmarkStart w:id="131" w:name="_Toc16110"/>
      <w:bookmarkStart w:id="132" w:name="_Toc774"/>
      <w:bookmarkStart w:id="133" w:name="_Toc3225"/>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25"/>
      <w:bookmarkEnd w:id="126"/>
      <w:bookmarkEnd w:id="127"/>
      <w:bookmarkEnd w:id="128"/>
      <w:bookmarkEnd w:id="129"/>
      <w:bookmarkEnd w:id="130"/>
      <w:r>
        <w:rPr>
          <w:rFonts w:hint="eastAsia" w:ascii="仿宋" w:hAnsi="仿宋" w:eastAsia="仿宋" w:cs="仿宋"/>
          <w:b/>
          <w:i w:val="0"/>
          <w:iCs w:val="0"/>
          <w:color w:val="auto"/>
          <w:sz w:val="24"/>
          <w:highlight w:val="none"/>
        </w:rPr>
        <w:t>和保密义务</w:t>
      </w:r>
      <w:bookmarkEnd w:id="131"/>
      <w:bookmarkEnd w:id="132"/>
      <w:bookmarkEnd w:id="133"/>
    </w:p>
    <w:p w14:paraId="2BA57F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7BC5B4E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CD3D2D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0B259FA">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34"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34"/>
    </w:p>
    <w:p w14:paraId="65B8942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662D416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589CBBD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135" w:name="_Toc17244"/>
      <w:bookmarkStart w:id="136" w:name="_Toc487900362"/>
      <w:bookmarkStart w:id="137" w:name="_Toc279701252"/>
      <w:bookmarkStart w:id="138" w:name="_Toc259093681"/>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35"/>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42C6B1A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50E4F12">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139"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36"/>
      <w:bookmarkEnd w:id="137"/>
      <w:bookmarkEnd w:id="138"/>
      <w:bookmarkEnd w:id="139"/>
      <w:r>
        <w:rPr>
          <w:rFonts w:hint="eastAsia" w:ascii="仿宋" w:hAnsi="仿宋" w:eastAsia="仿宋" w:cs="仿宋"/>
          <w:b/>
          <w:i w:val="0"/>
          <w:iCs w:val="0"/>
          <w:color w:val="auto"/>
          <w:sz w:val="24"/>
          <w:highlight w:val="none"/>
          <w:lang w:val="en-US" w:eastAsia="zh-CN"/>
        </w:rPr>
        <w:t>/延迟履行</w:t>
      </w:r>
    </w:p>
    <w:p w14:paraId="048F719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DEE633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0" w:name="_Toc7502"/>
      <w:bookmarkStart w:id="141" w:name="_Toc259093683"/>
      <w:bookmarkStart w:id="142" w:name="_Toc279701254"/>
      <w:bookmarkStart w:id="143" w:name="_Ref467378121"/>
      <w:bookmarkStart w:id="144" w:name="_Toc48790036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40"/>
    </w:p>
    <w:p w14:paraId="31DE50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45" w:name="_Toc487900369"/>
      <w:bookmarkStart w:id="146" w:name="_Toc259093688"/>
      <w:bookmarkStart w:id="147" w:name="_Toc279701259"/>
    </w:p>
    <w:p w14:paraId="0DA8185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strike/>
          <w:color w:val="auto"/>
          <w:sz w:val="24"/>
          <w:highlight w:val="none"/>
        </w:rPr>
      </w:pPr>
      <w:bookmarkStart w:id="148" w:name="_Toc22955"/>
      <w:bookmarkStart w:id="149" w:name="_Toc10366"/>
      <w:bookmarkStart w:id="150" w:name="_Toc15237"/>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45"/>
      <w:bookmarkEnd w:id="146"/>
      <w:bookmarkEnd w:id="147"/>
      <w:r>
        <w:rPr>
          <w:rFonts w:hint="eastAsia" w:ascii="仿宋" w:hAnsi="仿宋" w:eastAsia="仿宋" w:cs="仿宋"/>
          <w:b/>
          <w:i w:val="0"/>
          <w:iCs w:val="0"/>
          <w:strike/>
          <w:color w:val="auto"/>
          <w:sz w:val="24"/>
          <w:highlight w:val="none"/>
        </w:rPr>
        <w:t>和分包</w:t>
      </w:r>
      <w:bookmarkEnd w:id="148"/>
      <w:bookmarkEnd w:id="149"/>
      <w:bookmarkEnd w:id="150"/>
    </w:p>
    <w:p w14:paraId="2FD491E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0B1B9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07E651A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51" w:name="_Toc16508"/>
      <w:bookmarkStart w:id="152" w:name="_Toc13566"/>
      <w:bookmarkStart w:id="153" w:name="_Toc140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51"/>
      <w:bookmarkEnd w:id="152"/>
      <w:bookmarkEnd w:id="153"/>
    </w:p>
    <w:p w14:paraId="5FD2DBE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07B4A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5AED5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00F7922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08DF53C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54" w:name="_Toc6969"/>
      <w:bookmarkStart w:id="155" w:name="_Toc259093684"/>
      <w:bookmarkStart w:id="156" w:name="_Toc30676"/>
      <w:bookmarkStart w:id="157" w:name="_Toc279701255"/>
      <w:bookmarkStart w:id="158" w:name="_Toc689"/>
      <w:bookmarkStart w:id="159" w:name="_Toc487900365"/>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54"/>
      <w:bookmarkEnd w:id="155"/>
      <w:bookmarkEnd w:id="156"/>
      <w:bookmarkEnd w:id="157"/>
      <w:bookmarkEnd w:id="158"/>
      <w:bookmarkEnd w:id="159"/>
    </w:p>
    <w:p w14:paraId="42CA667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0520088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0" w:name="_Toc487900368"/>
      <w:bookmarkStart w:id="161" w:name="_Toc8298"/>
      <w:bookmarkStart w:id="162" w:name="_Toc279701258"/>
      <w:bookmarkStart w:id="163" w:name="_Toc7102"/>
      <w:bookmarkStart w:id="164" w:name="_Toc16959"/>
      <w:bookmarkStart w:id="165" w:name="_Toc259093687"/>
      <w:r>
        <w:rPr>
          <w:rFonts w:ascii="仿宋" w:hAnsi="仿宋" w:eastAsia="仿宋" w:cs="仿宋"/>
          <w:b/>
          <w:i w:val="0"/>
          <w:iCs w:val="0"/>
          <w:color w:val="auto"/>
          <w:sz w:val="24"/>
          <w:highlight w:val="none"/>
        </w:rPr>
        <w:t>2.14乙方破产</w:t>
      </w:r>
      <w:bookmarkEnd w:id="160"/>
      <w:bookmarkEnd w:id="161"/>
      <w:bookmarkEnd w:id="162"/>
      <w:bookmarkEnd w:id="163"/>
      <w:bookmarkEnd w:id="164"/>
      <w:bookmarkEnd w:id="165"/>
    </w:p>
    <w:p w14:paraId="34A0E01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5C3948B">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6" w:name="_Toc29333"/>
      <w:bookmarkStart w:id="167" w:name="_Toc15387"/>
      <w:bookmarkStart w:id="168" w:name="_Toc6134"/>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66"/>
      <w:bookmarkEnd w:id="167"/>
      <w:bookmarkEnd w:id="168"/>
    </w:p>
    <w:p w14:paraId="1E81F98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32180C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07DB625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9" w:name="_Toc6596"/>
      <w:bookmarkStart w:id="170" w:name="_Toc1125"/>
      <w:bookmarkStart w:id="171" w:name="_Toc14563"/>
      <w:r>
        <w:rPr>
          <w:rFonts w:ascii="仿宋" w:hAnsi="仿宋" w:eastAsia="仿宋" w:cs="仿宋"/>
          <w:b/>
          <w:i w:val="0"/>
          <w:iCs w:val="0"/>
          <w:color w:val="auto"/>
          <w:sz w:val="24"/>
          <w:highlight w:val="none"/>
        </w:rPr>
        <w:t>2.16检验和验收</w:t>
      </w:r>
      <w:bookmarkEnd w:id="169"/>
      <w:bookmarkEnd w:id="170"/>
      <w:bookmarkEnd w:id="171"/>
    </w:p>
    <w:p w14:paraId="6A04C78E">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917981F">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868E570">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41"/>
    <w:bookmarkEnd w:id="142"/>
    <w:bookmarkEnd w:id="143"/>
    <w:bookmarkEnd w:id="144"/>
    <w:p w14:paraId="0F035E0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72" w:name="_Toc259093690"/>
      <w:bookmarkStart w:id="173" w:name="_Toc487900371"/>
      <w:bookmarkStart w:id="174" w:name="_Toc279701261"/>
      <w:bookmarkStart w:id="175" w:name="_Toc11284"/>
      <w:bookmarkStart w:id="176" w:name="_Toc25182"/>
      <w:bookmarkStart w:id="177" w:name="_Toc1960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72"/>
      <w:bookmarkEnd w:id="173"/>
      <w:bookmarkEnd w:id="174"/>
      <w:r>
        <w:rPr>
          <w:rFonts w:hint="eastAsia" w:ascii="仿宋" w:hAnsi="仿宋" w:eastAsia="仿宋" w:cs="仿宋"/>
          <w:b/>
          <w:i w:val="0"/>
          <w:iCs w:val="0"/>
          <w:color w:val="auto"/>
          <w:sz w:val="24"/>
          <w:highlight w:val="none"/>
        </w:rPr>
        <w:t>和送达</w:t>
      </w:r>
      <w:bookmarkEnd w:id="175"/>
      <w:bookmarkEnd w:id="176"/>
      <w:bookmarkEnd w:id="177"/>
    </w:p>
    <w:p w14:paraId="261C8D6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8" w:name="_Toc3135"/>
      <w:bookmarkStart w:id="179" w:name="_Toc6698"/>
      <w:bookmarkStart w:id="180" w:name="_Toc487900372"/>
      <w:bookmarkStart w:id="181" w:name="_Toc279701262"/>
      <w:bookmarkStart w:id="182"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78"/>
      <w:bookmarkEnd w:id="179"/>
    </w:p>
    <w:p w14:paraId="5DF44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83" w:name="_Toc23294"/>
      <w:bookmarkStart w:id="184" w:name="_Toc23128"/>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83"/>
      <w:bookmarkEnd w:id="184"/>
    </w:p>
    <w:p w14:paraId="2828C14F">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5" w:name="_Toc4355"/>
      <w:bookmarkStart w:id="186" w:name="_Toc30599"/>
      <w:bookmarkStart w:id="187" w:name="_Toc18540"/>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80"/>
      <w:bookmarkEnd w:id="181"/>
      <w:bookmarkEnd w:id="182"/>
      <w:bookmarkEnd w:id="185"/>
      <w:bookmarkEnd w:id="186"/>
      <w:bookmarkEnd w:id="187"/>
    </w:p>
    <w:p w14:paraId="2B8E631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7AC33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8" w:name="_Toc259093692"/>
      <w:bookmarkStart w:id="189" w:name="_Toc10330"/>
      <w:bookmarkStart w:id="190" w:name="_Toc18567"/>
      <w:bookmarkStart w:id="191" w:name="_Toc12773"/>
      <w:bookmarkStart w:id="192" w:name="_Toc279701263"/>
      <w:bookmarkStart w:id="193" w:name="_Toc487900373"/>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88"/>
      <w:bookmarkEnd w:id="189"/>
      <w:bookmarkEnd w:id="190"/>
      <w:bookmarkEnd w:id="191"/>
      <w:bookmarkEnd w:id="192"/>
      <w:bookmarkEnd w:id="193"/>
    </w:p>
    <w:p w14:paraId="6635C62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w:t>
      </w:r>
      <w:r>
        <w:rPr>
          <w:rFonts w:hint="eastAsia" w:ascii="仿宋" w:hAnsi="仿宋" w:eastAsia="仿宋" w:cs="仿宋"/>
          <w:i w:val="0"/>
          <w:iCs w:val="0"/>
          <w:color w:val="auto"/>
          <w:sz w:val="24"/>
          <w:highlight w:val="none"/>
          <w:lang w:eastAsia="zh-CN"/>
        </w:rPr>
        <w:t>书写</w:t>
      </w:r>
      <w:r>
        <w:rPr>
          <w:rFonts w:hint="eastAsia" w:ascii="仿宋" w:hAnsi="仿宋" w:eastAsia="仿宋" w:cs="仿宋"/>
          <w:i w:val="0"/>
          <w:iCs w:val="0"/>
          <w:color w:val="auto"/>
          <w:sz w:val="24"/>
          <w:highlight w:val="none"/>
        </w:rPr>
        <w:t>、变更和解释；</w:t>
      </w:r>
    </w:p>
    <w:p w14:paraId="5AD87B5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EF5081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94" w:name="_Toc14001"/>
      <w:bookmarkStart w:id="195" w:name="_Toc6885"/>
      <w:bookmarkStart w:id="196" w:name="_Toc19890"/>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94"/>
      <w:bookmarkEnd w:id="195"/>
      <w:bookmarkEnd w:id="196"/>
    </w:p>
    <w:p w14:paraId="324A3C0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4E73107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06922AD0">
      <w:pPr>
        <w:keepNext w:val="0"/>
        <w:keepLines w:val="0"/>
        <w:pageBreakBefore w:val="0"/>
        <w:widowControl w:val="0"/>
        <w:kinsoku/>
        <w:wordWrap/>
        <w:overflowPunct/>
        <w:topLinePunct w:val="0"/>
        <w:autoSpaceDE/>
        <w:autoSpaceDN/>
        <w:bidi w:val="0"/>
        <w:adjustRightInd w:val="0"/>
        <w:snapToGrid/>
        <w:spacing w:line="400" w:lineRule="exact"/>
        <w:ind w:left="0" w:leftChars="0" w:right="0" w:rightChars="0" w:firstLine="480" w:firstLineChars="200"/>
        <w:textAlignment w:val="auto"/>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5"/>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744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jc w:val="center"/>
        </w:trPr>
        <w:tc>
          <w:tcPr>
            <w:tcW w:w="1021" w:type="dxa"/>
            <w:tcBorders>
              <w:left w:val="single" w:color="auto" w:sz="4" w:space="0"/>
            </w:tcBorders>
            <w:vAlign w:val="center"/>
          </w:tcPr>
          <w:p w14:paraId="0F9A184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5BE4B47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2BA1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004A33">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0F345CC7">
            <w:pPr>
              <w:keepNext/>
              <w:keepLines/>
              <w:pageBreakBefore w:val="0"/>
              <w:widowControl w:val="0"/>
              <w:numPr>
                <w:ilvl w:val="0"/>
                <w:numId w:val="0"/>
              </w:numPr>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p>
        </w:tc>
      </w:tr>
      <w:tr w14:paraId="09E6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6EFACE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D309F7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28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385E2A9">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9D4629D">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85F3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1FBE7E5">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30894C7">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063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C3956B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65F2BC00">
            <w:pPr>
              <w:keepNext/>
              <w:keepLines/>
              <w:pageBreakBefore w:val="0"/>
              <w:widowControl w:val="0"/>
              <w:tabs>
                <w:tab w:val="left" w:pos="900"/>
              </w:tabs>
              <w:kinsoku/>
              <w:wordWrap/>
              <w:overflowPunct/>
              <w:topLinePunct w:val="0"/>
              <w:bidi w:val="0"/>
              <w:adjustRightInd w:val="0"/>
              <w:snapToGrid/>
              <w:spacing w:line="360" w:lineRule="exact"/>
              <w:contextualSpacing/>
              <w:jc w:val="left"/>
              <w:textAlignment w:val="center"/>
              <w:rPr>
                <w:rFonts w:ascii="仿宋" w:hAnsi="仿宋" w:eastAsia="仿宋" w:cs="仿宋"/>
                <w:i w:val="0"/>
                <w:iCs w:val="0"/>
                <w:color w:val="auto"/>
                <w:sz w:val="24"/>
                <w:highlight w:val="none"/>
              </w:rPr>
            </w:pPr>
          </w:p>
        </w:tc>
      </w:tr>
      <w:tr w14:paraId="14B7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5F100C">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4C5C1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71F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0277BD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35731E8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5565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A85636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080B6DD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541C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A2FD9B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2E26D902">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E004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D84CD4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6EEF24D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BFA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C2774F4">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6C8A52A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29C9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E1FC22A">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074BF7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C7A0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B8043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02762F43">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12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8" w:hRule="atLeast"/>
          <w:jc w:val="center"/>
        </w:trPr>
        <w:tc>
          <w:tcPr>
            <w:tcW w:w="1021" w:type="dxa"/>
            <w:tcBorders>
              <w:left w:val="single" w:color="auto" w:sz="4" w:space="0"/>
            </w:tcBorders>
            <w:vAlign w:val="center"/>
          </w:tcPr>
          <w:p w14:paraId="756F20A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4C8D7445">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25E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0694CBF">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7703CC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16E8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F1F34D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96347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0D61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583F4C6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FB12A2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B6A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5F1AED2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0E6C904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bl>
    <w:p w14:paraId="08EDA468">
      <w:pPr>
        <w:spacing w:line="440" w:lineRule="exact"/>
        <w:contextualSpacing/>
        <w:rPr>
          <w:rFonts w:ascii="仿宋" w:hAnsi="仿宋" w:eastAsia="仿宋" w:cs="仿宋"/>
          <w:i w:val="0"/>
          <w:iCs w:val="0"/>
          <w:color w:val="auto"/>
          <w:highlight w:val="none"/>
        </w:rPr>
      </w:pPr>
    </w:p>
    <w:p w14:paraId="29C9E2CC">
      <w:pPr>
        <w:spacing w:line="360" w:lineRule="auto"/>
        <w:jc w:val="center"/>
        <w:rPr>
          <w:rFonts w:ascii="仿宋" w:hAnsi="仿宋" w:eastAsia="仿宋" w:cs="仿宋"/>
          <w:b/>
          <w:i w:val="0"/>
          <w:iCs w:val="0"/>
          <w:color w:val="auto"/>
          <w:sz w:val="36"/>
          <w:szCs w:val="36"/>
          <w:highlight w:val="none"/>
        </w:rPr>
      </w:pPr>
    </w:p>
    <w:p w14:paraId="5F18A4AD">
      <w:pPr>
        <w:pStyle w:val="2"/>
        <w:rPr>
          <w:i w:val="0"/>
          <w:iCs w:val="0"/>
          <w:color w:val="auto"/>
          <w:highlight w:val="none"/>
        </w:rPr>
      </w:pPr>
    </w:p>
    <w:p w14:paraId="7222D02E">
      <w:pPr>
        <w:pStyle w:val="3"/>
        <w:rPr>
          <w:i w:val="0"/>
          <w:iCs w:val="0"/>
          <w:color w:val="auto"/>
          <w:highlight w:val="none"/>
        </w:rPr>
      </w:pPr>
    </w:p>
    <w:p w14:paraId="305ACAC3">
      <w:pPr>
        <w:rPr>
          <w:i w:val="0"/>
          <w:iCs w:val="0"/>
          <w:color w:val="auto"/>
          <w:highlight w:val="none"/>
        </w:rPr>
      </w:pPr>
    </w:p>
    <w:p w14:paraId="6D51DE7F">
      <w:pPr>
        <w:pStyle w:val="59"/>
        <w:rPr>
          <w:i w:val="0"/>
          <w:iCs w:val="0"/>
          <w:color w:val="auto"/>
          <w:highlight w:val="none"/>
        </w:rPr>
      </w:pPr>
    </w:p>
    <w:p w14:paraId="7A22E8E5">
      <w:pPr>
        <w:rPr>
          <w:i w:val="0"/>
          <w:iCs w:val="0"/>
          <w:color w:val="auto"/>
          <w:highlight w:val="none"/>
        </w:rPr>
      </w:pPr>
    </w:p>
    <w:p w14:paraId="76309D08">
      <w:pPr>
        <w:pStyle w:val="59"/>
        <w:rPr>
          <w:i w:val="0"/>
          <w:iCs w:val="0"/>
          <w:color w:val="auto"/>
          <w:highlight w:val="none"/>
        </w:rPr>
      </w:pPr>
    </w:p>
    <w:p w14:paraId="2499AED9">
      <w:pPr>
        <w:rPr>
          <w:i w:val="0"/>
          <w:iCs w:val="0"/>
          <w:color w:val="auto"/>
          <w:highlight w:val="none"/>
        </w:rPr>
      </w:pPr>
    </w:p>
    <w:p w14:paraId="5D1F2667">
      <w:pPr>
        <w:pStyle w:val="59"/>
        <w:rPr>
          <w:i w:val="0"/>
          <w:iCs w:val="0"/>
          <w:color w:val="auto"/>
          <w:highlight w:val="none"/>
        </w:rPr>
      </w:pPr>
    </w:p>
    <w:p w14:paraId="3AF4D5ED">
      <w:pPr>
        <w:rPr>
          <w:i w:val="0"/>
          <w:iCs w:val="0"/>
          <w:color w:val="auto"/>
          <w:highlight w:val="none"/>
        </w:rPr>
      </w:pPr>
    </w:p>
    <w:p w14:paraId="0ADA303C">
      <w:pPr>
        <w:pStyle w:val="59"/>
        <w:rPr>
          <w:i w:val="0"/>
          <w:iCs w:val="0"/>
          <w:color w:val="auto"/>
          <w:highlight w:val="none"/>
        </w:rPr>
      </w:pPr>
    </w:p>
    <w:p w14:paraId="24632024">
      <w:pPr>
        <w:rPr>
          <w:i w:val="0"/>
          <w:iCs w:val="0"/>
          <w:color w:val="auto"/>
          <w:highlight w:val="none"/>
        </w:rPr>
      </w:pPr>
    </w:p>
    <w:p w14:paraId="5A4EB24B">
      <w:pPr>
        <w:pStyle w:val="59"/>
        <w:rPr>
          <w:i w:val="0"/>
          <w:iCs w:val="0"/>
          <w:color w:val="auto"/>
          <w:highlight w:val="none"/>
        </w:rPr>
      </w:pPr>
    </w:p>
    <w:p w14:paraId="605C63E4">
      <w:pPr>
        <w:rPr>
          <w:color w:val="auto"/>
          <w:highlight w:val="none"/>
        </w:rPr>
      </w:pPr>
    </w:p>
    <w:p w14:paraId="7E65FE1F">
      <w:pPr>
        <w:pStyle w:val="3"/>
        <w:rPr>
          <w:rFonts w:eastAsia="仿宋"/>
          <w:i w:val="0"/>
          <w:iCs w:val="0"/>
          <w:color w:val="auto"/>
          <w:highlight w:val="none"/>
        </w:rPr>
      </w:pPr>
    </w:p>
    <w:p w14:paraId="2BD76A1C">
      <w:pPr>
        <w:numPr>
          <w:ilvl w:val="0"/>
          <w:numId w:val="2"/>
        </w:numPr>
        <w:spacing w:line="360" w:lineRule="auto"/>
        <w:jc w:val="center"/>
        <w:rPr>
          <w:rFonts w:hint="eastAsia" w:ascii="仿宋" w:hAnsi="仿宋" w:eastAsia="仿宋" w:cs="仿宋"/>
          <w:b/>
          <w:i w:val="0"/>
          <w:iCs w:val="0"/>
          <w:color w:val="auto"/>
          <w:sz w:val="36"/>
          <w:szCs w:val="36"/>
          <w:highlight w:val="none"/>
        </w:rPr>
      </w:pP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2A571AE2">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61E3202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default" w:ascii="仿宋" w:hAnsi="仿宋" w:eastAsia="宋体" w:cs="仿宋"/>
          <w:i w:val="0"/>
          <w:iCs w:val="0"/>
          <w:color w:val="auto"/>
          <w:sz w:val="24"/>
          <w:highlight w:val="none"/>
          <w:lang w:val="en-US" w:eastAsia="zh-CN"/>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本次评标采用综合评分法，评标结果按评审后得分由高到低顺序排列。得分相同的，</w:t>
      </w:r>
      <w:r>
        <w:rPr>
          <w:rFonts w:ascii="仿宋" w:hAnsi="仿宋" w:eastAsia="仿宋" w:cs="仿宋"/>
          <w:i w:val="0"/>
          <w:iCs w:val="0"/>
          <w:color w:val="auto"/>
          <w:sz w:val="24"/>
          <w:highlight w:val="none"/>
        </w:rPr>
        <w:t>按</w:t>
      </w:r>
      <w:r>
        <w:rPr>
          <w:rFonts w:hint="eastAsia" w:ascii="仿宋" w:hAnsi="仿宋" w:eastAsia="仿宋" w:cs="仿宋"/>
          <w:i w:val="0"/>
          <w:iCs w:val="0"/>
          <w:color w:val="auto"/>
          <w:sz w:val="24"/>
          <w:highlight w:val="none"/>
        </w:rPr>
        <w:t>投标下浮率由高到低</w:t>
      </w:r>
      <w:r>
        <w:rPr>
          <w:rFonts w:ascii="仿宋" w:hAnsi="仿宋" w:eastAsia="仿宋" w:cs="仿宋"/>
          <w:i w:val="0"/>
          <w:iCs w:val="0"/>
          <w:color w:val="auto"/>
          <w:sz w:val="24"/>
          <w:highlight w:val="none"/>
        </w:rPr>
        <w:t>顺序排列</w:t>
      </w:r>
      <w:r>
        <w:rPr>
          <w:rFonts w:hint="eastAsia" w:ascii="仿宋" w:hAnsi="仿宋" w:eastAsia="仿宋" w:cs="仿宋"/>
          <w:i w:val="0"/>
          <w:iCs w:val="0"/>
          <w:color w:val="auto"/>
          <w:sz w:val="24"/>
          <w:highlight w:val="none"/>
        </w:rPr>
        <w:t>。得分且</w:t>
      </w:r>
      <w:r>
        <w:rPr>
          <w:rFonts w:ascii="仿宋" w:hAnsi="仿宋" w:eastAsia="仿宋" w:cs="仿宋"/>
          <w:i w:val="0"/>
          <w:iCs w:val="0"/>
          <w:color w:val="auto"/>
          <w:sz w:val="24"/>
          <w:highlight w:val="none"/>
        </w:rPr>
        <w:t>投标</w:t>
      </w:r>
      <w:r>
        <w:rPr>
          <w:rFonts w:hint="eastAsia" w:ascii="仿宋" w:hAnsi="仿宋" w:eastAsia="仿宋" w:cs="仿宋"/>
          <w:i w:val="0"/>
          <w:iCs w:val="0"/>
          <w:color w:val="auto"/>
          <w:sz w:val="24"/>
          <w:highlight w:val="none"/>
          <w:lang w:val="en-US" w:eastAsia="zh-CN"/>
        </w:rPr>
        <w:t>下浮率</w:t>
      </w:r>
      <w:r>
        <w:rPr>
          <w:rFonts w:hint="eastAsia" w:ascii="仿宋" w:hAnsi="仿宋" w:eastAsia="仿宋" w:cs="仿宋"/>
          <w:i w:val="0"/>
          <w:iCs w:val="0"/>
          <w:color w:val="auto"/>
          <w:sz w:val="24"/>
          <w:highlight w:val="none"/>
        </w:rPr>
        <w:t>相同的并列。投标文件满足招标文件全部实质性要求，且按照评审因素的量化指标评审得分</w:t>
      </w:r>
      <w:r>
        <w:rPr>
          <w:rFonts w:hint="eastAsia" w:ascii="仿宋" w:hAnsi="仿宋" w:eastAsia="仿宋" w:cs="仿宋"/>
          <w:b w:val="0"/>
          <w:bCs w:val="0"/>
          <w:i w:val="0"/>
          <w:iCs w:val="0"/>
          <w:color w:val="auto"/>
          <w:sz w:val="24"/>
          <w:highlight w:val="none"/>
          <w:lang w:val="en-US" w:eastAsia="zh-CN"/>
        </w:rPr>
        <w:t>最高</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hint="eastAsia" w:ascii="仿宋" w:hAnsi="仿宋" w:eastAsia="仿宋" w:cs="仿宋"/>
          <w:i w:val="0"/>
          <w:iCs w:val="0"/>
          <w:color w:val="auto"/>
          <w:sz w:val="24"/>
          <w:highlight w:val="none"/>
        </w:rPr>
        <w:t>采用随机抽取的方式确定。</w:t>
      </w:r>
    </w:p>
    <w:p w14:paraId="6DB21E10">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2.评分标准：</w:t>
      </w:r>
      <w:r>
        <w:rPr>
          <w:rFonts w:hint="eastAsia" w:ascii="仿宋" w:hAnsi="仿宋" w:eastAsia="仿宋" w:cs="仿宋"/>
          <w:i w:val="0"/>
          <w:iCs w:val="0"/>
          <w:color w:val="auto"/>
          <w:sz w:val="24"/>
          <w:highlight w:val="none"/>
        </w:rPr>
        <w:t>共</w:t>
      </w:r>
      <w:r>
        <w:rPr>
          <w:rFonts w:ascii="仿宋" w:hAnsi="仿宋" w:eastAsia="仿宋" w:cs="仿宋"/>
          <w:i w:val="0"/>
          <w:iCs w:val="0"/>
          <w:color w:val="auto"/>
          <w:sz w:val="24"/>
          <w:highlight w:val="none"/>
        </w:rPr>
        <w:t>100分，其中商务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技术分</w:t>
      </w:r>
      <w:r>
        <w:rPr>
          <w:rFonts w:hint="eastAsia" w:ascii="仿宋" w:hAnsi="仿宋" w:eastAsia="仿宋" w:cs="仿宋"/>
          <w:i w:val="0"/>
          <w:iCs w:val="0"/>
          <w:color w:val="auto"/>
          <w:sz w:val="24"/>
          <w:highlight w:val="none"/>
          <w:u w:val="single"/>
          <w:lang w:val="en-US" w:eastAsia="zh-CN"/>
        </w:rPr>
        <w:t>70</w:t>
      </w:r>
      <w:r>
        <w:rPr>
          <w:rFonts w:hint="eastAsia" w:ascii="仿宋" w:hAnsi="仿宋" w:eastAsia="仿宋" w:cs="仿宋"/>
          <w:i w:val="0"/>
          <w:iCs w:val="0"/>
          <w:color w:val="auto"/>
          <w:sz w:val="24"/>
          <w:highlight w:val="none"/>
        </w:rPr>
        <w:t>分，价格分</w:t>
      </w:r>
      <w:r>
        <w:rPr>
          <w:rFonts w:hint="eastAsia" w:ascii="仿宋" w:hAnsi="仿宋" w:eastAsia="仿宋" w:cs="仿宋"/>
          <w:i w:val="0"/>
          <w:iCs w:val="0"/>
          <w:color w:val="auto"/>
          <w:sz w:val="24"/>
          <w:highlight w:val="none"/>
          <w:u w:val="single"/>
          <w:lang w:val="en-US" w:eastAsia="zh-CN"/>
        </w:rPr>
        <w:t>30</w:t>
      </w:r>
      <w:r>
        <w:rPr>
          <w:rFonts w:hint="eastAsia" w:ascii="仿宋" w:hAnsi="仿宋" w:eastAsia="仿宋" w:cs="仿宋"/>
          <w:i w:val="0"/>
          <w:iCs w:val="0"/>
          <w:color w:val="auto"/>
          <w:sz w:val="24"/>
          <w:highlight w:val="none"/>
        </w:rPr>
        <w:t>分。评分依下述所列为评标打分依据，分值如下（计算分值时，按其算术平均值保留小数</w:t>
      </w:r>
      <w:r>
        <w:rPr>
          <w:rFonts w:ascii="仿宋" w:hAnsi="仿宋" w:eastAsia="仿宋" w:cs="仿宋"/>
          <w:i w:val="0"/>
          <w:iCs w:val="0"/>
          <w:color w:val="auto"/>
          <w:sz w:val="24"/>
          <w:highlight w:val="none"/>
        </w:rPr>
        <w:t>2位）。</w:t>
      </w:r>
    </w:p>
    <w:p w14:paraId="015B6277">
      <w:pPr>
        <w:spacing w:line="440" w:lineRule="exact"/>
        <w:rPr>
          <w:rFonts w:hint="eastAsia"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2.1商务</w:t>
      </w:r>
      <w:r>
        <w:rPr>
          <w:rFonts w:hint="eastAsia" w:ascii="仿宋" w:hAnsi="仿宋" w:eastAsia="仿宋" w:cs="仿宋"/>
          <w:b/>
          <w:bCs/>
          <w:i w:val="0"/>
          <w:iCs w:val="0"/>
          <w:color w:val="auto"/>
          <w:sz w:val="24"/>
          <w:highlight w:val="none"/>
          <w:lang w:eastAsia="zh-CN"/>
        </w:rPr>
        <w:t>（</w:t>
      </w:r>
      <w:r>
        <w:rPr>
          <w:rFonts w:hint="eastAsia" w:ascii="仿宋" w:hAnsi="仿宋" w:eastAsia="仿宋" w:cs="仿宋"/>
          <w:b/>
          <w:bCs/>
          <w:i w:val="0"/>
          <w:iCs w:val="0"/>
          <w:color w:val="auto"/>
          <w:sz w:val="24"/>
          <w:highlight w:val="none"/>
          <w:lang w:val="en-US" w:eastAsia="zh-CN"/>
        </w:rPr>
        <w:t>资信</w:t>
      </w:r>
      <w:r>
        <w:rPr>
          <w:rFonts w:hint="eastAsia" w:ascii="仿宋" w:hAnsi="仿宋" w:eastAsia="仿宋" w:cs="仿宋"/>
          <w:b/>
          <w:bCs/>
          <w:i w:val="0"/>
          <w:iCs w:val="0"/>
          <w:color w:val="auto"/>
          <w:sz w:val="24"/>
          <w:highlight w:val="none"/>
          <w:lang w:eastAsia="zh-CN"/>
        </w:rPr>
        <w:t>）</w:t>
      </w:r>
      <w:r>
        <w:rPr>
          <w:rFonts w:ascii="仿宋" w:hAnsi="仿宋" w:eastAsia="仿宋" w:cs="仿宋"/>
          <w:b/>
          <w:bCs/>
          <w:i w:val="0"/>
          <w:iCs w:val="0"/>
          <w:color w:val="auto"/>
          <w:sz w:val="24"/>
          <w:highlight w:val="none"/>
        </w:rPr>
        <w:t>技术分（</w:t>
      </w:r>
      <w:r>
        <w:rPr>
          <w:rFonts w:hint="eastAsia" w:ascii="仿宋" w:hAnsi="仿宋" w:eastAsia="仿宋" w:cs="仿宋"/>
          <w:b/>
          <w:bCs/>
          <w:i w:val="0"/>
          <w:iCs w:val="0"/>
          <w:color w:val="auto"/>
          <w:sz w:val="24"/>
          <w:highlight w:val="none"/>
          <w:u w:val="single"/>
          <w:lang w:val="en-US" w:eastAsia="zh-CN"/>
        </w:rPr>
        <w:t>70</w:t>
      </w:r>
      <w:r>
        <w:rPr>
          <w:rFonts w:hint="eastAsia" w:ascii="仿宋" w:hAnsi="仿宋" w:eastAsia="仿宋" w:cs="仿宋"/>
          <w:b/>
          <w:bCs/>
          <w:i w:val="0"/>
          <w:iCs w:val="0"/>
          <w:color w:val="auto"/>
          <w:sz w:val="24"/>
          <w:highlight w:val="none"/>
        </w:rPr>
        <w:t>分）</w:t>
      </w:r>
    </w:p>
    <w:tbl>
      <w:tblPr>
        <w:tblStyle w:val="65"/>
        <w:tblW w:w="9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535"/>
        <w:gridCol w:w="6346"/>
        <w:gridCol w:w="714"/>
      </w:tblGrid>
      <w:tr w14:paraId="7FF4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45" w:type="dxa"/>
            <w:vAlign w:val="center"/>
          </w:tcPr>
          <w:p w14:paraId="26B8DFD1">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b/>
                <w:bCs/>
                <w:color w:val="auto"/>
                <w:sz w:val="24"/>
                <w:szCs w:val="24"/>
                <w:highlight w:val="none"/>
              </w:rPr>
              <w:t>序号</w:t>
            </w:r>
          </w:p>
        </w:tc>
        <w:tc>
          <w:tcPr>
            <w:tcW w:w="1535" w:type="dxa"/>
            <w:vAlign w:val="center"/>
          </w:tcPr>
          <w:p w14:paraId="0F662394">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b/>
                <w:bCs/>
                <w:color w:val="auto"/>
                <w:sz w:val="24"/>
                <w:szCs w:val="24"/>
                <w:highlight w:val="none"/>
              </w:rPr>
              <w:t>评审项目</w:t>
            </w:r>
          </w:p>
        </w:tc>
        <w:tc>
          <w:tcPr>
            <w:tcW w:w="6346" w:type="dxa"/>
            <w:vAlign w:val="center"/>
          </w:tcPr>
          <w:p w14:paraId="7427504B">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2"/>
                <w:highlight w:val="none"/>
              </w:rPr>
            </w:pPr>
            <w:r>
              <w:rPr>
                <w:rFonts w:hint="eastAsia" w:ascii="仿宋" w:hAnsi="仿宋" w:eastAsia="仿宋" w:cs="仿宋"/>
                <w:b/>
                <w:bCs/>
                <w:color w:val="auto"/>
                <w:kern w:val="0"/>
                <w:sz w:val="24"/>
                <w:szCs w:val="24"/>
                <w:highlight w:val="none"/>
              </w:rPr>
              <w:t>评审依据及标准</w:t>
            </w:r>
          </w:p>
        </w:tc>
        <w:tc>
          <w:tcPr>
            <w:tcW w:w="714" w:type="dxa"/>
            <w:vAlign w:val="center"/>
          </w:tcPr>
          <w:p w14:paraId="5359CCAD">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b/>
                <w:bCs/>
                <w:color w:val="auto"/>
                <w:sz w:val="24"/>
                <w:szCs w:val="24"/>
                <w:highlight w:val="none"/>
              </w:rPr>
              <w:t>分值</w:t>
            </w:r>
          </w:p>
        </w:tc>
      </w:tr>
      <w:tr w14:paraId="4EF8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745" w:type="dxa"/>
            <w:vAlign w:val="center"/>
          </w:tcPr>
          <w:p w14:paraId="4B92F780">
            <w:pPr>
              <w:widowControl/>
              <w:autoSpaceDE w:val="0"/>
              <w:spacing w:line="300" w:lineRule="exact"/>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w:t>
            </w:r>
          </w:p>
        </w:tc>
        <w:tc>
          <w:tcPr>
            <w:tcW w:w="1535" w:type="dxa"/>
            <w:vAlign w:val="center"/>
          </w:tcPr>
          <w:p w14:paraId="39BBB4F9">
            <w:pPr>
              <w:widowControl/>
              <w:autoSpaceDE w:val="0"/>
              <w:spacing w:line="300" w:lineRule="exact"/>
              <w:jc w:val="center"/>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rPr>
              <w:t>项目业绩</w:t>
            </w:r>
          </w:p>
        </w:tc>
        <w:tc>
          <w:tcPr>
            <w:tcW w:w="6346" w:type="dxa"/>
            <w:vAlign w:val="center"/>
          </w:tcPr>
          <w:p w14:paraId="2BB8AA12">
            <w:pPr>
              <w:autoSpaceDE w:val="0"/>
              <w:spacing w:line="300" w:lineRule="exact"/>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投标人</w:t>
            </w:r>
            <w:r>
              <w:rPr>
                <w:rFonts w:hint="eastAsia" w:ascii="仿宋" w:hAnsi="仿宋" w:eastAsia="仿宋" w:cs="仿宋"/>
                <w:b w:val="0"/>
                <w:bCs w:val="0"/>
                <w:color w:val="auto"/>
                <w:sz w:val="24"/>
                <w:szCs w:val="24"/>
                <w:highlight w:val="none"/>
              </w:rPr>
              <w:t>自</w:t>
            </w:r>
            <w:r>
              <w:rPr>
                <w:rFonts w:hint="eastAsia" w:ascii="仿宋" w:hAnsi="仿宋" w:eastAsia="仿宋" w:cs="仿宋"/>
                <w:b w:val="0"/>
                <w:bCs w:val="0"/>
                <w:color w:val="auto"/>
                <w:sz w:val="24"/>
                <w:szCs w:val="24"/>
                <w:highlight w:val="none"/>
                <w:u w:val="none"/>
                <w:lang w:val="en-US" w:eastAsia="zh-CN"/>
              </w:rPr>
              <w:t>2023</w:t>
            </w:r>
            <w:r>
              <w:rPr>
                <w:rFonts w:hint="eastAsia" w:ascii="仿宋" w:hAnsi="仿宋" w:eastAsia="仿宋" w:cs="仿宋"/>
                <w:b w:val="0"/>
                <w:bCs w:val="0"/>
                <w:color w:val="auto"/>
                <w:sz w:val="24"/>
                <w:szCs w:val="24"/>
                <w:highlight w:val="none"/>
              </w:rPr>
              <w:t>年</w:t>
            </w: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u w:val="none"/>
              </w:rPr>
              <w:t>1</w:t>
            </w:r>
            <w:r>
              <w:rPr>
                <w:rFonts w:hint="eastAsia" w:ascii="仿宋" w:hAnsi="仿宋" w:eastAsia="仿宋" w:cs="仿宋"/>
                <w:b w:val="0"/>
                <w:bCs w:val="0"/>
                <w:color w:val="auto"/>
                <w:sz w:val="24"/>
                <w:szCs w:val="24"/>
                <w:highlight w:val="none"/>
              </w:rPr>
              <w:t>日以来</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以合同签订时间为准</w:t>
            </w:r>
            <w:r>
              <w:rPr>
                <w:rFonts w:hint="eastAsia" w:ascii="仿宋" w:hAnsi="仿宋" w:eastAsia="仿宋" w:cs="仿宋"/>
                <w:b/>
                <w:bCs/>
                <w:color w:val="auto"/>
                <w:sz w:val="24"/>
                <w:szCs w:val="24"/>
                <w:highlight w:val="none"/>
                <w:lang w:eastAsia="zh-CN"/>
              </w:rPr>
              <w:t>），</w:t>
            </w:r>
            <w:r>
              <w:rPr>
                <w:rFonts w:hint="eastAsia" w:ascii="仿宋" w:hAnsi="仿宋" w:eastAsia="仿宋" w:cs="仿宋"/>
                <w:color w:val="auto"/>
                <w:sz w:val="24"/>
                <w:szCs w:val="24"/>
                <w:highlight w:val="none"/>
              </w:rPr>
              <w:t>承接过类似项目业绩</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，每</w:t>
            </w:r>
            <w:r>
              <w:rPr>
                <w:rFonts w:hint="eastAsia" w:ascii="仿宋" w:hAnsi="仿宋" w:eastAsia="仿宋" w:cs="仿宋"/>
                <w:color w:val="auto"/>
                <w:sz w:val="24"/>
                <w:szCs w:val="24"/>
                <w:highlight w:val="none"/>
                <w:lang w:val="en-US" w:eastAsia="zh-CN"/>
              </w:rPr>
              <w:t>提供1个</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分，本项最高得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注：投标文件中</w:t>
            </w:r>
            <w:r>
              <w:rPr>
                <w:rFonts w:hint="eastAsia" w:ascii="仿宋" w:hAnsi="仿宋" w:eastAsia="仿宋" w:cs="仿宋"/>
                <w:b/>
                <w:bCs/>
                <w:color w:val="auto"/>
                <w:sz w:val="24"/>
                <w:szCs w:val="24"/>
                <w:highlight w:val="none"/>
              </w:rPr>
              <w:t>提供合同协议书或委托书的复印件或扫描件，业绩时间以合同签订时间为准</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未提供不得分。</w:t>
            </w:r>
          </w:p>
        </w:tc>
        <w:tc>
          <w:tcPr>
            <w:tcW w:w="714" w:type="dxa"/>
            <w:vAlign w:val="center"/>
          </w:tcPr>
          <w:p w14:paraId="6B4D91C9">
            <w:pPr>
              <w:widowControl/>
              <w:autoSpaceDE w:val="0"/>
              <w:spacing w:line="300" w:lineRule="exact"/>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lang w:val="en-US" w:eastAsia="zh-CN"/>
              </w:rPr>
              <w:t>3</w:t>
            </w:r>
          </w:p>
        </w:tc>
      </w:tr>
      <w:tr w14:paraId="5771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1" w:hRule="atLeast"/>
          <w:jc w:val="center"/>
        </w:trPr>
        <w:tc>
          <w:tcPr>
            <w:tcW w:w="745" w:type="dxa"/>
            <w:vAlign w:val="center"/>
          </w:tcPr>
          <w:p w14:paraId="46C6542C">
            <w:pPr>
              <w:widowControl/>
              <w:autoSpaceDE w:val="0"/>
              <w:spacing w:line="300" w:lineRule="exact"/>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rPr>
              <w:t>2</w:t>
            </w:r>
          </w:p>
        </w:tc>
        <w:tc>
          <w:tcPr>
            <w:tcW w:w="1535" w:type="dxa"/>
            <w:vAlign w:val="center"/>
          </w:tcPr>
          <w:p w14:paraId="17A02EBE">
            <w:pPr>
              <w:keepNext w:val="0"/>
              <w:keepLines w:val="0"/>
              <w:widowControl/>
              <w:suppressLineNumbers w:val="0"/>
              <w:autoSpaceDE w:val="0"/>
              <w:autoSpaceDN/>
              <w:spacing w:before="0" w:beforeAutospacing="0" w:after="0" w:afterAutospacing="0" w:line="300" w:lineRule="exact"/>
              <w:ind w:left="0" w:right="0"/>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rPr>
              <w:t>项目组人员</w:t>
            </w:r>
          </w:p>
        </w:tc>
        <w:tc>
          <w:tcPr>
            <w:tcW w:w="6346" w:type="dxa"/>
            <w:vAlign w:val="center"/>
          </w:tcPr>
          <w:p w14:paraId="1513E3A5">
            <w:pPr>
              <w:numPr>
                <w:ilvl w:val="-1"/>
                <w:numId w:val="0"/>
              </w:numP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1、拟派项目团队成员中具有室内装饰设计、平面设计、展厅策划专业人员证书，每提供一个得2分，最高得6分。（各类证书不重复计分）</w:t>
            </w:r>
          </w:p>
          <w:p w14:paraId="7F069711">
            <w:pPr>
              <w:pStyle w:val="5"/>
              <w:numPr>
                <w:ilvl w:val="0"/>
                <w:numId w:val="0"/>
              </w:numPr>
              <w:adjustRightInd/>
              <w:spacing w:line="360" w:lineRule="exact"/>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kern w:val="0"/>
                <w:sz w:val="24"/>
                <w:szCs w:val="24"/>
                <w:highlight w:val="none"/>
                <w:lang w:val="en-US" w:eastAsia="zh-CN" w:bidi="ar-SA"/>
              </w:rPr>
              <w:t>拟派项目团队成员中具有</w:t>
            </w:r>
            <w:r>
              <w:rPr>
                <w:rFonts w:hint="eastAsia" w:ascii="仿宋" w:eastAsia="仿宋" w:cs="仿宋"/>
                <w:b w:val="0"/>
                <w:bCs w:val="0"/>
                <w:color w:val="auto"/>
                <w:kern w:val="0"/>
                <w:sz w:val="24"/>
                <w:szCs w:val="24"/>
                <w:highlight w:val="none"/>
                <w:lang w:val="en-US" w:eastAsia="zh-CN" w:bidi="ar-SA"/>
              </w:rPr>
              <w:t>有效期内的</w:t>
            </w:r>
            <w:r>
              <w:rPr>
                <w:rFonts w:hint="eastAsia" w:ascii="仿宋" w:hAnsi="仿宋" w:eastAsia="仿宋" w:cs="仿宋"/>
                <w:b w:val="0"/>
                <w:bCs w:val="0"/>
                <w:color w:val="auto"/>
                <w:kern w:val="0"/>
                <w:sz w:val="24"/>
                <w:szCs w:val="24"/>
                <w:highlight w:val="none"/>
                <w:lang w:val="en-US" w:eastAsia="zh-CN" w:bidi="ar-SA"/>
              </w:rPr>
              <w:t>应急管理部门颁发的登高架设作业证，每提供一个证书得</w:t>
            </w:r>
            <w:r>
              <w:rPr>
                <w:rFonts w:hint="eastAsia" w:ascii="仿宋" w:eastAsia="仿宋" w:cs="仿宋"/>
                <w:b w:val="0"/>
                <w:bCs w:val="0"/>
                <w:color w:val="auto"/>
                <w:kern w:val="0"/>
                <w:sz w:val="24"/>
                <w:szCs w:val="24"/>
                <w:highlight w:val="none"/>
                <w:lang w:val="en-US" w:eastAsia="zh-CN" w:bidi="ar-SA"/>
              </w:rPr>
              <w:t>1</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，最高得2分；具有有效期内的</w:t>
            </w:r>
            <w:r>
              <w:rPr>
                <w:rFonts w:hint="eastAsia" w:ascii="仿宋" w:hAnsi="仿宋" w:eastAsia="仿宋" w:cs="仿宋"/>
                <w:b w:val="0"/>
                <w:bCs w:val="0"/>
                <w:color w:val="auto"/>
                <w:kern w:val="0"/>
                <w:sz w:val="24"/>
                <w:szCs w:val="24"/>
                <w:highlight w:val="none"/>
                <w:lang w:val="en-US" w:eastAsia="zh-CN" w:bidi="ar-SA"/>
              </w:rPr>
              <w:t>应急管理部门颁发</w:t>
            </w:r>
            <w:r>
              <w:rPr>
                <w:rFonts w:hint="eastAsia" w:ascii="仿宋" w:eastAsia="仿宋" w:cs="仿宋"/>
                <w:b w:val="0"/>
                <w:bCs w:val="0"/>
                <w:color w:val="auto"/>
                <w:kern w:val="0"/>
                <w:sz w:val="24"/>
                <w:szCs w:val="24"/>
                <w:highlight w:val="none"/>
                <w:lang w:val="en-US" w:eastAsia="zh-CN" w:bidi="ar-SA"/>
              </w:rPr>
              <w:t>的</w:t>
            </w:r>
            <w:r>
              <w:rPr>
                <w:rFonts w:hint="eastAsia" w:ascii="仿宋" w:hAnsi="仿宋" w:eastAsia="仿宋" w:cs="仿宋"/>
                <w:b w:val="0"/>
                <w:bCs w:val="0"/>
                <w:color w:val="auto"/>
                <w:kern w:val="0"/>
                <w:sz w:val="24"/>
                <w:szCs w:val="24"/>
                <w:highlight w:val="none"/>
                <w:lang w:val="en-US" w:eastAsia="zh-CN" w:bidi="ar-SA"/>
              </w:rPr>
              <w:t>特种作业操作证（低压电工作业）</w:t>
            </w:r>
            <w:r>
              <w:rPr>
                <w:rFonts w:hint="eastAsia" w:ascii="仿宋" w:eastAsia="仿宋" w:cs="仿宋"/>
                <w:b w:val="0"/>
                <w:bCs w:val="0"/>
                <w:color w:val="auto"/>
                <w:kern w:val="0"/>
                <w:sz w:val="24"/>
                <w:szCs w:val="24"/>
                <w:highlight w:val="none"/>
                <w:lang w:val="en-US" w:eastAsia="zh-CN" w:bidi="ar-SA"/>
              </w:rPr>
              <w:t>，</w:t>
            </w:r>
            <w:r>
              <w:rPr>
                <w:rFonts w:hint="eastAsia" w:ascii="仿宋" w:hAnsi="仿宋" w:eastAsia="仿宋" w:cs="仿宋"/>
                <w:b w:val="0"/>
                <w:bCs w:val="0"/>
                <w:color w:val="auto"/>
                <w:kern w:val="0"/>
                <w:sz w:val="24"/>
                <w:szCs w:val="24"/>
                <w:highlight w:val="none"/>
                <w:lang w:val="en-US" w:eastAsia="zh-CN" w:bidi="ar-SA"/>
              </w:rPr>
              <w:t>每提供一个证书得</w:t>
            </w:r>
            <w:r>
              <w:rPr>
                <w:rFonts w:hint="eastAsia" w:ascii="仿宋" w:eastAsia="仿宋" w:cs="仿宋"/>
                <w:b w:val="0"/>
                <w:bCs w:val="0"/>
                <w:color w:val="auto"/>
                <w:kern w:val="0"/>
                <w:sz w:val="24"/>
                <w:szCs w:val="24"/>
                <w:highlight w:val="none"/>
                <w:lang w:val="en-US" w:eastAsia="zh-CN" w:bidi="ar-SA"/>
              </w:rPr>
              <w:t>1</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，最高得2分。本项</w:t>
            </w:r>
            <w:r>
              <w:rPr>
                <w:rFonts w:hint="eastAsia" w:ascii="仿宋" w:hAnsi="仿宋" w:eastAsia="仿宋" w:cs="仿宋"/>
                <w:b w:val="0"/>
                <w:bCs w:val="0"/>
                <w:color w:val="auto"/>
                <w:kern w:val="0"/>
                <w:sz w:val="24"/>
                <w:szCs w:val="24"/>
                <w:highlight w:val="none"/>
                <w:lang w:val="en-US" w:eastAsia="zh-CN" w:bidi="ar-SA"/>
              </w:rPr>
              <w:t>最高得</w:t>
            </w:r>
            <w:r>
              <w:rPr>
                <w:rFonts w:hint="eastAsia" w:ascii="仿宋" w:eastAsia="仿宋" w:cs="仿宋"/>
                <w:b w:val="0"/>
                <w:bCs w:val="0"/>
                <w:color w:val="auto"/>
                <w:kern w:val="0"/>
                <w:sz w:val="24"/>
                <w:szCs w:val="24"/>
                <w:highlight w:val="none"/>
                <w:lang w:val="en-US" w:eastAsia="zh-CN" w:bidi="ar-SA"/>
              </w:rPr>
              <w:t>4</w:t>
            </w:r>
            <w:r>
              <w:rPr>
                <w:rFonts w:hint="eastAsia" w:ascii="仿宋" w:hAnsi="仿宋" w:eastAsia="仿宋" w:cs="仿宋"/>
                <w:b w:val="0"/>
                <w:bCs w:val="0"/>
                <w:color w:val="auto"/>
                <w:kern w:val="0"/>
                <w:sz w:val="24"/>
                <w:szCs w:val="24"/>
                <w:highlight w:val="none"/>
                <w:lang w:val="en-US" w:eastAsia="zh-CN" w:bidi="ar-SA"/>
              </w:rPr>
              <w:t>分。</w:t>
            </w:r>
          </w:p>
          <w:p w14:paraId="2A7C1CC0">
            <w:pPr>
              <w:rPr>
                <w:rFonts w:hint="eastAsia" w:ascii="仿宋" w:hAnsi="仿宋" w:eastAsia="仿宋" w:cs="仿宋"/>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注：投标文件中提供有效的人员证书及相关人员缴费期限包含2025年11月至2026年1月的投标人所属社保机构养老保险缴纳清单或证明为准【缴费单位和投标人名称必须一致，并加盖社保缴费证明专用章（非独立法人的分公司社保证明有效）】，不提供不得分。</w:t>
            </w:r>
          </w:p>
        </w:tc>
        <w:tc>
          <w:tcPr>
            <w:tcW w:w="714" w:type="dxa"/>
            <w:vAlign w:val="center"/>
          </w:tcPr>
          <w:p w14:paraId="07FADF97">
            <w:pPr>
              <w:widowControl/>
              <w:autoSpaceDE w:val="0"/>
              <w:spacing w:line="300" w:lineRule="exact"/>
              <w:jc w:val="center"/>
              <w:rPr>
                <w:rFonts w:hint="default"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10</w:t>
            </w:r>
          </w:p>
        </w:tc>
      </w:tr>
      <w:tr w14:paraId="22DE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3" w:hRule="atLeast"/>
          <w:jc w:val="center"/>
        </w:trPr>
        <w:tc>
          <w:tcPr>
            <w:tcW w:w="745" w:type="dxa"/>
            <w:vAlign w:val="center"/>
          </w:tcPr>
          <w:p w14:paraId="15976D71">
            <w:pPr>
              <w:widowControl/>
              <w:autoSpaceDE w:val="0"/>
              <w:spacing w:line="300" w:lineRule="exact"/>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535" w:type="dxa"/>
            <w:vAlign w:val="center"/>
          </w:tcPr>
          <w:p w14:paraId="0CF71766">
            <w:pPr>
              <w:keepNext w:val="0"/>
              <w:keepLines w:val="0"/>
              <w:widowControl/>
              <w:suppressLineNumbers w:val="0"/>
              <w:autoSpaceDE w:val="0"/>
              <w:autoSpaceDN/>
              <w:spacing w:before="0" w:beforeAutospacing="0" w:after="0" w:afterAutospacing="0" w:line="300" w:lineRule="exact"/>
              <w:ind w:left="0" w:leftChars="0" w:right="0" w:rightChars="0"/>
              <w:jc w:val="center"/>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产品制作</w:t>
            </w:r>
          </w:p>
          <w:p w14:paraId="33313843">
            <w:pPr>
              <w:keepNext w:val="0"/>
              <w:keepLines w:val="0"/>
              <w:widowControl/>
              <w:suppressLineNumbers w:val="0"/>
              <w:autoSpaceDE w:val="0"/>
              <w:autoSpaceDN/>
              <w:spacing w:before="0" w:beforeAutospacing="0" w:after="0" w:afterAutospacing="0" w:line="300" w:lineRule="exact"/>
              <w:ind w:left="0" w:leftChars="0" w:right="0" w:rightChars="0"/>
              <w:jc w:val="center"/>
              <w:rPr>
                <w:rFonts w:hint="default" w:ascii="仿宋" w:hAnsi="仿宋" w:eastAsia="仿宋" w:cs="仿宋"/>
                <w:bCs/>
                <w:color w:val="auto"/>
                <w:sz w:val="24"/>
                <w:szCs w:val="24"/>
                <w:highlight w:val="none"/>
                <w:lang w:val="en-US"/>
              </w:rPr>
            </w:pPr>
            <w:r>
              <w:rPr>
                <w:rFonts w:hint="eastAsia" w:ascii="仿宋" w:hAnsi="仿宋" w:eastAsia="仿宋" w:cs="仿宋"/>
                <w:color w:val="auto"/>
                <w:kern w:val="2"/>
                <w:sz w:val="24"/>
                <w:szCs w:val="24"/>
                <w:highlight w:val="none"/>
                <w:lang w:val="en-US" w:eastAsia="zh-CN"/>
              </w:rPr>
              <w:t>能力</w:t>
            </w:r>
          </w:p>
        </w:tc>
        <w:tc>
          <w:tcPr>
            <w:tcW w:w="6346" w:type="dxa"/>
            <w:vAlign w:val="center"/>
          </w:tcPr>
          <w:p w14:paraId="6AC084B2">
            <w:pPr>
              <w:keepNext w:val="0"/>
              <w:keepLines w:val="0"/>
              <w:widowControl w:val="0"/>
              <w:suppressLineNumbers w:val="0"/>
              <w:autoSpaceDE w:val="0"/>
              <w:autoSpaceDN/>
              <w:spacing w:before="0" w:beforeAutospacing="0" w:after="0" w:afterAutospacing="0" w:line="300" w:lineRule="exact"/>
              <w:ind w:right="0" w:rightChars="0"/>
              <w:jc w:val="both"/>
              <w:rPr>
                <w:rFonts w:hint="default" w:ascii="仿宋" w:hAnsi="仿宋" w:eastAsia="仿宋" w:cs="仿宋"/>
                <w:b/>
                <w:bCs/>
                <w:color w:val="auto"/>
                <w:kern w:val="2"/>
                <w:sz w:val="24"/>
                <w:szCs w:val="24"/>
                <w:highlight w:val="none"/>
                <w:lang w:val="en-US" w:eastAsia="zh-CN"/>
              </w:rPr>
            </w:pPr>
            <w:r>
              <w:rPr>
                <w:rFonts w:hint="default" w:ascii="仿宋" w:hAnsi="仿宋" w:eastAsia="仿宋" w:cs="仿宋"/>
                <w:b/>
                <w:bCs/>
                <w:color w:val="auto"/>
                <w:kern w:val="2"/>
                <w:sz w:val="24"/>
                <w:szCs w:val="24"/>
                <w:highlight w:val="none"/>
                <w:lang w:val="en-US" w:eastAsia="zh-CN"/>
              </w:rPr>
              <w:t>根据投标人的</w:t>
            </w:r>
            <w:r>
              <w:rPr>
                <w:rFonts w:hint="eastAsia" w:ascii="仿宋" w:hAnsi="仿宋" w:eastAsia="仿宋" w:cs="仿宋"/>
                <w:b/>
                <w:bCs/>
                <w:color w:val="auto"/>
                <w:kern w:val="2"/>
                <w:sz w:val="24"/>
                <w:szCs w:val="24"/>
                <w:highlight w:val="none"/>
                <w:lang w:val="en-US" w:eastAsia="zh-CN"/>
              </w:rPr>
              <w:t>产品</w:t>
            </w:r>
            <w:r>
              <w:rPr>
                <w:rFonts w:hint="default" w:ascii="仿宋" w:hAnsi="仿宋" w:eastAsia="仿宋" w:cs="仿宋"/>
                <w:b/>
                <w:bCs/>
                <w:color w:val="auto"/>
                <w:kern w:val="2"/>
                <w:sz w:val="24"/>
                <w:szCs w:val="24"/>
                <w:highlight w:val="none"/>
                <w:lang w:val="en-US" w:eastAsia="zh-CN"/>
              </w:rPr>
              <w:t>制作能力进行评分：</w:t>
            </w:r>
          </w:p>
          <w:p w14:paraId="76943B24">
            <w:pPr>
              <w:keepNext w:val="0"/>
              <w:keepLines w:val="0"/>
              <w:widowControl w:val="0"/>
              <w:suppressLineNumbers w:val="0"/>
              <w:autoSpaceDE w:val="0"/>
              <w:autoSpaceDN/>
              <w:spacing w:before="0" w:beforeAutospacing="0" w:after="0" w:afterAutospacing="0" w:line="300" w:lineRule="exact"/>
              <w:ind w:right="0" w:rightChars="0"/>
              <w:jc w:val="both"/>
              <w:rPr>
                <w:rFonts w:hint="eastAsia" w:ascii="仿宋" w:hAnsi="仿宋" w:eastAsia="仿宋" w:cs="仿宋"/>
                <w:color w:val="auto"/>
                <w:kern w:val="2"/>
                <w:sz w:val="24"/>
                <w:szCs w:val="24"/>
                <w:highlight w:val="none"/>
                <w:lang w:val="en-US" w:eastAsia="zh-CN"/>
              </w:rPr>
            </w:pPr>
            <w:r>
              <w:rPr>
                <w:rFonts w:hint="default" w:ascii="仿宋" w:hAnsi="仿宋" w:eastAsia="仿宋" w:cs="仿宋"/>
                <w:color w:val="auto"/>
                <w:kern w:val="2"/>
                <w:sz w:val="24"/>
                <w:szCs w:val="24"/>
                <w:highlight w:val="none"/>
                <w:lang w:val="en-US" w:eastAsia="zh-CN"/>
              </w:rPr>
              <w:t>①自行制作且具有固定制作场地并提供生产流程说明的，得5分；如投标人委托第三方制作的，得1分</w:t>
            </w:r>
            <w:r>
              <w:rPr>
                <w:rFonts w:hint="eastAsia" w:ascii="仿宋" w:hAnsi="仿宋" w:eastAsia="仿宋" w:cs="仿宋"/>
                <w:color w:val="auto"/>
                <w:kern w:val="2"/>
                <w:sz w:val="24"/>
                <w:szCs w:val="24"/>
                <w:highlight w:val="none"/>
                <w:lang w:val="en-US" w:eastAsia="zh-CN"/>
              </w:rPr>
              <w:t>。</w:t>
            </w:r>
          </w:p>
          <w:p w14:paraId="7820BF90">
            <w:pPr>
              <w:keepNext w:val="0"/>
              <w:keepLines w:val="0"/>
              <w:widowControl w:val="0"/>
              <w:suppressLineNumbers w:val="0"/>
              <w:autoSpaceDE w:val="0"/>
              <w:autoSpaceDN/>
              <w:spacing w:before="0" w:beforeAutospacing="0" w:after="0" w:afterAutospacing="0" w:line="300" w:lineRule="exact"/>
              <w:ind w:right="0" w:rightChars="0"/>
              <w:jc w:val="both"/>
              <w:rPr>
                <w:rFonts w:hint="eastAsia" w:ascii="仿宋" w:hAnsi="仿宋" w:eastAsia="仿宋" w:cs="仿宋"/>
                <w:b/>
                <w:bCs/>
                <w:color w:val="auto"/>
                <w:kern w:val="2"/>
                <w:sz w:val="24"/>
                <w:szCs w:val="24"/>
                <w:highlight w:val="none"/>
                <w:lang w:val="en-US" w:eastAsia="zh-CN"/>
              </w:rPr>
            </w:pPr>
            <w:r>
              <w:rPr>
                <w:rFonts w:hint="default" w:ascii="仿宋" w:hAnsi="仿宋" w:eastAsia="仿宋" w:cs="仿宋"/>
                <w:b/>
                <w:bCs/>
                <w:color w:val="auto"/>
                <w:kern w:val="2"/>
                <w:sz w:val="24"/>
                <w:szCs w:val="24"/>
                <w:highlight w:val="none"/>
                <w:lang w:val="en-US" w:eastAsia="zh-CN"/>
              </w:rPr>
              <w:t>注：投标</w:t>
            </w:r>
            <w:r>
              <w:rPr>
                <w:rFonts w:hint="eastAsia" w:ascii="仿宋" w:hAnsi="仿宋" w:eastAsia="仿宋" w:cs="仿宋"/>
                <w:b/>
                <w:bCs/>
                <w:color w:val="auto"/>
                <w:kern w:val="2"/>
                <w:sz w:val="24"/>
                <w:szCs w:val="24"/>
                <w:highlight w:val="none"/>
                <w:lang w:val="en-US" w:eastAsia="zh-CN"/>
              </w:rPr>
              <w:t>文件中</w:t>
            </w:r>
            <w:r>
              <w:rPr>
                <w:rFonts w:hint="default" w:ascii="仿宋" w:hAnsi="仿宋" w:eastAsia="仿宋" w:cs="仿宋"/>
                <w:b/>
                <w:bCs/>
                <w:color w:val="auto"/>
                <w:kern w:val="2"/>
                <w:sz w:val="24"/>
                <w:szCs w:val="24"/>
                <w:highlight w:val="none"/>
                <w:lang w:val="en-US" w:eastAsia="zh-CN"/>
              </w:rPr>
              <w:t>提供固定制作场地自有产权证明或使用证明或租赁合同复印件和生产流程说明，或提供委托生产协议等资料，</w:t>
            </w:r>
            <w:r>
              <w:rPr>
                <w:rFonts w:hint="eastAsia" w:ascii="仿宋" w:hAnsi="仿宋" w:eastAsia="仿宋" w:cs="仿宋"/>
                <w:b/>
                <w:bCs/>
                <w:color w:val="auto"/>
                <w:kern w:val="2"/>
                <w:sz w:val="24"/>
                <w:szCs w:val="24"/>
                <w:highlight w:val="none"/>
                <w:lang w:val="en-US" w:eastAsia="zh-CN"/>
              </w:rPr>
              <w:t>不</w:t>
            </w:r>
            <w:r>
              <w:rPr>
                <w:rFonts w:hint="default" w:ascii="仿宋" w:hAnsi="仿宋" w:eastAsia="仿宋" w:cs="仿宋"/>
                <w:b/>
                <w:bCs/>
                <w:color w:val="auto"/>
                <w:kern w:val="2"/>
                <w:sz w:val="24"/>
                <w:szCs w:val="24"/>
                <w:highlight w:val="none"/>
                <w:lang w:val="en-US" w:eastAsia="zh-CN"/>
              </w:rPr>
              <w:t>提供不得分。</w:t>
            </w:r>
          </w:p>
          <w:p w14:paraId="08A56FD8">
            <w:pPr>
              <w:keepNext w:val="0"/>
              <w:keepLines w:val="0"/>
              <w:widowControl w:val="0"/>
              <w:suppressLineNumbers w:val="0"/>
              <w:autoSpaceDE w:val="0"/>
              <w:autoSpaceDN/>
              <w:spacing w:before="0" w:beforeAutospacing="0" w:after="0" w:afterAutospacing="0" w:line="300" w:lineRule="exact"/>
              <w:ind w:right="0" w:rightChars="0"/>
              <w:jc w:val="both"/>
              <w:rPr>
                <w:rFonts w:hint="default" w:ascii="仿宋" w:hAnsi="仿宋" w:eastAsia="仿宋" w:cs="仿宋"/>
                <w:color w:val="auto"/>
                <w:kern w:val="2"/>
                <w:sz w:val="24"/>
                <w:szCs w:val="24"/>
                <w:highlight w:val="none"/>
                <w:lang w:val="en-US" w:eastAsia="zh-CN"/>
              </w:rPr>
            </w:pPr>
            <w:r>
              <w:rPr>
                <w:rFonts w:hint="default" w:ascii="仿宋" w:hAnsi="仿宋" w:eastAsia="仿宋" w:cs="仿宋"/>
                <w:color w:val="auto"/>
                <w:kern w:val="2"/>
                <w:sz w:val="24"/>
                <w:szCs w:val="24"/>
                <w:highlight w:val="none"/>
                <w:lang w:val="en-US" w:eastAsia="zh-CN"/>
              </w:rPr>
              <w:t>②投标人具有可投入本项目生产设备：a.激光机；b.喷漆机；c.隧道式烤箱或能实现相关功能的设备；d.数控雕刻机或能实现相关功能的设备；e.平板打印机；f.自动裁板机或能实现相关功能的设备；g.多角度折弯机；h.45度切角机；i.多功能弯圆机或能实现相关功能的设备；j.调色机或能实现相关功能的设备；每具备一种设备得1分，同一设备或能实现相关功能的设备不重复得分，最高得</w:t>
            </w:r>
            <w:r>
              <w:rPr>
                <w:rFonts w:hint="eastAsia" w:ascii="仿宋" w:hAnsi="仿宋" w:eastAsia="仿宋" w:cs="仿宋"/>
                <w:color w:val="auto"/>
                <w:kern w:val="2"/>
                <w:sz w:val="24"/>
                <w:szCs w:val="24"/>
                <w:highlight w:val="none"/>
                <w:lang w:val="en-US" w:eastAsia="zh-CN"/>
              </w:rPr>
              <w:t>5</w:t>
            </w:r>
            <w:r>
              <w:rPr>
                <w:rFonts w:hint="default" w:ascii="仿宋" w:hAnsi="仿宋" w:eastAsia="仿宋" w:cs="仿宋"/>
                <w:color w:val="auto"/>
                <w:kern w:val="2"/>
                <w:sz w:val="24"/>
                <w:szCs w:val="24"/>
                <w:highlight w:val="none"/>
                <w:lang w:val="en-US" w:eastAsia="zh-CN"/>
              </w:rPr>
              <w:t xml:space="preserve">分。 </w:t>
            </w:r>
          </w:p>
          <w:p w14:paraId="181BE31B">
            <w:pPr>
              <w:keepNext w:val="0"/>
              <w:keepLines w:val="0"/>
              <w:widowControl w:val="0"/>
              <w:suppressLineNumbers w:val="0"/>
              <w:autoSpaceDE w:val="0"/>
              <w:autoSpaceDN/>
              <w:spacing w:before="0" w:beforeAutospacing="0" w:after="0" w:afterAutospacing="0" w:line="300" w:lineRule="exact"/>
              <w:ind w:right="0" w:rightChars="0"/>
              <w:jc w:val="both"/>
              <w:rPr>
                <w:rFonts w:hint="eastAsia" w:ascii="仿宋" w:hAnsi="仿宋" w:eastAsia="仿宋" w:cs="仿宋"/>
                <w:bCs/>
                <w:color w:val="auto"/>
                <w:sz w:val="24"/>
                <w:szCs w:val="24"/>
                <w:highlight w:val="none"/>
              </w:rPr>
            </w:pPr>
            <w:r>
              <w:rPr>
                <w:rFonts w:hint="eastAsia" w:ascii="仿宋" w:hAnsi="仿宋" w:eastAsia="仿宋" w:cs="仿宋"/>
                <w:b/>
                <w:bCs/>
                <w:color w:val="auto"/>
                <w:kern w:val="2"/>
                <w:sz w:val="24"/>
                <w:szCs w:val="24"/>
                <w:highlight w:val="none"/>
                <w:lang w:val="en-US" w:eastAsia="zh-CN"/>
              </w:rPr>
              <w:t>注：</w:t>
            </w:r>
            <w:r>
              <w:rPr>
                <w:rFonts w:hint="default" w:ascii="仿宋" w:hAnsi="仿宋" w:eastAsia="仿宋" w:cs="仿宋"/>
                <w:b/>
                <w:bCs/>
                <w:color w:val="auto"/>
                <w:kern w:val="2"/>
                <w:sz w:val="24"/>
                <w:szCs w:val="24"/>
                <w:highlight w:val="none"/>
                <w:lang w:val="en-US" w:eastAsia="zh-CN"/>
              </w:rPr>
              <w:t>投标</w:t>
            </w:r>
            <w:r>
              <w:rPr>
                <w:rFonts w:hint="eastAsia" w:ascii="仿宋" w:hAnsi="仿宋" w:eastAsia="仿宋" w:cs="仿宋"/>
                <w:b/>
                <w:bCs/>
                <w:color w:val="auto"/>
                <w:kern w:val="2"/>
                <w:sz w:val="24"/>
                <w:szCs w:val="24"/>
                <w:highlight w:val="none"/>
                <w:lang w:val="en-US" w:eastAsia="zh-CN"/>
              </w:rPr>
              <w:t>文件中</w:t>
            </w:r>
            <w:r>
              <w:rPr>
                <w:rFonts w:hint="default" w:ascii="仿宋" w:hAnsi="仿宋" w:eastAsia="仿宋" w:cs="仿宋"/>
                <w:b/>
                <w:bCs/>
                <w:color w:val="auto"/>
                <w:kern w:val="2"/>
                <w:sz w:val="24"/>
                <w:szCs w:val="24"/>
                <w:highlight w:val="none"/>
                <w:lang w:val="en-US" w:eastAsia="zh-CN"/>
              </w:rPr>
              <w:t>提供生产设备购置合同或租赁合同或购置发票复印件，</w:t>
            </w:r>
            <w:r>
              <w:rPr>
                <w:rFonts w:hint="eastAsia" w:ascii="仿宋" w:hAnsi="仿宋" w:eastAsia="仿宋" w:cs="仿宋"/>
                <w:b/>
                <w:bCs/>
                <w:color w:val="auto"/>
                <w:kern w:val="2"/>
                <w:sz w:val="24"/>
                <w:szCs w:val="24"/>
                <w:highlight w:val="none"/>
                <w:lang w:val="en-US" w:eastAsia="zh-CN"/>
              </w:rPr>
              <w:t>不</w:t>
            </w:r>
            <w:r>
              <w:rPr>
                <w:rFonts w:hint="default" w:ascii="仿宋" w:hAnsi="仿宋" w:eastAsia="仿宋" w:cs="仿宋"/>
                <w:b/>
                <w:bCs/>
                <w:color w:val="auto"/>
                <w:kern w:val="2"/>
                <w:sz w:val="24"/>
                <w:szCs w:val="24"/>
                <w:highlight w:val="none"/>
                <w:lang w:val="en-US" w:eastAsia="zh-CN"/>
              </w:rPr>
              <w:t>提供不得分。</w:t>
            </w:r>
          </w:p>
        </w:tc>
        <w:tc>
          <w:tcPr>
            <w:tcW w:w="714" w:type="dxa"/>
            <w:vAlign w:val="center"/>
          </w:tcPr>
          <w:p w14:paraId="48B9D973">
            <w:pPr>
              <w:widowControl/>
              <w:autoSpaceDE w:val="0"/>
              <w:spacing w:line="300" w:lineRule="exact"/>
              <w:jc w:val="center"/>
              <w:rPr>
                <w:rFonts w:hint="default"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10</w:t>
            </w:r>
          </w:p>
        </w:tc>
      </w:tr>
      <w:tr w14:paraId="603D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jc w:val="center"/>
        </w:trPr>
        <w:tc>
          <w:tcPr>
            <w:tcW w:w="745" w:type="dxa"/>
            <w:vAlign w:val="center"/>
          </w:tcPr>
          <w:p w14:paraId="27F2DCE9">
            <w:pPr>
              <w:autoSpaceDE w:val="0"/>
              <w:autoSpaceDN w:val="0"/>
              <w:spacing w:line="42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535" w:type="dxa"/>
            <w:vAlign w:val="center"/>
          </w:tcPr>
          <w:p w14:paraId="383AD5F1">
            <w:pPr>
              <w:keepNext w:val="0"/>
              <w:keepLines w:val="0"/>
              <w:pageBreakBefore w:val="0"/>
              <w:kinsoku/>
              <w:wordWrap/>
              <w:overflowPunct/>
              <w:topLinePunct w:val="0"/>
              <w:bidi w:val="0"/>
              <w:adjustRightInd/>
              <w:snapToGrid/>
              <w:spacing w:line="360" w:lineRule="exact"/>
              <w:jc w:val="center"/>
              <w:textAlignment w:val="auto"/>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项目总体</w:t>
            </w:r>
          </w:p>
          <w:p w14:paraId="57BBD5D3">
            <w:pPr>
              <w:spacing w:line="420" w:lineRule="exact"/>
              <w:jc w:val="center"/>
              <w:rPr>
                <w:rFonts w:hint="default" w:ascii="仿宋" w:hAnsi="仿宋" w:eastAsia="仿宋" w:cs="仿宋"/>
                <w:color w:val="auto"/>
                <w:sz w:val="24"/>
                <w:szCs w:val="24"/>
                <w:highlight w:val="none"/>
                <w:lang w:val="en-US" w:eastAsia="zh-CN"/>
              </w:rPr>
            </w:pPr>
            <w:r>
              <w:rPr>
                <w:rFonts w:hint="eastAsia" w:ascii="仿宋" w:eastAsia="仿宋" w:cs="仿宋"/>
                <w:color w:val="auto"/>
                <w:kern w:val="0"/>
                <w:sz w:val="24"/>
                <w:szCs w:val="24"/>
                <w:highlight w:val="none"/>
                <w:lang w:val="en-US" w:eastAsia="zh-CN" w:bidi="ar-SA"/>
              </w:rPr>
              <w:t>理解</w:t>
            </w:r>
          </w:p>
        </w:tc>
        <w:tc>
          <w:tcPr>
            <w:tcW w:w="6346" w:type="dxa"/>
            <w:vAlign w:val="center"/>
          </w:tcPr>
          <w:p w14:paraId="5BC89D94">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对招标项目的背景认识、总体理解</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重难点分析、</w:t>
            </w:r>
            <w:r>
              <w:rPr>
                <w:rFonts w:hint="eastAsia" w:ascii="仿宋" w:hAnsi="仿宋" w:eastAsia="仿宋" w:cs="仿宋"/>
                <w:color w:val="auto"/>
                <w:sz w:val="24"/>
                <w:szCs w:val="24"/>
                <w:highlight w:val="none"/>
              </w:rPr>
              <w:t>工作思路</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关键问题的认识及其对策措施等内容进行评审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14" w:type="dxa"/>
            <w:vAlign w:val="center"/>
          </w:tcPr>
          <w:p w14:paraId="30E671C2">
            <w:pPr>
              <w:widowControl/>
              <w:autoSpaceDE w:val="0"/>
              <w:spacing w:line="300" w:lineRule="exact"/>
              <w:jc w:val="center"/>
              <w:rPr>
                <w:rFonts w:hint="default"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6</w:t>
            </w:r>
          </w:p>
        </w:tc>
      </w:tr>
      <w:tr w14:paraId="49C3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8" w:hRule="atLeast"/>
          <w:jc w:val="center"/>
        </w:trPr>
        <w:tc>
          <w:tcPr>
            <w:tcW w:w="745" w:type="dxa"/>
            <w:vAlign w:val="center"/>
          </w:tcPr>
          <w:p w14:paraId="019A5A35">
            <w:pPr>
              <w:autoSpaceDE w:val="0"/>
              <w:autoSpaceDN w:val="0"/>
              <w:spacing w:line="42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535" w:type="dxa"/>
            <w:vAlign w:val="center"/>
          </w:tcPr>
          <w:p w14:paraId="103C8D0D">
            <w:pPr>
              <w:spacing w:line="420" w:lineRule="exact"/>
              <w:jc w:val="center"/>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项目设计</w:t>
            </w:r>
          </w:p>
          <w:p w14:paraId="13D88A78">
            <w:pPr>
              <w:spacing w:line="420" w:lineRule="exact"/>
              <w:jc w:val="center"/>
              <w:rPr>
                <w:rFonts w:hint="default"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方案</w:t>
            </w:r>
          </w:p>
        </w:tc>
        <w:tc>
          <w:tcPr>
            <w:tcW w:w="6346" w:type="dxa"/>
            <w:vAlign w:val="center"/>
          </w:tcPr>
          <w:p w14:paraId="00F6B0D4">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根据投标人提供的策划方案评分：以</w:t>
            </w:r>
            <w:r>
              <w:rPr>
                <w:rFonts w:hint="eastAsia" w:ascii="仿宋" w:hAnsi="仿宋" w:eastAsia="仿宋" w:cs="仿宋"/>
                <w:color w:val="auto"/>
                <w:sz w:val="24"/>
                <w:szCs w:val="24"/>
                <w:highlight w:val="none"/>
                <w:lang w:eastAsia="zh-CN"/>
              </w:rPr>
              <w:t>“公交文旅会客厅”</w:t>
            </w:r>
            <w:r>
              <w:rPr>
                <w:rFonts w:hint="eastAsia" w:ascii="仿宋" w:hAnsi="仿宋" w:eastAsia="仿宋" w:cs="仿宋"/>
                <w:color w:val="auto"/>
                <w:sz w:val="24"/>
                <w:szCs w:val="24"/>
                <w:highlight w:val="none"/>
              </w:rPr>
              <w:t>为主题进行策划设计，</w:t>
            </w:r>
            <w:r>
              <w:rPr>
                <w:rFonts w:hint="eastAsia" w:ascii="仿宋" w:hAnsi="仿宋" w:eastAsia="仿宋" w:cs="仿宋"/>
                <w:color w:val="auto"/>
                <w:sz w:val="24"/>
                <w:szCs w:val="24"/>
                <w:highlight w:val="none"/>
                <w:lang w:val="en-US" w:eastAsia="zh-CN"/>
              </w:rPr>
              <w:t>要求策划方案以公交文化为核心纽带，打造集旅游业务接待洽谈、文创产品展示和销售、职工温馨休憩、阅读学习交流于一体的多功能复合型空间，实现“公交+文旅”深度融合，成为展示企业形象、拓展文旅业务、服务职工群众的特色窗口。</w:t>
            </w:r>
            <w:r>
              <w:rPr>
                <w:rFonts w:hint="eastAsia" w:ascii="仿宋" w:hAnsi="仿宋" w:eastAsia="仿宋" w:cs="仿宋"/>
                <w:color w:val="auto"/>
                <w:sz w:val="24"/>
                <w:szCs w:val="24"/>
                <w:highlight w:val="none"/>
              </w:rPr>
              <w:t>主题明确、理念新颖、策划合理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保证原创性</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方面</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由评委进行打分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12.6-14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11.2-12.6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9.8-11.2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14" w:type="dxa"/>
            <w:vAlign w:val="center"/>
          </w:tcPr>
          <w:p w14:paraId="131D2133">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r>
      <w:tr w14:paraId="3F03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745" w:type="dxa"/>
            <w:vAlign w:val="center"/>
          </w:tcPr>
          <w:p w14:paraId="0C32F747">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535" w:type="dxa"/>
            <w:vAlign w:val="center"/>
          </w:tcPr>
          <w:p w14:paraId="101292CA">
            <w:pPr>
              <w:jc w:val="center"/>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工作计划</w:t>
            </w:r>
          </w:p>
          <w:p w14:paraId="5FDCA37A">
            <w:pPr>
              <w:jc w:val="center"/>
              <w:rPr>
                <w:rFonts w:hint="default" w:ascii="仿宋" w:hAnsi="仿宋" w:eastAsia="仿宋" w:cs="仿宋"/>
                <w:color w:val="auto"/>
                <w:sz w:val="24"/>
                <w:szCs w:val="24"/>
                <w:highlight w:val="none"/>
                <w:lang w:val="en-US" w:eastAsia="zh-CN"/>
              </w:rPr>
            </w:pPr>
            <w:r>
              <w:rPr>
                <w:rFonts w:hint="eastAsia" w:ascii="仿宋" w:eastAsia="仿宋" w:cs="仿宋"/>
                <w:color w:val="auto"/>
                <w:kern w:val="0"/>
                <w:sz w:val="24"/>
                <w:szCs w:val="24"/>
                <w:highlight w:val="none"/>
                <w:lang w:val="en-US" w:eastAsia="zh-CN" w:bidi="ar-SA"/>
              </w:rPr>
              <w:t>安排</w:t>
            </w:r>
          </w:p>
        </w:tc>
        <w:tc>
          <w:tcPr>
            <w:tcW w:w="6346" w:type="dxa"/>
            <w:vAlign w:val="center"/>
          </w:tcPr>
          <w:p w14:paraId="7AF37D6B">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lang w:bidi="ar"/>
              </w:rPr>
              <w:t>工作量及计划安排</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14" w:type="dxa"/>
            <w:vAlign w:val="center"/>
          </w:tcPr>
          <w:p w14:paraId="760D59A6">
            <w:pPr>
              <w:widowControl/>
              <w:autoSpaceDE w:val="0"/>
              <w:spacing w:line="300" w:lineRule="exact"/>
              <w:jc w:val="center"/>
              <w:rPr>
                <w:rFonts w:hint="default"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8</w:t>
            </w:r>
          </w:p>
        </w:tc>
      </w:tr>
      <w:tr w14:paraId="3C6E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745" w:type="dxa"/>
            <w:vAlign w:val="center"/>
          </w:tcPr>
          <w:p w14:paraId="16553909">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535" w:type="dxa"/>
            <w:shd w:val="clear" w:color="auto" w:fill="auto"/>
            <w:vAlign w:val="center"/>
          </w:tcPr>
          <w:p w14:paraId="6005C92D">
            <w:pPr>
              <w:jc w:val="center"/>
              <w:rPr>
                <w:rFonts w:hint="eastAsia" w:ascii="仿宋"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项目实施</w:t>
            </w:r>
          </w:p>
          <w:p w14:paraId="2064C091">
            <w:pPr>
              <w:jc w:val="center"/>
              <w:rPr>
                <w:rFonts w:hint="default" w:ascii="仿宋" w:hAnsi="仿宋" w:eastAsia="仿宋" w:cs="Times New Roman"/>
                <w:color w:val="auto"/>
                <w:kern w:val="2"/>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保证措施</w:t>
            </w:r>
          </w:p>
        </w:tc>
        <w:tc>
          <w:tcPr>
            <w:tcW w:w="6346" w:type="dxa"/>
            <w:shd w:val="clear" w:color="auto" w:fill="auto"/>
            <w:vAlign w:val="center"/>
          </w:tcPr>
          <w:p w14:paraId="39B47BB4">
            <w:pPr>
              <w:autoSpaceDE w:val="0"/>
              <w:spacing w:line="300" w:lineRule="exact"/>
              <w:rPr>
                <w:rFonts w:hint="eastAsia" w:ascii="仿宋" w:hAnsi="仿宋" w:eastAsia="仿宋" w:cs="Times New Roman"/>
                <w:color w:val="auto"/>
                <w:kern w:val="0"/>
                <w:sz w:val="24"/>
                <w:szCs w:val="24"/>
                <w:highlight w:val="none"/>
                <w:lang w:val="en-US" w:eastAsia="zh-CN" w:bidi="ar-SA"/>
              </w:rPr>
            </w:pPr>
            <w:r>
              <w:rPr>
                <w:rFonts w:hint="eastAsia" w:ascii="仿宋" w:hAnsi="仿宋" w:eastAsia="仿宋" w:cs="仿宋"/>
                <w:color w:val="auto"/>
                <w:sz w:val="24"/>
                <w:szCs w:val="24"/>
                <w:highlight w:val="none"/>
              </w:rPr>
              <w:t>质量保证措施、进度保证措施、安全保证措施（如有）</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措施内容完整且切实可行符合采购人需求的得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措施内容完整，可行性较强，基本满足采购人需求的得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措施内容较完整，可行性一般的得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14" w:type="dxa"/>
            <w:shd w:val="clear" w:color="auto" w:fill="auto"/>
            <w:vAlign w:val="center"/>
          </w:tcPr>
          <w:p w14:paraId="12CC4DAA">
            <w:pPr>
              <w:widowControl/>
              <w:autoSpaceDE w:val="0"/>
              <w:spacing w:line="300" w:lineRule="exact"/>
              <w:jc w:val="center"/>
              <w:rPr>
                <w:rFonts w:hint="eastAsia" w:ascii="仿宋" w:hAnsi="仿宋" w:eastAsia="仿宋" w:cs="宋体"/>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30C8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745" w:type="dxa"/>
            <w:vAlign w:val="center"/>
          </w:tcPr>
          <w:p w14:paraId="745C0C9F">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535" w:type="dxa"/>
            <w:shd w:val="clear" w:color="auto" w:fill="auto"/>
            <w:vAlign w:val="center"/>
          </w:tcPr>
          <w:p w14:paraId="4CD82108">
            <w:pPr>
              <w:jc w:val="center"/>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售后服务</w:t>
            </w:r>
          </w:p>
        </w:tc>
        <w:tc>
          <w:tcPr>
            <w:tcW w:w="6346" w:type="dxa"/>
            <w:shd w:val="clear" w:color="auto" w:fill="auto"/>
            <w:vAlign w:val="center"/>
          </w:tcPr>
          <w:p w14:paraId="24C34FFA">
            <w:pPr>
              <w:autoSpaceDE w:val="0"/>
              <w:spacing w:line="300" w:lineRule="exact"/>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仿宋"/>
                <w:color w:val="auto"/>
                <w:sz w:val="24"/>
                <w:szCs w:val="24"/>
                <w:highlight w:val="none"/>
              </w:rPr>
              <w:t>后续服务安排、培训计划（如有）和服务保障能力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如响应速度、与业主的配合速度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未提供不得分</w:t>
            </w:r>
            <w:r>
              <w:rPr>
                <w:rFonts w:hint="eastAsia" w:ascii="仿宋" w:hAnsi="仿宋" w:eastAsia="仿宋" w:cs="仿宋"/>
                <w:bCs/>
                <w:color w:val="auto"/>
                <w:sz w:val="24"/>
                <w:highlight w:val="none"/>
              </w:rPr>
              <w:t>。</w:t>
            </w:r>
          </w:p>
        </w:tc>
        <w:tc>
          <w:tcPr>
            <w:tcW w:w="714" w:type="dxa"/>
            <w:shd w:val="clear" w:color="auto" w:fill="auto"/>
            <w:vAlign w:val="center"/>
          </w:tcPr>
          <w:p w14:paraId="10CDBF63">
            <w:pPr>
              <w:widowControl/>
              <w:autoSpaceDE w:val="0"/>
              <w:spacing w:line="300" w:lineRule="exact"/>
              <w:jc w:val="center"/>
              <w:rPr>
                <w:rFonts w:hint="eastAsia" w:ascii="仿宋" w:hAnsi="仿宋" w:eastAsia="仿宋" w:cs="宋体"/>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34BF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745" w:type="dxa"/>
            <w:vAlign w:val="center"/>
          </w:tcPr>
          <w:p w14:paraId="3EA3EDE5">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535" w:type="dxa"/>
            <w:shd w:val="clear" w:color="auto" w:fill="auto"/>
            <w:vAlign w:val="center"/>
          </w:tcPr>
          <w:p w14:paraId="500AA0C4">
            <w:pPr>
              <w:widowControl/>
              <w:autoSpaceDE w:val="0"/>
              <w:spacing w:line="3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优惠条件或对项目的</w:t>
            </w:r>
          </w:p>
          <w:p w14:paraId="1369F2E9">
            <w:pPr>
              <w:widowControl/>
              <w:autoSpaceDE w:val="0"/>
              <w:spacing w:line="3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建议意见</w:t>
            </w:r>
          </w:p>
        </w:tc>
        <w:tc>
          <w:tcPr>
            <w:tcW w:w="6346" w:type="dxa"/>
            <w:shd w:val="clear" w:color="auto" w:fill="auto"/>
            <w:vAlign w:val="center"/>
          </w:tcPr>
          <w:p w14:paraId="5D9BA52A">
            <w:pPr>
              <w:widowControl/>
              <w:autoSpaceDE w:val="0"/>
              <w:spacing w:line="30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根据投标人承诺的其他实质性优惠条件（如增加服务时间、服务量、服务范围等）或对该项目提出的建议意见进行酌情打分，最高不超过</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c>
          <w:tcPr>
            <w:tcW w:w="714" w:type="dxa"/>
            <w:shd w:val="clear" w:color="auto" w:fill="auto"/>
            <w:vAlign w:val="center"/>
          </w:tcPr>
          <w:p w14:paraId="3F549E6A">
            <w:pPr>
              <w:widowControl/>
              <w:autoSpaceDE w:val="0"/>
              <w:spacing w:line="3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w:t>
            </w:r>
          </w:p>
        </w:tc>
      </w:tr>
    </w:tbl>
    <w:p w14:paraId="5332D12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备注：上限值包含本数，下限值不包含本数</w:t>
      </w:r>
      <w:r>
        <w:rPr>
          <w:rFonts w:hint="eastAsia" w:ascii="仿宋" w:hAnsi="仿宋" w:eastAsia="仿宋" w:cs="仿宋"/>
          <w:b/>
          <w:i w:val="0"/>
          <w:iCs w:val="0"/>
          <w:color w:val="auto"/>
          <w:sz w:val="24"/>
          <w:highlight w:val="none"/>
          <w:lang w:eastAsia="zh-CN"/>
        </w:rPr>
        <w:t>。</w:t>
      </w:r>
    </w:p>
    <w:p w14:paraId="721A5249">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val="0"/>
          <w:bCs/>
          <w:i w:val="0"/>
          <w:iCs w:val="0"/>
          <w:color w:val="auto"/>
          <w:sz w:val="24"/>
          <w:highlight w:val="none"/>
        </w:rPr>
      </w:pPr>
      <w:r>
        <w:rPr>
          <w:rFonts w:hint="eastAsia" w:ascii="仿宋" w:hAnsi="仿宋" w:eastAsia="仿宋" w:cs="仿宋"/>
          <w:b w:val="0"/>
          <w:bCs/>
          <w:i w:val="0"/>
          <w:iCs w:val="0"/>
          <w:color w:val="auto"/>
          <w:sz w:val="24"/>
          <w:highlight w:val="none"/>
          <w:lang w:eastAsia="zh-CN"/>
        </w:rPr>
        <w:t>供应商</w:t>
      </w:r>
      <w:r>
        <w:rPr>
          <w:rFonts w:hint="eastAsia" w:ascii="仿宋" w:hAnsi="仿宋" w:eastAsia="仿宋" w:cs="仿宋"/>
          <w:b w:val="0"/>
          <w:bCs/>
          <w:i w:val="0"/>
          <w:iCs w:val="0"/>
          <w:color w:val="auto"/>
          <w:sz w:val="24"/>
          <w:highlight w:val="none"/>
        </w:rPr>
        <w:t>编制投标文件（</w:t>
      </w:r>
      <w:r>
        <w:rPr>
          <w:rFonts w:hint="eastAsia" w:ascii="仿宋" w:hAnsi="仿宋" w:eastAsia="仿宋" w:cs="仿宋"/>
          <w:b w:val="0"/>
          <w:bCs/>
          <w:i w:val="0"/>
          <w:iCs w:val="0"/>
          <w:color w:val="auto"/>
          <w:sz w:val="24"/>
          <w:highlight w:val="none"/>
          <w:lang w:eastAsia="zh-CN"/>
        </w:rPr>
        <w:t>商务（</w:t>
      </w:r>
      <w:r>
        <w:rPr>
          <w:rFonts w:hint="eastAsia" w:ascii="仿宋" w:hAnsi="仿宋" w:eastAsia="仿宋" w:cs="仿宋"/>
          <w:b w:val="0"/>
          <w:bCs/>
          <w:i w:val="0"/>
          <w:iCs w:val="0"/>
          <w:color w:val="auto"/>
          <w:sz w:val="24"/>
          <w:highlight w:val="none"/>
          <w:lang w:val="en-US" w:eastAsia="zh-CN"/>
        </w:rPr>
        <w:t>资信</w:t>
      </w:r>
      <w:r>
        <w:rPr>
          <w:rFonts w:hint="eastAsia" w:ascii="仿宋" w:hAnsi="仿宋" w:eastAsia="仿宋" w:cs="仿宋"/>
          <w:b w:val="0"/>
          <w:bCs/>
          <w:i w:val="0"/>
          <w:iCs w:val="0"/>
          <w:color w:val="auto"/>
          <w:sz w:val="24"/>
          <w:highlight w:val="none"/>
          <w:lang w:eastAsia="zh-CN"/>
        </w:rPr>
        <w:t>）技术文件</w:t>
      </w:r>
      <w:r>
        <w:rPr>
          <w:rFonts w:hint="eastAsia" w:ascii="仿宋" w:hAnsi="仿宋" w:eastAsia="仿宋" w:cs="仿宋"/>
          <w:b w:val="0"/>
          <w:bCs/>
          <w:i w:val="0"/>
          <w:iCs w:val="0"/>
          <w:color w:val="auto"/>
          <w:sz w:val="24"/>
          <w:highlight w:val="none"/>
        </w:rPr>
        <w:t>部分）时，建议按此目录（序号和内容）提供评标标准相应的</w:t>
      </w:r>
      <w:r>
        <w:rPr>
          <w:rFonts w:hint="eastAsia" w:ascii="仿宋" w:hAnsi="仿宋" w:eastAsia="仿宋" w:cs="仿宋"/>
          <w:b w:val="0"/>
          <w:bCs/>
          <w:i w:val="0"/>
          <w:iCs w:val="0"/>
          <w:color w:val="auto"/>
          <w:sz w:val="24"/>
          <w:highlight w:val="none"/>
          <w:lang w:eastAsia="zh-CN"/>
        </w:rPr>
        <w:t>商务（</w:t>
      </w:r>
      <w:r>
        <w:rPr>
          <w:rFonts w:hint="eastAsia" w:ascii="仿宋" w:hAnsi="仿宋" w:eastAsia="仿宋" w:cs="仿宋"/>
          <w:b w:val="0"/>
          <w:bCs/>
          <w:i w:val="0"/>
          <w:iCs w:val="0"/>
          <w:color w:val="auto"/>
          <w:sz w:val="24"/>
          <w:highlight w:val="none"/>
          <w:lang w:val="en-US" w:eastAsia="zh-CN"/>
        </w:rPr>
        <w:t>资信</w:t>
      </w:r>
      <w:r>
        <w:rPr>
          <w:rFonts w:hint="eastAsia" w:ascii="仿宋" w:hAnsi="仿宋" w:eastAsia="仿宋" w:cs="仿宋"/>
          <w:b w:val="0"/>
          <w:bCs/>
          <w:i w:val="0"/>
          <w:iCs w:val="0"/>
          <w:color w:val="auto"/>
          <w:sz w:val="24"/>
          <w:highlight w:val="none"/>
          <w:lang w:eastAsia="zh-CN"/>
        </w:rPr>
        <w:t>）技术</w:t>
      </w:r>
      <w:r>
        <w:rPr>
          <w:rFonts w:hint="eastAsia" w:ascii="仿宋" w:hAnsi="仿宋" w:eastAsia="仿宋" w:cs="仿宋"/>
          <w:b w:val="0"/>
          <w:bCs/>
          <w:i w:val="0"/>
          <w:iCs w:val="0"/>
          <w:color w:val="auto"/>
          <w:sz w:val="24"/>
          <w:highlight w:val="none"/>
        </w:rPr>
        <w:t>资料。</w:t>
      </w:r>
    </w:p>
    <w:p w14:paraId="5229A50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val="0"/>
          <w:bCs/>
          <w:i w:val="0"/>
          <w:iCs w:val="0"/>
          <w:color w:val="auto"/>
          <w:sz w:val="24"/>
          <w:highlight w:val="none"/>
        </w:rPr>
      </w:pPr>
      <w:r>
        <w:rPr>
          <w:rFonts w:hint="eastAsia" w:ascii="仿宋" w:hAnsi="仿宋" w:eastAsia="仿宋" w:cs="仿宋"/>
          <w:b w:val="0"/>
          <w:bCs/>
          <w:i w:val="0"/>
          <w:iCs w:val="0"/>
          <w:color w:val="auto"/>
          <w:sz w:val="24"/>
          <w:highlight w:val="none"/>
          <w:lang w:val="en-US" w:eastAsia="zh-CN"/>
        </w:rPr>
        <w:t>2.</w:t>
      </w:r>
      <w:r>
        <w:rPr>
          <w:rFonts w:hint="eastAsia" w:ascii="仿宋" w:hAnsi="仿宋" w:eastAsia="仿宋" w:cs="仿宋"/>
          <w:b w:val="0"/>
          <w:bCs/>
          <w:i w:val="0"/>
          <w:iCs w:val="0"/>
          <w:color w:val="auto"/>
          <w:sz w:val="24"/>
          <w:highlight w:val="none"/>
        </w:rPr>
        <w:t>所有证书都应在有效期内，逾期不得分。</w:t>
      </w:r>
    </w:p>
    <w:p w14:paraId="591F862E">
      <w:pPr>
        <w:spacing w:line="440" w:lineRule="exact"/>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2.2价格分（30分）</w:t>
      </w:r>
    </w:p>
    <w:p w14:paraId="6740782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仿宋" w:hAnsi="仿宋" w:eastAsia="仿宋" w:cs="仿宋"/>
          <w:bCs/>
          <w:i w:val="0"/>
          <w:iCs w:val="0"/>
          <w:color w:val="auto"/>
          <w:sz w:val="24"/>
          <w:highlight w:val="none"/>
        </w:rPr>
      </w:pPr>
      <w:r>
        <w:rPr>
          <w:rFonts w:hint="default" w:ascii="仿宋" w:hAnsi="仿宋" w:eastAsia="仿宋" w:cs="仿宋"/>
          <w:bCs/>
          <w:color w:val="auto"/>
          <w:sz w:val="24"/>
          <w:highlight w:val="none"/>
          <w:lang w:val="en-US" w:eastAsia="zh-CN"/>
        </w:rPr>
        <w:t>2.2.1</w:t>
      </w:r>
      <w:r>
        <w:rPr>
          <w:rFonts w:hint="default" w:ascii="仿宋" w:hAnsi="仿宋" w:eastAsia="仿宋" w:cs="仿宋"/>
          <w:bCs/>
          <w:color w:val="auto"/>
          <w:sz w:val="24"/>
          <w:highlight w:val="none"/>
        </w:rPr>
        <w:t>本项目</w:t>
      </w:r>
      <w:r>
        <w:rPr>
          <w:rFonts w:hint="eastAsia" w:ascii="仿宋" w:hAnsi="仿宋" w:eastAsia="仿宋" w:cs="仿宋"/>
          <w:bCs/>
          <w:color w:val="auto"/>
          <w:sz w:val="24"/>
          <w:highlight w:val="none"/>
          <w:lang w:val="en-US" w:eastAsia="zh-CN"/>
        </w:rPr>
        <w:t>按采购</w:t>
      </w:r>
      <w:r>
        <w:rPr>
          <w:rFonts w:hint="default" w:ascii="仿宋" w:hAnsi="仿宋" w:eastAsia="仿宋" w:cs="仿宋"/>
          <w:bCs/>
          <w:color w:val="auto"/>
          <w:sz w:val="24"/>
          <w:highlight w:val="none"/>
        </w:rPr>
        <w:t>清单中</w:t>
      </w:r>
      <w:r>
        <w:rPr>
          <w:rFonts w:hint="eastAsia" w:ascii="仿宋" w:hAnsi="仿宋" w:eastAsia="仿宋" w:cs="仿宋"/>
          <w:bCs/>
          <w:color w:val="auto"/>
          <w:sz w:val="24"/>
          <w:highlight w:val="none"/>
          <w:lang w:val="en-US" w:eastAsia="zh-CN"/>
        </w:rPr>
        <w:t>的</w:t>
      </w:r>
      <w:r>
        <w:rPr>
          <w:rFonts w:hint="default" w:ascii="仿宋" w:hAnsi="仿宋" w:eastAsia="仿宋" w:cs="仿宋"/>
          <w:bCs/>
          <w:color w:val="auto"/>
          <w:sz w:val="24"/>
          <w:highlight w:val="none"/>
          <w:lang w:val="en-US" w:eastAsia="zh-CN"/>
        </w:rPr>
        <w:t>上限</w:t>
      </w:r>
      <w:r>
        <w:rPr>
          <w:rFonts w:hint="default" w:ascii="仿宋" w:hAnsi="仿宋" w:eastAsia="仿宋" w:cs="仿宋"/>
          <w:bCs/>
          <w:color w:val="auto"/>
          <w:sz w:val="24"/>
          <w:highlight w:val="none"/>
        </w:rPr>
        <w:t>单价</w:t>
      </w:r>
      <w:r>
        <w:rPr>
          <w:rFonts w:hint="eastAsia" w:ascii="仿宋" w:hAnsi="仿宋" w:eastAsia="仿宋" w:cs="仿宋"/>
          <w:bCs/>
          <w:color w:val="auto"/>
          <w:sz w:val="24"/>
          <w:highlight w:val="none"/>
          <w:lang w:val="en-US" w:eastAsia="zh-CN"/>
        </w:rPr>
        <w:t>进行</w:t>
      </w:r>
      <w:r>
        <w:rPr>
          <w:rFonts w:hint="default" w:ascii="仿宋" w:hAnsi="仿宋" w:eastAsia="仿宋" w:cs="仿宋"/>
          <w:bCs/>
          <w:color w:val="auto"/>
          <w:sz w:val="24"/>
          <w:highlight w:val="none"/>
        </w:rPr>
        <w:t>下浮率报价</w:t>
      </w:r>
      <w:r>
        <w:rPr>
          <w:rFonts w:hint="default" w:ascii="仿宋" w:hAnsi="仿宋" w:eastAsia="仿宋" w:cs="仿宋"/>
          <w:bCs/>
          <w:color w:val="auto"/>
          <w:sz w:val="24"/>
          <w:highlight w:val="none"/>
          <w:lang w:eastAsia="zh-CN"/>
        </w:rPr>
        <w:t>。</w:t>
      </w:r>
    </w:p>
    <w:p w14:paraId="56126C9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仿宋" w:hAnsi="仿宋" w:eastAsia="仿宋" w:cs="仿宋"/>
          <w:bCs/>
          <w:i w:val="0"/>
          <w:iCs w:val="0"/>
          <w:color w:val="auto"/>
          <w:sz w:val="24"/>
          <w:highlight w:val="none"/>
        </w:rPr>
      </w:pPr>
      <w:r>
        <w:rPr>
          <w:rFonts w:ascii="仿宋" w:hAnsi="仿宋" w:eastAsia="仿宋" w:cs="仿宋"/>
          <w:bCs/>
          <w:i w:val="0"/>
          <w:iCs w:val="0"/>
          <w:color w:val="auto"/>
          <w:sz w:val="24"/>
          <w:highlight w:val="none"/>
        </w:rPr>
        <w:t>2.2.</w:t>
      </w:r>
      <w:r>
        <w:rPr>
          <w:rFonts w:hint="eastAsia" w:ascii="仿宋" w:hAnsi="仿宋" w:eastAsia="仿宋" w:cs="仿宋"/>
          <w:bCs/>
          <w:i w:val="0"/>
          <w:iCs w:val="0"/>
          <w:color w:val="auto"/>
          <w:sz w:val="24"/>
          <w:highlight w:val="none"/>
          <w:lang w:val="en-US" w:eastAsia="zh-CN"/>
        </w:rPr>
        <w:t>2</w:t>
      </w:r>
      <w:r>
        <w:rPr>
          <w:rFonts w:ascii="仿宋" w:hAnsi="仿宋" w:eastAsia="仿宋" w:cs="仿宋"/>
          <w:bCs/>
          <w:i w:val="0"/>
          <w:iCs w:val="0"/>
          <w:color w:val="auto"/>
          <w:sz w:val="24"/>
          <w:highlight w:val="none"/>
        </w:rPr>
        <w:t>评标基准价：即满足招标文件要求且</w:t>
      </w:r>
      <w:r>
        <w:rPr>
          <w:rFonts w:ascii="仿宋" w:hAnsi="仿宋" w:eastAsia="仿宋" w:cs="仿宋"/>
          <w:bCs/>
          <w:i w:val="0"/>
          <w:iCs w:val="0"/>
          <w:color w:val="auto"/>
          <w:sz w:val="24"/>
          <w:highlight w:val="none"/>
          <w:u w:val="none"/>
        </w:rPr>
        <w:t>投标价格最低</w:t>
      </w:r>
      <w:r>
        <w:rPr>
          <w:rFonts w:hint="eastAsia" w:ascii="仿宋" w:hAnsi="仿宋" w:eastAsia="仿宋" w:cs="仿宋"/>
          <w:bCs/>
          <w:i w:val="0"/>
          <w:iCs w:val="0"/>
          <w:color w:val="auto"/>
          <w:sz w:val="24"/>
          <w:highlight w:val="none"/>
          <w:u w:val="none"/>
        </w:rPr>
        <w:t>（即下浮率报价最大者）</w:t>
      </w:r>
      <w:r>
        <w:rPr>
          <w:rFonts w:ascii="仿宋" w:hAnsi="仿宋" w:eastAsia="仿宋" w:cs="仿宋"/>
          <w:bCs/>
          <w:i w:val="0"/>
          <w:iCs w:val="0"/>
          <w:color w:val="auto"/>
          <w:sz w:val="24"/>
          <w:highlight w:val="none"/>
          <w:u w:val="none"/>
        </w:rPr>
        <w:t>的投标报价为评标基准价</w:t>
      </w:r>
      <w:r>
        <w:rPr>
          <w:rFonts w:ascii="仿宋" w:hAnsi="仿宋" w:eastAsia="仿宋" w:cs="仿宋"/>
          <w:bCs/>
          <w:i w:val="0"/>
          <w:iCs w:val="0"/>
          <w:color w:val="auto"/>
          <w:sz w:val="24"/>
          <w:highlight w:val="none"/>
        </w:rPr>
        <w:t>，其价格分为满分。</w:t>
      </w:r>
    </w:p>
    <w:p w14:paraId="25DB458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bCs/>
          <w:i w:val="0"/>
          <w:iCs w:val="0"/>
          <w:color w:val="auto"/>
          <w:sz w:val="24"/>
          <w:highlight w:val="none"/>
          <w:lang w:eastAsia="zh-CN"/>
        </w:rPr>
      </w:pPr>
      <w:r>
        <w:rPr>
          <w:rFonts w:ascii="仿宋" w:hAnsi="仿宋" w:eastAsia="仿宋" w:cs="仿宋"/>
          <w:bCs/>
          <w:i w:val="0"/>
          <w:iCs w:val="0"/>
          <w:color w:val="auto"/>
          <w:sz w:val="24"/>
          <w:highlight w:val="none"/>
        </w:rPr>
        <w:t>2.2.</w:t>
      </w:r>
      <w:r>
        <w:rPr>
          <w:rFonts w:hint="eastAsia" w:ascii="仿宋" w:hAnsi="仿宋" w:eastAsia="仿宋" w:cs="仿宋"/>
          <w:bCs/>
          <w:i w:val="0"/>
          <w:iCs w:val="0"/>
          <w:color w:val="auto"/>
          <w:sz w:val="24"/>
          <w:highlight w:val="none"/>
          <w:lang w:val="en-US" w:eastAsia="zh-CN"/>
        </w:rPr>
        <w:t>3</w:t>
      </w:r>
      <w:r>
        <w:rPr>
          <w:rFonts w:ascii="仿宋" w:hAnsi="仿宋" w:eastAsia="仿宋" w:cs="仿宋"/>
          <w:bCs/>
          <w:i w:val="0"/>
          <w:iCs w:val="0"/>
          <w:color w:val="auto"/>
          <w:sz w:val="24"/>
          <w:highlight w:val="none"/>
        </w:rPr>
        <w:t>其他</w:t>
      </w:r>
      <w:r>
        <w:rPr>
          <w:rFonts w:hint="eastAsia" w:ascii="仿宋" w:hAnsi="仿宋" w:eastAsia="仿宋" w:cs="仿宋"/>
          <w:bCs/>
          <w:i w:val="0"/>
          <w:iCs w:val="0"/>
          <w:color w:val="auto"/>
          <w:sz w:val="24"/>
          <w:highlight w:val="none"/>
          <w:lang w:eastAsia="zh-CN"/>
        </w:rPr>
        <w:t>供应商</w:t>
      </w:r>
      <w:r>
        <w:rPr>
          <w:rFonts w:ascii="仿宋" w:hAnsi="仿宋" w:eastAsia="仿宋" w:cs="仿宋"/>
          <w:bCs/>
          <w:i w:val="0"/>
          <w:iCs w:val="0"/>
          <w:color w:val="auto"/>
          <w:sz w:val="24"/>
          <w:highlight w:val="none"/>
        </w:rPr>
        <w:t>的价格分统一按照下列公式计算：</w:t>
      </w:r>
    </w:p>
    <w:p w14:paraId="6EF46658">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spacing w:line="440" w:lineRule="exact"/>
        <w:ind w:firstLine="480" w:firstLineChars="200"/>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投标报价得分</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ascii="仿宋" w:hAnsi="仿宋" w:eastAsia="仿宋" w:cs="仿宋"/>
          <w:bCs/>
          <w:i w:val="0"/>
          <w:iCs w:val="0"/>
          <w:color w:val="auto"/>
          <w:sz w:val="24"/>
          <w:highlight w:val="none"/>
        </w:rPr>
        <w:t>×价格权值×100</w:t>
      </w:r>
    </w:p>
    <w:p w14:paraId="4251F1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bCs/>
          <w:i w:val="0"/>
          <w:iCs w:val="0"/>
          <w:color w:val="auto"/>
          <w:sz w:val="24"/>
          <w:highlight w:val="none"/>
        </w:rPr>
        <w:t>即：投标报价得分</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ascii="仿宋" w:hAnsi="仿宋" w:eastAsia="仿宋" w:cs="仿宋"/>
          <w:bCs/>
          <w:i w:val="0"/>
          <w:iCs w:val="0"/>
          <w:color w:val="auto"/>
          <w:sz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ascii="仿宋" w:hAnsi="仿宋" w:eastAsia="仿宋" w:cs="仿宋"/>
          <w:bCs/>
          <w:i w:val="0"/>
          <w:iCs w:val="0"/>
          <w:color w:val="auto"/>
          <w:sz w:val="24"/>
          <w:highlight w:val="none"/>
        </w:rPr>
        <w:t>×</w:t>
      </w:r>
      <w:r>
        <w:rPr>
          <w:rFonts w:hint="eastAsia" w:ascii="仿宋" w:hAnsi="仿宋" w:eastAsia="仿宋" w:cs="仿宋"/>
          <w:bCs/>
          <w:i w:val="0"/>
          <w:iCs w:val="0"/>
          <w:color w:val="auto"/>
          <w:sz w:val="24"/>
          <w:highlight w:val="none"/>
          <w:u w:val="single"/>
          <w:lang w:val="en-US" w:eastAsia="zh-CN"/>
        </w:rPr>
        <w:t>30</w:t>
      </w:r>
    </w:p>
    <w:p w14:paraId="070B58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hAnsi="仿宋" w:eastAsia="仿宋" w:cs="仿宋"/>
          <w:bCs/>
          <w:i w:val="0"/>
          <w:iCs w:val="0"/>
          <w:color w:val="auto"/>
          <w:sz w:val="24"/>
          <w:highlight w:val="none"/>
        </w:rPr>
      </w:pPr>
    </w:p>
    <w:p w14:paraId="4A9A95C1">
      <w:pPr>
        <w:spacing w:line="360" w:lineRule="auto"/>
        <w:ind w:left="720" w:firstLine="723" w:firstLineChars="200"/>
        <w:outlineLvl w:val="0"/>
        <w:rPr>
          <w:rFonts w:ascii="仿宋" w:hAnsi="仿宋" w:eastAsia="仿宋" w:cs="仿宋"/>
          <w:b/>
          <w:i w:val="0"/>
          <w:iCs w:val="0"/>
          <w:color w:val="auto"/>
          <w:sz w:val="36"/>
          <w:szCs w:val="20"/>
          <w:highlight w:val="none"/>
        </w:rPr>
      </w:pPr>
    </w:p>
    <w:p w14:paraId="54978E26">
      <w:pPr>
        <w:spacing w:line="360" w:lineRule="auto"/>
        <w:ind w:left="720" w:firstLine="723" w:firstLineChars="200"/>
        <w:outlineLvl w:val="0"/>
        <w:rPr>
          <w:rFonts w:ascii="仿宋" w:hAnsi="仿宋" w:eastAsia="仿宋" w:cs="仿宋"/>
          <w:b/>
          <w:i w:val="0"/>
          <w:iCs w:val="0"/>
          <w:color w:val="auto"/>
          <w:sz w:val="36"/>
          <w:szCs w:val="20"/>
          <w:highlight w:val="none"/>
        </w:rPr>
      </w:pPr>
    </w:p>
    <w:bookmarkEnd w:id="40"/>
    <w:bookmarkEnd w:id="41"/>
    <w:p w14:paraId="2BF86F8E">
      <w:pPr>
        <w:spacing w:line="360" w:lineRule="auto"/>
        <w:jc w:val="center"/>
        <w:rPr>
          <w:rFonts w:hint="eastAsia" w:ascii="仿宋" w:hAnsi="仿宋" w:eastAsia="仿宋" w:cs="仿宋"/>
          <w:b/>
          <w:i w:val="0"/>
          <w:iCs w:val="0"/>
          <w:color w:val="auto"/>
          <w:sz w:val="36"/>
          <w:szCs w:val="20"/>
          <w:highlight w:val="none"/>
        </w:rPr>
      </w:pPr>
    </w:p>
    <w:p w14:paraId="3F728F06">
      <w:pPr>
        <w:spacing w:line="360" w:lineRule="auto"/>
        <w:jc w:val="center"/>
        <w:rPr>
          <w:rFonts w:hint="eastAsia" w:ascii="仿宋" w:hAnsi="仿宋" w:eastAsia="仿宋" w:cs="仿宋"/>
          <w:b/>
          <w:i w:val="0"/>
          <w:iCs w:val="0"/>
          <w:color w:val="auto"/>
          <w:sz w:val="36"/>
          <w:szCs w:val="20"/>
          <w:highlight w:val="none"/>
        </w:rPr>
      </w:pPr>
    </w:p>
    <w:p w14:paraId="2760E218">
      <w:pPr>
        <w:spacing w:line="360" w:lineRule="auto"/>
        <w:jc w:val="center"/>
        <w:rPr>
          <w:rFonts w:hint="eastAsia" w:ascii="仿宋" w:hAnsi="仿宋" w:eastAsia="仿宋" w:cs="仿宋"/>
          <w:b/>
          <w:i w:val="0"/>
          <w:iCs w:val="0"/>
          <w:color w:val="auto"/>
          <w:sz w:val="36"/>
          <w:szCs w:val="20"/>
          <w:highlight w:val="none"/>
        </w:rPr>
      </w:pPr>
    </w:p>
    <w:p w14:paraId="33AC75E4">
      <w:pPr>
        <w:spacing w:line="360" w:lineRule="auto"/>
        <w:jc w:val="center"/>
        <w:rPr>
          <w:rFonts w:hint="eastAsia" w:ascii="仿宋" w:hAnsi="仿宋" w:eastAsia="仿宋" w:cs="仿宋"/>
          <w:b/>
          <w:i w:val="0"/>
          <w:iCs w:val="0"/>
          <w:color w:val="auto"/>
          <w:sz w:val="36"/>
          <w:szCs w:val="20"/>
          <w:highlight w:val="none"/>
        </w:rPr>
      </w:pPr>
    </w:p>
    <w:p w14:paraId="39FD6879">
      <w:pPr>
        <w:spacing w:line="360" w:lineRule="auto"/>
        <w:jc w:val="center"/>
        <w:rPr>
          <w:rFonts w:hint="eastAsia" w:ascii="仿宋" w:hAnsi="仿宋" w:eastAsia="仿宋" w:cs="仿宋"/>
          <w:b/>
          <w:i w:val="0"/>
          <w:iCs w:val="0"/>
          <w:color w:val="auto"/>
          <w:sz w:val="36"/>
          <w:szCs w:val="20"/>
          <w:highlight w:val="none"/>
        </w:rPr>
      </w:pPr>
    </w:p>
    <w:p w14:paraId="13550AFD">
      <w:pPr>
        <w:spacing w:line="360" w:lineRule="auto"/>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第六部分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投标文件及其附件格式</w:t>
      </w:r>
    </w:p>
    <w:p w14:paraId="4C32BC14">
      <w:pPr>
        <w:widowControl/>
        <w:adjustRightInd/>
        <w:jc w:val="center"/>
        <w:rPr>
          <w:rFonts w:ascii="仿宋" w:hAnsi="仿宋" w:eastAsia="仿宋" w:cs="仿宋"/>
          <w:b/>
          <w:i w:val="0"/>
          <w:iCs w:val="0"/>
          <w:color w:val="auto"/>
          <w:sz w:val="36"/>
          <w:szCs w:val="20"/>
          <w:highlight w:val="none"/>
        </w:rPr>
      </w:pPr>
    </w:p>
    <w:p w14:paraId="1B7960B5">
      <w:pPr>
        <w:spacing w:line="360" w:lineRule="auto"/>
        <w:jc w:val="center"/>
        <w:outlineLvl w:val="0"/>
        <w:rPr>
          <w:rFonts w:ascii="仿宋" w:hAnsi="仿宋" w:eastAsia="仿宋" w:cs="仿宋"/>
          <w:b/>
          <w:i w:val="0"/>
          <w:iCs w:val="0"/>
          <w:color w:val="auto"/>
          <w:kern w:val="0"/>
          <w:sz w:val="36"/>
          <w:szCs w:val="36"/>
          <w:highlight w:val="none"/>
        </w:rPr>
      </w:pPr>
    </w:p>
    <w:p w14:paraId="543EB679">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06729F11">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5399429E">
      <w:pPr>
        <w:spacing w:line="360" w:lineRule="auto"/>
        <w:jc w:val="center"/>
        <w:outlineLvl w:val="0"/>
        <w:rPr>
          <w:rFonts w:ascii="仿宋" w:hAnsi="仿宋" w:eastAsia="仿宋" w:cs="仿宋"/>
          <w:b/>
          <w:i w:val="0"/>
          <w:iCs w:val="0"/>
          <w:color w:val="auto"/>
          <w:kern w:val="0"/>
          <w:sz w:val="36"/>
          <w:szCs w:val="36"/>
          <w:highlight w:val="none"/>
        </w:rPr>
      </w:pPr>
    </w:p>
    <w:p w14:paraId="29B0B1A3">
      <w:pPr>
        <w:keepNext w:val="0"/>
        <w:keepLines w:val="0"/>
        <w:pageBreakBefore w:val="0"/>
        <w:widowControl w:val="0"/>
        <w:kinsoku/>
        <w:wordWrap/>
        <w:overflowPunct/>
        <w:topLinePunct w:val="0"/>
        <w:bidi w:val="0"/>
        <w:adjustRightInd w:val="0"/>
        <w:snapToGrid w:val="0"/>
        <w:spacing w:line="360" w:lineRule="auto"/>
        <w:ind w:left="0" w:leftChars="0" w:firstLine="420" w:firstLineChars="175"/>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符合参加采购活动应当具备的一般条件的承诺函…………………（页码）</w:t>
      </w:r>
    </w:p>
    <w:p w14:paraId="48C588DA">
      <w:pPr>
        <w:keepNext w:val="0"/>
        <w:keepLines w:val="0"/>
        <w:pageBreakBefore w:val="0"/>
        <w:widowControl w:val="0"/>
        <w:kinsoku/>
        <w:wordWrap/>
        <w:overflowPunct/>
        <w:topLinePunct w:val="0"/>
        <w:bidi w:val="0"/>
        <w:adjustRightInd w:val="0"/>
        <w:snapToGrid w:val="0"/>
        <w:spacing w:line="360" w:lineRule="auto"/>
        <w:ind w:left="0" w:leftChars="0" w:firstLine="420" w:firstLineChars="175"/>
        <w:textAlignment w:val="auto"/>
        <w:rPr>
          <w:strike w:val="0"/>
          <w:dstrike w:val="0"/>
          <w:color w:val="auto"/>
          <w:highlight w:val="none"/>
        </w:rPr>
      </w:pPr>
      <w:r>
        <w:rPr>
          <w:rFonts w:hint="eastAsia" w:ascii="仿宋" w:hAnsi="仿宋" w:eastAsia="仿宋" w:cs="仿宋"/>
          <w:i w:val="0"/>
          <w:iCs w:val="0"/>
          <w:strike w:val="0"/>
          <w:dstrike w:val="0"/>
          <w:color w:val="auto"/>
          <w:sz w:val="24"/>
          <w:highlight w:val="none"/>
          <w:lang w:val="en-US" w:eastAsia="zh-CN"/>
        </w:rPr>
        <w:t>（2）营业执照</w:t>
      </w:r>
      <w:r>
        <w:rPr>
          <w:rFonts w:hint="eastAsia" w:ascii="仿宋" w:hAnsi="仿宋" w:eastAsia="仿宋" w:cs="仿宋"/>
          <w:i w:val="0"/>
          <w:iCs w:val="0"/>
          <w:strike w:val="0"/>
          <w:dstrike w:val="0"/>
          <w:color w:val="auto"/>
          <w:sz w:val="24"/>
          <w:highlight w:val="none"/>
        </w:rPr>
        <w:t>……………………………………………………………（页码）</w:t>
      </w:r>
    </w:p>
    <w:p w14:paraId="3C2B8502">
      <w:pPr>
        <w:snapToGrid w:val="0"/>
        <w:spacing w:line="360" w:lineRule="auto"/>
        <w:rPr>
          <w:rFonts w:ascii="仿宋" w:hAnsi="仿宋" w:eastAsia="仿宋" w:cs="仿宋"/>
          <w:i w:val="0"/>
          <w:iCs w:val="0"/>
          <w:color w:val="auto"/>
          <w:sz w:val="24"/>
          <w:highlight w:val="none"/>
        </w:rPr>
      </w:pPr>
    </w:p>
    <w:p w14:paraId="54505093">
      <w:pPr>
        <w:snapToGrid w:val="0"/>
        <w:spacing w:line="360" w:lineRule="auto"/>
        <w:ind w:firstLine="480" w:firstLineChars="200"/>
        <w:rPr>
          <w:rFonts w:ascii="仿宋" w:hAnsi="仿宋" w:eastAsia="仿宋" w:cs="仿宋"/>
          <w:i w:val="0"/>
          <w:iCs w:val="0"/>
          <w:color w:val="auto"/>
          <w:sz w:val="24"/>
          <w:highlight w:val="none"/>
        </w:rPr>
      </w:pPr>
    </w:p>
    <w:p w14:paraId="49DD9B82">
      <w:pPr>
        <w:spacing w:line="360" w:lineRule="auto"/>
        <w:ind w:firstLine="480" w:firstLineChars="200"/>
        <w:rPr>
          <w:rFonts w:ascii="仿宋" w:hAnsi="仿宋" w:eastAsia="仿宋" w:cs="仿宋"/>
          <w:i w:val="0"/>
          <w:iCs w:val="0"/>
          <w:color w:val="auto"/>
          <w:sz w:val="24"/>
          <w:highlight w:val="none"/>
        </w:rPr>
      </w:pPr>
    </w:p>
    <w:p w14:paraId="4C188E45">
      <w:pPr>
        <w:snapToGrid w:val="0"/>
        <w:spacing w:line="360" w:lineRule="auto"/>
        <w:ind w:right="480"/>
        <w:jc w:val="center"/>
        <w:rPr>
          <w:rFonts w:ascii="仿宋" w:hAnsi="仿宋" w:eastAsia="仿宋" w:cs="仿宋"/>
          <w:b/>
          <w:i w:val="0"/>
          <w:iCs w:val="0"/>
          <w:color w:val="auto"/>
          <w:kern w:val="0"/>
          <w:sz w:val="32"/>
          <w:szCs w:val="32"/>
          <w:highlight w:val="none"/>
        </w:rPr>
      </w:pPr>
      <w:r>
        <w:rPr>
          <w:rFonts w:ascii="仿宋" w:hAnsi="仿宋" w:eastAsia="仿宋" w:cs="仿宋"/>
          <w:i w:val="0"/>
          <w:iCs w:val="0"/>
          <w:color w:val="auto"/>
          <w:kern w:val="0"/>
          <w:sz w:val="24"/>
          <w:highlight w:val="none"/>
        </w:rPr>
        <w:br w:type="page"/>
      </w:r>
      <w:r>
        <w:rPr>
          <w:rFonts w:ascii="仿宋" w:hAnsi="仿宋" w:eastAsia="仿宋" w:cs="仿宋"/>
          <w:b/>
          <w:i w:val="0"/>
          <w:iCs w:val="0"/>
          <w:color w:val="auto"/>
          <w:kern w:val="0"/>
          <w:sz w:val="32"/>
          <w:szCs w:val="32"/>
          <w:highlight w:val="none"/>
        </w:rPr>
        <w:t xml:space="preserve">  一、符合参加采购活动应当具备的一般条件的承诺函</w:t>
      </w:r>
    </w:p>
    <w:p w14:paraId="5A0BDAFC">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（采购人）、（采购代理机构）：</w:t>
      </w:r>
    </w:p>
    <w:p w14:paraId="56097E96">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我方参与（项目名称）【招标编号：（采购编号）】采购活动，郑重承诺：</w:t>
      </w:r>
    </w:p>
    <w:p w14:paraId="22FB3379">
      <w:pPr>
        <w:snapToGrid w:val="0"/>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7710372E">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1、具有独立承担民事责任的能力</w:t>
      </w:r>
      <w:r>
        <w:rPr>
          <w:rFonts w:hint="eastAsia" w:ascii="仿宋_GB2312" w:hAnsi="仿宋" w:eastAsia="仿宋_GB2312" w:cs="仿宋_GB2312"/>
          <w:i w:val="0"/>
          <w:iCs w:val="0"/>
          <w:color w:val="auto"/>
          <w:sz w:val="24"/>
          <w:highlight w:val="none"/>
        </w:rPr>
        <w:t>（</w:t>
      </w:r>
      <w:r>
        <w:rPr>
          <w:rFonts w:hint="eastAsia" w:ascii="仿宋_GB2312" w:hAnsi="仿宋" w:eastAsia="仿宋_GB2312"/>
          <w:i w:val="0"/>
          <w:iCs w:val="0"/>
          <w:color w:val="auto"/>
          <w:sz w:val="24"/>
          <w:highlight w:val="none"/>
        </w:rPr>
        <w:t>如</w:t>
      </w:r>
      <w:r>
        <w:rPr>
          <w:rFonts w:hint="eastAsia" w:ascii="仿宋_GB2312" w:hAnsi="仿宋" w:eastAsia="仿宋_GB2312"/>
          <w:i w:val="0"/>
          <w:iCs w:val="0"/>
          <w:color w:val="auto"/>
          <w:sz w:val="24"/>
          <w:highlight w:val="none"/>
          <w:lang w:eastAsia="zh-CN"/>
        </w:rPr>
        <w:t>供应商</w:t>
      </w:r>
      <w:r>
        <w:rPr>
          <w:rFonts w:hint="eastAsia" w:ascii="仿宋_GB2312" w:hAnsi="仿宋" w:eastAsia="仿宋_GB2312"/>
          <w:i w:val="0"/>
          <w:iCs w:val="0"/>
          <w:color w:val="auto"/>
          <w:sz w:val="24"/>
          <w:highlight w:val="none"/>
        </w:rPr>
        <w:t>为</w:t>
      </w:r>
      <w:r>
        <w:rPr>
          <w:rFonts w:hint="eastAsia" w:ascii="仿宋_GB2312" w:hAnsi="仿宋_GB2312" w:eastAsia="仿宋_GB2312" w:cs="仿宋_GB2312"/>
          <w:i w:val="0"/>
          <w:iCs w:val="0"/>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518863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2、具有良好的商业信誉和健全的财务会计制度； </w:t>
      </w:r>
    </w:p>
    <w:p w14:paraId="2863B78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3、具有履行合同所必需的设备和专业技术能力；</w:t>
      </w:r>
    </w:p>
    <w:p w14:paraId="199A2F9C">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4、有依法缴纳税收和社会保障资金的良好记录；</w:t>
      </w:r>
    </w:p>
    <w:p w14:paraId="5718616A">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5、参加采购活动前三年内，在经营活动中没有重大违法记录；</w:t>
      </w:r>
    </w:p>
    <w:p w14:paraId="21D67AD3">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6、具有法律、行政法规规定的其他条件。</w:t>
      </w:r>
    </w:p>
    <w:p w14:paraId="46663213">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t>
      </w:r>
      <w:r>
        <w:rPr>
          <w:rFonts w:ascii="仿宋" w:hAnsi="仿宋" w:eastAsia="仿宋" w:cs="仿宋"/>
          <w:i w:val="0"/>
          <w:iCs w:val="0"/>
          <w:color w:val="auto"/>
          <w:sz w:val="24"/>
          <w:highlight w:val="none"/>
        </w:rPr>
        <w:t>www.creditchina.gov.cn)、中国政府采购网（www.ccgp.gov.cn）列入失信被执行人、</w:t>
      </w:r>
      <w:r>
        <w:rPr>
          <w:rFonts w:hint="default" w:ascii="仿宋" w:hAnsi="仿宋" w:eastAsia="仿宋" w:cs="仿宋"/>
          <w:snapToGrid/>
          <w:color w:val="auto"/>
          <w:kern w:val="2"/>
          <w:sz w:val="24"/>
          <w:szCs w:val="24"/>
          <w:highlight w:val="none"/>
        </w:rPr>
        <w:t>重大税收违法失信主体</w:t>
      </w:r>
      <w:r>
        <w:rPr>
          <w:rFonts w:ascii="仿宋" w:hAnsi="仿宋" w:eastAsia="仿宋" w:cs="仿宋"/>
          <w:i w:val="0"/>
          <w:iCs w:val="0"/>
          <w:color w:val="auto"/>
          <w:sz w:val="24"/>
          <w:highlight w:val="none"/>
        </w:rPr>
        <w:t>、政府采购严重违法失信行为记录名单。</w:t>
      </w:r>
    </w:p>
    <w:p w14:paraId="435D41F9">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18DB965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1、单位负责人为同一人或者存在直接控股、管理关系的不同供应商参加同一合同项下的采购活动的；</w:t>
      </w:r>
    </w:p>
    <w:p w14:paraId="7DC90E71">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2、为采购项目提供整体设计、规范编制或者项目管理、监理、检测等服务后再参加该采购项目的其他采购活动的。</w:t>
      </w:r>
    </w:p>
    <w:p w14:paraId="2B6F7FE9">
      <w:pPr>
        <w:snapToGrid w:val="0"/>
        <w:spacing w:line="360" w:lineRule="auto"/>
        <w:ind w:firstLine="5520" w:firstLineChars="2300"/>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05B41049">
      <w:pPr>
        <w:pStyle w:val="2"/>
        <w:rPr>
          <w:i w:val="0"/>
          <w:iCs w:val="0"/>
          <w:color w:val="auto"/>
          <w:highlight w:val="none"/>
        </w:rPr>
      </w:pPr>
    </w:p>
    <w:p w14:paraId="306CF7BE">
      <w:pPr>
        <w:wordWrap w:val="0"/>
        <w:snapToGrid w:val="0"/>
        <w:spacing w:line="360" w:lineRule="auto"/>
        <w:jc w:val="right"/>
        <w:rPr>
          <w:rFonts w:hint="default"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4A4E5DE5">
      <w:pPr>
        <w:snapToGrid w:val="0"/>
        <w:spacing w:line="360" w:lineRule="auto"/>
        <w:ind w:right="480"/>
        <w:jc w:val="center"/>
        <w:rPr>
          <w:rFonts w:ascii="仿宋" w:hAnsi="仿宋" w:eastAsia="仿宋" w:cs="仿宋"/>
          <w:b/>
          <w:i w:val="0"/>
          <w:iCs w:val="0"/>
          <w:color w:val="auto"/>
          <w:kern w:val="0"/>
          <w:sz w:val="32"/>
          <w:szCs w:val="32"/>
          <w:highlight w:val="none"/>
        </w:rPr>
      </w:pPr>
    </w:p>
    <w:p w14:paraId="6D8F0F0F">
      <w:pPr>
        <w:pStyle w:val="2"/>
        <w:rPr>
          <w:i w:val="0"/>
          <w:iCs w:val="0"/>
          <w:color w:val="auto"/>
          <w:highlight w:val="none"/>
        </w:rPr>
      </w:pPr>
    </w:p>
    <w:p w14:paraId="1A6EF9D5">
      <w:pPr>
        <w:pStyle w:val="3"/>
        <w:rPr>
          <w:rFonts w:eastAsia="仿宋"/>
          <w:i w:val="0"/>
          <w:iCs w:val="0"/>
          <w:color w:val="auto"/>
          <w:highlight w:val="none"/>
        </w:rPr>
      </w:pPr>
    </w:p>
    <w:p w14:paraId="310269A5">
      <w:pPr>
        <w:rPr>
          <w:i w:val="0"/>
          <w:iCs w:val="0"/>
          <w:color w:val="auto"/>
          <w:highlight w:val="none"/>
        </w:rPr>
      </w:pPr>
    </w:p>
    <w:p w14:paraId="47296F9B">
      <w:pPr>
        <w:widowControl/>
        <w:spacing w:line="360" w:lineRule="auto"/>
        <w:jc w:val="center"/>
        <w:rPr>
          <w:rFonts w:hint="eastAsia" w:ascii="仿宋" w:hAnsi="仿宋" w:eastAsia="仿宋" w:cs="仿宋"/>
          <w:b/>
          <w:i w:val="0"/>
          <w:iCs w:val="0"/>
          <w:color w:val="auto"/>
          <w:kern w:val="0"/>
          <w:sz w:val="32"/>
          <w:szCs w:val="32"/>
          <w:highlight w:val="none"/>
        </w:rPr>
      </w:pPr>
    </w:p>
    <w:p w14:paraId="1B4E4000">
      <w:pPr>
        <w:widowControl/>
        <w:spacing w:line="360" w:lineRule="auto"/>
        <w:jc w:val="center"/>
        <w:rPr>
          <w:rFonts w:hint="eastAsia" w:ascii="仿宋" w:hAnsi="仿宋" w:eastAsia="仿宋" w:cs="仿宋"/>
          <w:b/>
          <w:i w:val="0"/>
          <w:iCs w:val="0"/>
          <w:color w:val="auto"/>
          <w:kern w:val="0"/>
          <w:sz w:val="32"/>
          <w:szCs w:val="32"/>
          <w:highlight w:val="none"/>
        </w:rPr>
      </w:pPr>
    </w:p>
    <w:p w14:paraId="4EB7FE33">
      <w:pPr>
        <w:widowControl/>
        <w:spacing w:line="360" w:lineRule="auto"/>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rPr>
        <w:t>二、</w:t>
      </w:r>
      <w:r>
        <w:rPr>
          <w:rFonts w:hint="eastAsia" w:ascii="仿宋" w:hAnsi="仿宋" w:eastAsia="仿宋" w:cs="仿宋"/>
          <w:b/>
          <w:i w:val="0"/>
          <w:iCs w:val="0"/>
          <w:strike w:val="0"/>
          <w:color w:val="auto"/>
          <w:kern w:val="0"/>
          <w:sz w:val="32"/>
          <w:szCs w:val="32"/>
          <w:highlight w:val="none"/>
          <w:lang w:val="en-US" w:eastAsia="zh-CN"/>
        </w:rPr>
        <w:t>营业执照</w:t>
      </w:r>
    </w:p>
    <w:p w14:paraId="0793D3D2">
      <w:pPr>
        <w:spacing w:line="360" w:lineRule="auto"/>
        <w:jc w:val="center"/>
        <w:rPr>
          <w:rFonts w:ascii="仿宋" w:hAnsi="仿宋" w:eastAsia="仿宋" w:cs="仿宋"/>
          <w:i w:val="0"/>
          <w:iCs w:val="0"/>
          <w:color w:val="auto"/>
          <w:sz w:val="24"/>
          <w:highlight w:val="none"/>
        </w:rPr>
      </w:pPr>
    </w:p>
    <w:p w14:paraId="0A13BE4E">
      <w:pPr>
        <w:spacing w:line="336" w:lineRule="auto"/>
        <w:jc w:val="center"/>
        <w:rPr>
          <w:rFonts w:ascii="仿宋" w:hAnsi="仿宋" w:eastAsia="仿宋" w:cs="仿宋"/>
          <w:b/>
          <w:i w:val="0"/>
          <w:iCs w:val="0"/>
          <w:color w:val="auto"/>
          <w:kern w:val="0"/>
          <w:sz w:val="36"/>
          <w:szCs w:val="36"/>
          <w:highlight w:val="none"/>
        </w:rPr>
      </w:pPr>
    </w:p>
    <w:p w14:paraId="4D15A9C3">
      <w:pPr>
        <w:spacing w:line="240" w:lineRule="auto"/>
        <w:jc w:val="left"/>
        <w:rPr>
          <w:rFonts w:ascii="仿宋" w:hAnsi="仿宋" w:eastAsia="仿宋" w:cs="仿宋"/>
          <w:b/>
          <w:i w:val="0"/>
          <w:iCs w:val="0"/>
          <w:color w:val="auto"/>
          <w:kern w:val="0"/>
          <w:sz w:val="36"/>
          <w:szCs w:val="36"/>
          <w:highlight w:val="none"/>
        </w:rPr>
      </w:pPr>
      <w:r>
        <w:rPr>
          <w:rFonts w:ascii="仿宋" w:hAnsi="仿宋" w:eastAsia="仿宋" w:cs="仿宋"/>
          <w:b/>
          <w:i w:val="0"/>
          <w:iCs w:val="0"/>
          <w:color w:val="auto"/>
          <w:kern w:val="0"/>
          <w:sz w:val="36"/>
          <w:szCs w:val="36"/>
          <w:highlight w:val="none"/>
        </w:rPr>
        <w:br w:type="page"/>
      </w:r>
    </w:p>
    <w:p w14:paraId="3526E5E8">
      <w:pPr>
        <w:spacing w:line="336" w:lineRule="auto"/>
        <w:jc w:val="center"/>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lang w:eastAsia="zh-CN"/>
        </w:rPr>
        <w:t>商务（</w:t>
      </w:r>
      <w:r>
        <w:rPr>
          <w:rFonts w:hint="eastAsia" w:ascii="仿宋" w:hAnsi="仿宋" w:eastAsia="仿宋" w:cs="仿宋"/>
          <w:b/>
          <w:i w:val="0"/>
          <w:iCs w:val="0"/>
          <w:color w:val="auto"/>
          <w:kern w:val="0"/>
          <w:sz w:val="36"/>
          <w:szCs w:val="36"/>
          <w:highlight w:val="none"/>
          <w:lang w:val="en-US" w:eastAsia="zh-CN"/>
        </w:rPr>
        <w:t>资信</w:t>
      </w:r>
      <w:r>
        <w:rPr>
          <w:rFonts w:hint="eastAsia" w:ascii="仿宋" w:hAnsi="仿宋" w:eastAsia="仿宋" w:cs="仿宋"/>
          <w:b/>
          <w:i w:val="0"/>
          <w:iCs w:val="0"/>
          <w:color w:val="auto"/>
          <w:kern w:val="0"/>
          <w:sz w:val="36"/>
          <w:szCs w:val="36"/>
          <w:highlight w:val="none"/>
          <w:lang w:eastAsia="zh-CN"/>
        </w:rPr>
        <w:t>）技术文件</w:t>
      </w:r>
      <w:r>
        <w:rPr>
          <w:rFonts w:hint="eastAsia" w:ascii="仿宋" w:hAnsi="仿宋" w:eastAsia="仿宋" w:cs="仿宋"/>
          <w:b/>
          <w:i w:val="0"/>
          <w:iCs w:val="0"/>
          <w:color w:val="auto"/>
          <w:kern w:val="0"/>
          <w:sz w:val="36"/>
          <w:szCs w:val="36"/>
          <w:highlight w:val="none"/>
        </w:rPr>
        <w:t>部分</w:t>
      </w:r>
    </w:p>
    <w:p w14:paraId="2A1C21CA">
      <w:pPr>
        <w:spacing w:line="336" w:lineRule="auto"/>
        <w:jc w:val="center"/>
        <w:outlineLvl w:val="0"/>
        <w:rPr>
          <w:rFonts w:ascii="仿宋" w:hAnsi="仿宋" w:eastAsia="仿宋" w:cs="仿宋"/>
          <w:b/>
          <w:i w:val="0"/>
          <w:iCs w:val="0"/>
          <w:color w:val="auto"/>
          <w:kern w:val="0"/>
          <w:sz w:val="24"/>
          <w:highlight w:val="none"/>
        </w:rPr>
      </w:pPr>
    </w:p>
    <w:p w14:paraId="246FC41D">
      <w:pPr>
        <w:spacing w:line="336" w:lineRule="auto"/>
        <w:jc w:val="center"/>
        <w:outlineLvl w:val="0"/>
        <w:rPr>
          <w:rFonts w:ascii="仿宋" w:hAnsi="仿宋" w:eastAsia="仿宋" w:cs="仿宋"/>
          <w:b/>
          <w:i w:val="0"/>
          <w:iCs w:val="0"/>
          <w:color w:val="auto"/>
          <w:kern w:val="0"/>
          <w:sz w:val="28"/>
          <w:szCs w:val="28"/>
          <w:highlight w:val="none"/>
        </w:rPr>
      </w:pPr>
      <w:r>
        <w:rPr>
          <w:rFonts w:hint="eastAsia" w:ascii="仿宋" w:hAnsi="仿宋" w:eastAsia="仿宋" w:cs="仿宋"/>
          <w:b/>
          <w:i w:val="0"/>
          <w:iCs w:val="0"/>
          <w:color w:val="auto"/>
          <w:kern w:val="0"/>
          <w:sz w:val="28"/>
          <w:szCs w:val="28"/>
          <w:highlight w:val="none"/>
        </w:rPr>
        <w:t>目录</w:t>
      </w:r>
    </w:p>
    <w:p w14:paraId="05B8073B">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（1）投标函…………………………………………………………………………（页码）</w:t>
      </w:r>
    </w:p>
    <w:p w14:paraId="29738A38">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（2）法定代表人授权</w:t>
      </w:r>
      <w:r>
        <w:rPr>
          <w:rFonts w:hint="eastAsia" w:ascii="仿宋" w:eastAsia="仿宋" w:cs="仿宋"/>
          <w:i w:val="0"/>
          <w:iCs w:val="0"/>
          <w:color w:val="auto"/>
          <w:highlight w:val="none"/>
          <w:lang w:val="en-US" w:eastAsia="zh-CN"/>
        </w:rPr>
        <w:t>委托</w:t>
      </w:r>
      <w:r>
        <w:rPr>
          <w:rFonts w:hint="eastAsia" w:ascii="仿宋" w:eastAsia="仿宋" w:cs="仿宋"/>
          <w:i w:val="0"/>
          <w:iCs w:val="0"/>
          <w:color w:val="auto"/>
          <w:highlight w:val="none"/>
        </w:rPr>
        <w:t>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75FB423A">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3</w:t>
      </w:r>
      <w:r>
        <w:rPr>
          <w:rFonts w:hint="eastAsia" w:ascii="仿宋" w:eastAsia="仿宋" w:cs="仿宋"/>
          <w:i w:val="0"/>
          <w:iCs w:val="0"/>
          <w:color w:val="auto"/>
          <w:highlight w:val="none"/>
        </w:rPr>
        <w:t>）法定代表人及其授权代表身份证复印件……………………………………（页码）</w:t>
      </w:r>
    </w:p>
    <w:p w14:paraId="269B272C">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4</w:t>
      </w:r>
      <w:r>
        <w:rPr>
          <w:rFonts w:hint="eastAsia" w:ascii="仿宋" w:eastAsia="仿宋" w:cs="仿宋"/>
          <w:i w:val="0"/>
          <w:iCs w:val="0"/>
          <w:color w:val="auto"/>
          <w:highlight w:val="none"/>
        </w:rPr>
        <w:t>）法定代表人身份证明书………………………………………………………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2BFD818A">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5</w:t>
      </w:r>
      <w:r>
        <w:rPr>
          <w:rFonts w:hint="eastAsia" w:ascii="仿宋" w:eastAsia="仿宋" w:cs="仿宋"/>
          <w:i w:val="0"/>
          <w:iCs w:val="0"/>
          <w:color w:val="auto"/>
          <w:highlight w:val="none"/>
        </w:rPr>
        <w:t>）商务技术偏离表………………………………………………………………</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3A0DA522">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lang w:val="zh-CN"/>
        </w:rPr>
        <w:t>（</w:t>
      </w:r>
      <w:r>
        <w:rPr>
          <w:rFonts w:hint="eastAsia" w:ascii="仿宋" w:eastAsia="仿宋" w:cs="仿宋"/>
          <w:i w:val="0"/>
          <w:iCs w:val="0"/>
          <w:color w:val="auto"/>
          <w:highlight w:val="none"/>
          <w:lang w:val="en-US" w:eastAsia="zh-CN"/>
        </w:rPr>
        <w:t>6</w:t>
      </w:r>
      <w:r>
        <w:rPr>
          <w:rFonts w:hint="eastAsia" w:ascii="仿宋" w:eastAsia="仿宋" w:cs="仿宋"/>
          <w:i w:val="0"/>
          <w:iCs w:val="0"/>
          <w:color w:val="auto"/>
          <w:highlight w:val="none"/>
          <w:lang w:val="zh-CN"/>
        </w:rPr>
        <w:t>）采购供应商廉洁自律承诺书</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69AB5806">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en-US" w:eastAsia="zh-CN"/>
        </w:rPr>
        <w:t>7</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主要业绩证明……………………………………………</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sz w:val="24"/>
          <w:highlight w:val="none"/>
        </w:rPr>
        <w:t>（页码）</w:t>
      </w:r>
    </w:p>
    <w:p w14:paraId="3952EB52">
      <w:pPr>
        <w:spacing w:line="360" w:lineRule="auto"/>
        <w:ind w:right="-510" w:rightChars="-243"/>
        <w:outlineLvl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en-US" w:eastAsia="zh-CN"/>
        </w:rPr>
        <w:t>8</w:t>
      </w:r>
      <w:r>
        <w:rPr>
          <w:rFonts w:hint="eastAsia" w:ascii="仿宋_GB2312" w:hAnsi="仿宋_GB2312" w:eastAsia="仿宋_GB2312" w:cs="仿宋_GB2312"/>
          <w:i w:val="0"/>
          <w:iCs w:val="0"/>
          <w:color w:val="auto"/>
          <w:kern w:val="0"/>
          <w:sz w:val="24"/>
          <w:highlight w:val="none"/>
        </w:rPr>
        <w:t>）技术解决方案………………………………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049D1163">
      <w:pPr>
        <w:spacing w:line="360" w:lineRule="auto"/>
        <w:ind w:right="-510" w:rightChars="-243"/>
        <w:outlineLvl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en-US" w:eastAsia="zh-CN"/>
        </w:rPr>
        <w:t>9</w:t>
      </w:r>
      <w:r>
        <w:rPr>
          <w:rFonts w:hint="eastAsia" w:ascii="仿宋_GB2312" w:hAnsi="仿宋_GB2312" w:eastAsia="仿宋_GB2312" w:cs="仿宋_GB2312"/>
          <w:i w:val="0"/>
          <w:iCs w:val="0"/>
          <w:color w:val="auto"/>
          <w:kern w:val="0"/>
          <w:sz w:val="24"/>
          <w:highlight w:val="none"/>
        </w:rPr>
        <w:t>）组织实施方案…………………………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23BB7EE3">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0</w:t>
      </w:r>
      <w:r>
        <w:rPr>
          <w:rFonts w:hint="eastAsia" w:ascii="仿宋_GB2312" w:hAnsi="仿宋_GB2312" w:eastAsia="仿宋_GB2312" w:cs="仿宋_GB2312"/>
          <w:i w:val="0"/>
          <w:iCs w:val="0"/>
          <w:color w:val="auto"/>
          <w:kern w:val="0"/>
          <w:sz w:val="24"/>
          <w:highlight w:val="none"/>
        </w:rPr>
        <w:t>）售后服务方案…………………………………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64BFEA9B">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ascii="仿宋_GB2312" w:hAnsi="仿宋_GB2312" w:eastAsia="仿宋_GB2312" w:cs="仿宋_GB2312"/>
          <w:i w:val="0"/>
          <w:iCs w:val="0"/>
          <w:color w:val="auto"/>
          <w:sz w:val="24"/>
          <w:highlight w:val="none"/>
        </w:rPr>
        <w:t>1</w:t>
      </w:r>
      <w:r>
        <w:rPr>
          <w:rFonts w:hint="eastAsia" w:ascii="仿宋_GB2312" w:hAnsi="仿宋_GB2312" w:eastAsia="仿宋_GB2312" w:cs="仿宋_GB2312"/>
          <w:i w:val="0"/>
          <w:iCs w:val="0"/>
          <w:color w:val="auto"/>
          <w:sz w:val="24"/>
          <w:highlight w:val="none"/>
          <w:lang w:val="en-US" w:eastAsia="zh-CN"/>
        </w:rPr>
        <w:t>1</w:t>
      </w:r>
      <w:r>
        <w:rPr>
          <w:rFonts w:hint="eastAsia" w:ascii="仿宋_GB2312" w:hAnsi="仿宋_GB2312" w:eastAsia="仿宋_GB2312" w:cs="仿宋_GB2312"/>
          <w:i w:val="0"/>
          <w:iCs w:val="0"/>
          <w:color w:val="auto"/>
          <w:sz w:val="24"/>
          <w:highlight w:val="none"/>
        </w:rPr>
        <w:t>）供应商售后服务</w:t>
      </w:r>
      <w:r>
        <w:rPr>
          <w:rFonts w:hint="eastAsia" w:ascii="仿宋_GB2312" w:hAnsi="仿宋_GB2312" w:eastAsia="仿宋_GB2312" w:cs="仿宋_GB2312"/>
          <w:i w:val="0"/>
          <w:iCs w:val="0"/>
          <w:color w:val="auto"/>
          <w:sz w:val="24"/>
          <w:highlight w:val="none"/>
          <w:lang w:val="en-US" w:eastAsia="zh-CN"/>
        </w:rPr>
        <w:t>能力</w:t>
      </w:r>
      <w:r>
        <w:rPr>
          <w:rFonts w:hint="eastAsia" w:ascii="仿宋_GB2312" w:hAnsi="仿宋_GB2312" w:eastAsia="仿宋_GB2312" w:cs="仿宋_GB2312"/>
          <w:i w:val="0"/>
          <w:iCs w:val="0"/>
          <w:color w:val="auto"/>
          <w:sz w:val="24"/>
          <w:highlight w:val="none"/>
        </w:rPr>
        <w:t>证明材料………………………………………………（页码）</w:t>
      </w:r>
    </w:p>
    <w:p w14:paraId="3AB57810">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2</w:t>
      </w:r>
      <w:r>
        <w:rPr>
          <w:rFonts w:hint="eastAsia" w:ascii="仿宋_GB2312" w:hAnsi="仿宋_GB2312" w:eastAsia="仿宋_GB2312" w:cs="仿宋_GB2312"/>
          <w:i w:val="0"/>
          <w:iCs w:val="0"/>
          <w:color w:val="auto"/>
          <w:kern w:val="0"/>
          <w:sz w:val="24"/>
          <w:highlight w:val="none"/>
        </w:rPr>
        <w:t>）项目小组人员名单……………………………</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2DE669F1">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3</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优惠条件及特殊承诺…………………………</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78611841">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en-US" w:eastAsia="zh-CN"/>
        </w:rPr>
        <w:t>14</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验收方案………………………………………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68E0B746">
      <w:pPr>
        <w:spacing w:line="360" w:lineRule="auto"/>
        <w:ind w:right="-368" w:rightChars="-175"/>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en-US" w:eastAsia="zh-CN"/>
        </w:rPr>
        <w:t>15</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认为需要的其他商务（资信）技术文件或说明………</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71664756">
      <w:pPr>
        <w:snapToGrid w:val="0"/>
        <w:spacing w:line="360" w:lineRule="auto"/>
        <w:jc w:val="center"/>
        <w:rPr>
          <w:rFonts w:ascii="仿宋" w:hAnsi="仿宋" w:eastAsia="仿宋" w:cs="仿宋"/>
          <w:b/>
          <w:i w:val="0"/>
          <w:iCs w:val="0"/>
          <w:color w:val="auto"/>
          <w:kern w:val="0"/>
          <w:sz w:val="32"/>
          <w:szCs w:val="32"/>
          <w:highlight w:val="none"/>
          <w:lang w:val="zh-CN"/>
        </w:rPr>
      </w:pPr>
    </w:p>
    <w:p w14:paraId="26B4B444">
      <w:pPr>
        <w:snapToGrid w:val="0"/>
        <w:spacing w:line="360" w:lineRule="auto"/>
        <w:jc w:val="center"/>
        <w:rPr>
          <w:rFonts w:ascii="仿宋" w:hAnsi="仿宋" w:eastAsia="仿宋" w:cs="仿宋"/>
          <w:b/>
          <w:i w:val="0"/>
          <w:iCs w:val="0"/>
          <w:color w:val="auto"/>
          <w:kern w:val="0"/>
          <w:sz w:val="32"/>
          <w:szCs w:val="32"/>
          <w:highlight w:val="none"/>
          <w:lang w:val="zh-CN"/>
        </w:rPr>
      </w:pPr>
    </w:p>
    <w:p w14:paraId="283D2FC0">
      <w:pPr>
        <w:pStyle w:val="2"/>
        <w:rPr>
          <w:i w:val="0"/>
          <w:iCs w:val="0"/>
          <w:color w:val="auto"/>
          <w:highlight w:val="none"/>
          <w:lang w:val="zh-CN"/>
        </w:rPr>
      </w:pPr>
    </w:p>
    <w:p w14:paraId="794EB553">
      <w:pPr>
        <w:pStyle w:val="3"/>
        <w:rPr>
          <w:rFonts w:eastAsia="仿宋"/>
          <w:i w:val="0"/>
          <w:iCs w:val="0"/>
          <w:color w:val="auto"/>
          <w:highlight w:val="none"/>
          <w:lang w:val="zh-CN"/>
        </w:rPr>
      </w:pPr>
    </w:p>
    <w:p w14:paraId="71127E57">
      <w:pPr>
        <w:rPr>
          <w:i w:val="0"/>
          <w:iCs w:val="0"/>
          <w:color w:val="auto"/>
          <w:highlight w:val="none"/>
          <w:lang w:val="zh-CN"/>
        </w:rPr>
      </w:pPr>
    </w:p>
    <w:p w14:paraId="613A2EE4">
      <w:pPr>
        <w:snapToGrid w:val="0"/>
        <w:spacing w:line="360" w:lineRule="auto"/>
        <w:jc w:val="center"/>
        <w:rPr>
          <w:rFonts w:ascii="仿宋" w:hAnsi="仿宋" w:eastAsia="仿宋" w:cs="仿宋"/>
          <w:b/>
          <w:i w:val="0"/>
          <w:iCs w:val="0"/>
          <w:color w:val="auto"/>
          <w:kern w:val="0"/>
          <w:sz w:val="32"/>
          <w:szCs w:val="32"/>
          <w:highlight w:val="none"/>
          <w:lang w:val="zh-CN"/>
        </w:rPr>
      </w:pPr>
    </w:p>
    <w:p w14:paraId="601BA52D">
      <w:pPr>
        <w:snapToGrid w:val="0"/>
        <w:spacing w:line="360" w:lineRule="auto"/>
        <w:jc w:val="center"/>
        <w:rPr>
          <w:rFonts w:ascii="仿宋" w:hAnsi="仿宋" w:eastAsia="仿宋" w:cs="仿宋"/>
          <w:b/>
          <w:i w:val="0"/>
          <w:iCs w:val="0"/>
          <w:color w:val="auto"/>
          <w:kern w:val="0"/>
          <w:sz w:val="32"/>
          <w:szCs w:val="32"/>
          <w:highlight w:val="none"/>
          <w:lang w:val="zh-CN"/>
        </w:rPr>
      </w:pPr>
    </w:p>
    <w:p w14:paraId="77A92929">
      <w:pPr>
        <w:snapToGrid w:val="0"/>
        <w:spacing w:line="360" w:lineRule="auto"/>
        <w:jc w:val="center"/>
        <w:rPr>
          <w:rFonts w:ascii="仿宋" w:hAnsi="仿宋" w:eastAsia="仿宋" w:cs="仿宋"/>
          <w:b/>
          <w:i w:val="0"/>
          <w:iCs w:val="0"/>
          <w:color w:val="auto"/>
          <w:kern w:val="0"/>
          <w:sz w:val="32"/>
          <w:szCs w:val="32"/>
          <w:highlight w:val="none"/>
          <w:lang w:val="zh-CN"/>
        </w:rPr>
      </w:pPr>
    </w:p>
    <w:p w14:paraId="4C520F4C">
      <w:pPr>
        <w:snapToGrid w:val="0"/>
        <w:spacing w:line="360" w:lineRule="auto"/>
        <w:ind w:firstLine="3855" w:firstLineChars="1200"/>
        <w:outlineLvl w:val="0"/>
        <w:rPr>
          <w:rFonts w:hint="eastAsia" w:ascii="仿宋" w:hAnsi="仿宋" w:eastAsia="仿宋" w:cs="仿宋"/>
          <w:b/>
          <w:i w:val="0"/>
          <w:iCs w:val="0"/>
          <w:color w:val="auto"/>
          <w:kern w:val="0"/>
          <w:sz w:val="32"/>
          <w:szCs w:val="32"/>
          <w:highlight w:val="none"/>
        </w:rPr>
      </w:pPr>
    </w:p>
    <w:p w14:paraId="7DC887A2">
      <w:pPr>
        <w:snapToGrid w:val="0"/>
        <w:spacing w:line="360" w:lineRule="auto"/>
        <w:ind w:firstLine="3855" w:firstLineChars="1200"/>
        <w:outlineLvl w:val="0"/>
        <w:rPr>
          <w:rFonts w:hint="eastAsia" w:ascii="仿宋" w:hAnsi="仿宋" w:eastAsia="仿宋" w:cs="仿宋"/>
          <w:b/>
          <w:i w:val="0"/>
          <w:iCs w:val="0"/>
          <w:color w:val="auto"/>
          <w:kern w:val="0"/>
          <w:sz w:val="32"/>
          <w:szCs w:val="32"/>
          <w:highlight w:val="none"/>
        </w:rPr>
      </w:pPr>
    </w:p>
    <w:p w14:paraId="153417FF">
      <w:pPr>
        <w:snapToGrid w:val="0"/>
        <w:spacing w:line="360" w:lineRule="auto"/>
        <w:ind w:firstLine="3855" w:firstLineChars="1200"/>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rPr>
        <w:t>一、投标</w:t>
      </w:r>
      <w:r>
        <w:rPr>
          <w:rFonts w:hint="eastAsia" w:ascii="仿宋" w:hAnsi="仿宋" w:eastAsia="仿宋" w:cs="仿宋"/>
          <w:b/>
          <w:i w:val="0"/>
          <w:iCs w:val="0"/>
          <w:color w:val="auto"/>
          <w:sz w:val="32"/>
          <w:szCs w:val="32"/>
          <w:highlight w:val="none"/>
        </w:rPr>
        <w:t>函</w:t>
      </w:r>
    </w:p>
    <w:p w14:paraId="7FF52E40">
      <w:pPr>
        <w:pStyle w:val="396"/>
        <w:spacing w:after="120" w:line="336" w:lineRule="auto"/>
        <w:ind w:firstLine="0" w:firstLineChars="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7B4DBE0A">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、单位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、职务</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填写单位</w:t>
      </w:r>
      <w:r>
        <w:rPr>
          <w:rFonts w:ascii="仿宋" w:hAnsi="仿宋" w:eastAsia="仿宋" w:cs="仿宋"/>
          <w:b/>
          <w:i w:val="0"/>
          <w:iCs w:val="0"/>
          <w:color w:val="auto"/>
          <w:szCs w:val="24"/>
          <w:highlight w:val="none"/>
          <w:u w:val="single"/>
        </w:rPr>
        <w:t xml:space="preserve">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5D5AA01E">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5B98BC60">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2FC23CCE">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ascii="仿宋" w:hAnsi="仿宋" w:eastAsia="仿宋" w:cs="仿宋"/>
          <w:i w:val="0"/>
          <w:iCs w:val="0"/>
          <w:color w:val="auto"/>
          <w:szCs w:val="24"/>
          <w:highlight w:val="none"/>
        </w:rPr>
        <w:t>的参加采购活动的供应商应当具备的条件。</w:t>
      </w:r>
    </w:p>
    <w:p w14:paraId="40C8181B">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3.</w:t>
      </w:r>
      <w:r>
        <w:rPr>
          <w:rFonts w:hint="eastAsia" w:ascii="仿宋" w:hAnsi="仿宋" w:eastAsia="仿宋" w:cs="仿宋"/>
          <w:i w:val="0"/>
          <w:iCs w:val="0"/>
          <w:color w:val="auto"/>
          <w:szCs w:val="24"/>
          <w:highlight w:val="none"/>
        </w:rPr>
        <w:t>我方</w:t>
      </w:r>
      <w:r>
        <w:rPr>
          <w:rFonts w:ascii="仿宋" w:hAnsi="仿宋" w:eastAsia="仿宋" w:cs="仿宋"/>
          <w:i w:val="0"/>
          <w:iCs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采购人或</w:t>
      </w:r>
      <w:r>
        <w:rPr>
          <w:rFonts w:ascii="仿宋" w:hAnsi="仿宋" w:eastAsia="仿宋" w:cs="仿宋"/>
          <w:i w:val="0"/>
          <w:iCs w:val="0"/>
          <w:color w:val="auto"/>
          <w:szCs w:val="24"/>
          <w:highlight w:val="none"/>
        </w:rPr>
        <w:t>采购代理机构提供可能另外要求的与投标有关的任何数据或资料。</w:t>
      </w:r>
    </w:p>
    <w:p w14:paraId="2D2A9B61">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4.我方理解贵方将不受所收到的最低报价的约束。</w:t>
      </w:r>
    </w:p>
    <w:p w14:paraId="446FAE2E">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5.本投标自开标之日（投标截止之日）起</w:t>
      </w:r>
      <w:r>
        <w:rPr>
          <w:rFonts w:hint="eastAsia" w:ascii="仿宋" w:hAnsi="仿宋" w:eastAsia="仿宋" w:cs="仿宋"/>
          <w:i w:val="0"/>
          <w:iCs w:val="0"/>
          <w:color w:val="auto"/>
          <w:szCs w:val="24"/>
          <w:highlight w:val="none"/>
          <w:u w:val="single"/>
          <w:lang w:val="en-US" w:eastAsia="zh-CN"/>
        </w:rPr>
        <w:t>90</w:t>
      </w:r>
      <w:r>
        <w:rPr>
          <w:rFonts w:ascii="仿宋" w:hAnsi="仿宋" w:eastAsia="仿宋" w:cs="仿宋"/>
          <w:i w:val="0"/>
          <w:iCs w:val="0"/>
          <w:color w:val="auto"/>
          <w:szCs w:val="24"/>
          <w:highlight w:val="none"/>
        </w:rPr>
        <w:t>天内有效。</w:t>
      </w:r>
    </w:p>
    <w:p w14:paraId="5D3144CE">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ascii="仿宋" w:hAnsi="仿宋" w:eastAsia="仿宋" w:cs="仿宋"/>
          <w:i w:val="0"/>
          <w:iCs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本项目采购人（及其集团公司）发起的</w:t>
      </w:r>
      <w:r>
        <w:rPr>
          <w:rFonts w:ascii="仿宋" w:hAnsi="仿宋" w:eastAsia="仿宋" w:cs="仿宋"/>
          <w:i w:val="0"/>
          <w:iCs w:val="0"/>
          <w:color w:val="auto"/>
          <w:szCs w:val="24"/>
          <w:highlight w:val="none"/>
        </w:rPr>
        <w:t>采购活动；构成犯罪的，依法追究刑事责任：</w:t>
      </w:r>
    </w:p>
    <w:p w14:paraId="598A20C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a)提供虚假材料谋取中标、成交的；</w:t>
      </w:r>
    </w:p>
    <w:p w14:paraId="1BCA761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b)采取不正当手段诋毁、排挤其他供应商的；</w:t>
      </w:r>
    </w:p>
    <w:p w14:paraId="6D00973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c)与采购人、其它供应商或者采购代理机构恶意串通的；</w:t>
      </w:r>
    </w:p>
    <w:p w14:paraId="226AA101">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d)向采购人、采购代理机构行贿或者提供其他不正当利益的；</w:t>
      </w:r>
    </w:p>
    <w:p w14:paraId="7D521973">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e)在招标采购过程中与采购人进行协商谈判的；</w:t>
      </w:r>
    </w:p>
    <w:p w14:paraId="51A8316C">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f)拒绝有关部门监督检查或提供虚假情况的。</w:t>
      </w:r>
    </w:p>
    <w:p w14:paraId="0F8E9CF8">
      <w:pPr>
        <w:snapToGrid w:val="0"/>
        <w:spacing w:line="336"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供应商有前款第</w:t>
      </w:r>
      <w:r>
        <w:rPr>
          <w:rFonts w:ascii="仿宋" w:hAnsi="仿宋" w:eastAsia="仿宋" w:cs="仿宋"/>
          <w:i w:val="0"/>
          <w:iCs w:val="0"/>
          <w:color w:val="auto"/>
          <w:sz w:val="24"/>
          <w:highlight w:val="none"/>
        </w:rPr>
        <w:t>a)至e)项情形之一的，中标、成交无效。</w:t>
      </w:r>
    </w:p>
    <w:p w14:paraId="5C060881">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w:t>
      </w:r>
      <w:r>
        <w:rPr>
          <w:rFonts w:ascii="仿宋" w:hAnsi="仿宋" w:eastAsia="仿宋" w:cs="仿宋"/>
          <w:i w:val="0"/>
          <w:iCs w:val="0"/>
          <w:color w:val="auto"/>
          <w:szCs w:val="24"/>
          <w:highlight w:val="none"/>
        </w:rPr>
        <w:t>(签字或盖章)：</w:t>
      </w:r>
    </w:p>
    <w:p w14:paraId="24AA3826">
      <w:pPr>
        <w:snapToGrid w:val="0"/>
        <w:spacing w:line="336" w:lineRule="auto"/>
        <w:ind w:firstLine="480" w:firstLineChars="200"/>
        <w:jc w:val="left"/>
        <w:rPr>
          <w:rFonts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 xml:space="preserve">)：　　　　　　　　　日期：  </w:t>
      </w:r>
    </w:p>
    <w:p w14:paraId="2AEC5FD6">
      <w:pPr>
        <w:widowControl/>
        <w:adjustRightInd/>
        <w:jc w:val="center"/>
        <w:rPr>
          <w:rFonts w:hint="eastAsia" w:ascii="仿宋" w:hAnsi="仿宋" w:eastAsia="仿宋" w:cs="仿宋"/>
          <w:b/>
          <w:i w:val="0"/>
          <w:iCs w:val="0"/>
          <w:color w:val="auto"/>
          <w:sz w:val="30"/>
          <w:szCs w:val="30"/>
          <w:highlight w:val="none"/>
        </w:rPr>
      </w:pPr>
    </w:p>
    <w:p w14:paraId="68EE5B58">
      <w:pPr>
        <w:widowControl/>
        <w:adjustRightInd/>
        <w:jc w:val="center"/>
        <w:rPr>
          <w:rFonts w:hint="eastAsia" w:ascii="仿宋" w:hAnsi="仿宋" w:eastAsia="仿宋" w:cs="仿宋"/>
          <w:b/>
          <w:i w:val="0"/>
          <w:iCs w:val="0"/>
          <w:color w:val="auto"/>
          <w:sz w:val="30"/>
          <w:szCs w:val="30"/>
          <w:highlight w:val="none"/>
        </w:rPr>
      </w:pPr>
    </w:p>
    <w:p w14:paraId="5F71D1FA">
      <w:pPr>
        <w:widowControl/>
        <w:adjustRightInd/>
        <w:jc w:val="center"/>
        <w:rPr>
          <w:rFonts w:hint="eastAsia" w:ascii="仿宋" w:hAnsi="仿宋" w:eastAsia="仿宋" w:cs="仿宋"/>
          <w:b/>
          <w:i w:val="0"/>
          <w:iCs w:val="0"/>
          <w:color w:val="auto"/>
          <w:sz w:val="30"/>
          <w:szCs w:val="30"/>
          <w:highlight w:val="none"/>
        </w:rPr>
      </w:pPr>
    </w:p>
    <w:p w14:paraId="2A2EF07C">
      <w:pPr>
        <w:widowControl/>
        <w:adjustRightInd/>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t>二、法定代表人授权委托书（格式）</w:t>
      </w:r>
    </w:p>
    <w:p w14:paraId="54BAA640">
      <w:pPr>
        <w:jc w:val="center"/>
        <w:rPr>
          <w:rFonts w:ascii="仿宋" w:hAnsi="仿宋" w:eastAsia="仿宋" w:cs="仿宋"/>
          <w:b/>
          <w:i w:val="0"/>
          <w:iCs w:val="0"/>
          <w:color w:val="auto"/>
          <w:sz w:val="24"/>
          <w:highlight w:val="none"/>
        </w:rPr>
      </w:pPr>
    </w:p>
    <w:p w14:paraId="4838E52D">
      <w:pPr>
        <w:snapToGrid w:val="0"/>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本授权委托书声明：我</w:t>
      </w:r>
      <w:r>
        <w:rPr>
          <w:rFonts w:ascii="仿宋" w:hAnsi="仿宋" w:eastAsia="仿宋" w:cs="仿宋"/>
          <w:i w:val="0"/>
          <w:iCs w:val="0"/>
          <w:color w:val="auto"/>
          <w:sz w:val="24"/>
          <w:highlight w:val="none"/>
          <w:u w:val="single"/>
        </w:rPr>
        <w:t xml:space="preserve">         (填写姓名)</w:t>
      </w: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单位全称）</w:t>
      </w:r>
      <w:r>
        <w:rPr>
          <w:rFonts w:hint="eastAsia" w:ascii="仿宋" w:hAnsi="仿宋" w:eastAsia="仿宋" w:cs="仿宋"/>
          <w:i w:val="0"/>
          <w:iCs w:val="0"/>
          <w:color w:val="auto"/>
          <w:sz w:val="24"/>
          <w:highlight w:val="none"/>
        </w:rPr>
        <w:t>的法定代表人，现授权委托</w:t>
      </w:r>
      <w:r>
        <w:rPr>
          <w:rFonts w:ascii="仿宋" w:hAnsi="仿宋" w:eastAsia="仿宋" w:cs="仿宋"/>
          <w:i w:val="0"/>
          <w:iCs w:val="0"/>
          <w:color w:val="auto"/>
          <w:sz w:val="24"/>
          <w:highlight w:val="none"/>
          <w:u w:val="single"/>
        </w:rPr>
        <w:t xml:space="preserve">                  （填写单位全称）</w:t>
      </w:r>
      <w:r>
        <w:rPr>
          <w:rFonts w:hint="eastAsia" w:ascii="仿宋" w:hAnsi="仿宋" w:eastAsia="仿宋" w:cs="仿宋"/>
          <w:i w:val="0"/>
          <w:iCs w:val="0"/>
          <w:color w:val="auto"/>
          <w:sz w:val="24"/>
          <w:highlight w:val="none"/>
        </w:rPr>
        <w:t>的（填写姓名）为我公司授权代表，</w:t>
      </w:r>
      <w:r>
        <w:rPr>
          <w:rFonts w:hint="eastAsia" w:ascii="仿宋" w:hAnsi="仿宋" w:eastAsia="仿宋" w:cs="仿宋"/>
          <w:i w:val="0"/>
          <w:iCs w:val="0"/>
          <w:color w:val="auto"/>
          <w:sz w:val="24"/>
          <w:highlight w:val="none"/>
          <w:u w:val="single"/>
        </w:rPr>
        <w:t>（填写身份证号码：</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。以本公司的名义参加组织的投标活动。授权代表在开标、评标、合同谈判过程中所签署的一切文件和处理与之有关的一切事务，我均予以承认。</w:t>
      </w:r>
    </w:p>
    <w:p w14:paraId="7F44A0BA">
      <w:pPr>
        <w:snapToGrid w:val="0"/>
        <w:spacing w:line="56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在撤销授权的书面通知以前，本授权书一直有效。全权代表在授权书有效期内签署的所有文件不因授权的撤销而失效。</w:t>
      </w:r>
    </w:p>
    <w:p w14:paraId="51D2A57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授权代表无转委托权。特此委托。</w:t>
      </w:r>
    </w:p>
    <w:p w14:paraId="1D66849B">
      <w:pPr>
        <w:snapToGrid w:val="0"/>
        <w:spacing w:line="600" w:lineRule="exact"/>
        <w:jc w:val="left"/>
        <w:rPr>
          <w:rFonts w:ascii="仿宋" w:hAnsi="仿宋" w:eastAsia="仿宋" w:cs="仿宋"/>
          <w:i w:val="0"/>
          <w:iCs w:val="0"/>
          <w:color w:val="auto"/>
          <w:sz w:val="24"/>
          <w:highlight w:val="none"/>
        </w:rPr>
      </w:pPr>
    </w:p>
    <w:p w14:paraId="238DB049">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授权代表姓名：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性别：</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年龄：</w:t>
      </w:r>
    </w:p>
    <w:p w14:paraId="7CCF7BBB">
      <w:pPr>
        <w:spacing w:line="360" w:lineRule="exact"/>
        <w:rPr>
          <w:rFonts w:ascii="仿宋" w:hAnsi="仿宋" w:eastAsia="仿宋" w:cs="仿宋"/>
          <w:i w:val="0"/>
          <w:iCs w:val="0"/>
          <w:color w:val="auto"/>
          <w:sz w:val="24"/>
          <w:highlight w:val="none"/>
        </w:rPr>
      </w:pPr>
    </w:p>
    <w:p w14:paraId="6E2BE805">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单位：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部门：</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职务：</w:t>
      </w:r>
    </w:p>
    <w:p w14:paraId="60446A03">
      <w:pPr>
        <w:spacing w:line="360" w:lineRule="exact"/>
        <w:rPr>
          <w:rFonts w:ascii="仿宋" w:hAnsi="仿宋" w:eastAsia="仿宋" w:cs="仿宋"/>
          <w:i w:val="0"/>
          <w:iCs w:val="0"/>
          <w:color w:val="auto"/>
          <w:sz w:val="24"/>
          <w:highlight w:val="none"/>
        </w:rPr>
      </w:pPr>
    </w:p>
    <w:p w14:paraId="323AABEC">
      <w:pPr>
        <w:widowControl/>
        <w:snapToGrid w:val="0"/>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rPr>
        <w:t>办公地址：</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联系电话：</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传真：</w:t>
      </w:r>
    </w:p>
    <w:p w14:paraId="35ED89F2">
      <w:pPr>
        <w:spacing w:line="360" w:lineRule="exact"/>
        <w:rPr>
          <w:rFonts w:ascii="仿宋" w:hAnsi="仿宋" w:eastAsia="仿宋" w:cs="仿宋"/>
          <w:i w:val="0"/>
          <w:iCs w:val="0"/>
          <w:color w:val="auto"/>
          <w:sz w:val="24"/>
          <w:highlight w:val="none"/>
        </w:rPr>
      </w:pPr>
    </w:p>
    <w:p w14:paraId="2FF719BE">
      <w:pPr>
        <w:spacing w:line="360" w:lineRule="exact"/>
        <w:rPr>
          <w:rFonts w:ascii="仿宋" w:hAnsi="仿宋" w:eastAsia="仿宋" w:cs="仿宋"/>
          <w:i w:val="0"/>
          <w:iCs w:val="0"/>
          <w:color w:val="auto"/>
          <w:sz w:val="24"/>
          <w:highlight w:val="none"/>
        </w:rPr>
      </w:pPr>
    </w:p>
    <w:p w14:paraId="4D0D5212">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4606D0F">
      <w:pPr>
        <w:spacing w:line="360" w:lineRule="exact"/>
        <w:rPr>
          <w:rFonts w:ascii="仿宋" w:hAnsi="仿宋" w:eastAsia="仿宋" w:cs="仿宋"/>
          <w:i w:val="0"/>
          <w:iCs w:val="0"/>
          <w:color w:val="auto"/>
          <w:sz w:val="24"/>
          <w:highlight w:val="none"/>
        </w:rPr>
      </w:pPr>
    </w:p>
    <w:p w14:paraId="6E8AF64D">
      <w:pPr>
        <w:spacing w:line="360" w:lineRule="exact"/>
        <w:rPr>
          <w:rFonts w:ascii="仿宋" w:hAnsi="仿宋" w:eastAsia="仿宋" w:cs="仿宋"/>
          <w:i w:val="0"/>
          <w:iCs w:val="0"/>
          <w:color w:val="auto"/>
          <w:sz w:val="24"/>
          <w:highlight w:val="none"/>
        </w:rPr>
      </w:pPr>
    </w:p>
    <w:p w14:paraId="365B10E8">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158CB0CA">
      <w:pPr>
        <w:spacing w:line="360" w:lineRule="exact"/>
        <w:rPr>
          <w:rFonts w:ascii="仿宋" w:hAnsi="仿宋" w:eastAsia="仿宋" w:cs="仿宋"/>
          <w:i w:val="0"/>
          <w:iCs w:val="0"/>
          <w:color w:val="auto"/>
          <w:sz w:val="24"/>
          <w:highlight w:val="none"/>
        </w:rPr>
      </w:pPr>
    </w:p>
    <w:p w14:paraId="5B72964C">
      <w:pPr>
        <w:spacing w:line="360" w:lineRule="exact"/>
        <w:rPr>
          <w:rFonts w:ascii="仿宋" w:hAnsi="仿宋" w:eastAsia="仿宋" w:cs="仿宋"/>
          <w:i w:val="0"/>
          <w:iCs w:val="0"/>
          <w:color w:val="auto"/>
          <w:sz w:val="24"/>
          <w:highlight w:val="none"/>
        </w:rPr>
      </w:pPr>
    </w:p>
    <w:p w14:paraId="49ECFA8A">
      <w:pPr>
        <w:ind w:firstLine="5280" w:firstLineChars="2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3F2FDE52">
      <w:pPr>
        <w:ind w:firstLine="4920" w:firstLineChars="2050"/>
        <w:jc w:val="left"/>
        <w:rPr>
          <w:rFonts w:ascii="仿宋" w:hAnsi="仿宋" w:eastAsia="仿宋" w:cs="仿宋"/>
          <w:i w:val="0"/>
          <w:iCs w:val="0"/>
          <w:color w:val="auto"/>
          <w:sz w:val="24"/>
          <w:highlight w:val="none"/>
        </w:rPr>
      </w:pPr>
    </w:p>
    <w:p w14:paraId="2D406003">
      <w:pPr>
        <w:spacing w:line="800" w:lineRule="exact"/>
        <w:rPr>
          <w:rFonts w:ascii="仿宋" w:hAnsi="仿宋" w:eastAsia="仿宋" w:cs="仿宋"/>
          <w:b/>
          <w:i w:val="0"/>
          <w:iCs w:val="0"/>
          <w:color w:val="auto"/>
          <w:sz w:val="24"/>
          <w:highlight w:val="none"/>
        </w:rPr>
      </w:pPr>
    </w:p>
    <w:p w14:paraId="1024F1E7">
      <w:pPr>
        <w:spacing w:line="800" w:lineRule="exact"/>
        <w:rPr>
          <w:rFonts w:ascii="仿宋" w:hAnsi="仿宋" w:eastAsia="仿宋" w:cs="仿宋"/>
          <w:b/>
          <w:i w:val="0"/>
          <w:iCs w:val="0"/>
          <w:color w:val="auto"/>
          <w:sz w:val="24"/>
          <w:highlight w:val="none"/>
        </w:rPr>
      </w:pPr>
    </w:p>
    <w:p w14:paraId="5637D3AA">
      <w:pPr>
        <w:pStyle w:val="59"/>
        <w:rPr>
          <w:color w:val="auto"/>
          <w:highlight w:val="none"/>
        </w:rPr>
      </w:pPr>
    </w:p>
    <w:p w14:paraId="5E849BAE">
      <w:pPr>
        <w:pStyle w:val="2"/>
        <w:rPr>
          <w:i w:val="0"/>
          <w:iCs w:val="0"/>
          <w:color w:val="auto"/>
          <w:highlight w:val="none"/>
        </w:rPr>
      </w:pPr>
    </w:p>
    <w:p w14:paraId="734B5862">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三</w:t>
      </w:r>
      <w:r>
        <w:rPr>
          <w:rFonts w:hint="eastAsia" w:ascii="仿宋" w:hAnsi="仿宋" w:eastAsia="仿宋" w:cs="仿宋"/>
          <w:b/>
          <w:i w:val="0"/>
          <w:iCs w:val="0"/>
          <w:color w:val="auto"/>
          <w:sz w:val="30"/>
          <w:szCs w:val="30"/>
          <w:highlight w:val="none"/>
        </w:rPr>
        <w:t>、法定代表人及其授权代表身份证复印件（正反面）</w:t>
      </w:r>
    </w:p>
    <w:p w14:paraId="0192BE35">
      <w:pPr>
        <w:rPr>
          <w:rFonts w:ascii="仿宋" w:hAnsi="仿宋" w:eastAsia="仿宋" w:cs="仿宋"/>
          <w:b/>
          <w:i w:val="0"/>
          <w:iCs w:val="0"/>
          <w:color w:val="auto"/>
          <w:sz w:val="24"/>
          <w:highlight w:val="none"/>
        </w:rPr>
      </w:pPr>
    </w:p>
    <w:p w14:paraId="22BC6A7B">
      <w:pPr>
        <w:rPr>
          <w:rFonts w:ascii="仿宋" w:hAnsi="仿宋" w:eastAsia="仿宋" w:cs="仿宋"/>
          <w:b/>
          <w:i w:val="0"/>
          <w:iCs w:val="0"/>
          <w:color w:val="auto"/>
          <w:sz w:val="24"/>
          <w:highlight w:val="none"/>
        </w:rPr>
      </w:pPr>
    </w:p>
    <w:p w14:paraId="41E0F5BF">
      <w:pPr>
        <w:pStyle w:val="2"/>
        <w:rPr>
          <w:i w:val="0"/>
          <w:iCs w:val="0"/>
          <w:color w:val="auto"/>
          <w:highlight w:val="none"/>
        </w:rPr>
      </w:pPr>
    </w:p>
    <w:p w14:paraId="3DD59948">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四</w:t>
      </w:r>
      <w:r>
        <w:rPr>
          <w:rFonts w:hint="eastAsia" w:ascii="仿宋" w:hAnsi="仿宋" w:eastAsia="仿宋" w:cs="仿宋"/>
          <w:b/>
          <w:i w:val="0"/>
          <w:iCs w:val="0"/>
          <w:color w:val="auto"/>
          <w:sz w:val="30"/>
          <w:szCs w:val="30"/>
          <w:highlight w:val="none"/>
        </w:rPr>
        <w:t>、法定代表人身份证明书</w:t>
      </w:r>
      <w:r>
        <w:rPr>
          <w:rFonts w:ascii="仿宋" w:hAnsi="仿宋" w:eastAsia="仿宋" w:cs="仿宋"/>
          <w:b/>
          <w:i w:val="0"/>
          <w:iCs w:val="0"/>
          <w:color w:val="auto"/>
          <w:sz w:val="30"/>
          <w:szCs w:val="30"/>
          <w:highlight w:val="none"/>
        </w:rPr>
        <w:t>(格式)</w:t>
      </w:r>
    </w:p>
    <w:p w14:paraId="43B0F1CB">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p>
    <w:p w14:paraId="0DBD95AE">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p>
    <w:p w14:paraId="7A90405E">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名：</w:t>
      </w:r>
    </w:p>
    <w:p w14:paraId="14314B85">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p>
    <w:p w14:paraId="0713F864">
      <w:pPr>
        <w:spacing w:line="440" w:lineRule="exact"/>
        <w:ind w:right="281" w:rightChars="134"/>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务：</w:t>
      </w:r>
    </w:p>
    <w:p w14:paraId="32D75E97">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36288339">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78C603A0">
      <w:pPr>
        <w:spacing w:line="440" w:lineRule="exact"/>
        <w:rPr>
          <w:rFonts w:ascii="仿宋" w:hAnsi="仿宋" w:eastAsia="仿宋" w:cs="仿宋"/>
          <w:i w:val="0"/>
          <w:iCs w:val="0"/>
          <w:color w:val="auto"/>
          <w:sz w:val="24"/>
          <w:highlight w:val="none"/>
        </w:rPr>
      </w:pPr>
    </w:p>
    <w:p w14:paraId="5923EF17">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F35EA5A">
      <w:pPr>
        <w:spacing w:line="440" w:lineRule="exact"/>
        <w:ind w:right="480"/>
        <w:rPr>
          <w:rFonts w:ascii="仿宋" w:hAnsi="仿宋" w:eastAsia="仿宋" w:cs="仿宋"/>
          <w:i w:val="0"/>
          <w:iCs w:val="0"/>
          <w:color w:val="auto"/>
          <w:sz w:val="24"/>
          <w:highlight w:val="none"/>
        </w:rPr>
      </w:pPr>
    </w:p>
    <w:p w14:paraId="5B3B1BBE">
      <w:pPr>
        <w:spacing w:line="440" w:lineRule="exact"/>
        <w:ind w:right="720"/>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5EF0EE4A">
      <w:pPr>
        <w:jc w:val="center"/>
        <w:rPr>
          <w:rFonts w:ascii="仿宋" w:hAnsi="仿宋" w:eastAsia="仿宋" w:cs="仿宋"/>
          <w:b/>
          <w:i w:val="0"/>
          <w:iCs w:val="0"/>
          <w:color w:val="auto"/>
          <w:kern w:val="0"/>
          <w:sz w:val="32"/>
          <w:szCs w:val="32"/>
          <w:highlight w:val="none"/>
        </w:rPr>
      </w:pPr>
    </w:p>
    <w:p w14:paraId="2FA02A3F">
      <w:pPr>
        <w:pStyle w:val="2"/>
        <w:rPr>
          <w:i w:val="0"/>
          <w:iCs w:val="0"/>
          <w:color w:val="auto"/>
          <w:highlight w:val="none"/>
        </w:rPr>
      </w:pPr>
    </w:p>
    <w:p w14:paraId="257BCF84">
      <w:pPr>
        <w:pStyle w:val="3"/>
        <w:rPr>
          <w:rFonts w:eastAsia="仿宋"/>
          <w:i w:val="0"/>
          <w:iCs w:val="0"/>
          <w:color w:val="auto"/>
          <w:highlight w:val="none"/>
        </w:rPr>
      </w:pPr>
    </w:p>
    <w:p w14:paraId="28150E79">
      <w:pPr>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、商务技术偏离表</w:t>
      </w:r>
    </w:p>
    <w:tbl>
      <w:tblPr>
        <w:tblStyle w:val="66"/>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BB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807756">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序号</w:t>
            </w:r>
          </w:p>
        </w:tc>
        <w:tc>
          <w:tcPr>
            <w:tcW w:w="3683" w:type="dxa"/>
            <w:vAlign w:val="center"/>
          </w:tcPr>
          <w:p w14:paraId="1F635386">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招标文件章节及具体内容</w:t>
            </w:r>
          </w:p>
        </w:tc>
        <w:tc>
          <w:tcPr>
            <w:tcW w:w="3546" w:type="dxa"/>
            <w:vAlign w:val="center"/>
          </w:tcPr>
          <w:p w14:paraId="6C88DE74">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投标文件章节及具体内容</w:t>
            </w:r>
          </w:p>
        </w:tc>
        <w:tc>
          <w:tcPr>
            <w:tcW w:w="1276" w:type="dxa"/>
            <w:vAlign w:val="center"/>
          </w:tcPr>
          <w:p w14:paraId="3E1DCA33">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偏离说明</w:t>
            </w:r>
          </w:p>
        </w:tc>
      </w:tr>
      <w:tr w14:paraId="2B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C64CDF2">
            <w:pPr>
              <w:autoSpaceDE w:val="0"/>
              <w:autoSpaceDN w:val="0"/>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w:t>
            </w:r>
          </w:p>
        </w:tc>
        <w:tc>
          <w:tcPr>
            <w:tcW w:w="3683" w:type="dxa"/>
            <w:vAlign w:val="center"/>
          </w:tcPr>
          <w:p w14:paraId="776F8572">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1360FFAE">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7829DCC5">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75D0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E7362C3">
            <w:pPr>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2</w:t>
            </w:r>
          </w:p>
        </w:tc>
        <w:tc>
          <w:tcPr>
            <w:tcW w:w="3683" w:type="dxa"/>
            <w:vAlign w:val="center"/>
          </w:tcPr>
          <w:p w14:paraId="7F292869">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1CE2CCED">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3719610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070B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B8F80CF">
            <w:pPr>
              <w:spacing w:line="240" w:lineRule="atLeast"/>
              <w:jc w:val="center"/>
              <w:textAlignment w:val="center"/>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w:t>
            </w:r>
          </w:p>
        </w:tc>
        <w:tc>
          <w:tcPr>
            <w:tcW w:w="3683" w:type="dxa"/>
            <w:vAlign w:val="center"/>
          </w:tcPr>
          <w:p w14:paraId="5B8A326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27348FD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521324DE">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bl>
    <w:p w14:paraId="18895917">
      <w:pPr>
        <w:jc w:val="left"/>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保证：除商务技术偏离表列出的偏离外，</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响应招标文件的全部要求</w:t>
      </w:r>
    </w:p>
    <w:p w14:paraId="30B245EC">
      <w:pPr>
        <w:jc w:val="center"/>
        <w:rPr>
          <w:rFonts w:ascii="仿宋" w:hAnsi="仿宋" w:eastAsia="仿宋" w:cs="仿宋"/>
          <w:b/>
          <w:i w:val="0"/>
          <w:iCs w:val="0"/>
          <w:color w:val="auto"/>
          <w:kern w:val="0"/>
          <w:sz w:val="32"/>
          <w:szCs w:val="32"/>
          <w:highlight w:val="none"/>
        </w:rPr>
      </w:pPr>
    </w:p>
    <w:p w14:paraId="047F739A">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4245337">
      <w:pPr>
        <w:ind w:firstLine="1911" w:firstLineChars="595"/>
        <w:rPr>
          <w:rFonts w:ascii="仿宋" w:hAnsi="仿宋" w:eastAsia="仿宋" w:cs="仿宋"/>
          <w:b/>
          <w:bCs/>
          <w:i w:val="0"/>
          <w:iCs w:val="0"/>
          <w:color w:val="auto"/>
          <w:sz w:val="32"/>
          <w:szCs w:val="32"/>
          <w:highlight w:val="none"/>
        </w:rPr>
      </w:pPr>
    </w:p>
    <w:p w14:paraId="253A4C95">
      <w:pPr>
        <w:pStyle w:val="2"/>
        <w:ind w:firstLine="1428"/>
        <w:rPr>
          <w:i w:val="0"/>
          <w:iCs w:val="0"/>
          <w:color w:val="auto"/>
          <w:highlight w:val="none"/>
        </w:rPr>
      </w:pPr>
    </w:p>
    <w:p w14:paraId="3B638ABE">
      <w:pPr>
        <w:pStyle w:val="3"/>
        <w:ind w:firstLine="1249"/>
        <w:rPr>
          <w:rFonts w:eastAsia="仿宋"/>
          <w:i w:val="0"/>
          <w:iCs w:val="0"/>
          <w:color w:val="auto"/>
          <w:highlight w:val="none"/>
        </w:rPr>
      </w:pPr>
    </w:p>
    <w:p w14:paraId="5E488A94">
      <w:pPr>
        <w:widowControl/>
        <w:adjustRightInd/>
        <w:jc w:val="center"/>
        <w:rPr>
          <w:rFonts w:hint="eastAsia" w:ascii="仿宋" w:hAnsi="仿宋" w:eastAsia="仿宋" w:cs="仿宋"/>
          <w:b/>
          <w:bCs/>
          <w:i w:val="0"/>
          <w:iCs w:val="0"/>
          <w:color w:val="auto"/>
          <w:sz w:val="32"/>
          <w:szCs w:val="32"/>
          <w:highlight w:val="none"/>
          <w:lang w:val="en-US" w:eastAsia="zh-CN"/>
        </w:rPr>
      </w:pPr>
    </w:p>
    <w:p w14:paraId="445DDA5C">
      <w:pPr>
        <w:widowControl/>
        <w:adjustRightInd/>
        <w:jc w:val="center"/>
        <w:rPr>
          <w:rFonts w:hint="eastAsia" w:ascii="仿宋" w:hAnsi="仿宋" w:eastAsia="仿宋" w:cs="仿宋"/>
          <w:b/>
          <w:bCs/>
          <w:i w:val="0"/>
          <w:iCs w:val="0"/>
          <w:color w:val="auto"/>
          <w:sz w:val="32"/>
          <w:szCs w:val="32"/>
          <w:highlight w:val="none"/>
          <w:lang w:val="en-US" w:eastAsia="zh-CN"/>
        </w:rPr>
      </w:pPr>
    </w:p>
    <w:p w14:paraId="692F1A26">
      <w:pPr>
        <w:widowControl/>
        <w:adjustRightInd/>
        <w:jc w:val="center"/>
        <w:rPr>
          <w:rFonts w:hint="eastAsia" w:ascii="仿宋" w:hAnsi="仿宋" w:eastAsia="仿宋" w:cs="仿宋"/>
          <w:b/>
          <w:bCs/>
          <w:i w:val="0"/>
          <w:iCs w:val="0"/>
          <w:color w:val="auto"/>
          <w:sz w:val="32"/>
          <w:szCs w:val="32"/>
          <w:highlight w:val="none"/>
          <w:lang w:val="en-US" w:eastAsia="zh-CN"/>
        </w:rPr>
      </w:pPr>
    </w:p>
    <w:p w14:paraId="29E68615">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六</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采购供应商廉洁自律承诺书</w:t>
      </w:r>
    </w:p>
    <w:p w14:paraId="67F800FB">
      <w:pPr>
        <w:snapToGrid w:val="0"/>
        <w:spacing w:line="360" w:lineRule="auto"/>
        <w:rPr>
          <w:rFonts w:ascii="仿宋" w:hAnsi="仿宋" w:eastAsia="仿宋" w:cs="仿宋"/>
          <w:i w:val="0"/>
          <w:iCs w:val="0"/>
          <w:color w:val="auto"/>
          <w:sz w:val="24"/>
          <w:highlight w:val="none"/>
        </w:rPr>
      </w:pPr>
    </w:p>
    <w:p w14:paraId="05BD3BB9">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52259F51">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23291333">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color w:val="auto"/>
          <w:kern w:val="0"/>
          <w:sz w:val="24"/>
          <w:highlight w:val="none"/>
          <w:lang w:val="zh-CN"/>
        </w:rPr>
        <w:t xml:space="preserve"> </w:t>
      </w:r>
    </w:p>
    <w:p w14:paraId="2B95B08A">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二、不为项目有关人员及部门报销应由你方单位或个人支付的费用；</w:t>
      </w:r>
      <w:r>
        <w:rPr>
          <w:rFonts w:ascii="仿宋" w:hAnsi="仿宋" w:eastAsia="仿宋" w:cs="仿宋"/>
          <w:i w:val="0"/>
          <w:iCs w:val="0"/>
          <w:color w:val="auto"/>
          <w:kern w:val="0"/>
          <w:sz w:val="24"/>
          <w:highlight w:val="none"/>
          <w:lang w:val="zh-CN"/>
        </w:rPr>
        <w:t xml:space="preserve"> </w:t>
      </w:r>
    </w:p>
    <w:p w14:paraId="73CE9A9E">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三、不向项目有关人员及部门提供有可能影响公正的宴请和健身娱乐等活动；</w:t>
      </w:r>
      <w:r>
        <w:rPr>
          <w:rFonts w:ascii="仿宋" w:hAnsi="仿宋" w:eastAsia="仿宋" w:cs="仿宋"/>
          <w:i w:val="0"/>
          <w:iCs w:val="0"/>
          <w:color w:val="auto"/>
          <w:kern w:val="0"/>
          <w:sz w:val="24"/>
          <w:highlight w:val="none"/>
          <w:lang w:val="zh-CN"/>
        </w:rPr>
        <w:t xml:space="preserve"> </w:t>
      </w:r>
    </w:p>
    <w:p w14:paraId="00329142">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077C7479">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7C8AF788">
      <w:pPr>
        <w:autoSpaceDE w:val="0"/>
        <w:autoSpaceDN w:val="0"/>
        <w:spacing w:line="360" w:lineRule="auto"/>
        <w:ind w:left="0" w:leftChars="0"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等法律法规，诚实守信，合法经营，坚决抵制各种违法违纪行为。</w:t>
      </w:r>
      <w:r>
        <w:rPr>
          <w:rFonts w:ascii="仿宋" w:hAnsi="仿宋" w:eastAsia="仿宋" w:cs="仿宋"/>
          <w:i w:val="0"/>
          <w:iCs w:val="0"/>
          <w:color w:val="auto"/>
          <w:kern w:val="0"/>
          <w:sz w:val="24"/>
          <w:highlight w:val="none"/>
          <w:lang w:val="zh-CN"/>
        </w:rPr>
        <w:t xml:space="preserve"> </w:t>
      </w:r>
    </w:p>
    <w:p w14:paraId="6680CC9F">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3487AF44">
      <w:pPr>
        <w:autoSpaceDE w:val="0"/>
        <w:autoSpaceDN w:val="0"/>
        <w:spacing w:line="360" w:lineRule="auto"/>
        <w:ind w:left="2" w:leftChars="1" w:right="1120" w:firstLine="4560" w:firstLineChars="1900"/>
        <w:jc w:val="left"/>
        <w:rPr>
          <w:rFonts w:hint="eastAsia" w:ascii="仿宋" w:hAnsi="仿宋" w:eastAsia="仿宋" w:cs="仿宋"/>
          <w:i w:val="0"/>
          <w:iCs w:val="0"/>
          <w:color w:val="auto"/>
          <w:kern w:val="0"/>
          <w:sz w:val="24"/>
          <w:highlight w:val="none"/>
          <w:lang w:val="zh-CN"/>
        </w:rPr>
      </w:pPr>
    </w:p>
    <w:p w14:paraId="5FB6561A">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4BC9958E">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7D971312">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0C32A259">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7850A019">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4EDE9727">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0E84D34A">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55C73A45">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7683EEC0">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68027C3C">
      <w:pPr>
        <w:spacing w:line="360" w:lineRule="auto"/>
        <w:jc w:val="center"/>
        <w:rPr>
          <w:rFonts w:hint="eastAsia" w:ascii="仿宋_GB2312" w:hAnsi="仿宋_GB2312" w:eastAsia="仿宋_GB2312" w:cs="仿宋_GB2312"/>
          <w:b/>
          <w:i w:val="0"/>
          <w:iCs w:val="0"/>
          <w:color w:val="auto"/>
          <w:sz w:val="32"/>
          <w:szCs w:val="32"/>
          <w:highlight w:val="none"/>
          <w:lang w:val="en-US" w:eastAsia="zh-CN"/>
        </w:rPr>
      </w:pPr>
    </w:p>
    <w:p w14:paraId="1EE90BE5">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lang w:val="en-US" w:eastAsia="zh-CN"/>
        </w:rPr>
        <w:t>七</w:t>
      </w:r>
      <w:r>
        <w:rPr>
          <w:rFonts w:hint="eastAsia" w:ascii="仿宋_GB2312" w:hAnsi="仿宋_GB2312" w:eastAsia="仿宋_GB2312" w:cs="仿宋_GB2312"/>
          <w:b/>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主要业绩证明</w:t>
      </w:r>
    </w:p>
    <w:p w14:paraId="330E4816">
      <w:pPr>
        <w:autoSpaceDE w:val="0"/>
        <w:autoSpaceDN w:val="0"/>
        <w:spacing w:line="360" w:lineRule="auto"/>
        <w:ind w:firstLine="120"/>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 xml:space="preserve"> :相关项目建设业绩一览表</w:t>
      </w:r>
    </w:p>
    <w:tbl>
      <w:tblPr>
        <w:tblStyle w:val="65"/>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53C5835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ECDFC58">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D29F76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w:t>
            </w:r>
          </w:p>
          <w:p w14:paraId="094B63A7">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32E4BCEE">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F16EC7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合同</w:t>
            </w:r>
          </w:p>
          <w:p w14:paraId="021AD2E2">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金额</w:t>
            </w:r>
          </w:p>
          <w:p w14:paraId="5773AB5B">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FEC1E1">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60E7DB1">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554D35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所在页码</w:t>
            </w:r>
          </w:p>
        </w:tc>
      </w:tr>
      <w:tr w14:paraId="3D0DA2AC">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6901D5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1C134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FC44C9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8588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B1F3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A6A23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2FF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16DEF56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1463E9A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1DCF6C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1D279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BBD18C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FFE054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8C60CE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FE3C1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4E773094">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A08662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B5564F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032D94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C31DC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9330D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11EE8F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CC2D6C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E5088CF">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注：供应商可按上述的格式自行编制，须随表提交相应的证明</w:t>
      </w:r>
      <w:r>
        <w:rPr>
          <w:rFonts w:hint="eastAsia" w:ascii="仿宋_GB2312" w:hAnsi="仿宋_GB2312" w:eastAsia="仿宋_GB2312" w:cs="仿宋_GB2312"/>
          <w:b/>
          <w:i w:val="0"/>
          <w:iCs w:val="0"/>
          <w:color w:val="auto"/>
          <w:sz w:val="24"/>
          <w:highlight w:val="none"/>
          <w:lang w:val="en-US" w:eastAsia="zh-CN"/>
        </w:rPr>
        <w:t>材料</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参照第五章评标办法及标准提供</w:t>
      </w:r>
      <w:r>
        <w:rPr>
          <w:rFonts w:hint="eastAsia" w:ascii="仿宋_GB2312" w:hAnsi="仿宋_GB2312" w:eastAsia="仿宋_GB2312" w:cs="仿宋_GB2312"/>
          <w:b/>
          <w:i w:val="0"/>
          <w:iCs w:val="0"/>
          <w:color w:val="auto"/>
          <w:sz w:val="24"/>
          <w:highlight w:val="none"/>
          <w:lang w:val="en-US" w:eastAsia="zh-CN"/>
        </w:rPr>
        <w:t>）</w:t>
      </w:r>
      <w:r>
        <w:rPr>
          <w:rFonts w:hint="eastAsia" w:ascii="仿宋_GB2312" w:hAnsi="仿宋_GB2312" w:eastAsia="仿宋_GB2312" w:cs="仿宋_GB2312"/>
          <w:b/>
          <w:i w:val="0"/>
          <w:iCs w:val="0"/>
          <w:color w:val="auto"/>
          <w:sz w:val="24"/>
          <w:highlight w:val="none"/>
        </w:rPr>
        <w:t>并注明页码。</w:t>
      </w:r>
    </w:p>
    <w:p w14:paraId="72C90289">
      <w:pPr>
        <w:autoSpaceDE w:val="0"/>
        <w:autoSpaceDN w:val="0"/>
        <w:spacing w:line="360" w:lineRule="auto"/>
        <w:rPr>
          <w:rFonts w:ascii="仿宋_GB2312" w:hAnsi="仿宋_GB2312" w:eastAsia="仿宋_GB2312" w:cs="仿宋_GB2312"/>
          <w:b/>
          <w:i w:val="0"/>
          <w:iCs w:val="0"/>
          <w:color w:val="auto"/>
          <w:sz w:val="24"/>
          <w:highlight w:val="none"/>
        </w:rPr>
      </w:pPr>
    </w:p>
    <w:p w14:paraId="335E4B54">
      <w:pPr>
        <w:autoSpaceDE w:val="0"/>
        <w:autoSpaceDN w:val="0"/>
        <w:spacing w:line="360" w:lineRule="auto"/>
        <w:rPr>
          <w:rFonts w:ascii="仿宋_GB2312" w:hAnsi="仿宋_GB2312" w:eastAsia="仿宋_GB2312" w:cs="仿宋_GB2312"/>
          <w:i w:val="0"/>
          <w:iCs w:val="0"/>
          <w:color w:val="auto"/>
          <w:sz w:val="24"/>
          <w:highlight w:val="none"/>
        </w:rPr>
      </w:pPr>
    </w:p>
    <w:p w14:paraId="211A2480">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3B0987C9">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5275C694">
      <w:pPr>
        <w:pStyle w:val="648"/>
        <w:ind w:firstLine="0"/>
        <w:jc w:val="both"/>
        <w:rPr>
          <w:rFonts w:hAnsi="仿宋_GB2312" w:cs="仿宋_GB2312"/>
          <w:i w:val="0"/>
          <w:iCs w:val="0"/>
          <w:color w:val="auto"/>
          <w:highlight w:val="none"/>
        </w:rPr>
      </w:pPr>
    </w:p>
    <w:p w14:paraId="02D7BF17">
      <w:pPr>
        <w:pageBreakBefore/>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lang w:val="en-US" w:eastAsia="zh-CN"/>
        </w:rPr>
        <w:t>八</w:t>
      </w:r>
      <w:r>
        <w:rPr>
          <w:rFonts w:hint="eastAsia" w:ascii="仿宋_GB2312" w:hAnsi="仿宋_GB2312" w:eastAsia="仿宋_GB2312" w:cs="仿宋_GB2312"/>
          <w:b/>
          <w:bCs/>
          <w:i w:val="0"/>
          <w:iCs w:val="0"/>
          <w:color w:val="auto"/>
          <w:sz w:val="32"/>
          <w:szCs w:val="32"/>
          <w:highlight w:val="none"/>
        </w:rPr>
        <w:t>、技术解决方案</w:t>
      </w:r>
    </w:p>
    <w:p w14:paraId="42F5FE95">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78B1F19E">
      <w:pPr>
        <w:spacing w:line="360" w:lineRule="auto"/>
        <w:jc w:val="center"/>
        <w:rPr>
          <w:rFonts w:ascii="仿宋_GB2312" w:hAnsi="仿宋_GB2312" w:eastAsia="仿宋_GB2312" w:cs="仿宋_GB2312"/>
          <w:i w:val="0"/>
          <w:iCs w:val="0"/>
          <w:color w:val="auto"/>
          <w:sz w:val="24"/>
          <w:highlight w:val="none"/>
        </w:rPr>
      </w:pPr>
    </w:p>
    <w:p w14:paraId="04CC608B">
      <w:pPr>
        <w:snapToGrid w:val="0"/>
        <w:spacing w:line="360" w:lineRule="auto"/>
        <w:jc w:val="center"/>
        <w:rPr>
          <w:rFonts w:ascii="仿宋_GB2312" w:hAnsi="仿宋_GB2312" w:eastAsia="仿宋_GB2312" w:cs="仿宋_GB2312"/>
          <w:b/>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rPr>
        <w:t>投标产品规格配置清单</w:t>
      </w:r>
    </w:p>
    <w:tbl>
      <w:tblPr>
        <w:tblStyle w:val="65"/>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701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trPr>
        <w:tc>
          <w:tcPr>
            <w:tcW w:w="737" w:type="dxa"/>
            <w:vAlign w:val="center"/>
          </w:tcPr>
          <w:p w14:paraId="4F04B478">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1531" w:type="dxa"/>
            <w:vAlign w:val="center"/>
          </w:tcPr>
          <w:p w14:paraId="6A186A4B">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设备名称</w:t>
            </w:r>
          </w:p>
        </w:tc>
        <w:tc>
          <w:tcPr>
            <w:tcW w:w="2160" w:type="dxa"/>
            <w:vAlign w:val="center"/>
          </w:tcPr>
          <w:p w14:paraId="5BFA7F1B">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投标品牌及型号</w:t>
            </w:r>
          </w:p>
        </w:tc>
        <w:tc>
          <w:tcPr>
            <w:tcW w:w="2340" w:type="dxa"/>
            <w:vAlign w:val="center"/>
          </w:tcPr>
          <w:p w14:paraId="0ACD3C37">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规格配置详细说明</w:t>
            </w:r>
          </w:p>
        </w:tc>
        <w:tc>
          <w:tcPr>
            <w:tcW w:w="1080" w:type="dxa"/>
            <w:vAlign w:val="center"/>
          </w:tcPr>
          <w:p w14:paraId="00C8E990">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数量</w:t>
            </w:r>
          </w:p>
        </w:tc>
        <w:tc>
          <w:tcPr>
            <w:tcW w:w="1332" w:type="dxa"/>
            <w:vAlign w:val="center"/>
          </w:tcPr>
          <w:p w14:paraId="24096ADF">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备注</w:t>
            </w:r>
          </w:p>
        </w:tc>
      </w:tr>
      <w:tr w14:paraId="48E7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DE02B40">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w:t>
            </w:r>
          </w:p>
        </w:tc>
        <w:tc>
          <w:tcPr>
            <w:tcW w:w="1531" w:type="dxa"/>
            <w:vAlign w:val="center"/>
          </w:tcPr>
          <w:p w14:paraId="02643026">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2EB59A44">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525D9B88">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674AFB05">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7944CD7D">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031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0CDF0E7">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2</w:t>
            </w:r>
          </w:p>
        </w:tc>
        <w:tc>
          <w:tcPr>
            <w:tcW w:w="1531" w:type="dxa"/>
            <w:vAlign w:val="center"/>
          </w:tcPr>
          <w:p w14:paraId="7FA9E8F7">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1FAA796D">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39720071">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2D7CA311">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1288DB83">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7363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09E46BB">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3</w:t>
            </w:r>
          </w:p>
        </w:tc>
        <w:tc>
          <w:tcPr>
            <w:tcW w:w="1531" w:type="dxa"/>
            <w:vAlign w:val="center"/>
          </w:tcPr>
          <w:p w14:paraId="29B2E38F">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1D95D65E">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738019A9">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4B24EFF3">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27F6F12A">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7C6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1C8D92B">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4</w:t>
            </w:r>
          </w:p>
        </w:tc>
        <w:tc>
          <w:tcPr>
            <w:tcW w:w="1531" w:type="dxa"/>
            <w:vAlign w:val="center"/>
          </w:tcPr>
          <w:p w14:paraId="2BEC2D80">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4788BA3D">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47C3DD20">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46E1EAC8">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62004B18">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r w14:paraId="3738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4A77FD2">
            <w:pPr>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5</w:t>
            </w:r>
          </w:p>
        </w:tc>
        <w:tc>
          <w:tcPr>
            <w:tcW w:w="1531" w:type="dxa"/>
            <w:vAlign w:val="center"/>
          </w:tcPr>
          <w:p w14:paraId="68461FA1">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160" w:type="dxa"/>
            <w:vAlign w:val="center"/>
          </w:tcPr>
          <w:p w14:paraId="6C71AC79">
            <w:pPr>
              <w:keepNext/>
              <w:keepLines/>
              <w:tabs>
                <w:tab w:val="left" w:pos="432"/>
              </w:tabs>
              <w:snapToGrid w:val="0"/>
              <w:spacing w:line="360" w:lineRule="auto"/>
              <w:jc w:val="center"/>
              <w:textAlignment w:val="center"/>
              <w:rPr>
                <w:rFonts w:ascii="仿宋_GB2312" w:hAnsi="仿宋_GB2312" w:eastAsia="仿宋_GB2312" w:cs="仿宋_GB2312"/>
                <w:i w:val="0"/>
                <w:iCs w:val="0"/>
                <w:color w:val="auto"/>
                <w:sz w:val="24"/>
                <w:highlight w:val="none"/>
              </w:rPr>
            </w:pPr>
          </w:p>
        </w:tc>
        <w:tc>
          <w:tcPr>
            <w:tcW w:w="2340" w:type="dxa"/>
            <w:vAlign w:val="center"/>
          </w:tcPr>
          <w:p w14:paraId="33EC5F13">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080" w:type="dxa"/>
            <w:vAlign w:val="center"/>
          </w:tcPr>
          <w:p w14:paraId="3EEA66F0">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c>
          <w:tcPr>
            <w:tcW w:w="1332" w:type="dxa"/>
            <w:vAlign w:val="center"/>
          </w:tcPr>
          <w:p w14:paraId="2D29C45C">
            <w:pPr>
              <w:keepNext/>
              <w:keepLines/>
              <w:tabs>
                <w:tab w:val="left" w:pos="432"/>
              </w:tabs>
              <w:spacing w:line="360" w:lineRule="auto"/>
              <w:jc w:val="center"/>
              <w:textAlignment w:val="center"/>
              <w:rPr>
                <w:rFonts w:ascii="仿宋_GB2312" w:hAnsi="仿宋_GB2312" w:eastAsia="仿宋_GB2312" w:cs="仿宋_GB2312"/>
                <w:i w:val="0"/>
                <w:iCs w:val="0"/>
                <w:color w:val="auto"/>
                <w:sz w:val="24"/>
                <w:highlight w:val="none"/>
              </w:rPr>
            </w:pPr>
          </w:p>
        </w:tc>
      </w:tr>
    </w:tbl>
    <w:p w14:paraId="116ED184">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kern w:val="0"/>
          <w:sz w:val="24"/>
          <w:highlight w:val="none"/>
        </w:rPr>
        <w:t>注：</w:t>
      </w:r>
      <w:r>
        <w:rPr>
          <w:rFonts w:ascii="仿宋_GB2312" w:hAnsi="仿宋_GB2312" w:eastAsia="仿宋_GB2312" w:cs="仿宋_GB2312"/>
          <w:b/>
          <w:i w:val="0"/>
          <w:iCs w:val="0"/>
          <w:color w:val="auto"/>
          <w:kern w:val="0"/>
          <w:sz w:val="24"/>
          <w:highlight w:val="none"/>
        </w:rPr>
        <w:t>1.</w:t>
      </w:r>
      <w:r>
        <w:rPr>
          <w:rFonts w:hint="eastAsia" w:ascii="仿宋_GB2312" w:hAnsi="仿宋_GB2312" w:eastAsia="仿宋_GB2312" w:cs="仿宋_GB2312"/>
          <w:b/>
          <w:i w:val="0"/>
          <w:iCs w:val="0"/>
          <w:color w:val="auto"/>
          <w:sz w:val="24"/>
          <w:highlight w:val="none"/>
        </w:rPr>
        <w:t>如果本项目涉及硬件设备采购，须在技术文件中提供此配置清单，提供主要投标产品的技术参数证明材料（如官网截图、产品彩页、原厂技术说明等）。</w:t>
      </w:r>
    </w:p>
    <w:p w14:paraId="3058F3D1">
      <w:pPr>
        <w:autoSpaceDE w:val="0"/>
        <w:autoSpaceDN w:val="0"/>
        <w:spacing w:line="360" w:lineRule="auto"/>
        <w:rPr>
          <w:rFonts w:ascii="仿宋" w:hAnsi="仿宋" w:eastAsia="仿宋"/>
          <w:b/>
          <w:i w:val="0"/>
          <w:iCs w:val="0"/>
          <w:color w:val="auto"/>
          <w:spacing w:val="6"/>
          <w:sz w:val="24"/>
          <w:highlight w:val="none"/>
        </w:rPr>
      </w:pPr>
      <w:r>
        <w:rPr>
          <w:rFonts w:ascii="仿宋" w:hAnsi="仿宋" w:eastAsia="仿宋"/>
          <w:b/>
          <w:i w:val="0"/>
          <w:iCs w:val="0"/>
          <w:color w:val="auto"/>
          <w:spacing w:val="6"/>
          <w:sz w:val="24"/>
          <w:highlight w:val="none"/>
        </w:rPr>
        <w:t>2.</w:t>
      </w:r>
      <w:r>
        <w:rPr>
          <w:rFonts w:ascii="仿宋_GB2312" w:hAnsi="仿宋_GB2312" w:eastAsia="仿宋_GB2312" w:cs="仿宋_GB2312"/>
          <w:b/>
          <w:i w:val="0"/>
          <w:iCs w:val="0"/>
          <w:color w:val="auto"/>
          <w:sz w:val="24"/>
          <w:highlight w:val="none"/>
        </w:rPr>
        <w:t>本项目如需采购政府强制采购的节能产品的或</w:t>
      </w:r>
      <w:r>
        <w:rPr>
          <w:rFonts w:hint="eastAsia" w:ascii="仿宋_GB2312" w:hAnsi="仿宋_GB2312" w:eastAsia="仿宋_GB2312" w:cs="仿宋_GB2312"/>
          <w:b/>
          <w:i w:val="0"/>
          <w:iCs w:val="0"/>
          <w:color w:val="auto"/>
          <w:sz w:val="24"/>
          <w:highlight w:val="none"/>
          <w:lang w:eastAsia="zh-CN"/>
        </w:rPr>
        <w:t>供应商</w:t>
      </w:r>
      <w:r>
        <w:rPr>
          <w:rFonts w:ascii="仿宋_GB2312" w:hAnsi="仿宋_GB2312" w:eastAsia="仿宋_GB2312" w:cs="仿宋_GB2312"/>
          <w:b/>
          <w:i w:val="0"/>
          <w:iCs w:val="0"/>
          <w:color w:val="auto"/>
          <w:sz w:val="24"/>
          <w:highlight w:val="none"/>
        </w:rPr>
        <w:t>提供的产品是环境标志产品，</w:t>
      </w:r>
      <w:r>
        <w:rPr>
          <w:rFonts w:hint="eastAsia" w:ascii="仿宋_GB2312" w:hAnsi="仿宋_GB2312" w:eastAsia="仿宋_GB2312" w:cs="仿宋_GB2312"/>
          <w:b/>
          <w:i w:val="0"/>
          <w:iCs w:val="0"/>
          <w:color w:val="auto"/>
          <w:sz w:val="24"/>
          <w:highlight w:val="none"/>
          <w:lang w:eastAsia="zh-CN"/>
        </w:rPr>
        <w:t>供应商</w:t>
      </w:r>
      <w:r>
        <w:rPr>
          <w:rFonts w:ascii="仿宋_GB2312" w:hAnsi="仿宋_GB2312" w:eastAsia="仿宋_GB2312" w:cs="仿宋_GB2312"/>
          <w:b/>
          <w:i w:val="0"/>
          <w:iCs w:val="0"/>
          <w:color w:val="auto"/>
          <w:sz w:val="24"/>
          <w:highlight w:val="none"/>
        </w:rPr>
        <w:t>须提供节能产品、环境标志产品认证证书复印件。</w:t>
      </w:r>
    </w:p>
    <w:p w14:paraId="7C737989">
      <w:pPr>
        <w:autoSpaceDE w:val="0"/>
        <w:autoSpaceDN w:val="0"/>
        <w:spacing w:line="360" w:lineRule="auto"/>
        <w:rPr>
          <w:rFonts w:ascii="仿宋_GB2312" w:hAnsi="仿宋_GB2312" w:eastAsia="仿宋_GB2312" w:cs="仿宋_GB2312"/>
          <w:b/>
          <w:i w:val="0"/>
          <w:iCs w:val="0"/>
          <w:color w:val="auto"/>
          <w:kern w:val="0"/>
          <w:sz w:val="24"/>
          <w:highlight w:val="none"/>
        </w:rPr>
      </w:pPr>
    </w:p>
    <w:p w14:paraId="46327D2A">
      <w:pPr>
        <w:autoSpaceDE w:val="0"/>
        <w:autoSpaceDN w:val="0"/>
        <w:spacing w:line="360" w:lineRule="auto"/>
        <w:ind w:firstLine="4560" w:firstLineChars="1900"/>
        <w:rPr>
          <w:rFonts w:ascii="仿宋_GB2312" w:hAnsi="仿宋_GB2312" w:eastAsia="仿宋_GB2312" w:cs="仿宋_GB2312"/>
          <w:i w:val="0"/>
          <w:iCs w:val="0"/>
          <w:color w:val="auto"/>
          <w:kern w:val="0"/>
          <w:sz w:val="24"/>
          <w:highlight w:val="none"/>
        </w:rPr>
      </w:pPr>
    </w:p>
    <w:p w14:paraId="3C5DA45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7565BD0">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8C26898">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color w:val="auto"/>
          <w:kern w:val="0"/>
          <w:sz w:val="24"/>
          <w:highlight w:val="none"/>
          <w:lang w:val="zh-CN"/>
        </w:rPr>
      </w:pPr>
      <w:r>
        <w:rPr>
          <w:rFonts w:ascii="仿宋_GB2312" w:hAnsi="仿宋_GB2312" w:eastAsia="仿宋_GB2312" w:cs="仿宋_GB2312"/>
          <w:b/>
          <w:bCs/>
          <w:i w:val="0"/>
          <w:iCs w:val="0"/>
          <w:color w:val="auto"/>
          <w:kern w:val="0"/>
          <w:sz w:val="24"/>
          <w:highlight w:val="none"/>
          <w:lang w:val="zh-CN"/>
        </w:rPr>
        <w:tab/>
      </w:r>
      <w:r>
        <w:rPr>
          <w:rFonts w:ascii="仿宋_GB2312" w:hAnsi="仿宋_GB2312" w:eastAsia="仿宋_GB2312" w:cs="仿宋_GB2312"/>
          <w:b/>
          <w:bCs/>
          <w:i w:val="0"/>
          <w:iCs w:val="0"/>
          <w:color w:val="auto"/>
          <w:kern w:val="0"/>
          <w:sz w:val="24"/>
          <w:highlight w:val="none"/>
          <w:lang w:val="zh-CN"/>
        </w:rPr>
        <w:tab/>
      </w:r>
    </w:p>
    <w:p w14:paraId="34CA447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color w:val="auto"/>
          <w:kern w:val="0"/>
          <w:sz w:val="36"/>
          <w:szCs w:val="36"/>
          <w:highlight w:val="none"/>
          <w:lang w:val="zh-CN"/>
        </w:rPr>
      </w:pPr>
    </w:p>
    <w:p w14:paraId="0583D1C0">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color w:val="auto"/>
          <w:kern w:val="0"/>
          <w:sz w:val="32"/>
          <w:szCs w:val="32"/>
          <w:highlight w:val="none"/>
          <w:lang w:val="zh-CN"/>
        </w:rPr>
      </w:pPr>
      <w:r>
        <w:rPr>
          <w:rFonts w:hint="eastAsia" w:ascii="仿宋_GB2312" w:hAnsi="仿宋_GB2312" w:eastAsia="仿宋_GB2312" w:cs="仿宋_GB2312"/>
          <w:b/>
          <w:bCs/>
          <w:i w:val="0"/>
          <w:iCs w:val="0"/>
          <w:color w:val="auto"/>
          <w:kern w:val="0"/>
          <w:sz w:val="32"/>
          <w:szCs w:val="32"/>
          <w:highlight w:val="none"/>
          <w:lang w:val="en-US" w:eastAsia="zh-CN"/>
        </w:rPr>
        <w:t>九</w:t>
      </w:r>
      <w:r>
        <w:rPr>
          <w:rFonts w:hint="eastAsia" w:ascii="仿宋_GB2312" w:hAnsi="仿宋_GB2312" w:eastAsia="仿宋_GB2312" w:cs="仿宋_GB2312"/>
          <w:b/>
          <w:bCs/>
          <w:i w:val="0"/>
          <w:iCs w:val="0"/>
          <w:color w:val="auto"/>
          <w:kern w:val="0"/>
          <w:sz w:val="32"/>
          <w:szCs w:val="32"/>
          <w:highlight w:val="none"/>
          <w:lang w:val="zh-CN"/>
        </w:rPr>
        <w:t>、组织实施方案</w:t>
      </w:r>
    </w:p>
    <w:p w14:paraId="3F8730F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6AE1A7C7">
      <w:pPr>
        <w:pStyle w:val="2"/>
        <w:rPr>
          <w:i w:val="0"/>
          <w:iCs w:val="0"/>
          <w:color w:val="auto"/>
          <w:highlight w:val="none"/>
        </w:rPr>
      </w:pPr>
    </w:p>
    <w:p w14:paraId="273F3C7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color w:val="auto"/>
          <w:kern w:val="0"/>
          <w:sz w:val="24"/>
          <w:highlight w:val="none"/>
          <w:lang w:val="zh-CN"/>
        </w:rPr>
      </w:pPr>
      <w:r>
        <w:rPr>
          <w:rFonts w:hint="eastAsia" w:ascii="仿宋_GB2312" w:hAnsi="仿宋_GB2312" w:eastAsia="仿宋_GB2312" w:cs="仿宋_GB2312"/>
          <w:b/>
          <w:bCs/>
          <w:i w:val="0"/>
          <w:iCs w:val="0"/>
          <w:color w:val="auto"/>
          <w:kern w:val="0"/>
          <w:sz w:val="24"/>
          <w:highlight w:val="none"/>
          <w:lang w:val="zh-CN"/>
        </w:rPr>
        <w:t>附表</w:t>
      </w:r>
      <w:r>
        <w:rPr>
          <w:rFonts w:ascii="仿宋_GB2312" w:hAnsi="仿宋_GB2312" w:eastAsia="仿宋_GB2312" w:cs="仿宋_GB2312"/>
          <w:b/>
          <w:bCs/>
          <w:i w:val="0"/>
          <w:iCs w:val="0"/>
          <w:color w:val="auto"/>
          <w:kern w:val="0"/>
          <w:sz w:val="24"/>
          <w:highlight w:val="none"/>
          <w:lang w:val="zh-CN"/>
        </w:rPr>
        <w:t>:项目实施进度计划表</w:t>
      </w:r>
      <w:r>
        <w:rPr>
          <w:rFonts w:ascii="仿宋_GB2312" w:hAnsi="仿宋_GB2312" w:eastAsia="仿宋_GB2312" w:cs="仿宋_GB2312"/>
          <w:b/>
          <w:i w:val="0"/>
          <w:iCs w:val="0"/>
          <w:color w:val="auto"/>
          <w:sz w:val="24"/>
          <w:highlight w:val="none"/>
        </w:rPr>
        <w:t xml:space="preserve">(以生效日算起) </w:t>
      </w:r>
    </w:p>
    <w:tbl>
      <w:tblPr>
        <w:tblStyle w:val="65"/>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D8A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8CB78D9">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 xml:space="preserve">  工作日</w:t>
            </w:r>
          </w:p>
          <w:p w14:paraId="268E0A5A">
            <w:pPr>
              <w:autoSpaceDE w:val="0"/>
              <w:autoSpaceDN w:val="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内容</w:t>
            </w:r>
          </w:p>
        </w:tc>
        <w:tc>
          <w:tcPr>
            <w:tcW w:w="552" w:type="dxa"/>
            <w:vAlign w:val="center"/>
          </w:tcPr>
          <w:p w14:paraId="5A02063D">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w:t>
            </w:r>
          </w:p>
        </w:tc>
        <w:tc>
          <w:tcPr>
            <w:tcW w:w="552" w:type="dxa"/>
            <w:vAlign w:val="center"/>
          </w:tcPr>
          <w:p w14:paraId="11625DF1">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2</w:t>
            </w:r>
          </w:p>
        </w:tc>
        <w:tc>
          <w:tcPr>
            <w:tcW w:w="552" w:type="dxa"/>
            <w:vAlign w:val="center"/>
          </w:tcPr>
          <w:p w14:paraId="4D04A9F3">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3</w:t>
            </w:r>
          </w:p>
        </w:tc>
        <w:tc>
          <w:tcPr>
            <w:tcW w:w="552" w:type="dxa"/>
            <w:vAlign w:val="center"/>
          </w:tcPr>
          <w:p w14:paraId="6058DA2E">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4</w:t>
            </w:r>
          </w:p>
        </w:tc>
        <w:tc>
          <w:tcPr>
            <w:tcW w:w="552" w:type="dxa"/>
            <w:vAlign w:val="center"/>
          </w:tcPr>
          <w:p w14:paraId="26323384">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5</w:t>
            </w:r>
          </w:p>
        </w:tc>
        <w:tc>
          <w:tcPr>
            <w:tcW w:w="552" w:type="dxa"/>
            <w:vAlign w:val="center"/>
          </w:tcPr>
          <w:p w14:paraId="5CA302DE">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6</w:t>
            </w:r>
          </w:p>
        </w:tc>
        <w:tc>
          <w:tcPr>
            <w:tcW w:w="553" w:type="dxa"/>
            <w:vAlign w:val="center"/>
          </w:tcPr>
          <w:p w14:paraId="6ECDFCA4">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7</w:t>
            </w:r>
          </w:p>
        </w:tc>
        <w:tc>
          <w:tcPr>
            <w:tcW w:w="553" w:type="dxa"/>
            <w:vAlign w:val="center"/>
          </w:tcPr>
          <w:p w14:paraId="67D36CCF">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8</w:t>
            </w:r>
          </w:p>
        </w:tc>
        <w:tc>
          <w:tcPr>
            <w:tcW w:w="553" w:type="dxa"/>
            <w:vAlign w:val="center"/>
          </w:tcPr>
          <w:p w14:paraId="02521D9D">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9</w:t>
            </w:r>
          </w:p>
        </w:tc>
        <w:tc>
          <w:tcPr>
            <w:tcW w:w="553" w:type="dxa"/>
            <w:vAlign w:val="center"/>
          </w:tcPr>
          <w:p w14:paraId="2EC813BD">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10</w:t>
            </w:r>
          </w:p>
        </w:tc>
        <w:tc>
          <w:tcPr>
            <w:tcW w:w="553" w:type="dxa"/>
            <w:vAlign w:val="center"/>
          </w:tcPr>
          <w:p w14:paraId="45ED03E3">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11</w:t>
            </w:r>
          </w:p>
        </w:tc>
        <w:tc>
          <w:tcPr>
            <w:tcW w:w="553" w:type="dxa"/>
            <w:vAlign w:val="center"/>
          </w:tcPr>
          <w:p w14:paraId="4671A866">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12</w:t>
            </w:r>
          </w:p>
        </w:tc>
        <w:tc>
          <w:tcPr>
            <w:tcW w:w="553" w:type="dxa"/>
            <w:vAlign w:val="center"/>
          </w:tcPr>
          <w:p w14:paraId="12C86D14">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13</w:t>
            </w:r>
          </w:p>
        </w:tc>
        <w:tc>
          <w:tcPr>
            <w:tcW w:w="553" w:type="dxa"/>
            <w:vAlign w:val="center"/>
          </w:tcPr>
          <w:p w14:paraId="4D3E7733">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14</w:t>
            </w:r>
          </w:p>
        </w:tc>
        <w:tc>
          <w:tcPr>
            <w:tcW w:w="553" w:type="dxa"/>
            <w:vAlign w:val="center"/>
          </w:tcPr>
          <w:p w14:paraId="3FE40CD2">
            <w:pPr>
              <w:autoSpaceDE w:val="0"/>
              <w:autoSpaceDN w:val="0"/>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15</w:t>
            </w:r>
          </w:p>
        </w:tc>
        <w:tc>
          <w:tcPr>
            <w:tcW w:w="553" w:type="dxa"/>
            <w:vAlign w:val="center"/>
          </w:tcPr>
          <w:p w14:paraId="2DCD7045">
            <w:pPr>
              <w:autoSpaceDE w:val="0"/>
              <w:autoSpaceDN w:val="0"/>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p>
        </w:tc>
      </w:tr>
      <w:tr w14:paraId="5AA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500FF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270AA164">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44455B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7C9623DE">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7AFFE20">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1FB36C1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19641F6E">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7B388B7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6FD8923">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7D2485A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2EE4A6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7A34FEE">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2A1CC1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7AB7E75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59B2F74A">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D8B724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D849BF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r>
      <w:tr w14:paraId="0C8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A6E3779">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308E8B67">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F1A0C6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4698C6B9">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75E2659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62CD1F2A">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D4BFAB4">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5E97E4D5">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0EE1BE4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83E986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2A70936">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45A1BA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6046019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2034F9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80A43C6">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1470E0D3">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D45517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r>
      <w:tr w14:paraId="093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5794C3">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233A2D6">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0F58BAC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7BD896AF">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6CA8EF4">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5A0DF4D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2" w:type="dxa"/>
          </w:tcPr>
          <w:p w14:paraId="3855AA40">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0B802B3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4A5717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091872B">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91D1F02">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3A730A6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A1579FD">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0FC1898">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0222034C">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486BA7DA">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c>
          <w:tcPr>
            <w:tcW w:w="553" w:type="dxa"/>
          </w:tcPr>
          <w:p w14:paraId="2E614781">
            <w:pPr>
              <w:keepNext/>
              <w:keepLines/>
              <w:tabs>
                <w:tab w:val="left" w:pos="900"/>
              </w:tabs>
              <w:spacing w:line="360" w:lineRule="auto"/>
              <w:ind w:hanging="720"/>
              <w:outlineLvl w:val="2"/>
              <w:rPr>
                <w:rFonts w:ascii="仿宋_GB2312" w:hAnsi="仿宋_GB2312" w:eastAsia="仿宋_GB2312" w:cs="仿宋_GB2312"/>
                <w:i w:val="0"/>
                <w:iCs w:val="0"/>
                <w:color w:val="auto"/>
                <w:sz w:val="24"/>
                <w:highlight w:val="none"/>
              </w:rPr>
            </w:pPr>
          </w:p>
        </w:tc>
      </w:tr>
    </w:tbl>
    <w:p w14:paraId="66BBBC4C">
      <w:pPr>
        <w:autoSpaceDE w:val="0"/>
        <w:autoSpaceDN w:val="0"/>
        <w:spacing w:line="360" w:lineRule="auto"/>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可按上述时间表的格式自行编制切合实际的具体时间表。</w:t>
      </w:r>
    </w:p>
    <w:p w14:paraId="750CF447">
      <w:pPr>
        <w:pStyle w:val="2"/>
        <w:rPr>
          <w:i w:val="0"/>
          <w:iCs w:val="0"/>
          <w:color w:val="auto"/>
          <w:highlight w:val="none"/>
        </w:rPr>
      </w:pPr>
    </w:p>
    <w:p w14:paraId="1F940592">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1AE3047">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0F0F9C8">
      <w:pPr>
        <w:spacing w:line="360" w:lineRule="auto"/>
        <w:rPr>
          <w:rFonts w:ascii="仿宋_GB2312" w:hAnsi="仿宋_GB2312" w:eastAsia="仿宋_GB2312" w:cs="仿宋_GB2312"/>
          <w:i w:val="0"/>
          <w:iCs w:val="0"/>
          <w:color w:val="auto"/>
          <w:kern w:val="0"/>
          <w:sz w:val="24"/>
          <w:highlight w:val="none"/>
        </w:rPr>
      </w:pPr>
    </w:p>
    <w:p w14:paraId="791BB6B6">
      <w:pPr>
        <w:pStyle w:val="2"/>
        <w:rPr>
          <w:i w:val="0"/>
          <w:iCs w:val="0"/>
          <w:color w:val="auto"/>
          <w:highlight w:val="none"/>
        </w:rPr>
      </w:pPr>
    </w:p>
    <w:p w14:paraId="28499569">
      <w:pPr>
        <w:pStyle w:val="3"/>
        <w:rPr>
          <w:rFonts w:eastAsia="仿宋_GB2312"/>
          <w:i w:val="0"/>
          <w:iCs w:val="0"/>
          <w:color w:val="auto"/>
          <w:highlight w:val="none"/>
        </w:rPr>
      </w:pPr>
    </w:p>
    <w:p w14:paraId="073FE262">
      <w:pPr>
        <w:rPr>
          <w:i w:val="0"/>
          <w:iCs w:val="0"/>
          <w:color w:val="auto"/>
          <w:highlight w:val="none"/>
        </w:rPr>
      </w:pPr>
    </w:p>
    <w:p w14:paraId="49019150">
      <w:pPr>
        <w:pStyle w:val="2"/>
        <w:rPr>
          <w:i w:val="0"/>
          <w:iCs w:val="0"/>
          <w:color w:val="auto"/>
          <w:highlight w:val="none"/>
        </w:rPr>
      </w:pPr>
    </w:p>
    <w:p w14:paraId="5424162A">
      <w:pPr>
        <w:pStyle w:val="3"/>
        <w:rPr>
          <w:rFonts w:eastAsia="仿宋_GB2312"/>
          <w:i w:val="0"/>
          <w:iCs w:val="0"/>
          <w:color w:val="auto"/>
          <w:highlight w:val="none"/>
        </w:rPr>
      </w:pPr>
    </w:p>
    <w:p w14:paraId="7BEF4EAD">
      <w:pPr>
        <w:rPr>
          <w:i w:val="0"/>
          <w:iCs w:val="0"/>
          <w:color w:val="auto"/>
          <w:highlight w:val="none"/>
        </w:rPr>
      </w:pPr>
    </w:p>
    <w:p w14:paraId="1919E571">
      <w:pPr>
        <w:pStyle w:val="2"/>
        <w:rPr>
          <w:i w:val="0"/>
          <w:iCs w:val="0"/>
          <w:color w:val="auto"/>
          <w:highlight w:val="none"/>
        </w:rPr>
      </w:pPr>
    </w:p>
    <w:p w14:paraId="391CE125">
      <w:pPr>
        <w:pStyle w:val="3"/>
        <w:rPr>
          <w:rFonts w:eastAsia="仿宋_GB2312"/>
          <w:i w:val="0"/>
          <w:iCs w:val="0"/>
          <w:color w:val="auto"/>
          <w:highlight w:val="none"/>
        </w:rPr>
      </w:pPr>
    </w:p>
    <w:p w14:paraId="08C81B78">
      <w:pPr>
        <w:rPr>
          <w:i w:val="0"/>
          <w:iCs w:val="0"/>
          <w:color w:val="auto"/>
          <w:highlight w:val="none"/>
        </w:rPr>
      </w:pPr>
    </w:p>
    <w:p w14:paraId="4153435B">
      <w:pPr>
        <w:pStyle w:val="2"/>
        <w:rPr>
          <w:i w:val="0"/>
          <w:iCs w:val="0"/>
          <w:color w:val="auto"/>
          <w:highlight w:val="none"/>
        </w:rPr>
      </w:pPr>
    </w:p>
    <w:p w14:paraId="3E2B0F50">
      <w:pPr>
        <w:pStyle w:val="3"/>
        <w:rPr>
          <w:rFonts w:eastAsia="仿宋_GB2312"/>
          <w:i w:val="0"/>
          <w:iCs w:val="0"/>
          <w:color w:val="auto"/>
          <w:highlight w:val="none"/>
        </w:rPr>
      </w:pPr>
    </w:p>
    <w:p w14:paraId="2921935D">
      <w:pPr>
        <w:rPr>
          <w:i w:val="0"/>
          <w:iCs w:val="0"/>
          <w:color w:val="auto"/>
          <w:highlight w:val="none"/>
        </w:rPr>
      </w:pPr>
    </w:p>
    <w:p w14:paraId="4BF6F231">
      <w:pPr>
        <w:pStyle w:val="2"/>
        <w:rPr>
          <w:i w:val="0"/>
          <w:iCs w:val="0"/>
          <w:color w:val="auto"/>
          <w:highlight w:val="none"/>
        </w:rPr>
      </w:pPr>
    </w:p>
    <w:p w14:paraId="3A8343EF">
      <w:pPr>
        <w:pStyle w:val="3"/>
        <w:rPr>
          <w:rFonts w:eastAsia="仿宋_GB2312"/>
          <w:i w:val="0"/>
          <w:iCs w:val="0"/>
          <w:color w:val="auto"/>
          <w:highlight w:val="none"/>
        </w:rPr>
      </w:pPr>
    </w:p>
    <w:p w14:paraId="28442160">
      <w:pPr>
        <w:rPr>
          <w:i w:val="0"/>
          <w:iCs w:val="0"/>
          <w:color w:val="auto"/>
          <w:highlight w:val="none"/>
        </w:rPr>
      </w:pPr>
    </w:p>
    <w:p w14:paraId="744ABF7C">
      <w:pPr>
        <w:pStyle w:val="2"/>
        <w:rPr>
          <w:i w:val="0"/>
          <w:iCs w:val="0"/>
          <w:color w:val="auto"/>
          <w:highlight w:val="none"/>
        </w:rPr>
      </w:pPr>
    </w:p>
    <w:p w14:paraId="34682B2B">
      <w:pPr>
        <w:pStyle w:val="3"/>
        <w:rPr>
          <w:rFonts w:eastAsia="仿宋_GB2312"/>
          <w:i w:val="0"/>
          <w:iCs w:val="0"/>
          <w:color w:val="auto"/>
          <w:highlight w:val="none"/>
        </w:rPr>
      </w:pPr>
    </w:p>
    <w:p w14:paraId="7DB4C9CD">
      <w:pPr>
        <w:rPr>
          <w:i w:val="0"/>
          <w:iCs w:val="0"/>
          <w:color w:val="auto"/>
          <w:highlight w:val="none"/>
        </w:rPr>
      </w:pPr>
    </w:p>
    <w:p w14:paraId="4FC4FE50">
      <w:pPr>
        <w:pStyle w:val="2"/>
        <w:rPr>
          <w:i w:val="0"/>
          <w:iCs w:val="0"/>
          <w:color w:val="auto"/>
          <w:highlight w:val="none"/>
        </w:rPr>
      </w:pPr>
    </w:p>
    <w:p w14:paraId="1E8F1A8C">
      <w:pPr>
        <w:pStyle w:val="3"/>
        <w:rPr>
          <w:rFonts w:eastAsia="仿宋_GB2312"/>
          <w:i w:val="0"/>
          <w:iCs w:val="0"/>
          <w:color w:val="auto"/>
          <w:highlight w:val="none"/>
        </w:rPr>
      </w:pPr>
    </w:p>
    <w:p w14:paraId="474008C4">
      <w:pPr>
        <w:rPr>
          <w:i w:val="0"/>
          <w:iCs w:val="0"/>
          <w:color w:val="auto"/>
          <w:highlight w:val="none"/>
        </w:rPr>
      </w:pPr>
    </w:p>
    <w:p w14:paraId="6BEC0DD1">
      <w:pPr>
        <w:pStyle w:val="2"/>
        <w:rPr>
          <w:i w:val="0"/>
          <w:iCs w:val="0"/>
          <w:color w:val="auto"/>
          <w:highlight w:val="none"/>
        </w:rPr>
      </w:pPr>
    </w:p>
    <w:p w14:paraId="55E2C737">
      <w:pPr>
        <w:pStyle w:val="3"/>
        <w:rPr>
          <w:rFonts w:eastAsia="仿宋_GB2312"/>
          <w:i w:val="0"/>
          <w:iCs w:val="0"/>
          <w:color w:val="auto"/>
          <w:highlight w:val="none"/>
        </w:rPr>
      </w:pPr>
    </w:p>
    <w:p w14:paraId="4D6460AF">
      <w:pPr>
        <w:rPr>
          <w:i w:val="0"/>
          <w:iCs w:val="0"/>
          <w:color w:val="auto"/>
          <w:highlight w:val="none"/>
        </w:rPr>
      </w:pPr>
    </w:p>
    <w:p w14:paraId="40DD4578">
      <w:pPr>
        <w:pStyle w:val="2"/>
        <w:rPr>
          <w:i w:val="0"/>
          <w:iCs w:val="0"/>
          <w:color w:val="auto"/>
          <w:highlight w:val="none"/>
        </w:rPr>
      </w:pPr>
    </w:p>
    <w:p w14:paraId="2F175A20">
      <w:pPr>
        <w:spacing w:line="360" w:lineRule="auto"/>
        <w:jc w:val="center"/>
        <w:rPr>
          <w:rFonts w:hint="eastAsia" w:ascii="仿宋_GB2312" w:hAnsi="仿宋_GB2312" w:eastAsia="仿宋_GB2312" w:cs="仿宋_GB2312"/>
          <w:b/>
          <w:bCs/>
          <w:i w:val="0"/>
          <w:iCs w:val="0"/>
          <w:color w:val="auto"/>
          <w:sz w:val="32"/>
          <w:szCs w:val="32"/>
          <w:highlight w:val="none"/>
        </w:rPr>
      </w:pPr>
    </w:p>
    <w:p w14:paraId="036CDE97">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十、售后服务方案</w:t>
      </w:r>
    </w:p>
    <w:p w14:paraId="3B41140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4A0E6AAC">
      <w:pPr>
        <w:pStyle w:val="2"/>
        <w:rPr>
          <w:i w:val="0"/>
          <w:iCs w:val="0"/>
          <w:color w:val="auto"/>
          <w:highlight w:val="none"/>
        </w:rPr>
      </w:pPr>
    </w:p>
    <w:p w14:paraId="4C9AFED6">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A:售后服务机构情况表</w:t>
      </w:r>
      <w:r>
        <w:rPr>
          <w:rFonts w:hint="eastAsia" w:ascii="仿宋_GB2312" w:hAnsi="仿宋_GB2312" w:eastAsia="仿宋_GB2312" w:cs="仿宋_GB2312"/>
          <w:i w:val="0"/>
          <w:iCs w:val="0"/>
          <w:color w:val="auto"/>
          <w:sz w:val="24"/>
          <w:highlight w:val="none"/>
        </w:rPr>
        <w:t>（按此格式自制）</w:t>
      </w:r>
    </w:p>
    <w:tbl>
      <w:tblPr>
        <w:tblStyle w:val="65"/>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4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653A718">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2160" w:type="dxa"/>
            <w:vAlign w:val="center"/>
          </w:tcPr>
          <w:p w14:paraId="0F5786E1">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机构名称</w:t>
            </w:r>
          </w:p>
        </w:tc>
        <w:tc>
          <w:tcPr>
            <w:tcW w:w="1620" w:type="dxa"/>
            <w:vAlign w:val="center"/>
          </w:tcPr>
          <w:p w14:paraId="00AF539D">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机构性质</w:t>
            </w:r>
          </w:p>
        </w:tc>
        <w:tc>
          <w:tcPr>
            <w:tcW w:w="1245" w:type="dxa"/>
            <w:vAlign w:val="center"/>
          </w:tcPr>
          <w:p w14:paraId="39288426">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注册地址</w:t>
            </w:r>
          </w:p>
        </w:tc>
        <w:tc>
          <w:tcPr>
            <w:tcW w:w="2175" w:type="dxa"/>
            <w:vAlign w:val="center"/>
          </w:tcPr>
          <w:p w14:paraId="1400D066">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服务技术人员数量</w:t>
            </w:r>
          </w:p>
        </w:tc>
        <w:tc>
          <w:tcPr>
            <w:tcW w:w="1260" w:type="dxa"/>
            <w:vAlign w:val="center"/>
          </w:tcPr>
          <w:p w14:paraId="794EC1A8">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联系电话</w:t>
            </w:r>
          </w:p>
        </w:tc>
      </w:tr>
      <w:tr w14:paraId="466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3B9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777F867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7EF059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4695969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148F83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45D8F5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4C7C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304ED8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64889B8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4604916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7097A36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2CB51B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3F7206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1462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vAlign w:val="center"/>
          </w:tcPr>
          <w:p w14:paraId="57AFE64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363ECE2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6914189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09B7195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3A1933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6130D84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bl>
    <w:p w14:paraId="356C33FC">
      <w:pPr>
        <w:autoSpaceDE w:val="0"/>
        <w:autoSpaceDN w:val="0"/>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注：关于项目涉及的所有售后服务机构均在本表注明，包括</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本单位和符合条件的第三方服务机构。</w:t>
      </w:r>
    </w:p>
    <w:p w14:paraId="79B0447B">
      <w:pPr>
        <w:pStyle w:val="2"/>
        <w:rPr>
          <w:i w:val="0"/>
          <w:iCs w:val="0"/>
          <w:color w:val="auto"/>
          <w:highlight w:val="none"/>
        </w:rPr>
      </w:pPr>
    </w:p>
    <w:p w14:paraId="41404CD9">
      <w:pPr>
        <w:autoSpaceDE w:val="0"/>
        <w:autoSpaceDN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b/>
          <w:i w:val="0"/>
          <w:iCs w:val="0"/>
          <w:color w:val="auto"/>
          <w:kern w:val="0"/>
          <w:sz w:val="24"/>
          <w:highlight w:val="none"/>
        </w:rPr>
        <w:t>附表</w:t>
      </w:r>
      <w:r>
        <w:rPr>
          <w:rFonts w:ascii="仿宋_GB2312" w:hAnsi="仿宋_GB2312" w:eastAsia="仿宋_GB2312" w:cs="仿宋_GB2312"/>
          <w:b/>
          <w:i w:val="0"/>
          <w:iCs w:val="0"/>
          <w:color w:val="auto"/>
          <w:kern w:val="0"/>
          <w:sz w:val="24"/>
          <w:highlight w:val="none"/>
        </w:rPr>
        <w:t>B：售后服务人员情况表</w:t>
      </w:r>
      <w:r>
        <w:rPr>
          <w:rFonts w:hint="eastAsia" w:ascii="仿宋_GB2312" w:hAnsi="仿宋_GB2312" w:eastAsia="仿宋_GB2312" w:cs="仿宋_GB2312"/>
          <w:i w:val="0"/>
          <w:iCs w:val="0"/>
          <w:color w:val="auto"/>
          <w:sz w:val="24"/>
          <w:highlight w:val="none"/>
        </w:rPr>
        <w:t>（按此格式自制）</w:t>
      </w:r>
    </w:p>
    <w:tbl>
      <w:tblPr>
        <w:tblStyle w:val="65"/>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E1D152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1FC734D">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31E220D">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15DA01">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904076">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E4F3DF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66F6E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632561A">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387ED21">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134F02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B38AA">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ADF47E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到达现场时间</w:t>
            </w:r>
          </w:p>
        </w:tc>
      </w:tr>
      <w:tr w14:paraId="63A918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9B9D8F">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C4AF24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C627B5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9D04E3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57666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6D59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B4E9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0FDE3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1BBB8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992048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8AF6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638E767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8C6E40C">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E6290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7D746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D3619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F9DF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F7900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190E3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F6E468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7838D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CF536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CBCD81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326E9F49">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EA892B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27C5D8A">
            <w:pPr>
              <w:autoSpaceDE w:val="0"/>
              <w:autoSpaceDN w:val="0"/>
              <w:spacing w:line="240" w:lineRule="exact"/>
              <w:jc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0D85365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788F0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6FB06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6DEF8C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D713D1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DCB6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2B67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988726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B8C98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bl>
    <w:p w14:paraId="16C2A0BA">
      <w:pPr>
        <w:spacing w:line="360" w:lineRule="auto"/>
        <w:ind w:firstLine="480" w:firstLineChars="200"/>
        <w:rPr>
          <w:rFonts w:ascii="仿宋_GB2312" w:hAnsi="仿宋_GB2312" w:eastAsia="仿宋_GB2312" w:cs="仿宋_GB2312"/>
          <w:i w:val="0"/>
          <w:iCs w:val="0"/>
          <w:color w:val="auto"/>
          <w:sz w:val="24"/>
          <w:szCs w:val="20"/>
          <w:highlight w:val="none"/>
        </w:rPr>
      </w:pPr>
    </w:p>
    <w:p w14:paraId="37717113">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400D2234">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6905DE9">
      <w:pPr>
        <w:spacing w:line="360" w:lineRule="auto"/>
        <w:rPr>
          <w:rFonts w:ascii="仿宋_GB2312" w:hAnsi="仿宋_GB2312" w:eastAsia="仿宋_GB2312" w:cs="仿宋_GB2312"/>
          <w:b/>
          <w:i w:val="0"/>
          <w:iCs w:val="0"/>
          <w:color w:val="auto"/>
          <w:sz w:val="30"/>
          <w:szCs w:val="30"/>
          <w:highlight w:val="none"/>
        </w:rPr>
      </w:pPr>
    </w:p>
    <w:p w14:paraId="091F7E4F">
      <w:pPr>
        <w:spacing w:line="360" w:lineRule="auto"/>
        <w:rPr>
          <w:rFonts w:ascii="仿宋_GB2312" w:hAnsi="仿宋_GB2312" w:eastAsia="仿宋_GB2312" w:cs="仿宋_GB2312"/>
          <w:b/>
          <w:i w:val="0"/>
          <w:iCs w:val="0"/>
          <w:color w:val="auto"/>
          <w:sz w:val="30"/>
          <w:szCs w:val="30"/>
          <w:highlight w:val="none"/>
        </w:rPr>
      </w:pPr>
    </w:p>
    <w:p w14:paraId="0C5D853B">
      <w:pPr>
        <w:spacing w:line="360" w:lineRule="auto"/>
        <w:rPr>
          <w:rFonts w:ascii="仿宋_GB2312" w:hAnsi="仿宋_GB2312" w:eastAsia="仿宋_GB2312" w:cs="仿宋_GB2312"/>
          <w:b/>
          <w:i w:val="0"/>
          <w:iCs w:val="0"/>
          <w:color w:val="auto"/>
          <w:sz w:val="30"/>
          <w:szCs w:val="30"/>
          <w:highlight w:val="none"/>
        </w:rPr>
      </w:pPr>
    </w:p>
    <w:p w14:paraId="6FF02995">
      <w:pPr>
        <w:spacing w:line="360" w:lineRule="auto"/>
        <w:jc w:val="center"/>
        <w:rPr>
          <w:rFonts w:ascii="仿宋_GB2312" w:hAnsi="仿宋_GB2312" w:eastAsia="仿宋_GB2312" w:cs="仿宋_GB2312"/>
          <w:b/>
          <w:i w:val="0"/>
          <w:iCs w:val="0"/>
          <w:color w:val="auto"/>
          <w:sz w:val="30"/>
          <w:szCs w:val="30"/>
          <w:highlight w:val="none"/>
        </w:rPr>
      </w:pPr>
      <w:r>
        <w:rPr>
          <w:rFonts w:hint="eastAsia" w:ascii="仿宋_GB2312" w:hAnsi="仿宋_GB2312" w:eastAsia="仿宋_GB2312" w:cs="仿宋_GB2312"/>
          <w:b/>
          <w:i w:val="0"/>
          <w:iCs w:val="0"/>
          <w:color w:val="auto"/>
          <w:sz w:val="30"/>
          <w:szCs w:val="30"/>
          <w:highlight w:val="none"/>
        </w:rPr>
        <w:t>十</w:t>
      </w:r>
      <w:r>
        <w:rPr>
          <w:rFonts w:hint="eastAsia" w:ascii="仿宋_GB2312" w:hAnsi="仿宋_GB2312" w:eastAsia="仿宋_GB2312" w:cs="仿宋_GB2312"/>
          <w:b/>
          <w:i w:val="0"/>
          <w:iCs w:val="0"/>
          <w:color w:val="auto"/>
          <w:sz w:val="30"/>
          <w:szCs w:val="30"/>
          <w:highlight w:val="none"/>
          <w:lang w:val="en-US" w:eastAsia="zh-CN"/>
        </w:rPr>
        <w:t>一</w:t>
      </w:r>
      <w:r>
        <w:rPr>
          <w:rFonts w:hint="eastAsia" w:ascii="仿宋_GB2312" w:hAnsi="仿宋_GB2312" w:eastAsia="仿宋_GB2312" w:cs="仿宋_GB2312"/>
          <w:b/>
          <w:i w:val="0"/>
          <w:iCs w:val="0"/>
          <w:color w:val="auto"/>
          <w:sz w:val="30"/>
          <w:szCs w:val="30"/>
          <w:highlight w:val="none"/>
        </w:rPr>
        <w:t>、</w:t>
      </w:r>
      <w:r>
        <w:rPr>
          <w:rFonts w:hint="eastAsia" w:ascii="仿宋_GB2312" w:hAnsi="仿宋_GB2312" w:eastAsia="仿宋_GB2312" w:cs="仿宋_GB2312"/>
          <w:b/>
          <w:i w:val="0"/>
          <w:iCs w:val="0"/>
          <w:color w:val="auto"/>
          <w:sz w:val="30"/>
          <w:szCs w:val="30"/>
          <w:highlight w:val="none"/>
          <w:lang w:eastAsia="zh-CN"/>
        </w:rPr>
        <w:t>供应商</w:t>
      </w:r>
      <w:r>
        <w:rPr>
          <w:rFonts w:hint="eastAsia" w:ascii="仿宋_GB2312" w:hAnsi="仿宋_GB2312" w:eastAsia="仿宋_GB2312" w:cs="仿宋_GB2312"/>
          <w:b/>
          <w:i w:val="0"/>
          <w:iCs w:val="0"/>
          <w:color w:val="auto"/>
          <w:sz w:val="30"/>
          <w:szCs w:val="30"/>
          <w:highlight w:val="none"/>
        </w:rPr>
        <w:t>售后服务能力证明材料</w:t>
      </w:r>
    </w:p>
    <w:p w14:paraId="0E522A95">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w:t>
      </w:r>
      <w:r>
        <w:rPr>
          <w:rFonts w:hint="eastAsia" w:ascii="仿宋_GB2312" w:hAnsi="仿宋_GB2312" w:eastAsia="仿宋_GB2312" w:cs="仿宋_GB2312"/>
          <w:i w:val="0"/>
          <w:iCs w:val="0"/>
          <w:color w:val="auto"/>
          <w:sz w:val="24"/>
          <w:highlight w:val="none"/>
          <w:lang w:val="en-US" w:eastAsia="zh-CN"/>
        </w:rPr>
        <w:t>招标</w:t>
      </w:r>
      <w:r>
        <w:rPr>
          <w:rFonts w:hint="eastAsia" w:ascii="仿宋_GB2312" w:hAnsi="仿宋_GB2312" w:eastAsia="仿宋_GB2312" w:cs="仿宋_GB2312"/>
          <w:i w:val="0"/>
          <w:iCs w:val="0"/>
          <w:color w:val="auto"/>
          <w:sz w:val="24"/>
          <w:highlight w:val="none"/>
        </w:rPr>
        <w:t>文件要求编制）</w:t>
      </w:r>
    </w:p>
    <w:p w14:paraId="7DE63E8B">
      <w:pPr>
        <w:spacing w:line="336" w:lineRule="auto"/>
        <w:ind w:firstLine="3600" w:firstLineChars="1500"/>
        <w:rPr>
          <w:rFonts w:ascii="仿宋" w:hAnsi="仿宋" w:eastAsia="仿宋" w:cs="仿宋"/>
          <w:i w:val="0"/>
          <w:iCs w:val="0"/>
          <w:color w:val="auto"/>
          <w:sz w:val="24"/>
          <w:highlight w:val="none"/>
        </w:rPr>
      </w:pPr>
    </w:p>
    <w:p w14:paraId="0FA6E40E">
      <w:pPr>
        <w:pStyle w:val="2"/>
        <w:rPr>
          <w:i w:val="0"/>
          <w:iCs w:val="0"/>
          <w:color w:val="auto"/>
          <w:highlight w:val="none"/>
        </w:rPr>
      </w:pPr>
    </w:p>
    <w:p w14:paraId="3C56ED9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2424687E">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B8FD306">
      <w:pPr>
        <w:pageBreakBefore/>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二</w:t>
      </w:r>
      <w:r>
        <w:rPr>
          <w:rFonts w:hint="eastAsia" w:ascii="仿宋_GB2312" w:hAnsi="仿宋_GB2312" w:eastAsia="仿宋_GB2312" w:cs="仿宋_GB2312"/>
          <w:b/>
          <w:bCs/>
          <w:i w:val="0"/>
          <w:iCs w:val="0"/>
          <w:color w:val="auto"/>
          <w:sz w:val="32"/>
          <w:szCs w:val="32"/>
          <w:highlight w:val="none"/>
        </w:rPr>
        <w:t>、项目小组人员名单</w:t>
      </w:r>
    </w:p>
    <w:p w14:paraId="012415AC">
      <w:pPr>
        <w:spacing w:line="360" w:lineRule="auto"/>
        <w:jc w:val="center"/>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4FF83E0E">
      <w:pPr>
        <w:keepNext/>
        <w:autoSpaceDE w:val="0"/>
        <w:autoSpaceDN w:val="0"/>
        <w:spacing w:line="360" w:lineRule="auto"/>
        <w:ind w:firstLine="477"/>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A:本项目的项目经理情况表</w:t>
      </w:r>
    </w:p>
    <w:tbl>
      <w:tblPr>
        <w:tblStyle w:val="65"/>
        <w:tblW w:w="8755" w:type="dxa"/>
        <w:tblInd w:w="0" w:type="dxa"/>
        <w:tblLayout w:type="fixed"/>
        <w:tblCellMar>
          <w:top w:w="0" w:type="dxa"/>
          <w:left w:w="108" w:type="dxa"/>
          <w:bottom w:w="0" w:type="dxa"/>
          <w:right w:w="108" w:type="dxa"/>
        </w:tblCellMar>
      </w:tblPr>
      <w:tblGrid>
        <w:gridCol w:w="2061"/>
        <w:gridCol w:w="1287"/>
        <w:gridCol w:w="1260"/>
        <w:gridCol w:w="4147"/>
      </w:tblGrid>
      <w:tr w14:paraId="19312E7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F7CC9B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DA20C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3A526F0">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277BA3A">
            <w:pPr>
              <w:autoSpaceDE w:val="0"/>
              <w:autoSpaceDN w:val="0"/>
              <w:spacing w:line="360" w:lineRule="auto"/>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截止投标时间近</w:t>
            </w:r>
            <w:r>
              <w:rPr>
                <w:rFonts w:ascii="仿宋_GB2312" w:hAnsi="仿宋_GB2312" w:eastAsia="仿宋_GB2312" w:cs="仿宋_GB2312"/>
                <w:i w:val="0"/>
                <w:iCs w:val="0"/>
                <w:color w:val="auto"/>
                <w:sz w:val="24"/>
                <w:highlight w:val="none"/>
              </w:rPr>
              <w:t>3年业绩及承担的主要工作情况，曾担任项目经理的项目应列明细</w:t>
            </w:r>
          </w:p>
        </w:tc>
      </w:tr>
      <w:tr w14:paraId="22721F5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4E23C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103D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02DF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0548E06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5AEBAFF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F9B3D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09F9C8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5632E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AE5E6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1318DE4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A03B74">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2C90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1D03C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E037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1F4801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001D9E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4DCF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9F0C6C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E4A41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3F7DD52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3D542F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0417B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55F4C0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35C8F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474D4B2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70AB0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EEF2A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3DC027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C669B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0865A8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E00BEC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F60B3F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CAB3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EE917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0F8852B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69F83A">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3931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2231AF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310E6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0D62A11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7CDC7B">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A5A2A6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F379D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E312B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2467CD7">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注：须随表提交相应的证书复印件并注明所在投标技术文件页码。</w:t>
      </w:r>
    </w:p>
    <w:p w14:paraId="0ABE8C17">
      <w:pPr>
        <w:pStyle w:val="2"/>
        <w:rPr>
          <w:i w:val="0"/>
          <w:iCs w:val="0"/>
          <w:color w:val="auto"/>
          <w:highlight w:val="none"/>
        </w:rPr>
      </w:pPr>
    </w:p>
    <w:p w14:paraId="0D2FC788">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B:本项目的项目小组人员情况表</w:t>
      </w:r>
      <w:r>
        <w:rPr>
          <w:rFonts w:hint="eastAsia" w:ascii="仿宋_GB2312" w:hAnsi="仿宋_GB2312" w:eastAsia="仿宋_GB2312" w:cs="仿宋_GB2312"/>
          <w:i w:val="0"/>
          <w:iCs w:val="0"/>
          <w:color w:val="auto"/>
          <w:sz w:val="24"/>
          <w:highlight w:val="none"/>
        </w:rPr>
        <w:t>（按此格式自制）</w:t>
      </w:r>
    </w:p>
    <w:tbl>
      <w:tblPr>
        <w:tblStyle w:val="65"/>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8CDEA1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246A995">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10541CE">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7B0340">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5FC6111">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341026A">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p w14:paraId="289C4DCC">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34D3B5C">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p w14:paraId="40CF64B6">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EE5C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p w14:paraId="0C2ED40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BE01DC7">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530C9C9">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E2B27CF">
            <w:pPr>
              <w:autoSpaceDE w:val="0"/>
              <w:autoSpaceDN w:val="0"/>
              <w:spacing w:line="360" w:lineRule="auto"/>
              <w:jc w:val="center"/>
              <w:textAlignment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参与本项目的到位情况</w:t>
            </w:r>
          </w:p>
        </w:tc>
      </w:tr>
      <w:tr w14:paraId="400A3B2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CBB678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F1C3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A46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560C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8AB135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2787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857A40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19365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79F1A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1574D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r>
      <w:tr w14:paraId="4B393A3E">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FB3174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2CCD1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8C6677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1F09B6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B498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EE459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D0707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696B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1DE7C7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9EC72A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color w:val="auto"/>
                <w:sz w:val="24"/>
                <w:highlight w:val="none"/>
              </w:rPr>
            </w:pPr>
          </w:p>
        </w:tc>
      </w:tr>
    </w:tbl>
    <w:p w14:paraId="4CE0081C">
      <w:pPr>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可按上述的格式自行编制，须随表提交相应的证书复印件并注明所在投标技术文件页码。</w:t>
      </w:r>
    </w:p>
    <w:p w14:paraId="23158EF6">
      <w:pPr>
        <w:spacing w:line="360" w:lineRule="auto"/>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C:本项目的项目负责人和小组人员社会保障资金记录情况表</w:t>
      </w:r>
      <w:r>
        <w:rPr>
          <w:rFonts w:hint="eastAsia" w:ascii="仿宋_GB2312" w:hAnsi="仿宋_GB2312" w:eastAsia="仿宋_GB2312" w:cs="仿宋_GB2312"/>
          <w:i w:val="0"/>
          <w:iCs w:val="0"/>
          <w:color w:val="auto"/>
          <w:sz w:val="24"/>
          <w:highlight w:val="none"/>
        </w:rPr>
        <w:t>（以社保部门出具缴纳凭证作附件）</w:t>
      </w:r>
    </w:p>
    <w:p w14:paraId="23E7ACD2">
      <w:pPr>
        <w:spacing w:line="336" w:lineRule="auto"/>
        <w:jc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770483CD">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607FE418">
      <w:pPr>
        <w:snapToGrid w:val="0"/>
        <w:spacing w:line="360" w:lineRule="auto"/>
        <w:ind w:right="960"/>
        <w:jc w:val="center"/>
        <w:rPr>
          <w:rFonts w:hint="eastAsia" w:ascii="仿宋_GB2312" w:hAnsi="仿宋_GB2312" w:eastAsia="仿宋_GB2312" w:cs="仿宋_GB2312"/>
          <w:b/>
          <w:bCs/>
          <w:i w:val="0"/>
          <w:iCs w:val="0"/>
          <w:color w:val="auto"/>
          <w:sz w:val="32"/>
          <w:szCs w:val="32"/>
          <w:highlight w:val="none"/>
        </w:rPr>
      </w:pPr>
    </w:p>
    <w:p w14:paraId="69FBDD51">
      <w:pPr>
        <w:snapToGrid w:val="0"/>
        <w:spacing w:line="360" w:lineRule="auto"/>
        <w:ind w:right="960"/>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三</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优惠条件及特殊承诺</w:t>
      </w:r>
    </w:p>
    <w:p w14:paraId="15B44D3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7E2F646A">
      <w:pPr>
        <w:spacing w:line="360" w:lineRule="auto"/>
        <w:rPr>
          <w:rFonts w:ascii="仿宋_GB2312" w:hAnsi="仿宋_GB2312" w:eastAsia="仿宋_GB2312" w:cs="仿宋_GB2312"/>
          <w:i w:val="0"/>
          <w:iCs w:val="0"/>
          <w:color w:val="auto"/>
          <w:sz w:val="18"/>
          <w:szCs w:val="18"/>
          <w:highlight w:val="none"/>
        </w:rPr>
      </w:pPr>
    </w:p>
    <w:p w14:paraId="6E3565B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6A104BB5">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16C6E12B">
      <w:pPr>
        <w:pStyle w:val="2"/>
        <w:rPr>
          <w:i w:val="0"/>
          <w:iCs w:val="0"/>
          <w:color w:val="auto"/>
          <w:highlight w:val="none"/>
        </w:rPr>
      </w:pPr>
    </w:p>
    <w:p w14:paraId="65981388">
      <w:pPr>
        <w:spacing w:line="360" w:lineRule="auto"/>
        <w:jc w:val="center"/>
        <w:rPr>
          <w:rFonts w:hint="eastAsia" w:ascii="仿宋_GB2312" w:hAnsi="仿宋_GB2312" w:eastAsia="仿宋_GB2312" w:cs="仿宋_GB2312"/>
          <w:b/>
          <w:bCs/>
          <w:i w:val="0"/>
          <w:iCs w:val="0"/>
          <w:color w:val="auto"/>
          <w:sz w:val="32"/>
          <w:szCs w:val="32"/>
          <w:highlight w:val="none"/>
        </w:rPr>
      </w:pPr>
    </w:p>
    <w:p w14:paraId="7F2119C5">
      <w:pPr>
        <w:spacing w:line="336" w:lineRule="auto"/>
        <w:ind w:firstLine="3600" w:firstLineChars="15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w:t>
      </w:r>
    </w:p>
    <w:p w14:paraId="647180EC">
      <w:pPr>
        <w:spacing w:line="336" w:lineRule="auto"/>
        <w:jc w:val="center"/>
        <w:rPr>
          <w:rFonts w:ascii="仿宋_GB2312" w:hAnsi="仿宋_GB2312" w:eastAsia="仿宋_GB2312" w:cs="仿宋_GB2312"/>
          <w:b/>
          <w:bCs/>
          <w:i w:val="0"/>
          <w:iCs w:val="0"/>
          <w:color w:val="auto"/>
          <w:sz w:val="32"/>
          <w:szCs w:val="32"/>
          <w:highlight w:val="none"/>
        </w:rPr>
      </w:pPr>
      <w:r>
        <w:rPr>
          <w:rFonts w:ascii="仿宋" w:hAnsi="仿宋" w:eastAsia="仿宋" w:cs="仿宋"/>
          <w:i w:val="0"/>
          <w:iCs w:val="0"/>
          <w:color w:val="auto"/>
          <w:sz w:val="24"/>
          <w:highlight w:val="none"/>
        </w:rPr>
        <w:t xml:space="preserve">     </w:t>
      </w: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四</w:t>
      </w:r>
      <w:r>
        <w:rPr>
          <w:rFonts w:hint="eastAsia" w:ascii="仿宋_GB2312" w:hAnsi="仿宋_GB2312" w:eastAsia="仿宋_GB2312" w:cs="仿宋_GB2312"/>
          <w:b/>
          <w:bCs/>
          <w:i w:val="0"/>
          <w:iCs w:val="0"/>
          <w:color w:val="auto"/>
          <w:sz w:val="32"/>
          <w:szCs w:val="32"/>
          <w:highlight w:val="none"/>
        </w:rPr>
        <w:t>、验收方案</w:t>
      </w:r>
    </w:p>
    <w:p w14:paraId="59004A8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A2E92C3">
      <w:pPr>
        <w:spacing w:line="360" w:lineRule="auto"/>
        <w:jc w:val="center"/>
        <w:rPr>
          <w:rFonts w:ascii="仿宋_GB2312" w:hAnsi="仿宋_GB2312" w:eastAsia="仿宋_GB2312" w:cs="仿宋_GB2312"/>
          <w:i w:val="0"/>
          <w:iCs w:val="0"/>
          <w:color w:val="auto"/>
          <w:sz w:val="24"/>
          <w:highlight w:val="none"/>
        </w:rPr>
      </w:pPr>
    </w:p>
    <w:p w14:paraId="142D0D2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18AED462">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4D2A66E">
      <w:pPr>
        <w:spacing w:line="360" w:lineRule="auto"/>
        <w:jc w:val="center"/>
        <w:rPr>
          <w:rFonts w:ascii="仿宋_GB2312" w:hAnsi="仿宋_GB2312" w:eastAsia="仿宋_GB2312" w:cs="仿宋_GB2312"/>
          <w:b/>
          <w:bCs/>
          <w:i w:val="0"/>
          <w:iCs w:val="0"/>
          <w:color w:val="auto"/>
          <w:sz w:val="30"/>
          <w:szCs w:val="30"/>
          <w:highlight w:val="none"/>
        </w:rPr>
      </w:pPr>
    </w:p>
    <w:p w14:paraId="132A59B3">
      <w:pPr>
        <w:spacing w:line="360" w:lineRule="auto"/>
        <w:jc w:val="center"/>
        <w:rPr>
          <w:rFonts w:ascii="仿宋_GB2312" w:hAnsi="仿宋_GB2312" w:eastAsia="仿宋_GB2312" w:cs="仿宋_GB2312"/>
          <w:b/>
          <w:bCs/>
          <w:i w:val="0"/>
          <w:iCs w:val="0"/>
          <w:color w:val="auto"/>
          <w:sz w:val="24"/>
          <w:highlight w:val="none"/>
        </w:rPr>
      </w:pPr>
    </w:p>
    <w:p w14:paraId="5A02D3A6">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五</w:t>
      </w:r>
      <w:r>
        <w:rPr>
          <w:rFonts w:hint="eastAsia" w:ascii="仿宋_GB2312" w:hAnsi="仿宋_GB2312" w:eastAsia="仿宋_GB2312" w:cs="仿宋_GB2312"/>
          <w:b/>
          <w:bCs/>
          <w:i w:val="0"/>
          <w:iCs w:val="0"/>
          <w:color w:val="auto"/>
          <w:sz w:val="32"/>
          <w:szCs w:val="32"/>
          <w:highlight w:val="none"/>
        </w:rPr>
        <w:t>、认为需要的</w:t>
      </w:r>
      <w:r>
        <w:rPr>
          <w:rFonts w:hint="eastAsia" w:ascii="仿宋_GB2312" w:hAnsi="仿宋_GB2312" w:eastAsia="仿宋_GB2312" w:cs="仿宋_GB2312"/>
          <w:b/>
          <w:i w:val="0"/>
          <w:iCs w:val="0"/>
          <w:color w:val="auto"/>
          <w:kern w:val="0"/>
          <w:sz w:val="32"/>
          <w:szCs w:val="32"/>
          <w:highlight w:val="none"/>
          <w:lang w:val="zh-CN"/>
        </w:rPr>
        <w:t>其他商务（资信）技术文件或说明</w:t>
      </w:r>
    </w:p>
    <w:p w14:paraId="6FE1FBB7">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16EFE9FF">
      <w:pPr>
        <w:spacing w:line="360" w:lineRule="auto"/>
        <w:rPr>
          <w:rFonts w:ascii="仿宋_GB2312" w:hAnsi="仿宋_GB2312" w:eastAsia="仿宋_GB2312" w:cs="仿宋_GB2312"/>
          <w:i w:val="0"/>
          <w:iCs w:val="0"/>
          <w:color w:val="auto"/>
          <w:sz w:val="24"/>
          <w:highlight w:val="none"/>
        </w:rPr>
      </w:pPr>
    </w:p>
    <w:p w14:paraId="70994EE0">
      <w:pPr>
        <w:pStyle w:val="2"/>
        <w:rPr>
          <w:i w:val="0"/>
          <w:iCs w:val="0"/>
          <w:color w:val="auto"/>
          <w:highlight w:val="none"/>
        </w:rPr>
      </w:pPr>
    </w:p>
    <w:p w14:paraId="0A7CE4A5">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5D2F2E2">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A712042">
      <w:pPr>
        <w:pStyle w:val="3"/>
        <w:rPr>
          <w:i w:val="0"/>
          <w:iCs w:val="0"/>
          <w:color w:val="auto"/>
          <w:highlight w:val="none"/>
        </w:rPr>
        <w:sectPr>
          <w:headerReference r:id="rId15" w:type="first"/>
          <w:footerReference r:id="rId17" w:type="first"/>
          <w:headerReference r:id="rId14" w:type="default"/>
          <w:footerReference r:id="rId16" w:type="default"/>
          <w:pgSz w:w="11906" w:h="16838"/>
          <w:pgMar w:top="1417" w:right="1417" w:bottom="1417" w:left="1417" w:header="765" w:footer="822" w:gutter="0"/>
          <w:cols w:space="720" w:num="1"/>
          <w:titlePg/>
          <w:docGrid w:linePitch="312" w:charSpace="0"/>
        </w:sectPr>
      </w:pPr>
    </w:p>
    <w:p w14:paraId="317FB588">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7BA74C38">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0A2AF14A">
      <w:pPr>
        <w:spacing w:line="360" w:lineRule="auto"/>
        <w:jc w:val="center"/>
        <w:outlineLvl w:val="0"/>
        <w:rPr>
          <w:rFonts w:ascii="仿宋" w:hAnsi="仿宋" w:eastAsia="仿宋" w:cs="仿宋"/>
          <w:b/>
          <w:i w:val="0"/>
          <w:iCs w:val="0"/>
          <w:color w:val="auto"/>
          <w:kern w:val="0"/>
          <w:sz w:val="36"/>
          <w:szCs w:val="36"/>
          <w:highlight w:val="none"/>
        </w:rPr>
      </w:pPr>
    </w:p>
    <w:p w14:paraId="45DBD5EE">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1）开标一览表（报价表）………………………………………………………（页码）</w:t>
      </w:r>
    </w:p>
    <w:p w14:paraId="78C4BB52">
      <w:pPr>
        <w:snapToGrid w:val="0"/>
        <w:spacing w:line="360" w:lineRule="auto"/>
        <w:ind w:right="480"/>
        <w:jc w:val="center"/>
        <w:rPr>
          <w:rFonts w:ascii="仿宋" w:hAnsi="仿宋" w:eastAsia="仿宋" w:cs="仿宋"/>
          <w:b/>
          <w:i w:val="0"/>
          <w:iCs w:val="0"/>
          <w:color w:val="auto"/>
          <w:kern w:val="0"/>
          <w:sz w:val="32"/>
          <w:szCs w:val="32"/>
          <w:highlight w:val="none"/>
        </w:rPr>
      </w:pPr>
    </w:p>
    <w:p w14:paraId="5831F533">
      <w:pPr>
        <w:snapToGrid w:val="0"/>
        <w:spacing w:line="360" w:lineRule="auto"/>
        <w:ind w:right="480"/>
        <w:jc w:val="center"/>
        <w:rPr>
          <w:rFonts w:ascii="仿宋" w:hAnsi="仿宋" w:eastAsia="仿宋" w:cs="仿宋"/>
          <w:b/>
          <w:i w:val="0"/>
          <w:iCs w:val="0"/>
          <w:color w:val="auto"/>
          <w:kern w:val="0"/>
          <w:sz w:val="32"/>
          <w:szCs w:val="32"/>
          <w:highlight w:val="none"/>
        </w:rPr>
      </w:pPr>
    </w:p>
    <w:p w14:paraId="1FB5BE20">
      <w:pPr>
        <w:snapToGrid w:val="0"/>
        <w:spacing w:line="360" w:lineRule="auto"/>
        <w:ind w:right="480"/>
        <w:jc w:val="center"/>
        <w:rPr>
          <w:rFonts w:ascii="仿宋" w:hAnsi="仿宋" w:eastAsia="仿宋" w:cs="仿宋"/>
          <w:b/>
          <w:i w:val="0"/>
          <w:iCs w:val="0"/>
          <w:color w:val="auto"/>
          <w:kern w:val="0"/>
          <w:sz w:val="32"/>
          <w:szCs w:val="32"/>
          <w:highlight w:val="none"/>
        </w:rPr>
      </w:pPr>
    </w:p>
    <w:p w14:paraId="2B2C1DFE">
      <w:pPr>
        <w:snapToGrid w:val="0"/>
        <w:spacing w:line="360" w:lineRule="auto"/>
        <w:ind w:right="480"/>
        <w:jc w:val="center"/>
        <w:rPr>
          <w:rFonts w:ascii="仿宋" w:hAnsi="仿宋" w:eastAsia="仿宋" w:cs="仿宋"/>
          <w:b/>
          <w:i w:val="0"/>
          <w:iCs w:val="0"/>
          <w:color w:val="auto"/>
          <w:kern w:val="0"/>
          <w:sz w:val="32"/>
          <w:szCs w:val="32"/>
          <w:highlight w:val="none"/>
        </w:rPr>
      </w:pPr>
    </w:p>
    <w:p w14:paraId="7AFF4FD3">
      <w:pPr>
        <w:snapToGrid w:val="0"/>
        <w:spacing w:line="360" w:lineRule="auto"/>
        <w:ind w:right="480"/>
        <w:jc w:val="center"/>
        <w:rPr>
          <w:rFonts w:ascii="仿宋" w:hAnsi="仿宋" w:eastAsia="仿宋" w:cs="仿宋"/>
          <w:b/>
          <w:i w:val="0"/>
          <w:iCs w:val="0"/>
          <w:color w:val="auto"/>
          <w:kern w:val="0"/>
          <w:sz w:val="32"/>
          <w:szCs w:val="32"/>
          <w:highlight w:val="none"/>
        </w:rPr>
      </w:pPr>
    </w:p>
    <w:p w14:paraId="7D74D8A1">
      <w:pPr>
        <w:snapToGrid w:val="0"/>
        <w:spacing w:line="360" w:lineRule="auto"/>
        <w:ind w:right="480"/>
        <w:jc w:val="center"/>
        <w:rPr>
          <w:rFonts w:ascii="仿宋" w:hAnsi="仿宋" w:eastAsia="仿宋" w:cs="仿宋"/>
          <w:b/>
          <w:i w:val="0"/>
          <w:iCs w:val="0"/>
          <w:color w:val="auto"/>
          <w:kern w:val="0"/>
          <w:sz w:val="32"/>
          <w:szCs w:val="32"/>
          <w:highlight w:val="none"/>
        </w:rPr>
      </w:pPr>
    </w:p>
    <w:p w14:paraId="1942D3B2">
      <w:pPr>
        <w:snapToGrid w:val="0"/>
        <w:spacing w:line="360" w:lineRule="auto"/>
        <w:ind w:right="480"/>
        <w:jc w:val="center"/>
        <w:rPr>
          <w:rFonts w:ascii="仿宋" w:hAnsi="仿宋" w:eastAsia="仿宋" w:cs="仿宋"/>
          <w:b/>
          <w:i w:val="0"/>
          <w:iCs w:val="0"/>
          <w:color w:val="auto"/>
          <w:kern w:val="0"/>
          <w:sz w:val="32"/>
          <w:szCs w:val="32"/>
          <w:highlight w:val="none"/>
        </w:rPr>
      </w:pPr>
    </w:p>
    <w:p w14:paraId="0BD0BBC4">
      <w:pPr>
        <w:snapToGrid w:val="0"/>
        <w:spacing w:line="360" w:lineRule="auto"/>
        <w:ind w:right="480"/>
        <w:jc w:val="center"/>
        <w:rPr>
          <w:rFonts w:ascii="仿宋" w:hAnsi="仿宋" w:eastAsia="仿宋" w:cs="仿宋"/>
          <w:b/>
          <w:i w:val="0"/>
          <w:iCs w:val="0"/>
          <w:color w:val="auto"/>
          <w:kern w:val="0"/>
          <w:sz w:val="32"/>
          <w:szCs w:val="32"/>
          <w:highlight w:val="none"/>
        </w:rPr>
      </w:pPr>
    </w:p>
    <w:p w14:paraId="59013B8C">
      <w:pPr>
        <w:snapToGrid w:val="0"/>
        <w:spacing w:line="360" w:lineRule="auto"/>
        <w:ind w:right="480"/>
        <w:jc w:val="center"/>
        <w:rPr>
          <w:rFonts w:ascii="仿宋" w:hAnsi="仿宋" w:eastAsia="仿宋" w:cs="仿宋"/>
          <w:b/>
          <w:i w:val="0"/>
          <w:iCs w:val="0"/>
          <w:color w:val="auto"/>
          <w:kern w:val="0"/>
          <w:sz w:val="32"/>
          <w:szCs w:val="32"/>
          <w:highlight w:val="none"/>
        </w:rPr>
      </w:pPr>
    </w:p>
    <w:p w14:paraId="570EC1DB">
      <w:pPr>
        <w:snapToGrid w:val="0"/>
        <w:spacing w:line="360" w:lineRule="auto"/>
        <w:ind w:right="480"/>
        <w:jc w:val="center"/>
        <w:rPr>
          <w:rFonts w:ascii="仿宋" w:hAnsi="仿宋" w:eastAsia="仿宋" w:cs="仿宋"/>
          <w:b/>
          <w:i w:val="0"/>
          <w:iCs w:val="0"/>
          <w:color w:val="auto"/>
          <w:kern w:val="0"/>
          <w:sz w:val="32"/>
          <w:szCs w:val="32"/>
          <w:highlight w:val="none"/>
        </w:rPr>
      </w:pPr>
    </w:p>
    <w:p w14:paraId="38E942B3">
      <w:pPr>
        <w:snapToGrid w:val="0"/>
        <w:spacing w:line="360" w:lineRule="auto"/>
        <w:ind w:right="480"/>
        <w:jc w:val="center"/>
        <w:rPr>
          <w:rFonts w:ascii="仿宋" w:hAnsi="仿宋" w:eastAsia="仿宋" w:cs="仿宋"/>
          <w:b/>
          <w:i w:val="0"/>
          <w:iCs w:val="0"/>
          <w:color w:val="auto"/>
          <w:kern w:val="0"/>
          <w:sz w:val="32"/>
          <w:szCs w:val="32"/>
          <w:highlight w:val="none"/>
        </w:rPr>
      </w:pPr>
    </w:p>
    <w:p w14:paraId="7D8C3785">
      <w:pPr>
        <w:snapToGrid w:val="0"/>
        <w:spacing w:line="360" w:lineRule="auto"/>
        <w:ind w:right="480"/>
        <w:jc w:val="center"/>
        <w:rPr>
          <w:rFonts w:ascii="仿宋" w:hAnsi="仿宋" w:eastAsia="仿宋" w:cs="仿宋"/>
          <w:b/>
          <w:i w:val="0"/>
          <w:iCs w:val="0"/>
          <w:color w:val="auto"/>
          <w:kern w:val="0"/>
          <w:sz w:val="32"/>
          <w:szCs w:val="32"/>
          <w:highlight w:val="none"/>
        </w:rPr>
      </w:pPr>
    </w:p>
    <w:p w14:paraId="7C0D8AE2">
      <w:pPr>
        <w:snapToGrid w:val="0"/>
        <w:spacing w:line="360" w:lineRule="auto"/>
        <w:ind w:right="480"/>
        <w:rPr>
          <w:rFonts w:ascii="仿宋" w:hAnsi="仿宋" w:eastAsia="仿宋" w:cs="仿宋"/>
          <w:b/>
          <w:i w:val="0"/>
          <w:iCs w:val="0"/>
          <w:color w:val="auto"/>
          <w:kern w:val="0"/>
          <w:sz w:val="32"/>
          <w:szCs w:val="32"/>
          <w:highlight w:val="none"/>
        </w:rPr>
      </w:pPr>
    </w:p>
    <w:p w14:paraId="7B568B4D">
      <w:pPr>
        <w:pStyle w:val="692"/>
        <w:keepNext w:val="0"/>
        <w:pageBreakBefore w:val="0"/>
        <w:tabs>
          <w:tab w:val="clear" w:pos="720"/>
        </w:tabs>
        <w:snapToGrid w:val="0"/>
        <w:spacing w:before="120" w:after="120"/>
        <w:ind w:firstLine="643"/>
        <w:outlineLvl w:val="9"/>
        <w:rPr>
          <w:rFonts w:ascii="仿宋" w:hAnsi="仿宋" w:eastAsia="仿宋" w:cs="仿宋"/>
          <w:i w:val="0"/>
          <w:iCs w:val="0"/>
          <w:color w:val="auto"/>
          <w:kern w:val="2"/>
          <w:sz w:val="32"/>
          <w:szCs w:val="32"/>
          <w:highlight w:val="none"/>
        </w:rPr>
        <w:sectPr>
          <w:headerReference r:id="rId19" w:type="first"/>
          <w:footerReference r:id="rId21" w:type="first"/>
          <w:headerReference r:id="rId18" w:type="default"/>
          <w:footerReference r:id="rId20" w:type="default"/>
          <w:pgSz w:w="11906" w:h="16838"/>
          <w:pgMar w:top="1417" w:right="1417" w:bottom="1417" w:left="1417" w:header="765" w:footer="822" w:gutter="0"/>
          <w:cols w:space="720" w:num="1"/>
          <w:titlePg/>
          <w:docGrid w:linePitch="312" w:charSpace="0"/>
        </w:sectPr>
      </w:pPr>
    </w:p>
    <w:p w14:paraId="6788C8B0">
      <w:pPr>
        <w:pStyle w:val="692"/>
        <w:keepNext w:val="0"/>
        <w:pageBreakBefore w:val="0"/>
        <w:tabs>
          <w:tab w:val="clear" w:pos="720"/>
        </w:tabs>
        <w:snapToGrid w:val="0"/>
        <w:spacing w:before="120" w:after="120"/>
        <w:ind w:firstLine="643"/>
        <w:outlineLvl w:val="9"/>
        <w:rPr>
          <w:rFonts w:ascii="仿宋" w:hAnsi="仿宋" w:eastAsia="仿宋" w:cs="仿宋"/>
          <w:i w:val="0"/>
          <w:iCs w:val="0"/>
          <w:color w:val="auto"/>
          <w:kern w:val="2"/>
          <w:sz w:val="32"/>
          <w:szCs w:val="32"/>
          <w:highlight w:val="none"/>
        </w:rPr>
      </w:pPr>
      <w:r>
        <w:rPr>
          <w:rFonts w:hint="eastAsia" w:ascii="仿宋" w:hAnsi="仿宋" w:eastAsia="仿宋" w:cs="仿宋"/>
          <w:i w:val="0"/>
          <w:iCs w:val="0"/>
          <w:color w:val="auto"/>
          <w:kern w:val="2"/>
          <w:sz w:val="32"/>
          <w:szCs w:val="32"/>
          <w:highlight w:val="none"/>
        </w:rPr>
        <w:t>一、开标一览表（报价表）</w:t>
      </w:r>
    </w:p>
    <w:p w14:paraId="31B8CCDB">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D41B377">
      <w:pPr>
        <w:keepNext w:val="0"/>
        <w:keepLines w:val="0"/>
        <w:pageBreakBefore w:val="0"/>
        <w:widowControl w:val="0"/>
        <w:shd w:val="clear"/>
        <w:kinsoku/>
        <w:wordWrap/>
        <w:overflowPunct/>
        <w:topLinePunct w:val="0"/>
        <w:autoSpaceDE/>
        <w:autoSpaceDN/>
        <w:bidi w:val="0"/>
        <w:adjustRightInd w:val="0"/>
        <w:snapToGrid w:val="0"/>
        <w:spacing w:line="480" w:lineRule="exact"/>
        <w:ind w:firstLine="482"/>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A5E9B2E">
      <w:pPr>
        <w:rPr>
          <w:rFonts w:hint="eastAsia"/>
          <w:color w:val="auto"/>
          <w:highlight w:val="none"/>
          <w:lang w:val="en-US" w:eastAsia="zh-CN"/>
        </w:rPr>
      </w:pPr>
    </w:p>
    <w:p w14:paraId="13322918">
      <w:pPr>
        <w:spacing w:line="360" w:lineRule="auto"/>
        <w:jc w:val="center"/>
        <w:rPr>
          <w:rFonts w:ascii="仿宋" w:hAnsi="仿宋" w:eastAsia="仿宋" w:cs="仿宋"/>
          <w:b/>
          <w:i w:val="0"/>
          <w:iCs w:val="0"/>
          <w:color w:val="auto"/>
          <w:kern w:val="0"/>
          <w:sz w:val="24"/>
          <w:highlight w:val="none"/>
          <w:lang w:val="zh-CN"/>
        </w:rPr>
      </w:pPr>
      <w:r>
        <w:rPr>
          <w:rFonts w:hint="eastAsia" w:ascii="仿宋" w:hAnsi="仿宋" w:eastAsia="仿宋" w:cs="仿宋"/>
          <w:b/>
          <w:i w:val="0"/>
          <w:iCs w:val="0"/>
          <w:color w:val="auto"/>
          <w:kern w:val="0"/>
          <w:sz w:val="24"/>
          <w:highlight w:val="none"/>
          <w:lang w:val="zh-CN"/>
        </w:rPr>
        <w:t>开标一览表（报价表）</w:t>
      </w:r>
    </w:p>
    <w:tbl>
      <w:tblPr>
        <w:tblStyle w:val="65"/>
        <w:tblW w:w="47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64"/>
        <w:gridCol w:w="2450"/>
        <w:gridCol w:w="5386"/>
        <w:gridCol w:w="820"/>
        <w:gridCol w:w="1210"/>
        <w:gridCol w:w="1500"/>
        <w:gridCol w:w="1308"/>
      </w:tblGrid>
      <w:tr w14:paraId="3128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7" w:hRule="atLeast"/>
          <w:jc w:val="center"/>
        </w:trPr>
        <w:tc>
          <w:tcPr>
            <w:tcW w:w="353" w:type="pct"/>
            <w:shd w:val="clear" w:color="auto" w:fill="auto"/>
            <w:noWrap/>
            <w:vAlign w:val="center"/>
          </w:tcPr>
          <w:p w14:paraId="773A1A97">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编号</w:t>
            </w:r>
          </w:p>
        </w:tc>
        <w:tc>
          <w:tcPr>
            <w:tcW w:w="898" w:type="pct"/>
            <w:shd w:val="clear" w:color="auto" w:fill="auto"/>
            <w:noWrap/>
            <w:vAlign w:val="center"/>
          </w:tcPr>
          <w:p w14:paraId="224CE294">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项目</w:t>
            </w:r>
          </w:p>
        </w:tc>
        <w:tc>
          <w:tcPr>
            <w:tcW w:w="1974" w:type="pct"/>
            <w:shd w:val="clear" w:color="auto" w:fill="auto"/>
            <w:vAlign w:val="center"/>
          </w:tcPr>
          <w:p w14:paraId="71782F51">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规格及型号</w:t>
            </w:r>
          </w:p>
        </w:tc>
        <w:tc>
          <w:tcPr>
            <w:tcW w:w="300" w:type="pct"/>
            <w:shd w:val="clear" w:color="auto" w:fill="auto"/>
            <w:noWrap/>
            <w:vAlign w:val="center"/>
          </w:tcPr>
          <w:p w14:paraId="2517ECCE">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单位</w:t>
            </w:r>
          </w:p>
        </w:tc>
        <w:tc>
          <w:tcPr>
            <w:tcW w:w="443" w:type="pct"/>
            <w:shd w:val="clear" w:color="auto" w:fill="auto"/>
            <w:noWrap/>
            <w:vAlign w:val="center"/>
          </w:tcPr>
          <w:p w14:paraId="5FF7F5CE">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上限单价</w:t>
            </w:r>
          </w:p>
          <w:p w14:paraId="0A9E88FE">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元</w:t>
            </w:r>
            <w:r>
              <w:rPr>
                <w:rFonts w:hint="eastAsia" w:ascii="仿宋" w:hAnsi="仿宋" w:eastAsia="仿宋" w:cs="仿宋"/>
                <w:b/>
                <w:bCs/>
                <w:color w:val="auto"/>
                <w:sz w:val="24"/>
                <w:szCs w:val="24"/>
                <w:highlight w:val="none"/>
                <w:lang w:eastAsia="zh-CN"/>
              </w:rPr>
              <w:t>）</w:t>
            </w:r>
          </w:p>
        </w:tc>
        <w:tc>
          <w:tcPr>
            <w:tcW w:w="549" w:type="pct"/>
            <w:shd w:val="clear" w:color="auto" w:fill="auto"/>
            <w:noWrap/>
            <w:vAlign w:val="center"/>
          </w:tcPr>
          <w:p w14:paraId="5D028811">
            <w:pPr>
              <w:keepNext w:val="0"/>
              <w:keepLines w:val="0"/>
              <w:widowControl/>
              <w:suppressLineNumbers w:val="0"/>
              <w:jc w:val="center"/>
              <w:textAlignment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投标下浮率（%）</w:t>
            </w:r>
          </w:p>
        </w:tc>
        <w:tc>
          <w:tcPr>
            <w:tcW w:w="479" w:type="pct"/>
            <w:shd w:val="clear" w:color="auto" w:fill="auto"/>
            <w:noWrap/>
            <w:vAlign w:val="center"/>
          </w:tcPr>
          <w:p w14:paraId="55B3761D">
            <w:pPr>
              <w:keepNext w:val="0"/>
              <w:keepLines w:val="0"/>
              <w:widowControl/>
              <w:suppressLineNumbers w:val="0"/>
              <w:jc w:val="center"/>
              <w:textAlignment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2FD8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53" w:type="pct"/>
            <w:shd w:val="clear" w:color="auto" w:fill="auto"/>
            <w:noWrap/>
            <w:vAlign w:val="center"/>
          </w:tcPr>
          <w:p w14:paraId="18579A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898" w:type="pct"/>
            <w:shd w:val="clear" w:color="auto" w:fill="auto"/>
            <w:noWrap/>
            <w:vAlign w:val="center"/>
          </w:tcPr>
          <w:p w14:paraId="444CCD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展厅造型隔断</w:t>
            </w:r>
          </w:p>
        </w:tc>
        <w:tc>
          <w:tcPr>
            <w:tcW w:w="1974" w:type="pct"/>
            <w:shd w:val="clear" w:color="auto" w:fill="auto"/>
            <w:vAlign w:val="center"/>
          </w:tcPr>
          <w:p w14:paraId="0240CBE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定制造型，包含墙面刷新、基层、墙布、亚克力等广告装饰材料。</w:t>
            </w:r>
          </w:p>
        </w:tc>
        <w:tc>
          <w:tcPr>
            <w:tcW w:w="300" w:type="pct"/>
            <w:shd w:val="clear" w:color="auto" w:fill="auto"/>
            <w:noWrap/>
            <w:vAlign w:val="center"/>
          </w:tcPr>
          <w:p w14:paraId="32D41F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noWrap/>
            <w:vAlign w:val="center"/>
          </w:tcPr>
          <w:p w14:paraId="2706679B">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1100</w:t>
            </w:r>
          </w:p>
        </w:tc>
        <w:tc>
          <w:tcPr>
            <w:tcW w:w="549" w:type="pct"/>
            <w:vMerge w:val="restart"/>
            <w:shd w:val="clear" w:color="auto" w:fill="auto"/>
            <w:noWrap/>
            <w:vAlign w:val="center"/>
          </w:tcPr>
          <w:p w14:paraId="7A25280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restart"/>
            <w:shd w:val="clear" w:color="auto" w:fill="auto"/>
            <w:noWrap/>
            <w:vAlign w:val="center"/>
          </w:tcPr>
          <w:p w14:paraId="18E90C8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138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353" w:type="pct"/>
            <w:shd w:val="clear" w:color="auto" w:fill="auto"/>
            <w:noWrap/>
            <w:vAlign w:val="center"/>
          </w:tcPr>
          <w:p w14:paraId="25841A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898" w:type="pct"/>
            <w:shd w:val="clear" w:color="auto" w:fill="auto"/>
            <w:noWrap/>
            <w:vAlign w:val="center"/>
          </w:tcPr>
          <w:p w14:paraId="68F789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软膜天花灯箱</w:t>
            </w:r>
          </w:p>
        </w:tc>
        <w:tc>
          <w:tcPr>
            <w:tcW w:w="1974" w:type="pct"/>
            <w:shd w:val="clear" w:color="auto" w:fill="auto"/>
            <w:vAlign w:val="center"/>
          </w:tcPr>
          <w:p w14:paraId="0B0BEA0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根据实际项目定制，喷画软膜+LED灯。</w:t>
            </w:r>
          </w:p>
        </w:tc>
        <w:tc>
          <w:tcPr>
            <w:tcW w:w="300" w:type="pct"/>
            <w:shd w:val="clear" w:color="auto" w:fill="auto"/>
            <w:noWrap/>
            <w:vAlign w:val="center"/>
          </w:tcPr>
          <w:p w14:paraId="6A8489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noWrap/>
            <w:vAlign w:val="center"/>
          </w:tcPr>
          <w:p w14:paraId="613855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500</w:t>
            </w:r>
          </w:p>
        </w:tc>
        <w:tc>
          <w:tcPr>
            <w:tcW w:w="549" w:type="pct"/>
            <w:vMerge w:val="continue"/>
            <w:shd w:val="clear" w:color="auto" w:fill="auto"/>
            <w:noWrap/>
            <w:vAlign w:val="center"/>
          </w:tcPr>
          <w:p w14:paraId="37B44E2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noWrap/>
            <w:vAlign w:val="center"/>
          </w:tcPr>
          <w:p w14:paraId="02377EF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7A4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9" w:hRule="atLeast"/>
          <w:jc w:val="center"/>
        </w:trPr>
        <w:tc>
          <w:tcPr>
            <w:tcW w:w="353" w:type="pct"/>
            <w:shd w:val="clear" w:color="auto" w:fill="auto"/>
            <w:noWrap/>
            <w:vAlign w:val="center"/>
          </w:tcPr>
          <w:p w14:paraId="3923E2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898" w:type="pct"/>
            <w:shd w:val="clear" w:color="auto" w:fill="auto"/>
            <w:vAlign w:val="center"/>
          </w:tcPr>
          <w:p w14:paraId="7AEB609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文创窗帘定制</w:t>
            </w:r>
          </w:p>
        </w:tc>
        <w:tc>
          <w:tcPr>
            <w:tcW w:w="1974" w:type="pct"/>
            <w:shd w:val="clear" w:color="auto" w:fill="auto"/>
            <w:vAlign w:val="center"/>
          </w:tcPr>
          <w:p w14:paraId="7E2FA89C">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窗帘面料：3D打印布上浆阳光面料。包含窗帘箱等，根据实际项目定制文创图案内容及窗帘形式。</w:t>
            </w:r>
          </w:p>
        </w:tc>
        <w:tc>
          <w:tcPr>
            <w:tcW w:w="300" w:type="pct"/>
            <w:shd w:val="clear" w:color="auto" w:fill="auto"/>
            <w:noWrap/>
            <w:vAlign w:val="center"/>
          </w:tcPr>
          <w:p w14:paraId="1ABA49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noWrap/>
            <w:vAlign w:val="center"/>
          </w:tcPr>
          <w:p w14:paraId="556EBD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650</w:t>
            </w:r>
          </w:p>
        </w:tc>
        <w:tc>
          <w:tcPr>
            <w:tcW w:w="549" w:type="pct"/>
            <w:vMerge w:val="continue"/>
            <w:shd w:val="clear" w:color="auto" w:fill="auto"/>
            <w:noWrap/>
            <w:vAlign w:val="center"/>
          </w:tcPr>
          <w:p w14:paraId="231CDBA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noWrap/>
            <w:vAlign w:val="center"/>
          </w:tcPr>
          <w:p w14:paraId="45F8B25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7C4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9" w:hRule="atLeast"/>
          <w:jc w:val="center"/>
        </w:trPr>
        <w:tc>
          <w:tcPr>
            <w:tcW w:w="353" w:type="pct"/>
            <w:shd w:val="clear" w:color="auto" w:fill="auto"/>
            <w:noWrap/>
            <w:vAlign w:val="center"/>
          </w:tcPr>
          <w:p w14:paraId="0D2152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898" w:type="pct"/>
            <w:shd w:val="clear" w:color="auto" w:fill="auto"/>
            <w:vAlign w:val="center"/>
          </w:tcPr>
          <w:p w14:paraId="7DE947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氛围射灯</w:t>
            </w:r>
          </w:p>
        </w:tc>
        <w:tc>
          <w:tcPr>
            <w:tcW w:w="1974" w:type="pct"/>
            <w:shd w:val="clear" w:color="auto" w:fill="auto"/>
            <w:vAlign w:val="center"/>
          </w:tcPr>
          <w:p w14:paraId="1D5B9F46">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功率 30W/外壳白色、中性光、规格165*75（mm)/材质精工车铝、COB 高亮灯珠、智能驱动；含轨道、电路铺设等。</w:t>
            </w:r>
          </w:p>
        </w:tc>
        <w:tc>
          <w:tcPr>
            <w:tcW w:w="300" w:type="pct"/>
            <w:shd w:val="clear" w:color="auto" w:fill="auto"/>
            <w:noWrap/>
            <w:vAlign w:val="center"/>
          </w:tcPr>
          <w:p w14:paraId="3A3DA9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443" w:type="pct"/>
            <w:shd w:val="clear" w:color="auto" w:fill="auto"/>
            <w:noWrap/>
            <w:vAlign w:val="center"/>
          </w:tcPr>
          <w:p w14:paraId="2F363C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c>
          <w:tcPr>
            <w:tcW w:w="549" w:type="pct"/>
            <w:vMerge w:val="continue"/>
            <w:shd w:val="clear" w:color="auto" w:fill="auto"/>
            <w:noWrap/>
            <w:vAlign w:val="center"/>
          </w:tcPr>
          <w:p w14:paraId="4BDBCA5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noWrap/>
            <w:vAlign w:val="center"/>
          </w:tcPr>
          <w:p w14:paraId="72AA588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7BE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99" w:hRule="atLeast"/>
          <w:jc w:val="center"/>
        </w:trPr>
        <w:tc>
          <w:tcPr>
            <w:tcW w:w="353" w:type="pct"/>
            <w:shd w:val="clear" w:color="auto" w:fill="auto"/>
            <w:noWrap/>
            <w:vAlign w:val="center"/>
          </w:tcPr>
          <w:p w14:paraId="6D1E64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898" w:type="pct"/>
            <w:shd w:val="clear" w:color="auto" w:fill="auto"/>
            <w:vAlign w:val="center"/>
          </w:tcPr>
          <w:p w14:paraId="2DCC7F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铝方通吊顶（造型）</w:t>
            </w:r>
          </w:p>
        </w:tc>
        <w:tc>
          <w:tcPr>
            <w:tcW w:w="1974" w:type="pct"/>
            <w:shd w:val="clear" w:color="auto" w:fill="auto"/>
            <w:vAlign w:val="center"/>
          </w:tcPr>
          <w:p w14:paraId="0BFB796E">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铝方通吊顶，配套专用卡式龙骨间150mm，镀锌全牙螺杆吊杆1000mm，铝方通80mm×120mm×1mm。</w:t>
            </w:r>
          </w:p>
        </w:tc>
        <w:tc>
          <w:tcPr>
            <w:tcW w:w="300" w:type="pct"/>
            <w:shd w:val="clear" w:color="auto" w:fill="auto"/>
            <w:noWrap/>
            <w:vAlign w:val="center"/>
          </w:tcPr>
          <w:p w14:paraId="31984A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noWrap/>
            <w:vAlign w:val="center"/>
          </w:tcPr>
          <w:p w14:paraId="47B290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w:t>
            </w:r>
          </w:p>
        </w:tc>
        <w:tc>
          <w:tcPr>
            <w:tcW w:w="549" w:type="pct"/>
            <w:vMerge w:val="continue"/>
            <w:shd w:val="clear" w:color="auto" w:fill="auto"/>
            <w:noWrap/>
            <w:vAlign w:val="center"/>
          </w:tcPr>
          <w:p w14:paraId="0DAFF54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noWrap/>
            <w:vAlign w:val="center"/>
          </w:tcPr>
          <w:p w14:paraId="01E9229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DE9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9" w:hRule="atLeast"/>
          <w:jc w:val="center"/>
        </w:trPr>
        <w:tc>
          <w:tcPr>
            <w:tcW w:w="353" w:type="pct"/>
            <w:shd w:val="clear" w:color="auto" w:fill="auto"/>
            <w:noWrap/>
            <w:vAlign w:val="center"/>
          </w:tcPr>
          <w:p w14:paraId="0B2427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898" w:type="pct"/>
            <w:shd w:val="clear" w:color="auto" w:fill="auto"/>
            <w:vAlign w:val="center"/>
          </w:tcPr>
          <w:p w14:paraId="35AD4C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氛围定制造型灯</w:t>
            </w:r>
          </w:p>
        </w:tc>
        <w:tc>
          <w:tcPr>
            <w:tcW w:w="1974" w:type="pct"/>
            <w:shd w:val="clear" w:color="auto" w:fill="auto"/>
            <w:vAlign w:val="center"/>
          </w:tcPr>
          <w:p w14:paraId="14A1DDA7">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木基层造型底部高亮12V LED灯带密排，木工造型内凹多个面做白色涂料，包括电路改造及铺设等。</w:t>
            </w:r>
          </w:p>
        </w:tc>
        <w:tc>
          <w:tcPr>
            <w:tcW w:w="300" w:type="pct"/>
            <w:shd w:val="clear" w:color="auto" w:fill="auto"/>
            <w:noWrap/>
            <w:vAlign w:val="center"/>
          </w:tcPr>
          <w:p w14:paraId="45783D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noWrap/>
            <w:vAlign w:val="center"/>
          </w:tcPr>
          <w:p w14:paraId="5511C8FD">
            <w:pPr>
              <w:keepNext w:val="0"/>
              <w:keepLines w:val="0"/>
              <w:widowControl/>
              <w:suppressLineNumbers w:val="0"/>
              <w:jc w:val="center"/>
              <w:textAlignment w:val="center"/>
              <w:rPr>
                <w:rFonts w:hint="default"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420</w:t>
            </w:r>
          </w:p>
        </w:tc>
        <w:tc>
          <w:tcPr>
            <w:tcW w:w="549" w:type="pct"/>
            <w:vMerge w:val="continue"/>
            <w:shd w:val="clear" w:color="auto" w:fill="auto"/>
            <w:noWrap/>
            <w:vAlign w:val="center"/>
          </w:tcPr>
          <w:p w14:paraId="40EFD1C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noWrap/>
            <w:vAlign w:val="center"/>
          </w:tcPr>
          <w:p w14:paraId="1672543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CAF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99" w:hRule="atLeast"/>
          <w:jc w:val="center"/>
        </w:trPr>
        <w:tc>
          <w:tcPr>
            <w:tcW w:w="353" w:type="pct"/>
            <w:shd w:val="clear" w:color="auto" w:fill="auto"/>
            <w:noWrap/>
            <w:vAlign w:val="center"/>
          </w:tcPr>
          <w:p w14:paraId="4BD2CE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898" w:type="pct"/>
            <w:shd w:val="clear" w:color="auto" w:fill="auto"/>
            <w:vAlign w:val="center"/>
          </w:tcPr>
          <w:p w14:paraId="744408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企业文化墙布置</w:t>
            </w:r>
          </w:p>
        </w:tc>
        <w:tc>
          <w:tcPr>
            <w:tcW w:w="1974" w:type="pct"/>
            <w:shd w:val="clear" w:color="auto" w:fill="auto"/>
            <w:vAlign w:val="center"/>
          </w:tcPr>
          <w:p w14:paraId="55C6149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墙面图文内容制作，材质包括墙纸、亚克力雕刻、雪弗板雕刻、不锈钢金属雕刻、写真。</w:t>
            </w:r>
          </w:p>
        </w:tc>
        <w:tc>
          <w:tcPr>
            <w:tcW w:w="300" w:type="pct"/>
            <w:shd w:val="clear" w:color="auto" w:fill="auto"/>
            <w:noWrap/>
            <w:vAlign w:val="center"/>
          </w:tcPr>
          <w:p w14:paraId="492E4A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noWrap/>
            <w:vAlign w:val="center"/>
          </w:tcPr>
          <w:p w14:paraId="19089E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1800</w:t>
            </w:r>
          </w:p>
        </w:tc>
        <w:tc>
          <w:tcPr>
            <w:tcW w:w="549" w:type="pct"/>
            <w:vMerge w:val="continue"/>
            <w:shd w:val="clear" w:color="auto" w:fill="auto"/>
            <w:noWrap/>
            <w:vAlign w:val="center"/>
          </w:tcPr>
          <w:p w14:paraId="53BFB0B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noWrap/>
            <w:vAlign w:val="center"/>
          </w:tcPr>
          <w:p w14:paraId="6081770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79D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2" w:hRule="atLeast"/>
          <w:jc w:val="center"/>
        </w:trPr>
        <w:tc>
          <w:tcPr>
            <w:tcW w:w="353" w:type="pct"/>
            <w:shd w:val="clear" w:color="auto" w:fill="auto"/>
            <w:noWrap/>
            <w:vAlign w:val="center"/>
          </w:tcPr>
          <w:p w14:paraId="6FB39F4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898" w:type="pct"/>
            <w:shd w:val="clear" w:color="auto" w:fill="auto"/>
            <w:vAlign w:val="center"/>
          </w:tcPr>
          <w:p w14:paraId="458975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定制地面地胶</w:t>
            </w:r>
          </w:p>
        </w:tc>
        <w:tc>
          <w:tcPr>
            <w:tcW w:w="1974" w:type="pct"/>
            <w:shd w:val="clear" w:color="auto" w:fill="auto"/>
            <w:vAlign w:val="center"/>
          </w:tcPr>
          <w:p w14:paraId="46447F9F">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地面自流平平整，表面3mm防滑地胶垫。</w:t>
            </w:r>
          </w:p>
        </w:tc>
        <w:tc>
          <w:tcPr>
            <w:tcW w:w="300" w:type="pct"/>
            <w:shd w:val="clear" w:color="auto" w:fill="auto"/>
            <w:vAlign w:val="center"/>
          </w:tcPr>
          <w:p w14:paraId="7595EB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5CE6BE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w:t>
            </w:r>
          </w:p>
        </w:tc>
        <w:tc>
          <w:tcPr>
            <w:tcW w:w="549" w:type="pct"/>
            <w:vMerge w:val="continue"/>
            <w:shd w:val="clear" w:color="auto" w:fill="auto"/>
            <w:vAlign w:val="center"/>
          </w:tcPr>
          <w:p w14:paraId="5C9D639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5BB9DD4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75A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7" w:hRule="atLeast"/>
          <w:jc w:val="center"/>
        </w:trPr>
        <w:tc>
          <w:tcPr>
            <w:tcW w:w="353" w:type="pct"/>
            <w:shd w:val="clear" w:color="auto" w:fill="auto"/>
            <w:noWrap/>
            <w:vAlign w:val="center"/>
          </w:tcPr>
          <w:p w14:paraId="2DCDAD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898" w:type="pct"/>
            <w:shd w:val="clear" w:color="auto" w:fill="auto"/>
            <w:vAlign w:val="center"/>
          </w:tcPr>
          <w:p w14:paraId="096C12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墙面装饰</w:t>
            </w:r>
          </w:p>
        </w:tc>
        <w:tc>
          <w:tcPr>
            <w:tcW w:w="1974" w:type="pct"/>
            <w:shd w:val="clear" w:color="auto" w:fill="auto"/>
            <w:vAlign w:val="center"/>
          </w:tcPr>
          <w:p w14:paraId="2B21814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color w:val="auto"/>
                <w:kern w:val="0"/>
                <w:sz w:val="24"/>
                <w:szCs w:val="24"/>
                <w:highlight w:val="none"/>
                <w:u w:val="none"/>
                <w:lang w:val="en-US" w:eastAsia="zh-CN" w:bidi="ar"/>
              </w:rPr>
              <w:t>腻子底面，表面艺术涂料。</w:t>
            </w:r>
          </w:p>
        </w:tc>
        <w:tc>
          <w:tcPr>
            <w:tcW w:w="300" w:type="pct"/>
            <w:shd w:val="clear" w:color="auto" w:fill="auto"/>
            <w:vAlign w:val="center"/>
          </w:tcPr>
          <w:p w14:paraId="213C22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color w:val="auto"/>
                <w:kern w:val="0"/>
                <w:sz w:val="24"/>
                <w:szCs w:val="24"/>
                <w:highlight w:val="none"/>
                <w:u w:val="none"/>
                <w:lang w:val="en-US" w:eastAsia="zh-CN" w:bidi="ar"/>
              </w:rPr>
              <w:t>㎡</w:t>
            </w:r>
          </w:p>
        </w:tc>
        <w:tc>
          <w:tcPr>
            <w:tcW w:w="443" w:type="pct"/>
            <w:shd w:val="clear" w:color="auto" w:fill="auto"/>
            <w:vAlign w:val="center"/>
          </w:tcPr>
          <w:p w14:paraId="271F6C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auto"/>
                <w:kern w:val="0"/>
                <w:sz w:val="24"/>
                <w:szCs w:val="24"/>
                <w:highlight w:val="none"/>
                <w:u w:val="none"/>
                <w:lang w:val="en-US" w:eastAsia="zh-CN" w:bidi="ar"/>
              </w:rPr>
              <w:t>150</w:t>
            </w:r>
          </w:p>
        </w:tc>
        <w:tc>
          <w:tcPr>
            <w:tcW w:w="549" w:type="pct"/>
            <w:vMerge w:val="continue"/>
            <w:shd w:val="clear" w:color="auto" w:fill="auto"/>
            <w:vAlign w:val="center"/>
          </w:tcPr>
          <w:p w14:paraId="1B1C9AE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196C016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C38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353" w:type="pct"/>
            <w:shd w:val="clear" w:color="auto" w:fill="auto"/>
            <w:noWrap/>
            <w:vAlign w:val="center"/>
          </w:tcPr>
          <w:p w14:paraId="532984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898" w:type="pct"/>
            <w:shd w:val="clear" w:color="auto" w:fill="auto"/>
            <w:vAlign w:val="center"/>
          </w:tcPr>
          <w:p w14:paraId="733036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木基层异形造型墙面</w:t>
            </w:r>
          </w:p>
        </w:tc>
        <w:tc>
          <w:tcPr>
            <w:tcW w:w="1974" w:type="pct"/>
            <w:shd w:val="clear" w:color="auto" w:fill="auto"/>
            <w:vAlign w:val="center"/>
          </w:tcPr>
          <w:p w14:paraId="15F2C74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木龙骨/九厘板做隔墙，石膏板饰面，按展开面积计算。</w:t>
            </w:r>
          </w:p>
        </w:tc>
        <w:tc>
          <w:tcPr>
            <w:tcW w:w="300" w:type="pct"/>
            <w:shd w:val="clear" w:color="auto" w:fill="auto"/>
            <w:vAlign w:val="center"/>
          </w:tcPr>
          <w:p w14:paraId="29D81B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06BF5A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450</w:t>
            </w:r>
          </w:p>
        </w:tc>
        <w:tc>
          <w:tcPr>
            <w:tcW w:w="549" w:type="pct"/>
            <w:vMerge w:val="continue"/>
            <w:shd w:val="clear" w:color="auto" w:fill="auto"/>
            <w:vAlign w:val="center"/>
          </w:tcPr>
          <w:p w14:paraId="463396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BEF1CA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861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6" w:hRule="atLeast"/>
          <w:jc w:val="center"/>
        </w:trPr>
        <w:tc>
          <w:tcPr>
            <w:tcW w:w="353" w:type="pct"/>
            <w:shd w:val="clear" w:color="auto" w:fill="auto"/>
            <w:noWrap/>
            <w:vAlign w:val="center"/>
          </w:tcPr>
          <w:p w14:paraId="1B3A0A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898" w:type="pct"/>
            <w:shd w:val="clear" w:color="auto" w:fill="auto"/>
            <w:vAlign w:val="center"/>
          </w:tcPr>
          <w:p w14:paraId="0EBC88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造型墙灯带</w:t>
            </w:r>
          </w:p>
        </w:tc>
        <w:tc>
          <w:tcPr>
            <w:tcW w:w="1974" w:type="pct"/>
            <w:shd w:val="clear" w:color="auto" w:fill="auto"/>
            <w:vAlign w:val="center"/>
          </w:tcPr>
          <w:p w14:paraId="310862E6">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暗藏LED灯带</w:t>
            </w:r>
          </w:p>
        </w:tc>
        <w:tc>
          <w:tcPr>
            <w:tcW w:w="300" w:type="pct"/>
            <w:shd w:val="clear" w:color="auto" w:fill="auto"/>
            <w:vAlign w:val="center"/>
          </w:tcPr>
          <w:p w14:paraId="3F13D96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4476EE3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549" w:type="pct"/>
            <w:vMerge w:val="continue"/>
            <w:shd w:val="clear" w:color="auto" w:fill="auto"/>
            <w:vAlign w:val="center"/>
          </w:tcPr>
          <w:p w14:paraId="31A4B56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5CA4CE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A66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8" w:hRule="atLeast"/>
          <w:jc w:val="center"/>
        </w:trPr>
        <w:tc>
          <w:tcPr>
            <w:tcW w:w="353" w:type="pct"/>
            <w:shd w:val="clear" w:color="auto" w:fill="auto"/>
            <w:noWrap/>
            <w:vAlign w:val="center"/>
          </w:tcPr>
          <w:p w14:paraId="37971C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898" w:type="pct"/>
            <w:shd w:val="clear" w:color="auto" w:fill="auto"/>
            <w:vAlign w:val="center"/>
          </w:tcPr>
          <w:p w14:paraId="3E7895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20mm硅胶灯带</w:t>
            </w:r>
          </w:p>
        </w:tc>
        <w:tc>
          <w:tcPr>
            <w:tcW w:w="1974" w:type="pct"/>
            <w:shd w:val="clear" w:color="auto" w:fill="auto"/>
            <w:vAlign w:val="center"/>
          </w:tcPr>
          <w:p w14:paraId="7805E6D5">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LED柔性硅胶灯带</w:t>
            </w:r>
          </w:p>
        </w:tc>
        <w:tc>
          <w:tcPr>
            <w:tcW w:w="300" w:type="pct"/>
            <w:shd w:val="clear" w:color="auto" w:fill="auto"/>
            <w:vAlign w:val="center"/>
          </w:tcPr>
          <w:p w14:paraId="2388A73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36F0179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549" w:type="pct"/>
            <w:vMerge w:val="continue"/>
            <w:shd w:val="clear" w:color="auto" w:fill="auto"/>
            <w:vAlign w:val="center"/>
          </w:tcPr>
          <w:p w14:paraId="655EDB2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171624D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9A5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5" w:hRule="atLeast"/>
          <w:jc w:val="center"/>
        </w:trPr>
        <w:tc>
          <w:tcPr>
            <w:tcW w:w="353" w:type="pct"/>
            <w:shd w:val="clear" w:color="auto" w:fill="auto"/>
            <w:noWrap/>
            <w:vAlign w:val="center"/>
          </w:tcPr>
          <w:p w14:paraId="1BA2C8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w:t>
            </w:r>
          </w:p>
        </w:tc>
        <w:tc>
          <w:tcPr>
            <w:tcW w:w="898" w:type="pct"/>
            <w:shd w:val="clear" w:color="auto" w:fill="auto"/>
            <w:vAlign w:val="center"/>
          </w:tcPr>
          <w:p w14:paraId="2127ED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50mm硅胶灯带</w:t>
            </w:r>
          </w:p>
        </w:tc>
        <w:tc>
          <w:tcPr>
            <w:tcW w:w="1974" w:type="pct"/>
            <w:shd w:val="clear" w:color="auto" w:fill="auto"/>
            <w:vAlign w:val="center"/>
          </w:tcPr>
          <w:p w14:paraId="000E50B2">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LED柔性硅胶灯带</w:t>
            </w:r>
          </w:p>
        </w:tc>
        <w:tc>
          <w:tcPr>
            <w:tcW w:w="300" w:type="pct"/>
            <w:shd w:val="clear" w:color="auto" w:fill="auto"/>
            <w:vAlign w:val="center"/>
          </w:tcPr>
          <w:p w14:paraId="1DF9813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1896BB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w:t>
            </w:r>
          </w:p>
        </w:tc>
        <w:tc>
          <w:tcPr>
            <w:tcW w:w="549" w:type="pct"/>
            <w:vMerge w:val="continue"/>
            <w:shd w:val="clear" w:color="auto" w:fill="auto"/>
            <w:vAlign w:val="center"/>
          </w:tcPr>
          <w:p w14:paraId="59B1130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160B569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3D8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2" w:hRule="atLeast"/>
          <w:jc w:val="center"/>
        </w:trPr>
        <w:tc>
          <w:tcPr>
            <w:tcW w:w="353" w:type="pct"/>
            <w:shd w:val="clear" w:color="auto" w:fill="auto"/>
            <w:noWrap/>
            <w:vAlign w:val="center"/>
          </w:tcPr>
          <w:p w14:paraId="1D45E7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898" w:type="pct"/>
            <w:shd w:val="clear" w:color="auto" w:fill="auto"/>
            <w:vAlign w:val="center"/>
          </w:tcPr>
          <w:p w14:paraId="45EC3A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定制条形灯</w:t>
            </w:r>
          </w:p>
        </w:tc>
        <w:tc>
          <w:tcPr>
            <w:tcW w:w="1974" w:type="pct"/>
            <w:shd w:val="clear" w:color="auto" w:fill="auto"/>
            <w:vAlign w:val="center"/>
          </w:tcPr>
          <w:p w14:paraId="33E06E51">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1m*0.1m条形灯</w:t>
            </w:r>
          </w:p>
        </w:tc>
        <w:tc>
          <w:tcPr>
            <w:tcW w:w="300" w:type="pct"/>
            <w:shd w:val="clear" w:color="auto" w:fill="auto"/>
            <w:vAlign w:val="center"/>
          </w:tcPr>
          <w:p w14:paraId="7159033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条</w:t>
            </w:r>
          </w:p>
        </w:tc>
        <w:tc>
          <w:tcPr>
            <w:tcW w:w="443" w:type="pct"/>
            <w:shd w:val="clear" w:color="auto" w:fill="auto"/>
            <w:vAlign w:val="center"/>
          </w:tcPr>
          <w:p w14:paraId="3EA868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c>
          <w:tcPr>
            <w:tcW w:w="549" w:type="pct"/>
            <w:vMerge w:val="continue"/>
            <w:shd w:val="clear" w:color="auto" w:fill="auto"/>
            <w:vAlign w:val="center"/>
          </w:tcPr>
          <w:p w14:paraId="017B23F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F54A72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7E4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7" w:hRule="atLeast"/>
          <w:jc w:val="center"/>
        </w:trPr>
        <w:tc>
          <w:tcPr>
            <w:tcW w:w="353" w:type="pct"/>
            <w:shd w:val="clear" w:color="auto" w:fill="auto"/>
            <w:noWrap/>
            <w:vAlign w:val="center"/>
          </w:tcPr>
          <w:p w14:paraId="5D82C3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898" w:type="pct"/>
            <w:shd w:val="clear" w:color="auto" w:fill="auto"/>
            <w:vAlign w:val="center"/>
          </w:tcPr>
          <w:p w14:paraId="78C3745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轨道</w:t>
            </w:r>
          </w:p>
        </w:tc>
        <w:tc>
          <w:tcPr>
            <w:tcW w:w="1974" w:type="pct"/>
            <w:shd w:val="clear" w:color="auto" w:fill="auto"/>
            <w:vAlign w:val="center"/>
          </w:tcPr>
          <w:p w14:paraId="3CE96AC8">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滑动轨道</w:t>
            </w:r>
          </w:p>
        </w:tc>
        <w:tc>
          <w:tcPr>
            <w:tcW w:w="300" w:type="pct"/>
            <w:shd w:val="clear" w:color="auto" w:fill="auto"/>
            <w:vAlign w:val="center"/>
          </w:tcPr>
          <w:p w14:paraId="0CF6ED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0771CA1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549" w:type="pct"/>
            <w:vMerge w:val="continue"/>
            <w:shd w:val="clear" w:color="auto" w:fill="auto"/>
            <w:vAlign w:val="center"/>
          </w:tcPr>
          <w:p w14:paraId="689681D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99879E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45B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7" w:hRule="atLeast"/>
          <w:jc w:val="center"/>
        </w:trPr>
        <w:tc>
          <w:tcPr>
            <w:tcW w:w="353" w:type="pct"/>
            <w:shd w:val="clear" w:color="auto" w:fill="auto"/>
            <w:noWrap/>
            <w:vAlign w:val="center"/>
          </w:tcPr>
          <w:p w14:paraId="6EB22C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w:t>
            </w:r>
          </w:p>
        </w:tc>
        <w:tc>
          <w:tcPr>
            <w:tcW w:w="898" w:type="pct"/>
            <w:shd w:val="clear" w:color="auto" w:fill="auto"/>
            <w:vAlign w:val="center"/>
          </w:tcPr>
          <w:p w14:paraId="541099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轨道射灯</w:t>
            </w:r>
          </w:p>
        </w:tc>
        <w:tc>
          <w:tcPr>
            <w:tcW w:w="1974" w:type="pct"/>
            <w:shd w:val="clear" w:color="auto" w:fill="auto"/>
            <w:vAlign w:val="center"/>
          </w:tcPr>
          <w:p w14:paraId="654F458B">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18W，LED轨道射灯</w:t>
            </w:r>
          </w:p>
        </w:tc>
        <w:tc>
          <w:tcPr>
            <w:tcW w:w="300" w:type="pct"/>
            <w:shd w:val="clear" w:color="auto" w:fill="auto"/>
            <w:vAlign w:val="center"/>
          </w:tcPr>
          <w:p w14:paraId="118D5C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个</w:t>
            </w:r>
          </w:p>
        </w:tc>
        <w:tc>
          <w:tcPr>
            <w:tcW w:w="443" w:type="pct"/>
            <w:shd w:val="clear" w:color="auto" w:fill="auto"/>
            <w:vAlign w:val="center"/>
          </w:tcPr>
          <w:p w14:paraId="79E0989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95</w:t>
            </w:r>
          </w:p>
        </w:tc>
        <w:tc>
          <w:tcPr>
            <w:tcW w:w="549" w:type="pct"/>
            <w:vMerge w:val="continue"/>
            <w:shd w:val="clear" w:color="auto" w:fill="auto"/>
            <w:vAlign w:val="center"/>
          </w:tcPr>
          <w:p w14:paraId="7D640AC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31471CD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F62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53" w:type="pct"/>
            <w:shd w:val="clear" w:color="auto" w:fill="auto"/>
            <w:noWrap/>
            <w:vAlign w:val="center"/>
          </w:tcPr>
          <w:p w14:paraId="38FBD6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w:t>
            </w:r>
          </w:p>
        </w:tc>
        <w:tc>
          <w:tcPr>
            <w:tcW w:w="898" w:type="pct"/>
            <w:shd w:val="clear" w:color="auto" w:fill="auto"/>
            <w:vAlign w:val="center"/>
          </w:tcPr>
          <w:p w14:paraId="11D27F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筒灯</w:t>
            </w:r>
          </w:p>
        </w:tc>
        <w:tc>
          <w:tcPr>
            <w:tcW w:w="1974" w:type="pct"/>
            <w:shd w:val="clear" w:color="auto" w:fill="auto"/>
            <w:vAlign w:val="center"/>
          </w:tcPr>
          <w:p w14:paraId="0A68CD4B">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12W，LED筒灯</w:t>
            </w:r>
          </w:p>
        </w:tc>
        <w:tc>
          <w:tcPr>
            <w:tcW w:w="300" w:type="pct"/>
            <w:shd w:val="clear" w:color="auto" w:fill="auto"/>
            <w:vAlign w:val="center"/>
          </w:tcPr>
          <w:p w14:paraId="343EEFE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个</w:t>
            </w:r>
          </w:p>
        </w:tc>
        <w:tc>
          <w:tcPr>
            <w:tcW w:w="443" w:type="pct"/>
            <w:shd w:val="clear" w:color="auto" w:fill="auto"/>
            <w:vAlign w:val="center"/>
          </w:tcPr>
          <w:p w14:paraId="0B5AC8B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w:t>
            </w:r>
          </w:p>
        </w:tc>
        <w:tc>
          <w:tcPr>
            <w:tcW w:w="549" w:type="pct"/>
            <w:vMerge w:val="continue"/>
            <w:shd w:val="clear" w:color="auto" w:fill="auto"/>
            <w:vAlign w:val="center"/>
          </w:tcPr>
          <w:p w14:paraId="01A3AC5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1EFB82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71C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2" w:hRule="atLeast"/>
          <w:jc w:val="center"/>
        </w:trPr>
        <w:tc>
          <w:tcPr>
            <w:tcW w:w="353" w:type="pct"/>
            <w:shd w:val="clear" w:color="auto" w:fill="auto"/>
            <w:noWrap/>
            <w:vAlign w:val="center"/>
          </w:tcPr>
          <w:p w14:paraId="5BC3E0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t>
            </w:r>
          </w:p>
        </w:tc>
        <w:tc>
          <w:tcPr>
            <w:tcW w:w="898" w:type="pct"/>
            <w:shd w:val="clear" w:color="auto" w:fill="auto"/>
            <w:vAlign w:val="center"/>
          </w:tcPr>
          <w:p w14:paraId="67B70A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墙面基膜</w:t>
            </w:r>
          </w:p>
        </w:tc>
        <w:tc>
          <w:tcPr>
            <w:tcW w:w="1974" w:type="pct"/>
            <w:shd w:val="clear" w:color="auto" w:fill="auto"/>
            <w:vAlign w:val="center"/>
          </w:tcPr>
          <w:p w14:paraId="6DEC81B9">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墙面找平处理，刷基膜</w:t>
            </w:r>
          </w:p>
        </w:tc>
        <w:tc>
          <w:tcPr>
            <w:tcW w:w="300" w:type="pct"/>
            <w:shd w:val="clear" w:color="auto" w:fill="auto"/>
            <w:vAlign w:val="center"/>
          </w:tcPr>
          <w:p w14:paraId="3FEB0C4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1EE3A2A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w:t>
            </w:r>
          </w:p>
        </w:tc>
        <w:tc>
          <w:tcPr>
            <w:tcW w:w="549" w:type="pct"/>
            <w:vMerge w:val="continue"/>
            <w:shd w:val="clear" w:color="auto" w:fill="auto"/>
            <w:vAlign w:val="center"/>
          </w:tcPr>
          <w:p w14:paraId="3729D16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FCB40D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2161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53" w:type="pct"/>
            <w:shd w:val="clear" w:color="auto" w:fill="auto"/>
            <w:noWrap/>
            <w:vAlign w:val="center"/>
          </w:tcPr>
          <w:p w14:paraId="40FF77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rPr>
            </w:pPr>
            <w:r>
              <w:rPr>
                <w:rFonts w:hint="eastAsia" w:ascii="仿宋" w:hAnsi="仿宋" w:eastAsia="仿宋" w:cs="仿宋"/>
                <w:i w:val="0"/>
                <w:iCs w:val="0"/>
                <w:color w:val="auto"/>
                <w:kern w:val="0"/>
                <w:sz w:val="24"/>
                <w:szCs w:val="24"/>
                <w:highlight w:val="none"/>
                <w:u w:val="none"/>
                <w:lang w:val="en-US" w:eastAsia="zh-CN" w:bidi="ar"/>
              </w:rPr>
              <w:t>19</w:t>
            </w:r>
          </w:p>
        </w:tc>
        <w:tc>
          <w:tcPr>
            <w:tcW w:w="898" w:type="pct"/>
            <w:shd w:val="clear" w:color="auto" w:fill="auto"/>
            <w:vAlign w:val="center"/>
          </w:tcPr>
          <w:p w14:paraId="1A3CF2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吊顶造型</w:t>
            </w:r>
          </w:p>
        </w:tc>
        <w:tc>
          <w:tcPr>
            <w:tcW w:w="1974" w:type="pct"/>
            <w:shd w:val="clear" w:color="auto" w:fill="auto"/>
            <w:vAlign w:val="center"/>
          </w:tcPr>
          <w:p w14:paraId="7855ED37">
            <w:pPr>
              <w:keepNext w:val="0"/>
              <w:keepLines w:val="0"/>
              <w:widowControl/>
              <w:suppressLineNumbers w:val="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轻钢龙骨石膏板吊顶</w:t>
            </w:r>
          </w:p>
        </w:tc>
        <w:tc>
          <w:tcPr>
            <w:tcW w:w="300" w:type="pct"/>
            <w:shd w:val="clear" w:color="auto" w:fill="auto"/>
            <w:vAlign w:val="center"/>
          </w:tcPr>
          <w:p w14:paraId="1C6C620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5B1A335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280</w:t>
            </w:r>
          </w:p>
        </w:tc>
        <w:tc>
          <w:tcPr>
            <w:tcW w:w="549" w:type="pct"/>
            <w:vMerge w:val="continue"/>
            <w:shd w:val="clear" w:color="auto" w:fill="auto"/>
            <w:vAlign w:val="center"/>
          </w:tcPr>
          <w:p w14:paraId="21947D0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11E5257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37F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2" w:hRule="atLeast"/>
          <w:jc w:val="center"/>
        </w:trPr>
        <w:tc>
          <w:tcPr>
            <w:tcW w:w="353" w:type="pct"/>
            <w:shd w:val="clear" w:color="auto" w:fill="auto"/>
            <w:noWrap/>
            <w:vAlign w:val="center"/>
          </w:tcPr>
          <w:p w14:paraId="097A3C3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20</w:t>
            </w:r>
          </w:p>
        </w:tc>
        <w:tc>
          <w:tcPr>
            <w:tcW w:w="898" w:type="pct"/>
            <w:shd w:val="clear" w:color="auto" w:fill="auto"/>
            <w:vAlign w:val="center"/>
          </w:tcPr>
          <w:p w14:paraId="195F588B">
            <w:pPr>
              <w:keepNext w:val="0"/>
              <w:keepLines w:val="0"/>
              <w:widowControl/>
              <w:suppressLineNumbers w:val="0"/>
              <w:jc w:val="center"/>
              <w:textAlignment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定制镜面板</w:t>
            </w:r>
          </w:p>
        </w:tc>
        <w:tc>
          <w:tcPr>
            <w:tcW w:w="1974" w:type="pct"/>
            <w:shd w:val="clear" w:color="auto" w:fill="auto"/>
            <w:vAlign w:val="center"/>
          </w:tcPr>
          <w:p w14:paraId="4D2A5BB9">
            <w:pPr>
              <w:keepNext w:val="0"/>
              <w:keepLines w:val="0"/>
              <w:widowControl/>
              <w:suppressLineNumbers w:val="0"/>
              <w:jc w:val="left"/>
              <w:textAlignment w:val="center"/>
              <w:rPr>
                <w:rFonts w:hint="eastAsia"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8mm碳纤维板</w:t>
            </w:r>
          </w:p>
        </w:tc>
        <w:tc>
          <w:tcPr>
            <w:tcW w:w="300" w:type="pct"/>
            <w:shd w:val="clear" w:color="auto" w:fill="auto"/>
            <w:vAlign w:val="center"/>
          </w:tcPr>
          <w:p w14:paraId="6ADB020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528A6A2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320</w:t>
            </w:r>
          </w:p>
        </w:tc>
        <w:tc>
          <w:tcPr>
            <w:tcW w:w="549" w:type="pct"/>
            <w:vMerge w:val="continue"/>
            <w:shd w:val="clear" w:color="auto" w:fill="auto"/>
            <w:vAlign w:val="center"/>
          </w:tcPr>
          <w:p w14:paraId="4A984C8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7152599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94C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150D572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21</w:t>
            </w:r>
          </w:p>
        </w:tc>
        <w:tc>
          <w:tcPr>
            <w:tcW w:w="898" w:type="pct"/>
            <w:shd w:val="clear" w:color="auto" w:fill="auto"/>
            <w:vAlign w:val="center"/>
          </w:tcPr>
          <w:p w14:paraId="2C1D0B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展厅定制文化陈列柜</w:t>
            </w:r>
          </w:p>
        </w:tc>
        <w:tc>
          <w:tcPr>
            <w:tcW w:w="1974" w:type="pct"/>
            <w:shd w:val="clear" w:color="auto" w:fill="auto"/>
            <w:vAlign w:val="center"/>
          </w:tcPr>
          <w:p w14:paraId="54EC590D">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多层免漆板工艺造型制作</w:t>
            </w:r>
          </w:p>
        </w:tc>
        <w:tc>
          <w:tcPr>
            <w:tcW w:w="300" w:type="pct"/>
            <w:shd w:val="clear" w:color="auto" w:fill="auto"/>
            <w:vAlign w:val="center"/>
          </w:tcPr>
          <w:p w14:paraId="4E46143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74E736C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1050</w:t>
            </w:r>
          </w:p>
        </w:tc>
        <w:tc>
          <w:tcPr>
            <w:tcW w:w="549" w:type="pct"/>
            <w:vMerge w:val="continue"/>
            <w:shd w:val="clear" w:color="auto" w:fill="auto"/>
            <w:vAlign w:val="center"/>
          </w:tcPr>
          <w:p w14:paraId="28A4923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9D3495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A52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715D45E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w:t>
            </w:r>
          </w:p>
        </w:tc>
        <w:tc>
          <w:tcPr>
            <w:tcW w:w="898" w:type="pct"/>
            <w:shd w:val="clear" w:color="auto" w:fill="auto"/>
            <w:vAlign w:val="center"/>
          </w:tcPr>
          <w:p w14:paraId="69C220F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企业文化展示地台</w:t>
            </w:r>
          </w:p>
        </w:tc>
        <w:tc>
          <w:tcPr>
            <w:tcW w:w="1974" w:type="pct"/>
            <w:shd w:val="clear" w:color="auto" w:fill="auto"/>
            <w:vAlign w:val="center"/>
          </w:tcPr>
          <w:p w14:paraId="5BFA443B">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定制水波纹不锈钢地台</w:t>
            </w:r>
          </w:p>
        </w:tc>
        <w:tc>
          <w:tcPr>
            <w:tcW w:w="300" w:type="pct"/>
            <w:shd w:val="clear" w:color="auto" w:fill="auto"/>
            <w:vAlign w:val="center"/>
          </w:tcPr>
          <w:p w14:paraId="6CE9D47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1435BF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1200</w:t>
            </w:r>
          </w:p>
        </w:tc>
        <w:tc>
          <w:tcPr>
            <w:tcW w:w="549" w:type="pct"/>
            <w:vMerge w:val="continue"/>
            <w:shd w:val="clear" w:color="auto" w:fill="auto"/>
            <w:vAlign w:val="center"/>
          </w:tcPr>
          <w:p w14:paraId="4D4FA1B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6622497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F02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3E10FFB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23</w:t>
            </w:r>
          </w:p>
        </w:tc>
        <w:tc>
          <w:tcPr>
            <w:tcW w:w="898" w:type="pct"/>
            <w:shd w:val="clear" w:color="auto" w:fill="auto"/>
            <w:vAlign w:val="center"/>
          </w:tcPr>
          <w:p w14:paraId="642ECDE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定制滑轨展示屏</w:t>
            </w:r>
          </w:p>
        </w:tc>
        <w:tc>
          <w:tcPr>
            <w:tcW w:w="1974" w:type="pct"/>
            <w:shd w:val="clear" w:color="auto" w:fill="auto"/>
            <w:vAlign w:val="center"/>
          </w:tcPr>
          <w:p w14:paraId="6F85A4B6">
            <w:pPr>
              <w:keepNext w:val="0"/>
              <w:keepLines w:val="0"/>
              <w:widowControl/>
              <w:suppressLineNumbers w:val="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包含机械轨道、电子屏，支持图文视频滑动播放。</w:t>
            </w:r>
          </w:p>
        </w:tc>
        <w:tc>
          <w:tcPr>
            <w:tcW w:w="300" w:type="pct"/>
            <w:shd w:val="clear" w:color="auto" w:fill="auto"/>
            <w:vAlign w:val="center"/>
          </w:tcPr>
          <w:p w14:paraId="7DDFA26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5A52C3B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11000</w:t>
            </w:r>
          </w:p>
        </w:tc>
        <w:tc>
          <w:tcPr>
            <w:tcW w:w="549" w:type="pct"/>
            <w:vMerge w:val="continue"/>
            <w:shd w:val="clear" w:color="auto" w:fill="auto"/>
            <w:vAlign w:val="center"/>
          </w:tcPr>
          <w:p w14:paraId="7EC4468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5DBDC95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6C6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3BD77A0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w:t>
            </w:r>
          </w:p>
        </w:tc>
        <w:tc>
          <w:tcPr>
            <w:tcW w:w="898" w:type="pct"/>
            <w:shd w:val="clear" w:color="auto" w:fill="auto"/>
            <w:vAlign w:val="center"/>
          </w:tcPr>
          <w:p w14:paraId="2478379E">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跑马发光地图</w:t>
            </w:r>
          </w:p>
        </w:tc>
        <w:tc>
          <w:tcPr>
            <w:tcW w:w="1974" w:type="pct"/>
            <w:shd w:val="clear" w:color="auto" w:fill="auto"/>
            <w:vAlign w:val="center"/>
          </w:tcPr>
          <w:p w14:paraId="505D3127">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定制型材基层，</w:t>
            </w:r>
            <w:r>
              <w:rPr>
                <w:rFonts w:hint="eastAsia" w:ascii="仿宋" w:hAnsi="仿宋" w:eastAsia="仿宋" w:cs="仿宋"/>
                <w:i w:val="0"/>
                <w:iCs w:val="0"/>
                <w:caps w:val="0"/>
                <w:color w:val="auto"/>
                <w:spacing w:val="0"/>
                <w:sz w:val="24"/>
                <w:szCs w:val="24"/>
                <w:highlight w:val="none"/>
                <w:shd w:val="clear" w:fill="FFFFFF"/>
              </w:rPr>
              <w:t>进口</w:t>
            </w:r>
            <w:r>
              <w:rPr>
                <w:rFonts w:hint="eastAsia" w:ascii="仿宋" w:hAnsi="仿宋" w:eastAsia="仿宋" w:cs="仿宋"/>
                <w:i w:val="0"/>
                <w:color w:val="auto"/>
                <w:kern w:val="0"/>
                <w:sz w:val="24"/>
                <w:szCs w:val="24"/>
                <w:highlight w:val="none"/>
                <w:u w:val="none"/>
                <w:lang w:val="en-US" w:eastAsia="zh-CN" w:bidi="ar"/>
              </w:rPr>
              <w:t>亚克力uv，LED灯带，激光雕刻线路，导光板。</w:t>
            </w:r>
          </w:p>
        </w:tc>
        <w:tc>
          <w:tcPr>
            <w:tcW w:w="300" w:type="pct"/>
            <w:shd w:val="clear" w:color="auto" w:fill="auto"/>
            <w:vAlign w:val="center"/>
          </w:tcPr>
          <w:p w14:paraId="4B85788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2BAECE1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4000</w:t>
            </w:r>
          </w:p>
        </w:tc>
        <w:tc>
          <w:tcPr>
            <w:tcW w:w="549" w:type="pct"/>
            <w:vMerge w:val="continue"/>
            <w:shd w:val="clear" w:color="auto" w:fill="auto"/>
            <w:vAlign w:val="center"/>
          </w:tcPr>
          <w:p w14:paraId="1E7C88C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C82A79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09A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0CDCE89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w:t>
            </w:r>
          </w:p>
        </w:tc>
        <w:tc>
          <w:tcPr>
            <w:tcW w:w="898" w:type="pct"/>
            <w:shd w:val="clear" w:color="auto" w:fill="auto"/>
            <w:vAlign w:val="center"/>
          </w:tcPr>
          <w:p w14:paraId="21FA25F4">
            <w:pPr>
              <w:keepNext w:val="0"/>
              <w:keepLines w:val="0"/>
              <w:widowControl/>
              <w:suppressLineNumbers w:val="0"/>
              <w:jc w:val="center"/>
              <w:textAlignment w:val="center"/>
              <w:rPr>
                <w:rFonts w:hint="default"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浮雕墙仿铜工艺</w:t>
            </w:r>
          </w:p>
        </w:tc>
        <w:tc>
          <w:tcPr>
            <w:tcW w:w="1974" w:type="pct"/>
            <w:shd w:val="clear" w:color="auto" w:fill="auto"/>
            <w:vAlign w:val="center"/>
          </w:tcPr>
          <w:p w14:paraId="616986CA">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高密度PU发泡板/玻璃钢，数控雕刻成型，环氧树脂底漆，刷仿铜漆（红铜/黄铜/古铜色可选），做旧处理（拉丝/氧化斑），清漆保护层。</w:t>
            </w:r>
          </w:p>
        </w:tc>
        <w:tc>
          <w:tcPr>
            <w:tcW w:w="300" w:type="pct"/>
            <w:shd w:val="clear" w:color="auto" w:fill="auto"/>
            <w:vAlign w:val="center"/>
          </w:tcPr>
          <w:p w14:paraId="0C408B9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02D2B3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3900</w:t>
            </w:r>
          </w:p>
        </w:tc>
        <w:tc>
          <w:tcPr>
            <w:tcW w:w="549" w:type="pct"/>
            <w:vMerge w:val="continue"/>
            <w:shd w:val="clear" w:color="auto" w:fill="auto"/>
            <w:vAlign w:val="center"/>
          </w:tcPr>
          <w:p w14:paraId="4FC60C0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317FFB7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A0D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4C71E35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26</w:t>
            </w:r>
          </w:p>
        </w:tc>
        <w:tc>
          <w:tcPr>
            <w:tcW w:w="898" w:type="pct"/>
            <w:shd w:val="clear" w:color="auto" w:fill="auto"/>
            <w:vAlign w:val="center"/>
          </w:tcPr>
          <w:p w14:paraId="48A0D710">
            <w:pPr>
              <w:keepNext w:val="0"/>
              <w:keepLines w:val="0"/>
              <w:widowControl/>
              <w:suppressLineNumbers w:val="0"/>
              <w:jc w:val="center"/>
              <w:textAlignment w:val="center"/>
              <w:rPr>
                <w:rFonts w:hint="default"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浮雕墙铸铜工艺</w:t>
            </w:r>
          </w:p>
        </w:tc>
        <w:tc>
          <w:tcPr>
            <w:tcW w:w="1974" w:type="pct"/>
            <w:shd w:val="clear" w:color="auto" w:fill="auto"/>
            <w:vAlign w:val="center"/>
          </w:tcPr>
          <w:p w14:paraId="7016F742">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定制黄铜/紫铜/青铜可选，定制泥塑造型，翻制硅胶模具，失蜡法铸造，做旧，封蜡防锈。</w:t>
            </w:r>
          </w:p>
        </w:tc>
        <w:tc>
          <w:tcPr>
            <w:tcW w:w="300" w:type="pct"/>
            <w:shd w:val="clear" w:color="auto" w:fill="auto"/>
            <w:vAlign w:val="center"/>
          </w:tcPr>
          <w:p w14:paraId="17B2128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05860BB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11500</w:t>
            </w:r>
          </w:p>
        </w:tc>
        <w:tc>
          <w:tcPr>
            <w:tcW w:w="549" w:type="pct"/>
            <w:vMerge w:val="continue"/>
            <w:shd w:val="clear" w:color="auto" w:fill="auto"/>
            <w:vAlign w:val="center"/>
          </w:tcPr>
          <w:p w14:paraId="609690C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BB69B6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E99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77B91B3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27</w:t>
            </w:r>
          </w:p>
        </w:tc>
        <w:tc>
          <w:tcPr>
            <w:tcW w:w="898" w:type="pct"/>
            <w:shd w:val="clear" w:color="auto" w:fill="auto"/>
            <w:vAlign w:val="center"/>
          </w:tcPr>
          <w:p w14:paraId="09871CD4">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绿植隔断</w:t>
            </w:r>
          </w:p>
        </w:tc>
        <w:tc>
          <w:tcPr>
            <w:tcW w:w="1974" w:type="pct"/>
            <w:shd w:val="clear" w:color="auto" w:fill="auto"/>
            <w:vAlign w:val="center"/>
          </w:tcPr>
          <w:p w14:paraId="0ACF71B6">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定制仿真绿植基础隔断。</w:t>
            </w:r>
          </w:p>
        </w:tc>
        <w:tc>
          <w:tcPr>
            <w:tcW w:w="300" w:type="pct"/>
            <w:shd w:val="clear" w:color="auto" w:fill="auto"/>
            <w:vAlign w:val="center"/>
          </w:tcPr>
          <w:p w14:paraId="5C6C1B6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649488E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2500</w:t>
            </w:r>
          </w:p>
        </w:tc>
        <w:tc>
          <w:tcPr>
            <w:tcW w:w="549" w:type="pct"/>
            <w:vMerge w:val="continue"/>
            <w:shd w:val="clear" w:color="auto" w:fill="auto"/>
            <w:vAlign w:val="center"/>
          </w:tcPr>
          <w:p w14:paraId="3C3F3A0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789EA64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4FC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6CC6782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28</w:t>
            </w:r>
          </w:p>
        </w:tc>
        <w:tc>
          <w:tcPr>
            <w:tcW w:w="898" w:type="pct"/>
            <w:shd w:val="clear" w:color="auto" w:fill="auto"/>
            <w:vAlign w:val="center"/>
          </w:tcPr>
          <w:p w14:paraId="7F2311E8">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定制建筑沙盘模型</w:t>
            </w:r>
          </w:p>
        </w:tc>
        <w:tc>
          <w:tcPr>
            <w:tcW w:w="1974" w:type="pct"/>
            <w:shd w:val="clear" w:color="auto" w:fill="auto"/>
            <w:vAlign w:val="center"/>
          </w:tcPr>
          <w:p w14:paraId="3FF501B3">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定制高密度板，ABS板，进口亚克力，仿真草皮，树脂，LED贴片灯等。</w:t>
            </w:r>
          </w:p>
        </w:tc>
        <w:tc>
          <w:tcPr>
            <w:tcW w:w="300" w:type="pct"/>
            <w:shd w:val="clear" w:color="auto" w:fill="auto"/>
            <w:vAlign w:val="center"/>
          </w:tcPr>
          <w:p w14:paraId="56BCFF4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3347E5A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22500</w:t>
            </w:r>
          </w:p>
        </w:tc>
        <w:tc>
          <w:tcPr>
            <w:tcW w:w="549" w:type="pct"/>
            <w:vMerge w:val="continue"/>
            <w:shd w:val="clear" w:color="auto" w:fill="auto"/>
            <w:vAlign w:val="center"/>
          </w:tcPr>
          <w:p w14:paraId="7A2CAC8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7090B70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782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78FC6F4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29</w:t>
            </w:r>
          </w:p>
        </w:tc>
        <w:tc>
          <w:tcPr>
            <w:tcW w:w="898" w:type="pct"/>
            <w:shd w:val="clear" w:color="auto" w:fill="auto"/>
            <w:vAlign w:val="center"/>
          </w:tcPr>
          <w:p w14:paraId="196294A3">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金属烤漆字（1米以上）</w:t>
            </w:r>
          </w:p>
        </w:tc>
        <w:tc>
          <w:tcPr>
            <w:tcW w:w="1974" w:type="pct"/>
            <w:shd w:val="clear" w:color="auto" w:fill="auto"/>
            <w:vAlign w:val="center"/>
          </w:tcPr>
          <w:p w14:paraId="735557E8">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采用 304 不锈钢制作，面板厚度≥1mm，围边焊接打磨，内部加固，户外氟碳烤漆，高温固化。</w:t>
            </w:r>
          </w:p>
        </w:tc>
        <w:tc>
          <w:tcPr>
            <w:tcW w:w="300" w:type="pct"/>
            <w:shd w:val="clear" w:color="auto" w:fill="auto"/>
            <w:vAlign w:val="center"/>
          </w:tcPr>
          <w:p w14:paraId="25F5429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59C179C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w:t>
            </w:r>
          </w:p>
        </w:tc>
        <w:tc>
          <w:tcPr>
            <w:tcW w:w="549" w:type="pct"/>
            <w:vMerge w:val="continue"/>
            <w:shd w:val="clear" w:color="auto" w:fill="auto"/>
            <w:vAlign w:val="center"/>
          </w:tcPr>
          <w:p w14:paraId="4CABE87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7FCCC2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B90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575D248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c>
          <w:tcPr>
            <w:tcW w:w="898" w:type="pct"/>
            <w:shd w:val="clear" w:color="auto" w:fill="auto"/>
            <w:vAlign w:val="center"/>
          </w:tcPr>
          <w:p w14:paraId="0E6DD402">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金属烤漆字（1米以下）</w:t>
            </w:r>
          </w:p>
        </w:tc>
        <w:tc>
          <w:tcPr>
            <w:tcW w:w="1974" w:type="pct"/>
            <w:shd w:val="clear" w:color="auto" w:fill="auto"/>
            <w:vAlign w:val="center"/>
          </w:tcPr>
          <w:p w14:paraId="633A8618">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采用 304 不锈钢制作，面板厚度≥1mm，围边焊接打磨，内部加固，户外氟碳烤漆，高温固化。</w:t>
            </w:r>
          </w:p>
        </w:tc>
        <w:tc>
          <w:tcPr>
            <w:tcW w:w="300" w:type="pct"/>
            <w:shd w:val="clear" w:color="auto" w:fill="auto"/>
            <w:vAlign w:val="center"/>
          </w:tcPr>
          <w:p w14:paraId="3A16D6DA">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624CD145">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w:t>
            </w:r>
          </w:p>
        </w:tc>
        <w:tc>
          <w:tcPr>
            <w:tcW w:w="549" w:type="pct"/>
            <w:vMerge w:val="continue"/>
            <w:shd w:val="clear" w:color="auto" w:fill="auto"/>
            <w:vAlign w:val="center"/>
          </w:tcPr>
          <w:p w14:paraId="315F4E6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A25F34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806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2DA83EF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31</w:t>
            </w:r>
          </w:p>
        </w:tc>
        <w:tc>
          <w:tcPr>
            <w:tcW w:w="898" w:type="pct"/>
            <w:shd w:val="clear" w:color="auto" w:fill="auto"/>
            <w:vAlign w:val="center"/>
          </w:tcPr>
          <w:p w14:paraId="7909661B">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迷你字（单字最大边≤50cm）</w:t>
            </w:r>
          </w:p>
        </w:tc>
        <w:tc>
          <w:tcPr>
            <w:tcW w:w="1974" w:type="pct"/>
            <w:shd w:val="clear" w:color="auto" w:fill="auto"/>
            <w:vAlign w:val="center"/>
          </w:tcPr>
          <w:p w14:paraId="36320ACC">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10mm进口亚克力板，高亮度芯片LED软型灯带封装底板，变压器。</w:t>
            </w:r>
          </w:p>
        </w:tc>
        <w:tc>
          <w:tcPr>
            <w:tcW w:w="300" w:type="pct"/>
            <w:shd w:val="clear" w:color="auto" w:fill="auto"/>
            <w:vAlign w:val="center"/>
          </w:tcPr>
          <w:p w14:paraId="38F9399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cm</w:t>
            </w:r>
          </w:p>
        </w:tc>
        <w:tc>
          <w:tcPr>
            <w:tcW w:w="443" w:type="pct"/>
            <w:shd w:val="clear" w:color="auto" w:fill="auto"/>
            <w:vAlign w:val="center"/>
          </w:tcPr>
          <w:p w14:paraId="710E784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c>
          <w:tcPr>
            <w:tcW w:w="549" w:type="pct"/>
            <w:vMerge w:val="continue"/>
            <w:shd w:val="clear" w:color="auto" w:fill="auto"/>
            <w:vAlign w:val="center"/>
          </w:tcPr>
          <w:p w14:paraId="79DAA6B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73E51E8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74D0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263607A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32</w:t>
            </w:r>
          </w:p>
        </w:tc>
        <w:tc>
          <w:tcPr>
            <w:tcW w:w="898" w:type="pct"/>
            <w:shd w:val="clear" w:color="auto" w:fill="auto"/>
            <w:vAlign w:val="center"/>
          </w:tcPr>
          <w:p w14:paraId="1D294EEC">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水晶背光字（单字最大边＞50cm）</w:t>
            </w:r>
          </w:p>
        </w:tc>
        <w:tc>
          <w:tcPr>
            <w:tcW w:w="1974" w:type="pct"/>
            <w:shd w:val="clear" w:color="auto" w:fill="auto"/>
            <w:vAlign w:val="center"/>
          </w:tcPr>
          <w:p w14:paraId="2A21CDFA">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15mm进口亚克力板，高亮度芯片LED软型灯带封装底板，变压器。</w:t>
            </w:r>
          </w:p>
        </w:tc>
        <w:tc>
          <w:tcPr>
            <w:tcW w:w="300" w:type="pct"/>
            <w:shd w:val="clear" w:color="auto" w:fill="auto"/>
            <w:vAlign w:val="center"/>
          </w:tcPr>
          <w:p w14:paraId="2095336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m</w:t>
            </w:r>
          </w:p>
        </w:tc>
        <w:tc>
          <w:tcPr>
            <w:tcW w:w="443" w:type="pct"/>
            <w:shd w:val="clear" w:color="auto" w:fill="auto"/>
            <w:vAlign w:val="center"/>
          </w:tcPr>
          <w:p w14:paraId="2D1DDD3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750</w:t>
            </w:r>
          </w:p>
        </w:tc>
        <w:tc>
          <w:tcPr>
            <w:tcW w:w="549" w:type="pct"/>
            <w:vMerge w:val="continue"/>
            <w:shd w:val="clear" w:color="auto" w:fill="auto"/>
            <w:vAlign w:val="center"/>
          </w:tcPr>
          <w:p w14:paraId="13254F3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04393AE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1B7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72670A0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33</w:t>
            </w:r>
          </w:p>
        </w:tc>
        <w:tc>
          <w:tcPr>
            <w:tcW w:w="898" w:type="pct"/>
            <w:shd w:val="clear" w:color="auto" w:fill="auto"/>
            <w:vAlign w:val="center"/>
          </w:tcPr>
          <w:p w14:paraId="01DF9100">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定制铝穿孔板</w:t>
            </w:r>
          </w:p>
        </w:tc>
        <w:tc>
          <w:tcPr>
            <w:tcW w:w="1974" w:type="pct"/>
            <w:shd w:val="clear" w:color="auto" w:fill="auto"/>
            <w:vAlign w:val="center"/>
          </w:tcPr>
          <w:p w14:paraId="4D7657BE">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定制铝板穿孔造型，烤漆，进口亚克力， LED 灯带。</w:t>
            </w:r>
          </w:p>
        </w:tc>
        <w:tc>
          <w:tcPr>
            <w:tcW w:w="300" w:type="pct"/>
            <w:shd w:val="clear" w:color="auto" w:fill="auto"/>
            <w:vAlign w:val="center"/>
          </w:tcPr>
          <w:p w14:paraId="76CC979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4B9E6D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1350</w:t>
            </w:r>
          </w:p>
        </w:tc>
        <w:tc>
          <w:tcPr>
            <w:tcW w:w="549" w:type="pct"/>
            <w:vMerge w:val="continue"/>
            <w:shd w:val="clear" w:color="auto" w:fill="auto"/>
            <w:vAlign w:val="center"/>
          </w:tcPr>
          <w:p w14:paraId="13A1560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0843D5F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A7C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1F76D8E7">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34</w:t>
            </w:r>
          </w:p>
        </w:tc>
        <w:tc>
          <w:tcPr>
            <w:tcW w:w="898" w:type="pct"/>
            <w:shd w:val="clear" w:color="auto" w:fill="auto"/>
            <w:vAlign w:val="center"/>
          </w:tcPr>
          <w:p w14:paraId="06A1C9FD">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定制千层镜</w:t>
            </w:r>
          </w:p>
        </w:tc>
        <w:tc>
          <w:tcPr>
            <w:tcW w:w="1974" w:type="pct"/>
            <w:shd w:val="clear" w:color="auto" w:fill="auto"/>
            <w:vAlign w:val="center"/>
          </w:tcPr>
          <w:p w14:paraId="236F96E9">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钢化玻璃，单向透视玻璃，定制切割造型， LED 灯带，定制型材边框造型。</w:t>
            </w:r>
          </w:p>
        </w:tc>
        <w:tc>
          <w:tcPr>
            <w:tcW w:w="300" w:type="pct"/>
            <w:shd w:val="clear" w:color="auto" w:fill="auto"/>
            <w:vAlign w:val="center"/>
          </w:tcPr>
          <w:p w14:paraId="5A17536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6DC9B08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1300</w:t>
            </w:r>
          </w:p>
        </w:tc>
        <w:tc>
          <w:tcPr>
            <w:tcW w:w="549" w:type="pct"/>
            <w:vMerge w:val="continue"/>
            <w:shd w:val="clear" w:color="auto" w:fill="auto"/>
            <w:vAlign w:val="center"/>
          </w:tcPr>
          <w:p w14:paraId="141826B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4B9BA42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EA7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43985FD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c>
          <w:tcPr>
            <w:tcW w:w="898" w:type="pct"/>
            <w:shd w:val="clear" w:color="auto" w:fill="auto"/>
            <w:vAlign w:val="center"/>
          </w:tcPr>
          <w:p w14:paraId="5FB6427B">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定制基础墙绘</w:t>
            </w:r>
          </w:p>
        </w:tc>
        <w:tc>
          <w:tcPr>
            <w:tcW w:w="1974" w:type="pct"/>
            <w:shd w:val="clear" w:color="auto" w:fill="auto"/>
            <w:vAlign w:val="center"/>
          </w:tcPr>
          <w:p w14:paraId="23E30418">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墙面找平，底漆，环保丙烯颜料，清漆保护层。</w:t>
            </w:r>
          </w:p>
        </w:tc>
        <w:tc>
          <w:tcPr>
            <w:tcW w:w="300" w:type="pct"/>
            <w:shd w:val="clear" w:color="auto" w:fill="auto"/>
            <w:vAlign w:val="center"/>
          </w:tcPr>
          <w:p w14:paraId="73B17E6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31C0C2A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w:t>
            </w:r>
          </w:p>
        </w:tc>
        <w:tc>
          <w:tcPr>
            <w:tcW w:w="549" w:type="pct"/>
            <w:vMerge w:val="continue"/>
            <w:shd w:val="clear" w:color="auto" w:fill="auto"/>
            <w:vAlign w:val="center"/>
          </w:tcPr>
          <w:p w14:paraId="548AECC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7278AFD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AD5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5B68C9F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w:t>
            </w:r>
          </w:p>
        </w:tc>
        <w:tc>
          <w:tcPr>
            <w:tcW w:w="898" w:type="pct"/>
            <w:shd w:val="clear" w:color="auto" w:fill="auto"/>
            <w:vAlign w:val="center"/>
          </w:tcPr>
          <w:p w14:paraId="46D78B63">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定制3D墙绘</w:t>
            </w:r>
          </w:p>
        </w:tc>
        <w:tc>
          <w:tcPr>
            <w:tcW w:w="1974" w:type="pct"/>
            <w:shd w:val="clear" w:color="auto" w:fill="auto"/>
            <w:vAlign w:val="center"/>
          </w:tcPr>
          <w:p w14:paraId="20B2C33C">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墙面找平，底漆，环保丙烯颜料3D立体造型，清漆保护层。</w:t>
            </w:r>
          </w:p>
        </w:tc>
        <w:tc>
          <w:tcPr>
            <w:tcW w:w="300" w:type="pct"/>
            <w:shd w:val="clear" w:color="auto" w:fill="auto"/>
            <w:vAlign w:val="center"/>
          </w:tcPr>
          <w:p w14:paraId="3A2D613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4C79447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w:t>
            </w:r>
          </w:p>
        </w:tc>
        <w:tc>
          <w:tcPr>
            <w:tcW w:w="549" w:type="pct"/>
            <w:vMerge w:val="continue"/>
            <w:shd w:val="clear" w:color="auto" w:fill="auto"/>
            <w:vAlign w:val="center"/>
          </w:tcPr>
          <w:p w14:paraId="4F8CF5D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57D4323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C09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238167A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37</w:t>
            </w:r>
          </w:p>
        </w:tc>
        <w:tc>
          <w:tcPr>
            <w:tcW w:w="898" w:type="pct"/>
            <w:shd w:val="clear" w:color="auto" w:fill="auto"/>
            <w:vAlign w:val="center"/>
          </w:tcPr>
          <w:p w14:paraId="11855245">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3D打印 PLA/ 树脂展品底座 /装饰件(10cm）</w:t>
            </w:r>
          </w:p>
        </w:tc>
        <w:tc>
          <w:tcPr>
            <w:tcW w:w="1974" w:type="pct"/>
            <w:shd w:val="clear" w:color="auto" w:fill="auto"/>
            <w:vAlign w:val="center"/>
          </w:tcPr>
          <w:p w14:paraId="5C6E551C">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定制造型，表面打磨/喷漆，环保可降解。</w:t>
            </w:r>
          </w:p>
        </w:tc>
        <w:tc>
          <w:tcPr>
            <w:tcW w:w="300" w:type="pct"/>
            <w:shd w:val="clear" w:color="auto" w:fill="auto"/>
            <w:vAlign w:val="center"/>
          </w:tcPr>
          <w:p w14:paraId="3D65810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件</w:t>
            </w:r>
          </w:p>
        </w:tc>
        <w:tc>
          <w:tcPr>
            <w:tcW w:w="443" w:type="pct"/>
            <w:shd w:val="clear" w:color="auto" w:fill="auto"/>
            <w:vAlign w:val="center"/>
          </w:tcPr>
          <w:p w14:paraId="1904664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660</w:t>
            </w:r>
          </w:p>
        </w:tc>
        <w:tc>
          <w:tcPr>
            <w:tcW w:w="549" w:type="pct"/>
            <w:vMerge w:val="continue"/>
            <w:shd w:val="clear" w:color="auto" w:fill="auto"/>
            <w:vAlign w:val="center"/>
          </w:tcPr>
          <w:p w14:paraId="58B81F0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5A763C5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75B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25DC958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38</w:t>
            </w:r>
          </w:p>
        </w:tc>
        <w:tc>
          <w:tcPr>
            <w:tcW w:w="898" w:type="pct"/>
            <w:shd w:val="clear" w:color="auto" w:fill="auto"/>
            <w:vAlign w:val="center"/>
          </w:tcPr>
          <w:p w14:paraId="02A1D287">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软木板（UV 打印/磁吸留言）</w:t>
            </w:r>
          </w:p>
        </w:tc>
        <w:tc>
          <w:tcPr>
            <w:tcW w:w="1974" w:type="pct"/>
            <w:shd w:val="clear" w:color="auto" w:fill="auto"/>
            <w:vAlign w:val="center"/>
          </w:tcPr>
          <w:p w14:paraId="1348DBC3">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10–20mm厚，天然软木，可插针/磁吸，环保。</w:t>
            </w:r>
          </w:p>
        </w:tc>
        <w:tc>
          <w:tcPr>
            <w:tcW w:w="300" w:type="pct"/>
            <w:shd w:val="clear" w:color="auto" w:fill="auto"/>
            <w:vAlign w:val="center"/>
          </w:tcPr>
          <w:p w14:paraId="7E8522F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5A156BE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450</w:t>
            </w:r>
          </w:p>
        </w:tc>
        <w:tc>
          <w:tcPr>
            <w:tcW w:w="549" w:type="pct"/>
            <w:vMerge w:val="continue"/>
            <w:shd w:val="clear" w:color="auto" w:fill="auto"/>
            <w:vAlign w:val="center"/>
          </w:tcPr>
          <w:p w14:paraId="09E06D0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00D78FC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C6A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592EAB4E">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39</w:t>
            </w:r>
          </w:p>
        </w:tc>
        <w:tc>
          <w:tcPr>
            <w:tcW w:w="898" w:type="pct"/>
            <w:shd w:val="clear" w:color="auto" w:fill="auto"/>
            <w:vAlign w:val="center"/>
          </w:tcPr>
          <w:p w14:paraId="01572223">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毛毡板（UV 打印/磁吸留言）</w:t>
            </w:r>
          </w:p>
        </w:tc>
        <w:tc>
          <w:tcPr>
            <w:tcW w:w="1974" w:type="pct"/>
            <w:shd w:val="clear" w:color="auto" w:fill="auto"/>
            <w:vAlign w:val="center"/>
          </w:tcPr>
          <w:p w14:paraId="0BCE354E">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10-20mm厚，聚酯毛毡，可插针/磁吸，阻燃。</w:t>
            </w:r>
          </w:p>
        </w:tc>
        <w:tc>
          <w:tcPr>
            <w:tcW w:w="300" w:type="pct"/>
            <w:shd w:val="clear" w:color="auto" w:fill="auto"/>
            <w:vAlign w:val="center"/>
          </w:tcPr>
          <w:p w14:paraId="1911229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619198D6">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550</w:t>
            </w:r>
          </w:p>
        </w:tc>
        <w:tc>
          <w:tcPr>
            <w:tcW w:w="549" w:type="pct"/>
            <w:vMerge w:val="continue"/>
            <w:shd w:val="clear" w:color="auto" w:fill="auto"/>
            <w:vAlign w:val="center"/>
          </w:tcPr>
          <w:p w14:paraId="63B7D31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387EFCE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6DF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9" w:hRule="atLeast"/>
          <w:jc w:val="center"/>
        </w:trPr>
        <w:tc>
          <w:tcPr>
            <w:tcW w:w="353" w:type="pct"/>
            <w:shd w:val="clear" w:color="auto" w:fill="auto"/>
            <w:noWrap/>
            <w:vAlign w:val="center"/>
          </w:tcPr>
          <w:p w14:paraId="283B8979">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w:t>
            </w:r>
          </w:p>
        </w:tc>
        <w:tc>
          <w:tcPr>
            <w:tcW w:w="898" w:type="pct"/>
            <w:shd w:val="clear" w:color="auto" w:fill="auto"/>
            <w:vAlign w:val="center"/>
          </w:tcPr>
          <w:p w14:paraId="711FB22E">
            <w:pPr>
              <w:keepNext w:val="0"/>
              <w:keepLines w:val="0"/>
              <w:widowControl/>
              <w:suppressLineNumbers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定制景观造型</w:t>
            </w:r>
          </w:p>
        </w:tc>
        <w:tc>
          <w:tcPr>
            <w:tcW w:w="1974" w:type="pct"/>
            <w:shd w:val="clear" w:color="auto" w:fill="auto"/>
            <w:vAlign w:val="center"/>
          </w:tcPr>
          <w:p w14:paraId="57EB4D84">
            <w:pPr>
              <w:keepNext w:val="0"/>
              <w:keepLines w:val="0"/>
              <w:widowControl/>
              <w:suppressLineNumbers w:val="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定制小型组合造型（如微地形+灌木+草本）等。</w:t>
            </w:r>
          </w:p>
        </w:tc>
        <w:tc>
          <w:tcPr>
            <w:tcW w:w="300" w:type="pct"/>
            <w:shd w:val="clear" w:color="auto" w:fill="auto"/>
            <w:vAlign w:val="center"/>
          </w:tcPr>
          <w:p w14:paraId="30D40EC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w:t>
            </w:r>
          </w:p>
        </w:tc>
        <w:tc>
          <w:tcPr>
            <w:tcW w:w="443" w:type="pct"/>
            <w:shd w:val="clear" w:color="auto" w:fill="auto"/>
            <w:vAlign w:val="center"/>
          </w:tcPr>
          <w:p w14:paraId="3B2FA4F4">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6600</w:t>
            </w:r>
          </w:p>
        </w:tc>
        <w:tc>
          <w:tcPr>
            <w:tcW w:w="549" w:type="pct"/>
            <w:vMerge w:val="continue"/>
            <w:shd w:val="clear" w:color="auto" w:fill="auto"/>
            <w:vAlign w:val="center"/>
          </w:tcPr>
          <w:p w14:paraId="1E97CCBD">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479" w:type="pct"/>
            <w:vMerge w:val="continue"/>
            <w:shd w:val="clear" w:color="auto" w:fill="auto"/>
            <w:vAlign w:val="center"/>
          </w:tcPr>
          <w:p w14:paraId="0E5C4248">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bl>
    <w:p w14:paraId="5D8EED0E">
      <w:pPr>
        <w:rPr>
          <w:rFonts w:hint="eastAsia"/>
          <w:color w:val="auto"/>
          <w:highlight w:val="none"/>
          <w:lang w:val="en-US" w:eastAsia="zh-CN"/>
        </w:rPr>
      </w:pPr>
    </w:p>
    <w:p w14:paraId="51762982">
      <w:pPr>
        <w:keepNext w:val="0"/>
        <w:keepLines w:val="0"/>
        <w:pageBreakBefore w:val="0"/>
        <w:widowControl w:val="0"/>
        <w:shd w:val="clear"/>
        <w:kinsoku/>
        <w:wordWrap/>
        <w:overflowPunct/>
        <w:topLinePunct w:val="0"/>
        <w:autoSpaceDE/>
        <w:autoSpaceDN/>
        <w:bidi w:val="0"/>
        <w:adjustRightInd w:val="0"/>
        <w:snapToGrid w:val="0"/>
        <w:spacing w:line="360" w:lineRule="exact"/>
        <w:ind w:left="480" w:leftChars="0" w:hanging="480" w:hanging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注：</w:t>
      </w:r>
    </w:p>
    <w:p w14:paraId="50A3EEA1">
      <w:pPr>
        <w:keepNext w:val="0"/>
        <w:keepLines w:val="0"/>
        <w:pageBreakBefore w:val="0"/>
        <w:widowControl w:val="0"/>
        <w:shd w:val="clea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1、供应商需按本表格式填写，否则视为投标文件含有采购人不能接受的附加条件，投标无效。</w:t>
      </w:r>
    </w:p>
    <w:p w14:paraId="1C78CEF5">
      <w:pPr>
        <w:keepNext w:val="0"/>
        <w:keepLines w:val="0"/>
        <w:pageBreakBefore w:val="0"/>
        <w:widowControl w:val="0"/>
        <w:shd w:val="clea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有关本项目实施所涉及的一切费用均计入报价。采购人将以合同形式有偿取得货物或服务，不接受供应商给予的赠品、回扣或者与采购无关的其他商品、服务，不得出现“0元”“免费赠送”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09C704EC">
      <w:pPr>
        <w:keepNext w:val="0"/>
        <w:keepLines w:val="0"/>
        <w:pageBreakBefore w:val="0"/>
        <w:widowControl w:val="0"/>
        <w:shd w:val="clear"/>
        <w:kinsoku/>
        <w:wordWrap/>
        <w:overflowPunct/>
        <w:topLinePunct w:val="0"/>
        <w:autoSpaceDE/>
        <w:autoSpaceDN/>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3、特别提示：采购代理机构将对项目名称和项目编号，中标供应商名称、地址和中标金额，主要中标标的名称、品牌（如果有）、规格型号、数量、单价等予以公示。</w:t>
      </w:r>
    </w:p>
    <w:p w14:paraId="7A3FAE39">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exact"/>
        <w:ind w:left="0" w:leftChars="0" w:firstLine="0" w:firstLineChars="0"/>
        <w:textAlignment w:val="auto"/>
        <w:rPr>
          <w:rFonts w:hint="eastAsia" w:ascii="仿宋" w:hAnsi="仿宋" w:eastAsia="仿宋" w:cs="仿宋"/>
          <w:color w:val="auto"/>
          <w:sz w:val="24"/>
          <w:highlight w:val="none"/>
          <w:lang w:val="en-US" w:eastAsia="zh-CN"/>
        </w:rPr>
      </w:pPr>
    </w:p>
    <w:p w14:paraId="794292B5">
      <w:pPr>
        <w:snapToGrid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color w:val="auto"/>
          <w:sz w:val="24"/>
          <w:highlight w:val="none"/>
        </w:rPr>
        <w:t>）</w:t>
      </w:r>
      <w:r>
        <w:rPr>
          <w:rFonts w:ascii="仿宋" w:hAnsi="仿宋" w:eastAsia="仿宋" w:cs="仿宋"/>
          <w:color w:val="auto"/>
          <w:sz w:val="24"/>
          <w:highlight w:val="none"/>
        </w:rPr>
        <w:t>:</w:t>
      </w:r>
      <w:r>
        <w:rPr>
          <w:rFonts w:hint="eastAsia" w:ascii="仿宋" w:hAnsi="仿宋" w:eastAsia="仿宋" w:cs="仿宋"/>
          <w:color w:val="auto"/>
          <w:sz w:val="24"/>
          <w:highlight w:val="none"/>
          <w:lang w:val="en-US" w:eastAsia="zh-CN"/>
        </w:rPr>
        <w:t xml:space="preserve">                    </w:t>
      </w:r>
    </w:p>
    <w:p w14:paraId="5C7B4747">
      <w:pPr>
        <w:pStyle w:val="692"/>
        <w:keepNext w:val="0"/>
        <w:pageBreakBefore w:val="0"/>
        <w:tabs>
          <w:tab w:val="clear" w:pos="720"/>
        </w:tabs>
        <w:snapToGrid w:val="0"/>
        <w:spacing w:before="120" w:after="120"/>
        <w:jc w:val="both"/>
        <w:outlineLvl w:val="9"/>
        <w:rPr>
          <w:rFonts w:ascii="仿宋" w:hAnsi="仿宋" w:eastAsia="仿宋" w:cs="仿宋"/>
          <w:i w:val="0"/>
          <w:iCs w:val="0"/>
          <w:color w:val="auto"/>
          <w:kern w:val="2"/>
          <w:sz w:val="32"/>
          <w:szCs w:val="32"/>
          <w:highlight w:val="none"/>
        </w:rPr>
        <w:sectPr>
          <w:headerReference r:id="rId23" w:type="first"/>
          <w:headerReference r:id="rId22" w:type="default"/>
          <w:pgSz w:w="16838" w:h="11906" w:orient="landscape"/>
          <w:pgMar w:top="1417" w:right="1417" w:bottom="1417" w:left="1417" w:header="765" w:footer="822" w:gutter="0"/>
          <w:cols w:space="720" w:num="1"/>
          <w:titlePg/>
          <w:docGrid w:linePitch="312" w:charSpace="0"/>
        </w:sectPr>
      </w:pPr>
    </w:p>
    <w:p w14:paraId="2F67994A">
      <w:pPr>
        <w:pStyle w:val="4"/>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auto"/>
          <w:highlight w:val="none"/>
        </w:rPr>
      </w:pPr>
      <w:bookmarkStart w:id="197" w:name="_Toc465665161"/>
      <w:r>
        <w:rPr>
          <w:rFonts w:hint="eastAsia" w:ascii="仿宋" w:hAnsi="仿宋" w:eastAsia="仿宋" w:cs="仿宋"/>
          <w:i w:val="0"/>
          <w:iCs w:val="0"/>
          <w:color w:val="auto"/>
          <w:highlight w:val="none"/>
        </w:rPr>
        <w:t>附件</w:t>
      </w:r>
      <w:bookmarkEnd w:id="197"/>
    </w:p>
    <w:p w14:paraId="523EBEDB">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1：质疑函范本及制作说明</w:t>
      </w:r>
    </w:p>
    <w:p w14:paraId="0A55B40F">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320E9D95">
      <w:pPr>
        <w:snapToGrid w:val="0"/>
        <w:spacing w:before="240" w:beforeLines="100"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一、质疑供应商基本信息</w:t>
      </w:r>
    </w:p>
    <w:p w14:paraId="4627AC34">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质疑供应商：</w:t>
      </w:r>
    </w:p>
    <w:p w14:paraId="35F03B05">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1705FF63">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73E6D45A">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7C4C8854">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142A540A">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邮编：</w:t>
      </w:r>
    </w:p>
    <w:p w14:paraId="57FF4D85">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65816F68">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1446F6D7">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7CC70F97">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采购人名称：</w:t>
      </w:r>
    </w:p>
    <w:p w14:paraId="32FF61F4">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获取日期：</w:t>
      </w:r>
    </w:p>
    <w:p w14:paraId="199DF4B0">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09ED0295">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1：</w:t>
      </w:r>
    </w:p>
    <w:p w14:paraId="1C7322D2">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事实依据：</w:t>
      </w:r>
    </w:p>
    <w:p w14:paraId="6BB0BAD0">
      <w:pPr>
        <w:snapToGrid w:val="0"/>
        <w:spacing w:line="360" w:lineRule="auto"/>
        <w:rPr>
          <w:rFonts w:ascii="仿宋" w:hAnsi="仿宋" w:eastAsia="仿宋" w:cs="仿宋"/>
          <w:i w:val="0"/>
          <w:iCs w:val="0"/>
          <w:color w:val="auto"/>
          <w:sz w:val="24"/>
          <w:highlight w:val="none"/>
        </w:rPr>
      </w:pPr>
    </w:p>
    <w:p w14:paraId="10CDB789">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25AD5E9C">
      <w:pPr>
        <w:snapToGrid w:val="0"/>
        <w:spacing w:line="360" w:lineRule="auto"/>
        <w:rPr>
          <w:rFonts w:ascii="仿宋" w:hAnsi="仿宋" w:eastAsia="仿宋" w:cs="仿宋"/>
          <w:i w:val="0"/>
          <w:iCs w:val="0"/>
          <w:color w:val="auto"/>
          <w:sz w:val="24"/>
          <w:highlight w:val="none"/>
          <w:u w:val="dotted"/>
        </w:rPr>
      </w:pPr>
    </w:p>
    <w:p w14:paraId="46E12403">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2</w:t>
      </w:r>
    </w:p>
    <w:p w14:paraId="18761B3B">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36C396B3">
      <w:pPr>
        <w:snapToGrid w:val="0"/>
        <w:spacing w:line="360" w:lineRule="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1EA42DD7">
      <w:pPr>
        <w:snapToGrid w:val="0"/>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50B49BF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0706F97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09C6C3ED">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6AA3C066">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1.供应商提出质疑时，应提交质疑函和必要的证明材料。</w:t>
      </w:r>
    </w:p>
    <w:p w14:paraId="1128EDDA">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2.质疑供应商若委托代理人进行质疑的，质疑函应按要求列明“授权代表”的有关内容，并在附件中提交由质疑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rPr>
        <w:t>供应商签署的授权委托书。授权委托书应载明代理人的姓名或者名称、代理事项、具体权限、期限和相关事项。</w:t>
      </w:r>
    </w:p>
    <w:p w14:paraId="5EA12A00">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3.质疑供应商若对项目的某一分包进行质疑，质疑函中应列明具体分包号。</w:t>
      </w:r>
    </w:p>
    <w:p w14:paraId="053992C7">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4.质疑函的质疑事项应具体、明确，并有必要的事实依据和法律依据。</w:t>
      </w:r>
    </w:p>
    <w:p w14:paraId="137A4CD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5.质疑函的质疑请求应与质疑事项相关。</w:t>
      </w:r>
    </w:p>
    <w:p w14:paraId="4988F44F">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6.质疑供应商为自然人的，质疑函应由本人签字；质疑供应商为法人或者其他组织的，质疑函应由法定代表人、主要负责人，或者其授权代表签字或者盖章，并加盖公章。</w:t>
      </w:r>
    </w:p>
    <w:p w14:paraId="280B00FE">
      <w:pPr>
        <w:widowControl/>
        <w:spacing w:line="360" w:lineRule="auto"/>
        <w:ind w:firstLine="600" w:firstLineChars="200"/>
        <w:jc w:val="left"/>
        <w:rPr>
          <w:rFonts w:ascii="仿宋" w:hAnsi="仿宋" w:eastAsia="仿宋" w:cs="仿宋"/>
          <w:i w:val="0"/>
          <w:iCs w:val="0"/>
          <w:color w:val="auto"/>
          <w:sz w:val="30"/>
          <w:szCs w:val="30"/>
          <w:highlight w:val="none"/>
        </w:rPr>
      </w:pPr>
    </w:p>
    <w:p w14:paraId="3FE06BE3">
      <w:pPr>
        <w:spacing w:line="360" w:lineRule="auto"/>
        <w:jc w:val="center"/>
        <w:rPr>
          <w:rFonts w:ascii="仿宋" w:hAnsi="仿宋" w:eastAsia="仿宋" w:cs="仿宋"/>
          <w:b/>
          <w:i w:val="0"/>
          <w:iCs w:val="0"/>
          <w:color w:val="auto"/>
          <w:spacing w:val="6"/>
          <w:sz w:val="32"/>
          <w:szCs w:val="32"/>
          <w:highlight w:val="none"/>
        </w:rPr>
      </w:pPr>
    </w:p>
    <w:p w14:paraId="710E242A">
      <w:pPr>
        <w:pStyle w:val="2"/>
        <w:rPr>
          <w:i w:val="0"/>
          <w:iCs w:val="0"/>
          <w:color w:val="auto"/>
          <w:highlight w:val="none"/>
        </w:rPr>
      </w:pPr>
    </w:p>
    <w:p w14:paraId="22E23177">
      <w:pPr>
        <w:pStyle w:val="3"/>
        <w:rPr>
          <w:rFonts w:eastAsiaTheme="minorEastAsia"/>
          <w:i w:val="0"/>
          <w:iCs w:val="0"/>
          <w:color w:val="auto"/>
          <w:highlight w:val="none"/>
        </w:rPr>
      </w:pPr>
    </w:p>
    <w:p w14:paraId="0BEC0D13">
      <w:pPr>
        <w:rPr>
          <w:i w:val="0"/>
          <w:iCs w:val="0"/>
          <w:color w:val="auto"/>
          <w:highlight w:val="none"/>
        </w:rPr>
      </w:pPr>
    </w:p>
    <w:p w14:paraId="6566A387">
      <w:pPr>
        <w:pStyle w:val="2"/>
        <w:rPr>
          <w:i w:val="0"/>
          <w:iCs w:val="0"/>
          <w:color w:val="auto"/>
          <w:highlight w:val="none"/>
        </w:rPr>
      </w:pPr>
    </w:p>
    <w:p w14:paraId="53B61113">
      <w:pPr>
        <w:pStyle w:val="3"/>
        <w:rPr>
          <w:rFonts w:eastAsia="仿宋"/>
          <w:i w:val="0"/>
          <w:iCs w:val="0"/>
          <w:color w:val="auto"/>
          <w:highlight w:val="none"/>
        </w:rPr>
      </w:pPr>
    </w:p>
    <w:p w14:paraId="28172FBC">
      <w:pPr>
        <w:rPr>
          <w:i w:val="0"/>
          <w:iCs w:val="0"/>
          <w:color w:val="auto"/>
          <w:highlight w:val="none"/>
        </w:rPr>
      </w:pPr>
    </w:p>
    <w:p w14:paraId="20F2E96B">
      <w:pPr>
        <w:pStyle w:val="2"/>
        <w:rPr>
          <w:i w:val="0"/>
          <w:iCs w:val="0"/>
          <w:color w:val="auto"/>
          <w:highlight w:val="none"/>
        </w:rPr>
      </w:pPr>
    </w:p>
    <w:p w14:paraId="107525D7">
      <w:pPr>
        <w:pStyle w:val="3"/>
        <w:rPr>
          <w:rFonts w:eastAsia="仿宋"/>
          <w:i w:val="0"/>
          <w:iCs w:val="0"/>
          <w:color w:val="auto"/>
          <w:highlight w:val="none"/>
        </w:rPr>
      </w:pPr>
    </w:p>
    <w:p w14:paraId="71320B5B">
      <w:pPr>
        <w:rPr>
          <w:i w:val="0"/>
          <w:iCs w:val="0"/>
          <w:color w:val="auto"/>
          <w:highlight w:val="none"/>
        </w:rPr>
      </w:pPr>
    </w:p>
    <w:p w14:paraId="2BF91E90">
      <w:pPr>
        <w:pStyle w:val="2"/>
        <w:rPr>
          <w:i w:val="0"/>
          <w:iCs w:val="0"/>
          <w:color w:val="auto"/>
          <w:highlight w:val="none"/>
        </w:rPr>
      </w:pPr>
    </w:p>
    <w:p w14:paraId="7E61B632">
      <w:pPr>
        <w:pStyle w:val="3"/>
        <w:rPr>
          <w:rFonts w:eastAsia="仿宋"/>
          <w:i w:val="0"/>
          <w:iCs w:val="0"/>
          <w:color w:val="auto"/>
          <w:highlight w:val="none"/>
        </w:rPr>
      </w:pPr>
    </w:p>
    <w:p w14:paraId="23B2F557">
      <w:pPr>
        <w:rPr>
          <w:i w:val="0"/>
          <w:iCs w:val="0"/>
          <w:color w:val="auto"/>
          <w:highlight w:val="none"/>
        </w:rPr>
      </w:pPr>
    </w:p>
    <w:p w14:paraId="72553D10">
      <w:pPr>
        <w:pStyle w:val="2"/>
        <w:rPr>
          <w:i w:val="0"/>
          <w:iCs w:val="0"/>
          <w:color w:val="auto"/>
          <w:highlight w:val="none"/>
        </w:rPr>
      </w:pPr>
    </w:p>
    <w:p w14:paraId="0564DABB">
      <w:pPr>
        <w:pStyle w:val="3"/>
        <w:rPr>
          <w:rFonts w:eastAsia="仿宋"/>
          <w:i w:val="0"/>
          <w:iCs w:val="0"/>
          <w:color w:val="auto"/>
          <w:highlight w:val="none"/>
        </w:rPr>
      </w:pPr>
    </w:p>
    <w:p w14:paraId="269F7426">
      <w:pPr>
        <w:rPr>
          <w:i w:val="0"/>
          <w:iCs w:val="0"/>
          <w:color w:val="auto"/>
          <w:highlight w:val="none"/>
        </w:rPr>
      </w:pPr>
    </w:p>
    <w:p w14:paraId="3A50444E">
      <w:pPr>
        <w:spacing w:line="360" w:lineRule="auto"/>
        <w:jc w:val="left"/>
        <w:rPr>
          <w:rFonts w:hint="eastAsia" w:ascii="仿宋" w:hAnsi="仿宋" w:eastAsia="仿宋" w:cs="仿宋"/>
          <w:b/>
          <w:i w:val="0"/>
          <w:iCs w:val="0"/>
          <w:color w:val="auto"/>
          <w:spacing w:val="6"/>
          <w:sz w:val="32"/>
          <w:szCs w:val="32"/>
          <w:highlight w:val="none"/>
        </w:rPr>
      </w:pPr>
    </w:p>
    <w:p w14:paraId="1FE431F4">
      <w:pPr>
        <w:spacing w:line="360" w:lineRule="auto"/>
        <w:jc w:val="left"/>
        <w:rPr>
          <w:rFonts w:hint="eastAsia" w:ascii="仿宋" w:hAnsi="仿宋" w:eastAsia="仿宋" w:cs="仿宋"/>
          <w:b/>
          <w:i w:val="0"/>
          <w:iCs w:val="0"/>
          <w:color w:val="auto"/>
          <w:spacing w:val="6"/>
          <w:sz w:val="32"/>
          <w:szCs w:val="32"/>
          <w:highlight w:val="none"/>
        </w:rPr>
      </w:pPr>
    </w:p>
    <w:p w14:paraId="6694726D">
      <w:pPr>
        <w:spacing w:line="360" w:lineRule="auto"/>
        <w:jc w:val="left"/>
        <w:rPr>
          <w:rFonts w:hint="eastAsia" w:ascii="仿宋" w:hAnsi="仿宋" w:eastAsia="仿宋" w:cs="仿宋"/>
          <w:b/>
          <w:i w:val="0"/>
          <w:iCs w:val="0"/>
          <w:color w:val="auto"/>
          <w:spacing w:val="6"/>
          <w:sz w:val="32"/>
          <w:szCs w:val="32"/>
          <w:highlight w:val="none"/>
        </w:rPr>
      </w:pPr>
    </w:p>
    <w:p w14:paraId="048C4E3D">
      <w:pPr>
        <w:spacing w:line="360" w:lineRule="auto"/>
        <w:jc w:val="left"/>
        <w:rPr>
          <w:rFonts w:hint="eastAsia" w:ascii="仿宋" w:hAnsi="仿宋" w:eastAsia="仿宋" w:cs="仿宋"/>
          <w:b/>
          <w:i w:val="0"/>
          <w:iCs w:val="0"/>
          <w:color w:val="auto"/>
          <w:spacing w:val="6"/>
          <w:sz w:val="32"/>
          <w:szCs w:val="32"/>
          <w:highlight w:val="none"/>
        </w:rPr>
      </w:pPr>
    </w:p>
    <w:p w14:paraId="66B0CDD0">
      <w:pPr>
        <w:spacing w:line="360" w:lineRule="auto"/>
        <w:jc w:val="left"/>
        <w:rPr>
          <w:rFonts w:hint="eastAsia" w:ascii="仿宋" w:hAnsi="仿宋" w:eastAsia="仿宋" w:cs="仿宋"/>
          <w:b/>
          <w:i w:val="0"/>
          <w:iCs w:val="0"/>
          <w:color w:val="auto"/>
          <w:spacing w:val="6"/>
          <w:sz w:val="32"/>
          <w:szCs w:val="32"/>
          <w:highlight w:val="none"/>
        </w:rPr>
      </w:pPr>
    </w:p>
    <w:p w14:paraId="43D8BE79">
      <w:pPr>
        <w:spacing w:line="360" w:lineRule="auto"/>
        <w:jc w:val="left"/>
        <w:rPr>
          <w:rFonts w:hint="eastAsia" w:ascii="仿宋" w:hAnsi="仿宋" w:eastAsia="仿宋" w:cs="仿宋"/>
          <w:b/>
          <w:i w:val="0"/>
          <w:iCs w:val="0"/>
          <w:color w:val="auto"/>
          <w:spacing w:val="6"/>
          <w:sz w:val="32"/>
          <w:szCs w:val="32"/>
          <w:highlight w:val="none"/>
        </w:rPr>
      </w:pPr>
    </w:p>
    <w:p w14:paraId="7D784B53">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2：投诉书范本及制作说明</w:t>
      </w:r>
    </w:p>
    <w:p w14:paraId="65107B8E">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02F3E071">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032B8120">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05BD0F3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28C7ABF6">
      <w:pPr>
        <w:tabs>
          <w:tab w:val="left" w:pos="6510"/>
        </w:tabs>
        <w:spacing w:line="360" w:lineRule="auto"/>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w:t>
      </w:r>
      <w:r>
        <w:rPr>
          <w:rFonts w:ascii="仿宋" w:hAnsi="仿宋" w:eastAsia="仿宋" w:cs="仿宋"/>
          <w:i w:val="0"/>
          <w:iCs w:val="0"/>
          <w:color w:val="auto"/>
          <w:sz w:val="24"/>
          <w:highlight w:val="none"/>
        </w:rPr>
        <w:t>/主要负责人：</w:t>
      </w:r>
    </w:p>
    <w:p w14:paraId="6AFF8B2E">
      <w:pPr>
        <w:tabs>
          <w:tab w:val="left" w:pos="6510"/>
        </w:tabs>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36F1C0A6">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w:t>
      </w:r>
      <w:r>
        <w:rPr>
          <w:rFonts w:ascii="仿宋" w:hAnsi="仿宋" w:eastAsia="仿宋" w:cs="仿宋"/>
          <w:i w:val="0"/>
          <w:iCs w:val="0"/>
          <w:color w:val="auto"/>
          <w:sz w:val="24"/>
          <w:highlight w:val="none"/>
          <w:u w:val="dotted"/>
        </w:rPr>
        <w:t xml:space="preserve">                  </w:t>
      </w:r>
    </w:p>
    <w:p w14:paraId="3BFE39D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1B43F3C3">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1：</w:t>
      </w:r>
    </w:p>
    <w:p w14:paraId="1448781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2F80B23A">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54D57A5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2</w:t>
      </w:r>
    </w:p>
    <w:p w14:paraId="5FAA390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331C09E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相关供应商：</w:t>
      </w:r>
    </w:p>
    <w:p w14:paraId="1BB6AFA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7AC2BD9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50E629A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000BB0A2">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采购项目名称：</w:t>
      </w:r>
    </w:p>
    <w:p w14:paraId="4C096E2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62654257">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5F82ED6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68A4DCE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2E4C4D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4FBEBD7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3A8F10FB">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3F71DB82">
      <w:pPr>
        <w:spacing w:line="360" w:lineRule="auto"/>
        <w:rPr>
          <w:rFonts w:ascii="仿宋" w:hAnsi="仿宋" w:eastAsia="仿宋" w:cs="仿宋"/>
          <w:i w:val="0"/>
          <w:iCs w:val="0"/>
          <w:color w:val="auto"/>
          <w:sz w:val="24"/>
          <w:highlight w:val="none"/>
          <w:u w:val="dotted"/>
        </w:rPr>
      </w:pPr>
    </w:p>
    <w:p w14:paraId="1588FB68">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353188D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552DC0DE">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 xml:space="preserve"> 1：</w:t>
      </w:r>
    </w:p>
    <w:p w14:paraId="1CF76EB6">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146FD4BE">
      <w:pPr>
        <w:spacing w:line="360" w:lineRule="auto"/>
        <w:rPr>
          <w:rFonts w:ascii="仿宋" w:hAnsi="仿宋" w:eastAsia="仿宋" w:cs="仿宋"/>
          <w:i w:val="0"/>
          <w:iCs w:val="0"/>
          <w:color w:val="auto"/>
          <w:sz w:val="24"/>
          <w:highlight w:val="none"/>
          <w:u w:val="dotted"/>
        </w:rPr>
      </w:pPr>
    </w:p>
    <w:p w14:paraId="70C36FBA">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1E396E88">
      <w:pPr>
        <w:spacing w:line="360" w:lineRule="auto"/>
        <w:rPr>
          <w:rFonts w:ascii="仿宋" w:hAnsi="仿宋" w:eastAsia="仿宋" w:cs="仿宋"/>
          <w:i w:val="0"/>
          <w:iCs w:val="0"/>
          <w:color w:val="auto"/>
          <w:sz w:val="24"/>
          <w:highlight w:val="none"/>
          <w:u w:val="dotted"/>
        </w:rPr>
      </w:pPr>
    </w:p>
    <w:p w14:paraId="43A67D59">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2</w:t>
      </w:r>
    </w:p>
    <w:p w14:paraId="4B10D62D">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31DA9391">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68CE6BF6">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61BDE82B">
      <w:pPr>
        <w:spacing w:line="360" w:lineRule="auto"/>
        <w:rPr>
          <w:rFonts w:ascii="仿宋" w:hAnsi="仿宋" w:eastAsia="仿宋" w:cs="仿宋"/>
          <w:i w:val="0"/>
          <w:iCs w:val="0"/>
          <w:color w:val="auto"/>
          <w:sz w:val="24"/>
          <w:highlight w:val="none"/>
          <w:u w:val="single"/>
        </w:rPr>
      </w:pPr>
    </w:p>
    <w:p w14:paraId="4616D3A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289D436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01F2D3B2">
      <w:pPr>
        <w:spacing w:line="360" w:lineRule="auto"/>
        <w:rPr>
          <w:rFonts w:ascii="仿宋" w:hAnsi="仿宋" w:eastAsia="仿宋" w:cs="仿宋"/>
          <w:b/>
          <w:i w:val="0"/>
          <w:iCs w:val="0"/>
          <w:color w:val="auto"/>
          <w:sz w:val="24"/>
          <w:highlight w:val="none"/>
        </w:rPr>
      </w:pPr>
    </w:p>
    <w:p w14:paraId="70491215">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6E2A468F">
      <w:pPr>
        <w:widowControl/>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1.投诉人提起投诉时，应当提交投诉书和必要的证明材料，并按照被投诉人和与投诉事项有关的供应商数量提供投诉书副本。</w:t>
      </w:r>
    </w:p>
    <w:p w14:paraId="3820599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7575C4B8">
      <w:pPr>
        <w:widowControl/>
        <w:spacing w:line="360" w:lineRule="auto"/>
        <w:ind w:firstLine="480" w:firstLineChars="200"/>
        <w:jc w:val="left"/>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3.投诉人若对项目的某一分包进行投诉，投诉书应列明具体分包号。</w:t>
      </w:r>
    </w:p>
    <w:p w14:paraId="42E1AFFB">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4.投诉书应简要列明质疑事项，质疑函、质疑答复等作为附件材料提供。</w:t>
      </w:r>
    </w:p>
    <w:p w14:paraId="54F028FE">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5.投诉书的投诉事项应具体、明确，并有必要的事实依据和法律依据。</w:t>
      </w:r>
    </w:p>
    <w:p w14:paraId="44A78FE8">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6.投诉书的投诉请求应与投诉事项相关。</w:t>
      </w:r>
    </w:p>
    <w:p w14:paraId="695FC3D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7786FADD">
      <w:pPr>
        <w:autoSpaceDE w:val="0"/>
        <w:autoSpaceDN w:val="0"/>
        <w:jc w:val="center"/>
        <w:rPr>
          <w:rFonts w:hint="eastAsia" w:ascii="仿宋" w:hAnsi="仿宋" w:eastAsia="仿宋" w:cs="仿宋"/>
          <w:b/>
          <w:i w:val="0"/>
          <w:iCs w:val="0"/>
          <w:color w:val="auto"/>
          <w:spacing w:val="6"/>
          <w:sz w:val="32"/>
          <w:szCs w:val="32"/>
          <w:highlight w:val="none"/>
        </w:rPr>
      </w:pPr>
    </w:p>
    <w:p w14:paraId="023D4E27">
      <w:pPr>
        <w:autoSpaceDE w:val="0"/>
        <w:autoSpaceDN w:val="0"/>
        <w:jc w:val="center"/>
        <w:rPr>
          <w:rFonts w:hint="eastAsia" w:ascii="仿宋" w:hAnsi="仿宋" w:eastAsia="仿宋" w:cs="仿宋"/>
          <w:b/>
          <w:i w:val="0"/>
          <w:iCs w:val="0"/>
          <w:color w:val="auto"/>
          <w:spacing w:val="6"/>
          <w:sz w:val="32"/>
          <w:szCs w:val="32"/>
          <w:highlight w:val="none"/>
        </w:rPr>
      </w:pPr>
    </w:p>
    <w:p w14:paraId="6B9450E8">
      <w:pPr>
        <w:autoSpaceDE w:val="0"/>
        <w:autoSpaceDN w:val="0"/>
        <w:jc w:val="center"/>
        <w:rPr>
          <w:rFonts w:hint="eastAsia" w:ascii="仿宋" w:hAnsi="仿宋" w:eastAsia="仿宋" w:cs="仿宋"/>
          <w:b/>
          <w:i w:val="0"/>
          <w:iCs w:val="0"/>
          <w:color w:val="auto"/>
          <w:spacing w:val="6"/>
          <w:sz w:val="32"/>
          <w:szCs w:val="32"/>
          <w:highlight w:val="none"/>
        </w:rPr>
      </w:pPr>
    </w:p>
    <w:p w14:paraId="7AD1C34F">
      <w:pPr>
        <w:autoSpaceDE w:val="0"/>
        <w:autoSpaceDN w:val="0"/>
        <w:jc w:val="center"/>
        <w:rPr>
          <w:rFonts w:hint="eastAsia" w:ascii="仿宋" w:hAnsi="仿宋" w:eastAsia="仿宋" w:cs="仿宋"/>
          <w:b/>
          <w:i w:val="0"/>
          <w:iCs w:val="0"/>
          <w:color w:val="auto"/>
          <w:spacing w:val="6"/>
          <w:sz w:val="32"/>
          <w:szCs w:val="32"/>
          <w:highlight w:val="none"/>
        </w:rPr>
      </w:pPr>
    </w:p>
    <w:p w14:paraId="201B8058">
      <w:pPr>
        <w:autoSpaceDE w:val="0"/>
        <w:autoSpaceDN w:val="0"/>
        <w:jc w:val="center"/>
        <w:rPr>
          <w:rFonts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3：</w:t>
      </w:r>
      <w:r>
        <w:rPr>
          <w:rFonts w:hint="eastAsia" w:ascii="仿宋" w:hAnsi="仿宋" w:eastAsia="仿宋" w:cs="仿宋"/>
          <w:b/>
          <w:bCs/>
          <w:i w:val="0"/>
          <w:iCs w:val="0"/>
          <w:color w:val="auto"/>
          <w:sz w:val="32"/>
          <w:szCs w:val="32"/>
          <w:highlight w:val="none"/>
        </w:rPr>
        <w:t>业务专用章使用说明函</w:t>
      </w:r>
    </w:p>
    <w:p w14:paraId="14052FD3">
      <w:pPr>
        <w:spacing w:line="360" w:lineRule="auto"/>
        <w:rPr>
          <w:rFonts w:ascii="仿宋" w:hAnsi="仿宋" w:eastAsia="仿宋" w:cs="仿宋"/>
          <w:i w:val="0"/>
          <w:iCs w:val="0"/>
          <w:color w:val="auto"/>
          <w:sz w:val="24"/>
          <w:highlight w:val="none"/>
          <w:u w:val="single"/>
        </w:rPr>
      </w:pPr>
    </w:p>
    <w:p w14:paraId="2CA60E5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（采购人）、（采购代理机构）：</w:t>
      </w:r>
    </w:p>
    <w:p w14:paraId="7EF3FA7A">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你方组织的（项目名称）【招标编号：（采购编号）】</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我方所使用的“</w:t>
      </w:r>
      <w:r>
        <w:rPr>
          <w:rFonts w:ascii="仿宋" w:hAnsi="仿宋" w:eastAsia="仿宋" w:cs="仿宋"/>
          <w:i w:val="0"/>
          <w:iCs w:val="0"/>
          <w:color w:val="auto"/>
          <w:sz w:val="24"/>
          <w:highlight w:val="none"/>
        </w:rPr>
        <w:t xml:space="preserve">XX专用章”与法定名称章具有同等的法律效力，对使用“XX专用章”的行为予以完全承认，并愿意承担相应责任。   </w:t>
      </w:r>
    </w:p>
    <w:p w14:paraId="2A1AC9EC">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408B7F6D">
      <w:pPr>
        <w:spacing w:line="360" w:lineRule="auto"/>
        <w:ind w:firstLine="494"/>
        <w:rPr>
          <w:rFonts w:ascii="仿宋" w:hAnsi="仿宋" w:eastAsia="仿宋" w:cs="仿宋"/>
          <w:i w:val="0"/>
          <w:iCs w:val="0"/>
          <w:color w:val="auto"/>
          <w:sz w:val="24"/>
          <w:highlight w:val="none"/>
        </w:rPr>
      </w:pPr>
    </w:p>
    <w:p w14:paraId="46E69BC0">
      <w:pPr>
        <w:spacing w:line="360" w:lineRule="auto"/>
        <w:ind w:firstLine="494"/>
        <w:rPr>
          <w:rFonts w:ascii="仿宋" w:hAnsi="仿宋" w:eastAsia="仿宋" w:cs="仿宋"/>
          <w:i w:val="0"/>
          <w:iCs w:val="0"/>
          <w:color w:val="auto"/>
          <w:sz w:val="24"/>
          <w:highlight w:val="none"/>
        </w:rPr>
      </w:pPr>
    </w:p>
    <w:p w14:paraId="1B43D027">
      <w:pPr>
        <w:spacing w:line="360" w:lineRule="auto"/>
        <w:ind w:firstLine="494"/>
        <w:rPr>
          <w:rFonts w:ascii="仿宋" w:hAnsi="仿宋" w:eastAsia="仿宋" w:cs="仿宋"/>
          <w:i w:val="0"/>
          <w:iCs w:val="0"/>
          <w:color w:val="auto"/>
          <w:sz w:val="24"/>
          <w:highlight w:val="none"/>
        </w:rPr>
      </w:pPr>
    </w:p>
    <w:p w14:paraId="7F7B92CD">
      <w:pPr>
        <w:spacing w:line="360" w:lineRule="auto"/>
        <w:ind w:right="480" w:firstLine="4080" w:firstLineChars="17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投标单位（法定名称章）：</w:t>
      </w:r>
    </w:p>
    <w:p w14:paraId="475F989A">
      <w:pPr>
        <w:ind w:right="1440" w:firstLine="494"/>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FE91009">
      <w:pPr>
        <w:pStyle w:val="2"/>
        <w:rPr>
          <w:i w:val="0"/>
          <w:iCs w:val="0"/>
          <w:color w:val="auto"/>
          <w:highlight w:val="none"/>
        </w:rPr>
      </w:pPr>
    </w:p>
    <w:p w14:paraId="220EF294">
      <w:pPr>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74EB2FBB">
      <w:pPr>
        <w:spacing w:line="360" w:lineRule="auto"/>
        <w:rPr>
          <w:rFonts w:ascii="仿宋" w:hAnsi="仿宋" w:eastAsia="仿宋" w:cs="仿宋"/>
          <w:bCs/>
          <w:i w:val="0"/>
          <w:iCs w:val="0"/>
          <w:color w:val="auto"/>
          <w:sz w:val="24"/>
          <w:highlight w:val="none"/>
        </w:rPr>
      </w:pPr>
      <w:r>
        <w:rPr>
          <w:rFonts w:ascii="仿宋" w:hAnsi="仿宋" w:eastAsia="仿宋" w:cs="仿宋"/>
          <w:b/>
          <w:bCs/>
          <w:i w:val="0"/>
          <w:iCs w:val="0"/>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rPr>
        <w:t>投标单位法定名称章（印模）</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投标单位“</w:t>
      </w:r>
      <w:r>
        <w:rPr>
          <w:rFonts w:ascii="仿宋" w:hAnsi="仿宋" w:eastAsia="仿宋" w:cs="仿宋"/>
          <w:i w:val="0"/>
          <w:iCs w:val="0"/>
          <w:color w:val="auto"/>
          <w:sz w:val="24"/>
          <w:highlight w:val="none"/>
        </w:rPr>
        <w:t>XX专用章”（印模）</w:t>
      </w:r>
    </w:p>
    <w:p w14:paraId="4E9276FC">
      <w:pPr>
        <w:autoSpaceDE w:val="0"/>
        <w:autoSpaceDN w:val="0"/>
        <w:jc w:val="center"/>
        <w:rPr>
          <w:rFonts w:ascii="仿宋" w:hAnsi="仿宋" w:eastAsia="仿宋" w:cs="仿宋"/>
          <w:b/>
          <w:i w:val="0"/>
          <w:iCs w:val="0"/>
          <w:color w:val="auto"/>
          <w:spacing w:val="6"/>
          <w:sz w:val="32"/>
          <w:szCs w:val="32"/>
          <w:highlight w:val="none"/>
        </w:rPr>
      </w:pPr>
    </w:p>
    <w:p w14:paraId="2CAD0FF2">
      <w:pPr>
        <w:autoSpaceDE w:val="0"/>
        <w:autoSpaceDN w:val="0"/>
        <w:jc w:val="center"/>
        <w:rPr>
          <w:rFonts w:ascii="仿宋" w:hAnsi="仿宋" w:eastAsia="仿宋" w:cs="仿宋"/>
          <w:b/>
          <w:i w:val="0"/>
          <w:iCs w:val="0"/>
          <w:color w:val="auto"/>
          <w:spacing w:val="6"/>
          <w:sz w:val="32"/>
          <w:szCs w:val="32"/>
          <w:highlight w:val="none"/>
        </w:rPr>
      </w:pPr>
    </w:p>
    <w:p w14:paraId="1FB77719">
      <w:pPr>
        <w:autoSpaceDE w:val="0"/>
        <w:autoSpaceDN w:val="0"/>
        <w:jc w:val="center"/>
        <w:rPr>
          <w:rFonts w:ascii="仿宋" w:hAnsi="仿宋" w:eastAsia="仿宋" w:cs="仿宋"/>
          <w:b/>
          <w:i w:val="0"/>
          <w:iCs w:val="0"/>
          <w:color w:val="auto"/>
          <w:spacing w:val="6"/>
          <w:sz w:val="32"/>
          <w:szCs w:val="32"/>
          <w:highlight w:val="none"/>
        </w:rPr>
      </w:pPr>
    </w:p>
    <w:p w14:paraId="3E5ACF41">
      <w:pPr>
        <w:autoSpaceDE w:val="0"/>
        <w:autoSpaceDN w:val="0"/>
        <w:jc w:val="center"/>
        <w:rPr>
          <w:rFonts w:ascii="仿宋" w:hAnsi="仿宋" w:eastAsia="仿宋" w:cs="仿宋"/>
          <w:b/>
          <w:i w:val="0"/>
          <w:iCs w:val="0"/>
          <w:color w:val="auto"/>
          <w:spacing w:val="6"/>
          <w:sz w:val="32"/>
          <w:szCs w:val="32"/>
          <w:highlight w:val="none"/>
        </w:rPr>
      </w:pPr>
    </w:p>
    <w:p w14:paraId="05EC8945">
      <w:pPr>
        <w:autoSpaceDE w:val="0"/>
        <w:autoSpaceDN w:val="0"/>
        <w:jc w:val="center"/>
        <w:rPr>
          <w:rFonts w:ascii="仿宋" w:hAnsi="仿宋" w:eastAsia="仿宋" w:cs="仿宋"/>
          <w:b/>
          <w:i w:val="0"/>
          <w:iCs w:val="0"/>
          <w:color w:val="auto"/>
          <w:spacing w:val="6"/>
          <w:sz w:val="32"/>
          <w:szCs w:val="32"/>
          <w:highlight w:val="none"/>
        </w:rPr>
      </w:pPr>
    </w:p>
    <w:p w14:paraId="6E167551">
      <w:pPr>
        <w:autoSpaceDE w:val="0"/>
        <w:autoSpaceDN w:val="0"/>
        <w:jc w:val="center"/>
        <w:rPr>
          <w:rFonts w:ascii="仿宋" w:hAnsi="仿宋" w:eastAsia="仿宋" w:cs="仿宋"/>
          <w:b/>
          <w:i w:val="0"/>
          <w:iCs w:val="0"/>
          <w:color w:val="auto"/>
          <w:spacing w:val="6"/>
          <w:sz w:val="32"/>
          <w:szCs w:val="32"/>
          <w:highlight w:val="none"/>
        </w:rPr>
      </w:pPr>
    </w:p>
    <w:p w14:paraId="71F652DC">
      <w:pPr>
        <w:autoSpaceDE w:val="0"/>
        <w:autoSpaceDN w:val="0"/>
        <w:jc w:val="center"/>
        <w:rPr>
          <w:rFonts w:ascii="仿宋" w:hAnsi="仿宋" w:eastAsia="仿宋" w:cs="仿宋"/>
          <w:b/>
          <w:i w:val="0"/>
          <w:iCs w:val="0"/>
          <w:color w:val="auto"/>
          <w:spacing w:val="6"/>
          <w:sz w:val="32"/>
          <w:szCs w:val="32"/>
          <w:highlight w:val="none"/>
        </w:rPr>
      </w:pPr>
    </w:p>
    <w:p w14:paraId="155BA07F">
      <w:pPr>
        <w:autoSpaceDE w:val="0"/>
        <w:autoSpaceDN w:val="0"/>
        <w:jc w:val="center"/>
        <w:rPr>
          <w:rFonts w:ascii="仿宋" w:hAnsi="仿宋" w:eastAsia="仿宋" w:cs="仿宋"/>
          <w:b/>
          <w:i w:val="0"/>
          <w:iCs w:val="0"/>
          <w:color w:val="auto"/>
          <w:spacing w:val="6"/>
          <w:sz w:val="32"/>
          <w:szCs w:val="32"/>
          <w:highlight w:val="none"/>
        </w:rPr>
      </w:pPr>
    </w:p>
    <w:p w14:paraId="0A048B40">
      <w:pPr>
        <w:autoSpaceDE w:val="0"/>
        <w:autoSpaceDN w:val="0"/>
        <w:jc w:val="center"/>
        <w:rPr>
          <w:rFonts w:ascii="仿宋" w:hAnsi="仿宋" w:eastAsia="仿宋" w:cs="仿宋"/>
          <w:b/>
          <w:i w:val="0"/>
          <w:iCs w:val="0"/>
          <w:color w:val="auto"/>
          <w:spacing w:val="6"/>
          <w:sz w:val="32"/>
          <w:szCs w:val="32"/>
          <w:highlight w:val="none"/>
        </w:rPr>
      </w:pPr>
    </w:p>
    <w:p w14:paraId="6CE6EFF1">
      <w:pPr>
        <w:autoSpaceDE w:val="0"/>
        <w:autoSpaceDN w:val="0"/>
        <w:jc w:val="center"/>
        <w:rPr>
          <w:rFonts w:ascii="仿宋" w:hAnsi="仿宋" w:eastAsia="仿宋" w:cs="仿宋"/>
          <w:b/>
          <w:i w:val="0"/>
          <w:iCs w:val="0"/>
          <w:color w:val="auto"/>
          <w:spacing w:val="6"/>
          <w:sz w:val="32"/>
          <w:szCs w:val="32"/>
          <w:highlight w:val="none"/>
        </w:rPr>
      </w:pPr>
    </w:p>
    <w:p w14:paraId="62FB6FA4">
      <w:pPr>
        <w:autoSpaceDE w:val="0"/>
        <w:autoSpaceDN w:val="0"/>
        <w:jc w:val="center"/>
        <w:rPr>
          <w:rFonts w:ascii="仿宋" w:hAnsi="仿宋" w:eastAsia="仿宋" w:cs="仿宋"/>
          <w:b/>
          <w:i w:val="0"/>
          <w:iCs w:val="0"/>
          <w:color w:val="auto"/>
          <w:spacing w:val="6"/>
          <w:sz w:val="32"/>
          <w:szCs w:val="32"/>
          <w:highlight w:val="none"/>
        </w:rPr>
      </w:pPr>
    </w:p>
    <w:p w14:paraId="688E61F1">
      <w:pPr>
        <w:autoSpaceDE w:val="0"/>
        <w:autoSpaceDN w:val="0"/>
        <w:jc w:val="center"/>
        <w:rPr>
          <w:rFonts w:ascii="仿宋" w:hAnsi="仿宋" w:eastAsia="仿宋" w:cs="仿宋"/>
          <w:b/>
          <w:i w:val="0"/>
          <w:iCs w:val="0"/>
          <w:color w:val="auto"/>
          <w:spacing w:val="6"/>
          <w:sz w:val="32"/>
          <w:szCs w:val="32"/>
          <w:highlight w:val="none"/>
        </w:rPr>
      </w:pPr>
    </w:p>
    <w:p w14:paraId="6FDC62A9">
      <w:pPr>
        <w:autoSpaceDE w:val="0"/>
        <w:autoSpaceDN w:val="0"/>
        <w:jc w:val="center"/>
        <w:rPr>
          <w:rFonts w:ascii="仿宋" w:hAnsi="仿宋" w:eastAsia="仿宋" w:cs="仿宋"/>
          <w:b/>
          <w:i w:val="0"/>
          <w:iCs w:val="0"/>
          <w:color w:val="auto"/>
          <w:spacing w:val="6"/>
          <w:sz w:val="32"/>
          <w:szCs w:val="32"/>
          <w:highlight w:val="none"/>
        </w:rPr>
      </w:pPr>
    </w:p>
    <w:p w14:paraId="329EF5D1">
      <w:pPr>
        <w:autoSpaceDE w:val="0"/>
        <w:autoSpaceDN w:val="0"/>
        <w:jc w:val="center"/>
        <w:rPr>
          <w:rFonts w:ascii="仿宋" w:hAnsi="仿宋" w:eastAsia="仿宋" w:cs="仿宋"/>
          <w:b/>
          <w:i w:val="0"/>
          <w:iCs w:val="0"/>
          <w:color w:val="auto"/>
          <w:spacing w:val="6"/>
          <w:sz w:val="32"/>
          <w:szCs w:val="32"/>
          <w:highlight w:val="none"/>
        </w:rPr>
      </w:pPr>
    </w:p>
    <w:p w14:paraId="29D69BDD">
      <w:pPr>
        <w:autoSpaceDE w:val="0"/>
        <w:autoSpaceDN w:val="0"/>
        <w:jc w:val="center"/>
        <w:rPr>
          <w:rFonts w:ascii="仿宋" w:hAnsi="仿宋" w:eastAsia="仿宋" w:cs="仿宋"/>
          <w:b/>
          <w:i w:val="0"/>
          <w:iCs w:val="0"/>
          <w:color w:val="auto"/>
          <w:spacing w:val="6"/>
          <w:sz w:val="32"/>
          <w:szCs w:val="32"/>
          <w:highlight w:val="none"/>
        </w:rPr>
      </w:pPr>
    </w:p>
    <w:p w14:paraId="1063E7B9">
      <w:pPr>
        <w:spacing w:line="360" w:lineRule="auto"/>
        <w:rPr>
          <w:rFonts w:ascii="宋体" w:hAnsi="宋体" w:cs="宋体"/>
          <w:bCs/>
          <w:i w:val="0"/>
          <w:iCs w:val="0"/>
          <w:color w:val="auto"/>
          <w:sz w:val="24"/>
          <w:highlight w:val="none"/>
        </w:rPr>
      </w:pPr>
    </w:p>
    <w:sectPr>
      <w:headerReference r:id="rId25" w:type="first"/>
      <w:footerReference r:id="rId28" w:type="first"/>
      <w:headerReference r:id="rId24" w:type="default"/>
      <w:footerReference r:id="rId26" w:type="default"/>
      <w:footerReference r:id="rId27" w:type="even"/>
      <w:pgSz w:w="11906" w:h="16838"/>
      <w:pgMar w:top="1417" w:right="1417" w:bottom="1417" w:left="1417" w:header="765" w:footer="82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UI Semilight"/>
    <w:panose1 w:val="02000400000000000000"/>
    <w:charset w:val="01"/>
    <w:family w:val="roman"/>
    <w:pitch w:val="default"/>
    <w:sig w:usb0="00000000" w:usb1="00000000" w:usb2="00000000" w:usb3="00000000" w:csb0="00000000" w:csb1="00000000"/>
  </w:font>
  <w:font w:name="Segoe UI Semilight">
    <w:panose1 w:val="020B04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719C">
    <w:pPr>
      <w:pStyle w:val="42"/>
      <w:framePr w:wrap="around" w:vAnchor="text" w:hAnchor="margin" w:xAlign="right" w:y="1"/>
      <w:rPr>
        <w:rStyle w:val="75"/>
      </w:rPr>
    </w:pPr>
    <w:r>
      <w:fldChar w:fldCharType="begin"/>
    </w:r>
    <w:r>
      <w:rPr>
        <w:rStyle w:val="75"/>
      </w:rPr>
      <w:instrText xml:space="preserve">PAGE  </w:instrText>
    </w:r>
    <w:r>
      <w:fldChar w:fldCharType="end"/>
    </w:r>
  </w:p>
  <w:p w14:paraId="00B10FC7">
    <w:pPr>
      <w:pStyle w:val="4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1C02CF42">
        <w:pPr>
          <w:pStyle w:val="42"/>
          <w:jc w:val="center"/>
        </w:pPr>
        <w:r>
          <w:fldChar w:fldCharType="begin"/>
        </w:r>
        <w:r>
          <w:instrText xml:space="preserve"> PAGE   \* MERGEFORMAT </w:instrText>
        </w:r>
        <w:r>
          <w:fldChar w:fldCharType="separate"/>
        </w:r>
        <w:r>
          <w:rPr>
            <w:lang w:val="zh-CN"/>
          </w:rPr>
          <w:t>1</w:t>
        </w:r>
        <w:r>
          <w:fldChar w:fldCharType="end"/>
        </w:r>
      </w:p>
    </w:sdtContent>
  </w:sdt>
  <w:p w14:paraId="634152B5">
    <w:pPr>
      <w:pStyle w:val="4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EE25B">
    <w:pPr>
      <w:pStyle w:val="42"/>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AF8B">
    <w:pPr>
      <w:pStyle w:val="42"/>
      <w:framePr w:wrap="around" w:vAnchor="text" w:hAnchor="margin" w:xAlign="right" w:y="1"/>
      <w:rPr>
        <w:rStyle w:val="75"/>
      </w:rPr>
    </w:pPr>
    <w:r>
      <w:fldChar w:fldCharType="begin"/>
    </w:r>
    <w:r>
      <w:rPr>
        <w:rStyle w:val="75"/>
      </w:rPr>
      <w:instrText xml:space="preserve">PAGE  </w:instrText>
    </w:r>
    <w:r>
      <w:fldChar w:fldCharType="end"/>
    </w:r>
  </w:p>
  <w:p w14:paraId="30EB2202">
    <w:pPr>
      <w:pStyle w:val="4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1FD367D3">
        <w:pPr>
          <w:pStyle w:val="42"/>
          <w:jc w:val="center"/>
        </w:pPr>
        <w:r>
          <w:fldChar w:fldCharType="begin"/>
        </w:r>
        <w:r>
          <w:instrText xml:space="preserve"> PAGE   \* MERGEFORMAT </w:instrText>
        </w:r>
        <w:r>
          <w:fldChar w:fldCharType="separate"/>
        </w:r>
        <w:r>
          <w:rPr>
            <w:lang w:val="zh-CN"/>
          </w:rPr>
          <w:t>2</w:t>
        </w:r>
        <w:r>
          <w:fldChar w:fldCharType="end"/>
        </w:r>
      </w:p>
    </w:sdtContent>
  </w:sdt>
  <w:p w14:paraId="3594DF49">
    <w:pPr>
      <w:pStyle w:val="42"/>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5A1A0C3C">
        <w:pPr>
          <w:pStyle w:val="42"/>
          <w:jc w:val="center"/>
        </w:pPr>
        <w:r>
          <w:fldChar w:fldCharType="begin"/>
        </w:r>
        <w:r>
          <w:instrText xml:space="preserve"> PAGE   \* MERGEFORMAT </w:instrText>
        </w:r>
        <w:r>
          <w:fldChar w:fldCharType="separate"/>
        </w:r>
        <w:r>
          <w:rPr>
            <w:lang w:val="zh-CN"/>
          </w:rPr>
          <w:t>22</w:t>
        </w:r>
        <w:r>
          <w:fldChar w:fldCharType="end"/>
        </w:r>
      </w:p>
    </w:sdtContent>
  </w:sdt>
  <w:p w14:paraId="2618AB31">
    <w:pPr>
      <w:pStyle w:val="42"/>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E18F">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A4EBF51">
        <w:pPr>
          <w:pStyle w:val="42"/>
          <w:jc w:val="center"/>
        </w:pPr>
        <w:r>
          <w:fldChar w:fldCharType="begin"/>
        </w:r>
        <w:r>
          <w:instrText xml:space="preserve"> PAGE   \* MERGEFORMAT </w:instrText>
        </w:r>
        <w:r>
          <w:fldChar w:fldCharType="separate"/>
        </w:r>
        <w:r>
          <w:rPr>
            <w:lang w:val="zh-CN"/>
          </w:rPr>
          <w:t>60</w:t>
        </w:r>
        <w:r>
          <w:fldChar w:fldCharType="end"/>
        </w:r>
      </w:p>
    </w:sdtContent>
  </w:sdt>
  <w:p w14:paraId="3998E0E5">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6034B73C">
        <w:pPr>
          <w:pStyle w:val="42"/>
          <w:jc w:val="center"/>
        </w:pPr>
        <w:r>
          <w:fldChar w:fldCharType="begin"/>
        </w:r>
        <w:r>
          <w:instrText xml:space="preserve"> PAGE   \* MERGEFORMAT </w:instrText>
        </w:r>
        <w:r>
          <w:fldChar w:fldCharType="separate"/>
        </w:r>
        <w:r>
          <w:rPr>
            <w:lang w:val="zh-CN"/>
          </w:rPr>
          <w:t>29</w:t>
        </w:r>
        <w:r>
          <w:fldChar w:fldCharType="end"/>
        </w:r>
      </w:p>
    </w:sdtContent>
  </w:sdt>
  <w:p w14:paraId="5D193965">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309BA7C4">
        <w:pPr>
          <w:pStyle w:val="42"/>
          <w:jc w:val="center"/>
        </w:pPr>
        <w:r>
          <w:fldChar w:fldCharType="begin"/>
        </w:r>
        <w:r>
          <w:instrText xml:space="preserve"> PAGE   \* MERGEFORMAT </w:instrText>
        </w:r>
        <w:r>
          <w:fldChar w:fldCharType="separate"/>
        </w:r>
        <w:r>
          <w:rPr>
            <w:lang w:val="zh-CN"/>
          </w:rPr>
          <w:t>63</w:t>
        </w:r>
        <w:r>
          <w:fldChar w:fldCharType="end"/>
        </w:r>
      </w:p>
    </w:sdtContent>
  </w:sdt>
  <w:p w14:paraId="2FF9E3DE">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242DC250">
        <w:pPr>
          <w:pStyle w:val="42"/>
          <w:jc w:val="center"/>
        </w:pPr>
        <w:r>
          <w:fldChar w:fldCharType="begin"/>
        </w:r>
        <w:r>
          <w:instrText xml:space="preserve"> PAGE   \* MERGEFORMAT </w:instrText>
        </w:r>
        <w:r>
          <w:fldChar w:fldCharType="separate"/>
        </w:r>
        <w:r>
          <w:rPr>
            <w:lang w:val="zh-CN"/>
          </w:rPr>
          <w:t>62</w:t>
        </w:r>
        <w:r>
          <w:fldChar w:fldCharType="end"/>
        </w:r>
      </w:p>
    </w:sdtContent>
  </w:sdt>
  <w:p w14:paraId="15C9CFCE">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1773">
    <w:pPr>
      <w:pStyle w:val="42"/>
      <w:jc w:val="center"/>
    </w:pPr>
    <w:r>
      <w:fldChar w:fldCharType="begin"/>
    </w:r>
    <w:r>
      <w:instrText xml:space="preserve"> PAGE   \* MERGEFORMAT </w:instrText>
    </w:r>
    <w:r>
      <w:fldChar w:fldCharType="separate"/>
    </w:r>
    <w:r>
      <w:rPr>
        <w:lang w:val="zh-CN"/>
      </w:rPr>
      <w:t>84</w:t>
    </w:r>
    <w:r>
      <w:fldChar w:fldCharType="end"/>
    </w:r>
  </w:p>
  <w:p w14:paraId="63337520">
    <w:pPr>
      <w:pStyle w:val="42"/>
      <w:jc w:val="center"/>
      <w:rPr>
        <w:rFonts w:ascii="仿宋_GB2312" w:eastAsia="仿宋_GB2312"/>
        <w:szCs w:val="2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6252">
    <w:pPr>
      <w:pStyle w:val="42"/>
      <w:framePr w:wrap="around" w:vAnchor="text" w:hAnchor="margin" w:xAlign="right" w:y="1"/>
      <w:rPr>
        <w:rStyle w:val="75"/>
      </w:rPr>
    </w:pPr>
    <w:r>
      <w:fldChar w:fldCharType="begin"/>
    </w:r>
    <w:r>
      <w:rPr>
        <w:rStyle w:val="75"/>
      </w:rPr>
      <w:instrText xml:space="preserve">PAGE  </w:instrText>
    </w:r>
    <w:r>
      <w:fldChar w:fldCharType="end"/>
    </w:r>
  </w:p>
  <w:p w14:paraId="3EDCC1EA">
    <w:pPr>
      <w:pStyle w:val="42"/>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99B8">
    <w:pPr>
      <w:pStyle w:val="42"/>
      <w:jc w:val="center"/>
    </w:pPr>
    <w:r>
      <w:fldChar w:fldCharType="begin"/>
    </w:r>
    <w:r>
      <w:instrText xml:space="preserve"> PAGE   \* MERGEFORMAT </w:instrText>
    </w:r>
    <w:r>
      <w:fldChar w:fldCharType="separate"/>
    </w:r>
    <w:r>
      <w:rPr>
        <w:lang w:val="zh-CN"/>
      </w:rPr>
      <w:t>64</w:t>
    </w:r>
    <w:r>
      <w:fldChar w:fldCharType="end"/>
    </w:r>
  </w:p>
  <w:p w14:paraId="73172C93">
    <w:pPr>
      <w:pStyle w:val="42"/>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8002">
    <w:pPr>
      <w:pStyle w:val="62"/>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958A1">
    <w:pPr>
      <w:pStyle w:val="43"/>
      <w:jc w:val="both"/>
      <w:rPr>
        <w:rFonts w:hint="eastAsia" w:ascii="仿宋_GB2312" w:eastAsia="仿宋"/>
        <w:i/>
        <w:u w:val="single"/>
        <w:lang w:eastAsia="zh-CN"/>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p w14:paraId="1E772BA5">
    <w:pPr>
      <w:pStyle w:val="43"/>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5CCB3">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768BD">
    <w:pPr>
      <w:pStyle w:val="43"/>
      <w:pBdr>
        <w:bottom w:val="none" w:color="auto" w:sz="0" w:space="0"/>
      </w:pBdr>
      <w:tabs>
        <w:tab w:val="clear" w:pos="4153"/>
        <w:tab w:val="clear" w:pos="8306"/>
      </w:tabs>
      <w:jc w:val="both"/>
      <w:rPr>
        <w:u w:val="single"/>
      </w:rPr>
    </w:pPr>
    <w:r>
      <w:rPr>
        <w:rFonts w:hint="eastAsia" w:ascii="仿宋" w:hAnsi="仿宋" w:eastAsia="仿宋" w:cs="仿宋"/>
        <w:u w:val="single"/>
        <w:lang w:val="en-US" w:eastAsia="zh-CN"/>
      </w:rPr>
      <w:t>浙江翔实建设项目管理有限公司</w:t>
    </w:r>
    <w:r>
      <w:rPr>
        <w:rFonts w:hint="eastAsia" w:ascii="仿宋" w:hAnsi="仿宋" w:eastAsia="仿宋" w:cs="仿宋"/>
        <w:u w:val="single"/>
      </w:rPr>
      <w:t xml:space="preserve">                          </w:t>
    </w:r>
    <w:r>
      <w:rPr>
        <w:rFonts w:hint="eastAsia" w:ascii="仿宋" w:hAnsi="仿宋" w:eastAsia="仿宋" w:cs="仿宋"/>
        <w:u w:val="single"/>
        <w:lang w:val="en-US" w:eastAsia="zh-CN"/>
      </w:rPr>
      <w:t xml:space="preserve">  </w:t>
    </w:r>
    <w:r>
      <w:rPr>
        <w:rFonts w:hint="eastAsia" w:ascii="仿宋" w:hAnsi="仿宋" w:eastAsia="仿宋" w:cs="仿宋"/>
        <w:u w:val="single"/>
      </w:rPr>
      <w:t xml:space="preserve">    </w:t>
    </w:r>
    <w:r>
      <w:rPr>
        <w:rFonts w:hint="eastAsia" w:ascii="仿宋" w:hAnsi="仿宋" w:eastAsia="仿宋" w:cs="仿宋"/>
        <w:u w:val="single"/>
        <w:lang w:val="en-US" w:eastAsia="zh-CN"/>
      </w:rPr>
      <w:t xml:space="preserve">                 招标</w:t>
    </w:r>
    <w:r>
      <w:rPr>
        <w:rFonts w:hint="eastAsia" w:ascii="仿宋" w:hAnsi="仿宋" w:eastAsia="仿宋" w:cs="仿宋"/>
        <w:u w:val="single"/>
      </w:rPr>
      <w:t>编号:</w:t>
    </w:r>
    <w:r>
      <w:rPr>
        <w:rFonts w:hint="eastAsia" w:ascii="仿宋" w:hAnsi="仿宋" w:eastAsia="仿宋" w:cs="仿宋"/>
        <w:u w:val="single"/>
        <w:lang w:eastAsia="zh-CN"/>
      </w:rPr>
      <w:t>ZJXSQ-2026-014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58662">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p w14:paraId="1ABDA420">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DCD13">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D3E7">
    <w:pPr>
      <w:pStyle w:val="43"/>
      <w:jc w:val="left"/>
      <w:rPr>
        <w:rFonts w:ascii="仿宋_GB2312" w:eastAsia="仿宋_GB2312"/>
        <w:i/>
        <w:u w:val="single"/>
      </w:rPr>
    </w:pPr>
    <w:r>
      <w:t></w:t>
    </w:r>
    <w:r>
      <w:rPr>
        <w:rFonts w:hint="eastAsia" w:ascii="仿宋" w:hAnsi="仿宋" w:eastAsia="仿宋" w:cs="仿宋"/>
      </w:rPr>
      <w:t xml:space="preserve">（代理机构）               文件编号: </w:t>
    </w:r>
  </w:p>
  <w:p w14:paraId="4F61FDC2">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8D1EE">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CABB">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p w14:paraId="71E2C608">
    <w:pPr>
      <w:rPr>
        <w:rFonts w:ascii="仿宋_GB2312" w:eastAsia="仿宋_GB2312"/>
        <w:b/>
        <w:i/>
        <w:sz w:val="18"/>
        <w:u w:val="single"/>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5E59F">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7F4F">
    <w:pPr>
      <w:pStyle w:val="43"/>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C20C">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招标</w:t>
    </w:r>
    <w:r>
      <w:rPr>
        <w:rFonts w:hint="eastAsia" w:ascii="仿宋" w:hAnsi="仿宋" w:eastAsia="仿宋" w:cs="仿宋"/>
      </w:rPr>
      <w:t>编号:</w:t>
    </w:r>
    <w:r>
      <w:rPr>
        <w:rFonts w:hint="eastAsia" w:ascii="仿宋" w:hAnsi="仿宋" w:eastAsia="仿宋" w:cs="仿宋"/>
        <w:lang w:eastAsia="zh-CN"/>
      </w:rPr>
      <w:t>ZJXSQ-2026-014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AD7959"/>
    <w:multiLevelType w:val="singleLevel"/>
    <w:tmpl w:val="FAAD7959"/>
    <w:lvl w:ilvl="0" w:tentative="0">
      <w:start w:val="2"/>
      <w:numFmt w:val="decimal"/>
      <w:suff w:val="nothing"/>
      <w:lvlText w:val="%1、"/>
      <w:lvlJc w:val="left"/>
      <w:rPr>
        <w:rFonts w:hint="default" w:ascii="仿宋" w:hAnsi="仿宋" w:eastAsia="仿宋" w:cs="仿宋"/>
        <w:sz w:val="24"/>
        <w:szCs w:val="24"/>
      </w:rPr>
    </w:lvl>
  </w:abstractNum>
  <w:abstractNum w:abstractNumId="1">
    <w:nsid w:val="FE793410"/>
    <w:multiLevelType w:val="singleLevel"/>
    <w:tmpl w:val="FE793410"/>
    <w:lvl w:ilvl="0" w:tentative="0">
      <w:start w:val="1"/>
      <w:numFmt w:val="decimal"/>
      <w:lvlText w:val="%1."/>
      <w:lvlJc w:val="left"/>
      <w:pPr>
        <w:tabs>
          <w:tab w:val="left" w:pos="312"/>
        </w:tabs>
      </w:pPr>
    </w:lvl>
  </w:abstractNum>
  <w:abstractNum w:abstractNumId="2">
    <w:nsid w:val="071BFA89"/>
    <w:multiLevelType w:val="singleLevel"/>
    <w:tmpl w:val="071BFA89"/>
    <w:lvl w:ilvl="0" w:tentative="0">
      <w:start w:val="5"/>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ZTQ1NzNhOTE4NTljYzEwODhhODJmZTY3ZTQzOWMifQ=="/>
    <w:docVar w:name="KSO_WPS_MARK_KEY" w:val="002f8e70-dff8-4261-bb58-d8b63a7734f7"/>
  </w:docVars>
  <w:rsids>
    <w:rsidRoot w:val="00A91C81"/>
    <w:rsid w:val="0000631B"/>
    <w:rsid w:val="0001199A"/>
    <w:rsid w:val="00020B3B"/>
    <w:rsid w:val="000233D4"/>
    <w:rsid w:val="00070649"/>
    <w:rsid w:val="000827EC"/>
    <w:rsid w:val="00092509"/>
    <w:rsid w:val="000A0F42"/>
    <w:rsid w:val="000A640B"/>
    <w:rsid w:val="000B417D"/>
    <w:rsid w:val="000B50A3"/>
    <w:rsid w:val="000C2561"/>
    <w:rsid w:val="000C3156"/>
    <w:rsid w:val="000E1B3E"/>
    <w:rsid w:val="00115871"/>
    <w:rsid w:val="00140D63"/>
    <w:rsid w:val="00144B86"/>
    <w:rsid w:val="001808AF"/>
    <w:rsid w:val="00181FF2"/>
    <w:rsid w:val="001A00E8"/>
    <w:rsid w:val="001A2968"/>
    <w:rsid w:val="001D2014"/>
    <w:rsid w:val="00206137"/>
    <w:rsid w:val="00237559"/>
    <w:rsid w:val="00241B3E"/>
    <w:rsid w:val="002758E2"/>
    <w:rsid w:val="0028101A"/>
    <w:rsid w:val="002A03F0"/>
    <w:rsid w:val="002A4CDA"/>
    <w:rsid w:val="002E7838"/>
    <w:rsid w:val="003373F4"/>
    <w:rsid w:val="00362093"/>
    <w:rsid w:val="00380BB5"/>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12D44"/>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68D0"/>
    <w:rsid w:val="00F47484"/>
    <w:rsid w:val="00F62C11"/>
    <w:rsid w:val="00F714C4"/>
    <w:rsid w:val="00F749E4"/>
    <w:rsid w:val="00F901DA"/>
    <w:rsid w:val="00FC5095"/>
    <w:rsid w:val="019C30A9"/>
    <w:rsid w:val="033E089E"/>
    <w:rsid w:val="044516F7"/>
    <w:rsid w:val="063D58D9"/>
    <w:rsid w:val="06D74677"/>
    <w:rsid w:val="08FF6B9F"/>
    <w:rsid w:val="09322999"/>
    <w:rsid w:val="09514463"/>
    <w:rsid w:val="0983157E"/>
    <w:rsid w:val="0C7E1838"/>
    <w:rsid w:val="0E097B78"/>
    <w:rsid w:val="0E981AC3"/>
    <w:rsid w:val="0F8A30B2"/>
    <w:rsid w:val="0FA0239A"/>
    <w:rsid w:val="11D618DF"/>
    <w:rsid w:val="13CA45F9"/>
    <w:rsid w:val="14127BE9"/>
    <w:rsid w:val="150572EB"/>
    <w:rsid w:val="154F6323"/>
    <w:rsid w:val="162726FC"/>
    <w:rsid w:val="16557DE1"/>
    <w:rsid w:val="169E17AF"/>
    <w:rsid w:val="17092996"/>
    <w:rsid w:val="177D6555"/>
    <w:rsid w:val="19CD6537"/>
    <w:rsid w:val="1A8C400A"/>
    <w:rsid w:val="1D2A2239"/>
    <w:rsid w:val="1E585301"/>
    <w:rsid w:val="1EB82AC6"/>
    <w:rsid w:val="1EC91389"/>
    <w:rsid w:val="208A0FEC"/>
    <w:rsid w:val="20D0770C"/>
    <w:rsid w:val="20D85DAC"/>
    <w:rsid w:val="21820724"/>
    <w:rsid w:val="21C40374"/>
    <w:rsid w:val="21E83A2C"/>
    <w:rsid w:val="226948F7"/>
    <w:rsid w:val="2398757C"/>
    <w:rsid w:val="23AC1C72"/>
    <w:rsid w:val="24555EC8"/>
    <w:rsid w:val="245D5DD5"/>
    <w:rsid w:val="257B07B5"/>
    <w:rsid w:val="26E36D60"/>
    <w:rsid w:val="27775156"/>
    <w:rsid w:val="29184249"/>
    <w:rsid w:val="29B86381"/>
    <w:rsid w:val="2B1D0B69"/>
    <w:rsid w:val="2BAD07CB"/>
    <w:rsid w:val="2BD15D21"/>
    <w:rsid w:val="2C1300E8"/>
    <w:rsid w:val="2C2B67C0"/>
    <w:rsid w:val="2C5D06A5"/>
    <w:rsid w:val="2CBD0053"/>
    <w:rsid w:val="2CDA6E57"/>
    <w:rsid w:val="2D5A4D2D"/>
    <w:rsid w:val="2D5C1094"/>
    <w:rsid w:val="2D8121C1"/>
    <w:rsid w:val="2D99461C"/>
    <w:rsid w:val="2DA50295"/>
    <w:rsid w:val="2F5711FE"/>
    <w:rsid w:val="2FB721C3"/>
    <w:rsid w:val="330F5F53"/>
    <w:rsid w:val="354A367F"/>
    <w:rsid w:val="35D73F34"/>
    <w:rsid w:val="362565B6"/>
    <w:rsid w:val="36C00E6C"/>
    <w:rsid w:val="37CB7E31"/>
    <w:rsid w:val="37EC6B43"/>
    <w:rsid w:val="38233460"/>
    <w:rsid w:val="395866BA"/>
    <w:rsid w:val="3B697D24"/>
    <w:rsid w:val="3C8B020D"/>
    <w:rsid w:val="3DAE5EDC"/>
    <w:rsid w:val="3F326AC0"/>
    <w:rsid w:val="41142F53"/>
    <w:rsid w:val="41E966CB"/>
    <w:rsid w:val="42072045"/>
    <w:rsid w:val="421A43C5"/>
    <w:rsid w:val="430D71E7"/>
    <w:rsid w:val="43BD6E5F"/>
    <w:rsid w:val="446A2417"/>
    <w:rsid w:val="45941E41"/>
    <w:rsid w:val="47CA56A6"/>
    <w:rsid w:val="47F170D7"/>
    <w:rsid w:val="48EF6AFA"/>
    <w:rsid w:val="49E1480A"/>
    <w:rsid w:val="4B4A0C51"/>
    <w:rsid w:val="4C9F24E3"/>
    <w:rsid w:val="4D78514E"/>
    <w:rsid w:val="4DE4148C"/>
    <w:rsid w:val="4E0B134A"/>
    <w:rsid w:val="4FAE554B"/>
    <w:rsid w:val="50387330"/>
    <w:rsid w:val="50675ECC"/>
    <w:rsid w:val="50C301CB"/>
    <w:rsid w:val="515659E4"/>
    <w:rsid w:val="51FC51FF"/>
    <w:rsid w:val="52FF4206"/>
    <w:rsid w:val="53770328"/>
    <w:rsid w:val="53811A68"/>
    <w:rsid w:val="54B675F4"/>
    <w:rsid w:val="57831D16"/>
    <w:rsid w:val="57876737"/>
    <w:rsid w:val="57DAE6E1"/>
    <w:rsid w:val="580F1A05"/>
    <w:rsid w:val="5DA61967"/>
    <w:rsid w:val="5EA902B4"/>
    <w:rsid w:val="5ED51FBD"/>
    <w:rsid w:val="5EFD23AE"/>
    <w:rsid w:val="5F665FB3"/>
    <w:rsid w:val="61386D43"/>
    <w:rsid w:val="62CF07B6"/>
    <w:rsid w:val="63F02D6C"/>
    <w:rsid w:val="641A78FF"/>
    <w:rsid w:val="642152E2"/>
    <w:rsid w:val="645D5FE8"/>
    <w:rsid w:val="65077AE2"/>
    <w:rsid w:val="650F7C99"/>
    <w:rsid w:val="65BD63F3"/>
    <w:rsid w:val="66F944DB"/>
    <w:rsid w:val="67146945"/>
    <w:rsid w:val="68BF2482"/>
    <w:rsid w:val="691B06F2"/>
    <w:rsid w:val="693F2C86"/>
    <w:rsid w:val="6A7A3BD0"/>
    <w:rsid w:val="6A9B6047"/>
    <w:rsid w:val="6AEF1016"/>
    <w:rsid w:val="6D6830E8"/>
    <w:rsid w:val="6E773846"/>
    <w:rsid w:val="6F6DE783"/>
    <w:rsid w:val="6F871F4B"/>
    <w:rsid w:val="6FCB1FDB"/>
    <w:rsid w:val="6FCF3A9D"/>
    <w:rsid w:val="70544E4E"/>
    <w:rsid w:val="715A0D68"/>
    <w:rsid w:val="729E74BD"/>
    <w:rsid w:val="74C71287"/>
    <w:rsid w:val="7612152C"/>
    <w:rsid w:val="786643A0"/>
    <w:rsid w:val="787B0173"/>
    <w:rsid w:val="796E4CAE"/>
    <w:rsid w:val="79AB6836"/>
    <w:rsid w:val="7A2417D0"/>
    <w:rsid w:val="7B0A70AA"/>
    <w:rsid w:val="7DE01787"/>
    <w:rsid w:val="7DF34F77"/>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2"/>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326"/>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292"/>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147"/>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306"/>
    <w:autoRedefine/>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357"/>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182"/>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2">
    <w:name w:val="Default Paragraph Font"/>
    <w:autoRedefine/>
    <w:semiHidden/>
    <w:unhideWhenUsed/>
    <w:qFormat/>
    <w:uiPriority w:val="1"/>
  </w:style>
  <w:style w:type="table" w:default="1" w:styleId="65">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next w:val="3"/>
    <w:link w:val="234"/>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paragraph" w:styleId="13">
    <w:name w:val="toc 7"/>
    <w:basedOn w:val="1"/>
    <w:next w:val="1"/>
    <w:autoRedefine/>
    <w:qFormat/>
    <w:uiPriority w:val="0"/>
    <w:pPr>
      <w:ind w:left="2520" w:leftChars="1200"/>
    </w:pPr>
  </w:style>
  <w:style w:type="paragraph" w:styleId="14">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Normal Indent"/>
    <w:basedOn w:val="1"/>
    <w:link w:val="193"/>
    <w:autoRedefine/>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229"/>
    <w:autoRedefine/>
    <w:qFormat/>
    <w:uiPriority w:val="0"/>
    <w:rPr>
      <w:b/>
      <w:sz w:val="28"/>
      <w:szCs w:val="20"/>
    </w:rPr>
  </w:style>
  <w:style w:type="paragraph" w:styleId="19">
    <w:name w:val="index 5"/>
    <w:basedOn w:val="1"/>
    <w:next w:val="1"/>
    <w:autoRedefine/>
    <w:qFormat/>
    <w:uiPriority w:val="0"/>
    <w:pPr>
      <w:adjustRightInd/>
      <w:ind w:left="800" w:leftChars="800" w:firstLine="200" w:firstLineChars="200"/>
    </w:pPr>
  </w:style>
  <w:style w:type="paragraph" w:styleId="20">
    <w:name w:val="Document Map"/>
    <w:basedOn w:val="1"/>
    <w:link w:val="202"/>
    <w:autoRedefine/>
    <w:qFormat/>
    <w:uiPriority w:val="0"/>
    <w:pPr>
      <w:shd w:val="clear" w:color="auto" w:fill="000080"/>
    </w:pPr>
  </w:style>
  <w:style w:type="paragraph" w:styleId="21">
    <w:name w:val="annotation text"/>
    <w:basedOn w:val="1"/>
    <w:link w:val="343"/>
    <w:autoRedefine/>
    <w:qFormat/>
    <w:uiPriority w:val="99"/>
    <w:pPr>
      <w:jc w:val="left"/>
    </w:pPr>
  </w:style>
  <w:style w:type="paragraph" w:styleId="22">
    <w:name w:val="Salutation"/>
    <w:basedOn w:val="1"/>
    <w:next w:val="1"/>
    <w:link w:val="297"/>
    <w:autoRedefine/>
    <w:qFormat/>
    <w:uiPriority w:val="0"/>
    <w:rPr>
      <w:rFonts w:ascii="仿宋_GB2312" w:eastAsia="仿宋_GB2312"/>
      <w:sz w:val="28"/>
      <w:szCs w:val="20"/>
    </w:rPr>
  </w:style>
  <w:style w:type="paragraph" w:styleId="23">
    <w:name w:val="Body Text 3"/>
    <w:basedOn w:val="1"/>
    <w:link w:val="329"/>
    <w:autoRedefine/>
    <w:qFormat/>
    <w:uiPriority w:val="0"/>
    <w:pPr>
      <w:jc w:val="center"/>
    </w:pPr>
    <w:rPr>
      <w:szCs w:val="20"/>
    </w:rPr>
  </w:style>
  <w:style w:type="paragraph" w:styleId="24">
    <w:name w:val="List Bullet 3"/>
    <w:basedOn w:val="1"/>
    <w:autoRedefine/>
    <w:qFormat/>
    <w:uiPriority w:val="0"/>
    <w:pPr>
      <w:snapToGrid w:val="0"/>
      <w:spacing w:line="360" w:lineRule="auto"/>
      <w:ind w:left="360" w:right="238" w:hanging="360"/>
      <w:contextualSpacing/>
    </w:pPr>
    <w:rPr>
      <w:sz w:val="24"/>
    </w:rPr>
  </w:style>
  <w:style w:type="paragraph" w:styleId="25">
    <w:name w:val="Body Text"/>
    <w:basedOn w:val="1"/>
    <w:link w:val="429"/>
    <w:autoRedefine/>
    <w:qFormat/>
    <w:uiPriority w:val="0"/>
    <w:pPr>
      <w:autoSpaceDE w:val="0"/>
      <w:autoSpaceDN w:val="0"/>
      <w:spacing w:line="360" w:lineRule="auto"/>
    </w:pPr>
    <w:rPr>
      <w:rFonts w:ascii="宋体" w:hAnsi="Arial" w:cs="Arial"/>
      <w:snapToGrid w:val="0"/>
      <w:sz w:val="24"/>
      <w:szCs w:val="21"/>
      <w:lang w:val="zh-CN"/>
    </w:rPr>
  </w:style>
  <w:style w:type="paragraph" w:styleId="26">
    <w:name w:val="Body Text Indent"/>
    <w:basedOn w:val="1"/>
    <w:next w:val="27"/>
    <w:link w:val="264"/>
    <w:autoRedefine/>
    <w:qFormat/>
    <w:uiPriority w:val="0"/>
    <w:pPr>
      <w:spacing w:line="480" w:lineRule="exact"/>
      <w:ind w:firstLine="480" w:firstLineChars="200"/>
    </w:pPr>
    <w:rPr>
      <w:rFonts w:ascii="宋体" w:hAnsi="宋体"/>
      <w:sz w:val="24"/>
    </w:rPr>
  </w:style>
  <w:style w:type="paragraph" w:styleId="27">
    <w:name w:val="Body Text First Indent 2"/>
    <w:basedOn w:val="26"/>
    <w:link w:val="121"/>
    <w:autoRedefine/>
    <w:qFormat/>
    <w:uiPriority w:val="0"/>
    <w:pPr>
      <w:adjustRightInd/>
      <w:spacing w:after="120" w:line="240" w:lineRule="auto"/>
      <w:ind w:left="420" w:leftChars="200" w:firstLine="210"/>
    </w:pPr>
    <w:rPr>
      <w:sz w:val="21"/>
    </w:rPr>
  </w:style>
  <w:style w:type="paragraph" w:styleId="28">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9">
    <w:name w:val="List 2"/>
    <w:basedOn w:val="1"/>
    <w:autoRedefine/>
    <w:qFormat/>
    <w:uiPriority w:val="0"/>
    <w:pPr>
      <w:adjustRightInd/>
      <w:spacing w:line="360" w:lineRule="auto"/>
      <w:ind w:left="100" w:leftChars="200" w:hanging="200" w:hangingChars="200"/>
    </w:pPr>
    <w:rPr>
      <w:rFonts w:eastAsia="微软雅黑"/>
    </w:rPr>
  </w:style>
  <w:style w:type="paragraph" w:styleId="30">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31">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2">
    <w:name w:val="HTML Address"/>
    <w:basedOn w:val="1"/>
    <w:link w:val="219"/>
    <w:autoRedefine/>
    <w:qFormat/>
    <w:uiPriority w:val="0"/>
    <w:pPr>
      <w:widowControl/>
      <w:adjustRightInd/>
      <w:ind w:firstLine="200" w:firstLineChars="200"/>
      <w:jc w:val="left"/>
    </w:pPr>
    <w:rPr>
      <w:rFonts w:ascii="宋体" w:hAnsi="宋体"/>
      <w:i/>
      <w:iCs/>
      <w:kern w:val="0"/>
      <w:sz w:val="24"/>
    </w:rPr>
  </w:style>
  <w:style w:type="paragraph" w:styleId="33">
    <w:name w:val="toc 5"/>
    <w:basedOn w:val="1"/>
    <w:next w:val="1"/>
    <w:autoRedefine/>
    <w:qFormat/>
    <w:uiPriority w:val="0"/>
    <w:pPr>
      <w:ind w:left="1680" w:leftChars="800"/>
    </w:pPr>
  </w:style>
  <w:style w:type="paragraph" w:styleId="34">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5">
    <w:name w:val="Plain Text"/>
    <w:basedOn w:val="1"/>
    <w:link w:val="125"/>
    <w:autoRedefine/>
    <w:qFormat/>
    <w:uiPriority w:val="0"/>
    <w:rPr>
      <w:rFonts w:ascii="宋体" w:hAnsi="Courier New" w:cs="Arial"/>
      <w:snapToGrid w:val="0"/>
      <w:szCs w:val="21"/>
    </w:rPr>
  </w:style>
  <w:style w:type="paragraph" w:styleId="36">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autoRedefine/>
    <w:qFormat/>
    <w:uiPriority w:val="0"/>
    <w:pPr>
      <w:ind w:left="2940" w:leftChars="1400"/>
    </w:pPr>
  </w:style>
  <w:style w:type="paragraph" w:styleId="38">
    <w:name w:val="Date"/>
    <w:basedOn w:val="1"/>
    <w:next w:val="1"/>
    <w:link w:val="181"/>
    <w:autoRedefine/>
    <w:qFormat/>
    <w:uiPriority w:val="0"/>
    <w:pPr>
      <w:ind w:left="100" w:leftChars="2500"/>
    </w:pPr>
    <w:rPr>
      <w:rFonts w:ascii="宋体"/>
      <w:sz w:val="24"/>
      <w:szCs w:val="21"/>
      <w:lang w:val="zh-CN"/>
    </w:rPr>
  </w:style>
  <w:style w:type="paragraph" w:styleId="39">
    <w:name w:val="Body Text Indent 2"/>
    <w:basedOn w:val="1"/>
    <w:link w:val="307"/>
    <w:autoRedefine/>
    <w:qFormat/>
    <w:uiPriority w:val="0"/>
    <w:pPr>
      <w:spacing w:line="360" w:lineRule="auto"/>
      <w:ind w:firstLine="601"/>
      <w:textAlignment w:val="baseline"/>
    </w:pPr>
    <w:rPr>
      <w:rFonts w:ascii="宋体"/>
      <w:kern w:val="0"/>
      <w:sz w:val="28"/>
      <w:szCs w:val="20"/>
    </w:rPr>
  </w:style>
  <w:style w:type="paragraph" w:styleId="40">
    <w:name w:val="endnote text"/>
    <w:basedOn w:val="1"/>
    <w:link w:val="931"/>
    <w:autoRedefine/>
    <w:qFormat/>
    <w:uiPriority w:val="0"/>
    <w:rPr>
      <w:lang w:val="zh-CN"/>
    </w:rPr>
  </w:style>
  <w:style w:type="paragraph" w:styleId="41">
    <w:name w:val="Balloon Text"/>
    <w:basedOn w:val="1"/>
    <w:link w:val="188"/>
    <w:autoRedefine/>
    <w:qFormat/>
    <w:uiPriority w:val="0"/>
    <w:rPr>
      <w:sz w:val="18"/>
      <w:szCs w:val="18"/>
    </w:rPr>
  </w:style>
  <w:style w:type="paragraph" w:styleId="42">
    <w:name w:val="footer"/>
    <w:basedOn w:val="1"/>
    <w:link w:val="382"/>
    <w:autoRedefine/>
    <w:qFormat/>
    <w:uiPriority w:val="99"/>
    <w:pPr>
      <w:tabs>
        <w:tab w:val="center" w:pos="4153"/>
        <w:tab w:val="right" w:pos="8306"/>
      </w:tabs>
      <w:snapToGrid w:val="0"/>
      <w:jc w:val="left"/>
    </w:pPr>
    <w:rPr>
      <w:sz w:val="18"/>
      <w:szCs w:val="18"/>
    </w:rPr>
  </w:style>
  <w:style w:type="paragraph" w:styleId="43">
    <w:name w:val="header"/>
    <w:basedOn w:val="1"/>
    <w:link w:val="391"/>
    <w:autoRedefine/>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link w:val="344"/>
    <w:autoRedefine/>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autoRedefine/>
    <w:qFormat/>
    <w:uiPriority w:val="0"/>
  </w:style>
  <w:style w:type="paragraph" w:styleId="46">
    <w:name w:val="toc 4"/>
    <w:basedOn w:val="1"/>
    <w:next w:val="1"/>
    <w:autoRedefine/>
    <w:qFormat/>
    <w:uiPriority w:val="0"/>
    <w:pPr>
      <w:ind w:left="1260" w:leftChars="600"/>
    </w:pPr>
  </w:style>
  <w:style w:type="paragraph" w:styleId="47">
    <w:name w:val="index heading"/>
    <w:basedOn w:val="1"/>
    <w:next w:val="48"/>
    <w:autoRedefine/>
    <w:qFormat/>
    <w:uiPriority w:val="0"/>
    <w:pPr>
      <w:adjustRightInd/>
      <w:ind w:firstLine="200" w:firstLineChars="200"/>
    </w:pPr>
  </w:style>
  <w:style w:type="paragraph" w:styleId="48">
    <w:name w:val="index 1"/>
    <w:basedOn w:val="1"/>
    <w:next w:val="1"/>
    <w:autoRedefine/>
    <w:qFormat/>
    <w:uiPriority w:val="0"/>
    <w:pPr>
      <w:adjustRightInd/>
      <w:spacing w:line="360" w:lineRule="auto"/>
      <w:ind w:firstLine="200" w:firstLineChars="200"/>
      <w:jc w:val="center"/>
    </w:pPr>
    <w:rPr>
      <w:sz w:val="24"/>
      <w:szCs w:val="20"/>
    </w:rPr>
  </w:style>
  <w:style w:type="paragraph" w:styleId="49">
    <w:name w:val="Subtitle"/>
    <w:link w:val="133"/>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autoRedefine/>
    <w:qFormat/>
    <w:uiPriority w:val="0"/>
    <w:pPr>
      <w:tabs>
        <w:tab w:val="left" w:pos="902"/>
      </w:tabs>
      <w:adjustRightInd/>
      <w:spacing w:line="400" w:lineRule="exact"/>
      <w:ind w:left="902" w:hanging="420"/>
    </w:pPr>
    <w:rPr>
      <w:sz w:val="24"/>
      <w:szCs w:val="20"/>
    </w:rPr>
  </w:style>
  <w:style w:type="paragraph" w:styleId="51">
    <w:name w:val="List"/>
    <w:basedOn w:val="1"/>
    <w:autoRedefine/>
    <w:qFormat/>
    <w:uiPriority w:val="0"/>
    <w:pPr>
      <w:ind w:left="200" w:hanging="200" w:hangingChars="200"/>
    </w:pPr>
  </w:style>
  <w:style w:type="paragraph" w:styleId="52">
    <w:name w:val="footnote text"/>
    <w:basedOn w:val="17"/>
    <w:link w:val="309"/>
    <w:autoRedefine/>
    <w:qFormat/>
    <w:uiPriority w:val="0"/>
    <w:pPr>
      <w:adjustRightInd/>
      <w:snapToGrid/>
      <w:spacing w:before="60" w:after="60" w:line="300" w:lineRule="exact"/>
      <w:ind w:firstLine="0"/>
    </w:pPr>
    <w:rPr>
      <w:rFonts w:ascii="Calibri"/>
      <w:snapToGrid/>
      <w:color w:val="0000FF"/>
      <w:kern w:val="0"/>
      <w:sz w:val="21"/>
    </w:rPr>
  </w:style>
  <w:style w:type="paragraph" w:styleId="53">
    <w:name w:val="toc 6"/>
    <w:basedOn w:val="1"/>
    <w:next w:val="1"/>
    <w:autoRedefine/>
    <w:qFormat/>
    <w:uiPriority w:val="0"/>
    <w:pPr>
      <w:ind w:left="2100" w:leftChars="1000"/>
    </w:pPr>
  </w:style>
  <w:style w:type="paragraph" w:styleId="54">
    <w:name w:val="List 5"/>
    <w:basedOn w:val="1"/>
    <w:autoRedefine/>
    <w:qFormat/>
    <w:uiPriority w:val="0"/>
    <w:pPr>
      <w:adjustRightInd/>
      <w:ind w:left="100" w:leftChars="800" w:hanging="200" w:hangingChars="200"/>
    </w:pPr>
  </w:style>
  <w:style w:type="paragraph" w:styleId="55">
    <w:name w:val="Body Text Indent 3"/>
    <w:basedOn w:val="1"/>
    <w:link w:val="374"/>
    <w:autoRedefine/>
    <w:qFormat/>
    <w:uiPriority w:val="0"/>
    <w:pPr>
      <w:spacing w:line="360" w:lineRule="auto"/>
      <w:ind w:firstLine="420"/>
    </w:pPr>
    <w:rPr>
      <w:sz w:val="24"/>
      <w:szCs w:val="20"/>
    </w:rPr>
  </w:style>
  <w:style w:type="paragraph" w:styleId="56">
    <w:name w:val="toc 2"/>
    <w:basedOn w:val="1"/>
    <w:next w:val="1"/>
    <w:autoRedefine/>
    <w:qFormat/>
    <w:uiPriority w:val="0"/>
    <w:pPr>
      <w:ind w:left="420" w:leftChars="200"/>
    </w:pPr>
  </w:style>
  <w:style w:type="paragraph" w:styleId="57">
    <w:name w:val="toc 9"/>
    <w:basedOn w:val="1"/>
    <w:next w:val="1"/>
    <w:autoRedefine/>
    <w:qFormat/>
    <w:uiPriority w:val="0"/>
    <w:pPr>
      <w:ind w:left="3360" w:leftChars="1600"/>
    </w:pPr>
  </w:style>
  <w:style w:type="paragraph" w:styleId="58">
    <w:name w:val="Body Text 2"/>
    <w:basedOn w:val="1"/>
    <w:link w:val="301"/>
    <w:autoRedefine/>
    <w:qFormat/>
    <w:uiPriority w:val="0"/>
    <w:pPr>
      <w:spacing w:after="120" w:line="480" w:lineRule="auto"/>
    </w:pPr>
  </w:style>
  <w:style w:type="paragraph" w:styleId="59">
    <w:name w:val="Message Header"/>
    <w:basedOn w:val="1"/>
    <w:next w:val="1"/>
    <w:qFormat/>
    <w:uiPriority w:val="0"/>
    <w:pPr>
      <w:ind w:left="500" w:leftChars="500" w:hanging="1080" w:hangingChars="500"/>
    </w:pPr>
    <w:rPr>
      <w:rFonts w:ascii="Arial" w:hAnsi="Arial"/>
      <w:sz w:val="24"/>
    </w:rPr>
  </w:style>
  <w:style w:type="paragraph" w:styleId="60">
    <w:name w:val="HTML Preformatted"/>
    <w:basedOn w:val="1"/>
    <w:link w:val="30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1">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2">
    <w:name w:val="Title"/>
    <w:basedOn w:val="1"/>
    <w:link w:val="285"/>
    <w:autoRedefine/>
    <w:qFormat/>
    <w:uiPriority w:val="10"/>
    <w:pPr>
      <w:widowControl/>
      <w:overflowPunct w:val="0"/>
      <w:autoSpaceDE w:val="0"/>
      <w:autoSpaceDN w:val="0"/>
      <w:jc w:val="center"/>
      <w:textAlignment w:val="baseline"/>
    </w:pPr>
    <w:rPr>
      <w:b/>
      <w:kern w:val="0"/>
      <w:sz w:val="24"/>
      <w:szCs w:val="20"/>
      <w:lang w:val="en-GB"/>
    </w:rPr>
  </w:style>
  <w:style w:type="paragraph" w:styleId="63">
    <w:name w:val="annotation subject"/>
    <w:basedOn w:val="21"/>
    <w:next w:val="21"/>
    <w:link w:val="96"/>
    <w:autoRedefine/>
    <w:qFormat/>
    <w:uiPriority w:val="0"/>
    <w:rPr>
      <w:b/>
      <w:bCs/>
    </w:rPr>
  </w:style>
  <w:style w:type="paragraph" w:styleId="64">
    <w:name w:val="Body Text First Indent"/>
    <w:basedOn w:val="25"/>
    <w:next w:val="53"/>
    <w:link w:val="320"/>
    <w:autoRedefine/>
    <w:qFormat/>
    <w:uiPriority w:val="0"/>
    <w:pPr>
      <w:ind w:firstLine="420"/>
    </w:pPr>
    <w:rPr>
      <w:rFonts w:hAnsi="Calibri" w:cs="Times New Roman"/>
      <w:snapToGrid/>
      <w:szCs w:val="20"/>
    </w:rPr>
  </w:style>
  <w:style w:type="table" w:styleId="66">
    <w:name w:val="Table Grid"/>
    <w:basedOn w:val="6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7">
    <w:name w:val="Table Theme"/>
    <w:basedOn w:val="6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Elegant"/>
    <w:basedOn w:val="65"/>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9">
    <w:name w:val="Table Grid 5"/>
    <w:basedOn w:val="65"/>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0">
    <w:name w:val="Table Grid 8"/>
    <w:basedOn w:val="65"/>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1">
    <w:name w:val="Table Professional"/>
    <w:basedOn w:val="65"/>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3">
    <w:name w:val="Strong"/>
    <w:basedOn w:val="72"/>
    <w:autoRedefine/>
    <w:qFormat/>
    <w:uiPriority w:val="22"/>
    <w:rPr>
      <w:b/>
      <w:bCs/>
    </w:rPr>
  </w:style>
  <w:style w:type="character" w:styleId="74">
    <w:name w:val="endnote reference"/>
    <w:autoRedefine/>
    <w:qFormat/>
    <w:uiPriority w:val="0"/>
    <w:rPr>
      <w:vertAlign w:val="superscript"/>
    </w:rPr>
  </w:style>
  <w:style w:type="character" w:styleId="75">
    <w:name w:val="page number"/>
    <w:basedOn w:val="72"/>
    <w:autoRedefine/>
    <w:qFormat/>
    <w:uiPriority w:val="0"/>
    <w:rPr>
      <w:rFonts w:ascii="Arial" w:hAnsi="Arial" w:eastAsia="黑体" w:cs="Arial"/>
      <w:snapToGrid w:val="0"/>
      <w:kern w:val="0"/>
      <w:szCs w:val="21"/>
    </w:rPr>
  </w:style>
  <w:style w:type="character" w:styleId="76">
    <w:name w:val="FollowedHyperlink"/>
    <w:autoRedefine/>
    <w:qFormat/>
    <w:uiPriority w:val="99"/>
    <w:rPr>
      <w:rFonts w:ascii="Arial" w:hAnsi="Arial" w:eastAsia="黑体" w:cs="Arial"/>
      <w:snapToGrid w:val="0"/>
      <w:color w:val="000000"/>
      <w:kern w:val="0"/>
      <w:sz w:val="18"/>
      <w:szCs w:val="18"/>
      <w:u w:val="none"/>
    </w:rPr>
  </w:style>
  <w:style w:type="character" w:styleId="77">
    <w:name w:val="Emphasis"/>
    <w:autoRedefine/>
    <w:qFormat/>
    <w:uiPriority w:val="20"/>
    <w:rPr>
      <w:color w:val="CC0033"/>
    </w:rPr>
  </w:style>
  <w:style w:type="character" w:styleId="78">
    <w:name w:val="line number"/>
    <w:basedOn w:val="72"/>
    <w:autoRedefine/>
    <w:qFormat/>
    <w:uiPriority w:val="0"/>
    <w:rPr>
      <w:rFonts w:ascii="Arial" w:hAnsi="Arial" w:eastAsia="黑体" w:cs="Arial"/>
      <w:snapToGrid w:val="0"/>
      <w:kern w:val="0"/>
      <w:szCs w:val="21"/>
    </w:rPr>
  </w:style>
  <w:style w:type="character" w:styleId="79">
    <w:name w:val="Hyperlink"/>
    <w:autoRedefine/>
    <w:qFormat/>
    <w:uiPriority w:val="99"/>
    <w:rPr>
      <w:rFonts w:ascii="Arial" w:hAnsi="Arial" w:eastAsia="黑体" w:cs="Arial"/>
      <w:snapToGrid w:val="0"/>
      <w:color w:val="000000"/>
      <w:kern w:val="0"/>
      <w:sz w:val="18"/>
      <w:szCs w:val="18"/>
      <w:u w:val="none"/>
    </w:rPr>
  </w:style>
  <w:style w:type="character" w:styleId="80">
    <w:name w:val="HTML Code"/>
    <w:autoRedefine/>
    <w:qFormat/>
    <w:uiPriority w:val="0"/>
    <w:rPr>
      <w:rFonts w:ascii="黑体" w:hAnsi="Courier New" w:eastAsia="黑体" w:cs="楷体_GB2312"/>
      <w:sz w:val="20"/>
      <w:szCs w:val="20"/>
    </w:rPr>
  </w:style>
  <w:style w:type="character" w:styleId="81">
    <w:name w:val="annotation reference"/>
    <w:autoRedefine/>
    <w:qFormat/>
    <w:uiPriority w:val="99"/>
    <w:rPr>
      <w:sz w:val="21"/>
      <w:szCs w:val="21"/>
    </w:rPr>
  </w:style>
  <w:style w:type="character" w:customStyle="1" w:styleId="82">
    <w:name w:val="表格非标题文字 Char"/>
    <w:link w:val="83"/>
    <w:autoRedefine/>
    <w:qFormat/>
    <w:uiPriority w:val="0"/>
    <w:rPr>
      <w:rFonts w:ascii="Futura Bk" w:hAnsi="Futura Bk"/>
      <w:kern w:val="2"/>
      <w:sz w:val="18"/>
      <w:szCs w:val="21"/>
      <w:lang w:val="en-US" w:eastAsia="zh-CN" w:bidi="ar-SA"/>
    </w:rPr>
  </w:style>
  <w:style w:type="paragraph" w:customStyle="1" w:styleId="83">
    <w:name w:val="表格非标题文字"/>
    <w:link w:val="82"/>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autoRedefine/>
    <w:qFormat/>
    <w:uiPriority w:val="0"/>
    <w:rPr>
      <w:rFonts w:ascii="宋体" w:hAnsi="宋体"/>
      <w:sz w:val="24"/>
    </w:rPr>
  </w:style>
  <w:style w:type="paragraph" w:customStyle="1" w:styleId="85">
    <w:name w:val="*正文"/>
    <w:basedOn w:val="1"/>
    <w:link w:val="84"/>
    <w:autoRedefine/>
    <w:qFormat/>
    <w:uiPriority w:val="0"/>
    <w:pPr>
      <w:snapToGrid w:val="0"/>
      <w:spacing w:line="360" w:lineRule="auto"/>
      <w:ind w:firstLine="482"/>
      <w:jc w:val="left"/>
    </w:pPr>
    <w:rPr>
      <w:rFonts w:ascii="宋体" w:hAnsi="宋体"/>
      <w:kern w:val="0"/>
      <w:sz w:val="24"/>
      <w:szCs w:val="20"/>
    </w:rPr>
  </w:style>
  <w:style w:type="character" w:customStyle="1" w:styleId="86">
    <w:name w:val="Char Char71"/>
    <w:autoRedefine/>
    <w:qFormat/>
    <w:uiPriority w:val="0"/>
    <w:rPr>
      <w:rFonts w:eastAsia="宋体"/>
      <w:kern w:val="2"/>
      <w:sz w:val="21"/>
      <w:szCs w:val="24"/>
      <w:lang w:val="en-US" w:eastAsia="zh-CN" w:bidi="ar-SA"/>
    </w:rPr>
  </w:style>
  <w:style w:type="character" w:customStyle="1" w:styleId="87">
    <w:name w:val="Char Char6"/>
    <w:autoRedefine/>
    <w:qFormat/>
    <w:uiPriority w:val="0"/>
    <w:rPr>
      <w:rFonts w:eastAsia="宋体"/>
      <w:kern w:val="2"/>
      <w:sz w:val="21"/>
      <w:szCs w:val="24"/>
      <w:lang w:val="en-US" w:eastAsia="zh-CN" w:bidi="ar-SA"/>
    </w:rPr>
  </w:style>
  <w:style w:type="character" w:customStyle="1" w:styleId="88">
    <w:name w:val="正文缩进 Char"/>
    <w:autoRedefine/>
    <w:qFormat/>
    <w:uiPriority w:val="0"/>
    <w:rPr>
      <w:rFonts w:eastAsia="宋体"/>
      <w:kern w:val="2"/>
      <w:sz w:val="21"/>
      <w:lang w:val="en-US" w:eastAsia="zh-CN"/>
    </w:rPr>
  </w:style>
  <w:style w:type="character" w:customStyle="1" w:styleId="89">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90">
    <w:name w:val="Char Char28"/>
    <w:autoRedefine/>
    <w:qFormat/>
    <w:uiPriority w:val="6"/>
    <w:rPr>
      <w:rFonts w:ascii="仿宋_GB2312" w:hAnsi="仿宋_GB2312" w:eastAsia="仿宋_GB2312"/>
      <w:kern w:val="1"/>
      <w:sz w:val="28"/>
    </w:rPr>
  </w:style>
  <w:style w:type="character" w:customStyle="1" w:styleId="91">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3">
    <w:name w:val="U_正文 Char"/>
    <w:link w:val="94"/>
    <w:autoRedefine/>
    <w:qFormat/>
    <w:uiPriority w:val="0"/>
    <w:rPr>
      <w:sz w:val="24"/>
      <w:szCs w:val="24"/>
    </w:rPr>
  </w:style>
  <w:style w:type="paragraph" w:customStyle="1" w:styleId="94">
    <w:name w:val="U_正文"/>
    <w:basedOn w:val="1"/>
    <w:link w:val="93"/>
    <w:autoRedefine/>
    <w:qFormat/>
    <w:uiPriority w:val="0"/>
    <w:pPr>
      <w:adjustRightInd/>
      <w:spacing w:beforeLines="20" w:afterLines="20" w:line="300" w:lineRule="auto"/>
      <w:ind w:firstLine="200" w:firstLineChars="200"/>
    </w:pPr>
    <w:rPr>
      <w:kern w:val="0"/>
      <w:sz w:val="24"/>
    </w:rPr>
  </w:style>
  <w:style w:type="character" w:customStyle="1" w:styleId="95">
    <w:name w:val="HTML 地址 Char1"/>
    <w:autoRedefine/>
    <w:qFormat/>
    <w:uiPriority w:val="0"/>
    <w:rPr>
      <w:rFonts w:ascii="Times New Roman" w:hAnsi="Times New Roman" w:eastAsia="宋体" w:cs="Times New Roman"/>
      <w:i/>
      <w:iCs/>
      <w:szCs w:val="24"/>
    </w:rPr>
  </w:style>
  <w:style w:type="character" w:customStyle="1" w:styleId="96">
    <w:name w:val="批注主题 Char1"/>
    <w:link w:val="63"/>
    <w:autoRedefine/>
    <w:qFormat/>
    <w:uiPriority w:val="0"/>
    <w:rPr>
      <w:b/>
      <w:bCs/>
      <w:kern w:val="2"/>
      <w:sz w:val="21"/>
      <w:szCs w:val="24"/>
    </w:rPr>
  </w:style>
  <w:style w:type="character" w:customStyle="1" w:styleId="97">
    <w:name w:val="Char Char51"/>
    <w:autoRedefine/>
    <w:qFormat/>
    <w:uiPriority w:val="0"/>
    <w:rPr>
      <w:rFonts w:ascii="宋体" w:hAnsi="Courier New" w:eastAsia="宋体"/>
      <w:kern w:val="2"/>
      <w:sz w:val="21"/>
      <w:lang w:val="en-US" w:eastAsia="zh-CN"/>
    </w:rPr>
  </w:style>
  <w:style w:type="character" w:customStyle="1" w:styleId="98">
    <w:name w:val="表正文 Char"/>
    <w:autoRedefine/>
    <w:qFormat/>
    <w:uiPriority w:val="0"/>
    <w:rPr>
      <w:rFonts w:ascii="宋体" w:eastAsia="宋体"/>
      <w:snapToGrid w:val="0"/>
      <w:color w:val="000000"/>
      <w:kern w:val="28"/>
      <w:sz w:val="28"/>
      <w:lang w:val="en-US" w:eastAsia="zh-CN" w:bidi="ar-SA"/>
    </w:rPr>
  </w:style>
  <w:style w:type="character" w:customStyle="1" w:styleId="99">
    <w:name w:val="Char Char34"/>
    <w:autoRedefine/>
    <w:qFormat/>
    <w:uiPriority w:val="6"/>
    <w:rPr>
      <w:b/>
      <w:kern w:val="1"/>
      <w:sz w:val="28"/>
      <w:szCs w:val="28"/>
    </w:rPr>
  </w:style>
  <w:style w:type="character" w:customStyle="1" w:styleId="100">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autoRedefine/>
    <w:qFormat/>
    <w:uiPriority w:val="0"/>
    <w:rPr>
      <w:rFonts w:ascii="宋体" w:hAnsi="宋体" w:eastAsia="宋体"/>
      <w:kern w:val="2"/>
      <w:sz w:val="24"/>
      <w:lang w:bidi="ar-SA"/>
    </w:rPr>
  </w:style>
  <w:style w:type="paragraph" w:customStyle="1" w:styleId="102">
    <w:name w:val="哈哈正文"/>
    <w:basedOn w:val="1"/>
    <w:link w:val="101"/>
    <w:autoRedefine/>
    <w:qFormat/>
    <w:uiPriority w:val="0"/>
    <w:pPr>
      <w:adjustRightInd/>
      <w:spacing w:line="360" w:lineRule="auto"/>
      <w:ind w:firstLine="200" w:firstLineChars="200"/>
    </w:pPr>
    <w:rPr>
      <w:rFonts w:ascii="宋体" w:hAnsi="宋体"/>
      <w:sz w:val="24"/>
      <w:szCs w:val="20"/>
    </w:rPr>
  </w:style>
  <w:style w:type="character" w:customStyle="1" w:styleId="103">
    <w:name w:val="未处理的提及1"/>
    <w:autoRedefine/>
    <w:qFormat/>
    <w:uiPriority w:val="0"/>
    <w:rPr>
      <w:color w:val="808080"/>
      <w:shd w:val="clear" w:color="auto" w:fill="E6E6E6"/>
    </w:rPr>
  </w:style>
  <w:style w:type="character" w:customStyle="1" w:styleId="104">
    <w:name w:val="txt"/>
    <w:autoRedefine/>
    <w:qFormat/>
    <w:uiPriority w:val="0"/>
    <w:rPr>
      <w:rFonts w:ascii="仿宋_GB2312" w:eastAsia="微软雅黑"/>
      <w:b/>
      <w:kern w:val="2"/>
      <w:sz w:val="32"/>
      <w:szCs w:val="32"/>
      <w:lang w:val="en-US" w:eastAsia="zh-CN" w:bidi="ar-SA"/>
    </w:rPr>
  </w:style>
  <w:style w:type="character" w:customStyle="1" w:styleId="105">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6">
    <w:name w:val="Char Char32"/>
    <w:autoRedefine/>
    <w:qFormat/>
    <w:uiPriority w:val="6"/>
    <w:rPr>
      <w:b/>
      <w:kern w:val="1"/>
      <w:sz w:val="24"/>
      <w:szCs w:val="24"/>
    </w:rPr>
  </w:style>
  <w:style w:type="character" w:customStyle="1" w:styleId="107">
    <w:name w:val="PI Char1"/>
    <w:autoRedefine/>
    <w:qFormat/>
    <w:uiPriority w:val="0"/>
    <w:rPr>
      <w:rFonts w:ascii="宋体" w:hAnsi="宋体"/>
      <w:kern w:val="2"/>
      <w:sz w:val="24"/>
      <w:szCs w:val="24"/>
    </w:rPr>
  </w:style>
  <w:style w:type="character" w:customStyle="1" w:styleId="108">
    <w:name w:val="tw4winTerm"/>
    <w:autoRedefine/>
    <w:qFormat/>
    <w:uiPriority w:val="0"/>
    <w:rPr>
      <w:color w:val="0000FF"/>
    </w:rPr>
  </w:style>
  <w:style w:type="character" w:customStyle="1" w:styleId="109">
    <w:name w:val="Footer Char_349d8ccd-87a8-4174-b318-483ee852d82b"/>
    <w:autoRedefine/>
    <w:qFormat/>
    <w:uiPriority w:val="0"/>
    <w:rPr>
      <w:rFonts w:eastAsia="宋体"/>
      <w:kern w:val="2"/>
      <w:sz w:val="18"/>
      <w:lang w:val="en-US" w:eastAsia="zh-CN" w:bidi="ar-SA"/>
    </w:rPr>
  </w:style>
  <w:style w:type="character" w:customStyle="1" w:styleId="110">
    <w:name w:val="普通文字 Char Char1"/>
    <w:autoRedefine/>
    <w:qFormat/>
    <w:uiPriority w:val="0"/>
    <w:rPr>
      <w:rFonts w:ascii="宋体" w:hAnsi="Courier New"/>
      <w:kern w:val="2"/>
      <w:sz w:val="21"/>
    </w:rPr>
  </w:style>
  <w:style w:type="character" w:customStyle="1" w:styleId="111">
    <w:name w:val="Char Char101"/>
    <w:autoRedefine/>
    <w:qFormat/>
    <w:uiPriority w:val="6"/>
    <w:rPr>
      <w:rFonts w:ascii="宋体" w:hAnsi="宋体"/>
      <w:kern w:val="2"/>
      <w:sz w:val="21"/>
      <w:szCs w:val="24"/>
      <w:lang w:val="en-US" w:eastAsia="zh-CN"/>
    </w:rPr>
  </w:style>
  <w:style w:type="character" w:customStyle="1" w:styleId="112">
    <w:name w:val="标题 4 Char"/>
    <w:autoRedefine/>
    <w:qFormat/>
    <w:uiPriority w:val="0"/>
    <w:rPr>
      <w:rFonts w:ascii="Arial" w:hAnsi="Arial" w:eastAsia="黑体"/>
      <w:b/>
      <w:kern w:val="2"/>
      <w:sz w:val="28"/>
    </w:rPr>
  </w:style>
  <w:style w:type="character" w:customStyle="1" w:styleId="113">
    <w:name w:val="链接"/>
    <w:autoRedefine/>
    <w:qFormat/>
    <w:uiPriority w:val="0"/>
    <w:rPr>
      <w:color w:val="0000FF"/>
      <w:sz w:val="21"/>
      <w:szCs w:val="21"/>
      <w:u w:val="single"/>
    </w:rPr>
  </w:style>
  <w:style w:type="character" w:customStyle="1" w:styleId="114">
    <w:name w:val="h4 Char"/>
    <w:autoRedefine/>
    <w:qFormat/>
    <w:uiPriority w:val="0"/>
    <w:rPr>
      <w:rFonts w:ascii="Arial" w:hAnsi="Arial" w:eastAsia="黑体"/>
      <w:b/>
      <w:bCs/>
      <w:kern w:val="2"/>
      <w:sz w:val="28"/>
      <w:szCs w:val="28"/>
      <w:lang w:val="zh-CN" w:eastAsia="zh-CN" w:bidi="ar-SA"/>
    </w:rPr>
  </w:style>
  <w:style w:type="character" w:customStyle="1" w:styleId="115">
    <w:name w:val="5正文 Char"/>
    <w:link w:val="116"/>
    <w:autoRedefine/>
    <w:qFormat/>
    <w:uiPriority w:val="0"/>
    <w:rPr>
      <w:rFonts w:ascii="仿宋_GB2312" w:hAnsi="微软雅黑" w:eastAsia="仿宋_GB2312"/>
      <w:sz w:val="28"/>
      <w:szCs w:val="21"/>
    </w:rPr>
  </w:style>
  <w:style w:type="paragraph" w:customStyle="1" w:styleId="116">
    <w:name w:val="5正文"/>
    <w:basedOn w:val="1"/>
    <w:link w:val="115"/>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autoRedefine/>
    <w:qFormat/>
    <w:uiPriority w:val="9"/>
    <w:rPr>
      <w:b/>
      <w:bCs/>
      <w:kern w:val="2"/>
      <w:sz w:val="32"/>
      <w:szCs w:val="32"/>
    </w:rPr>
  </w:style>
  <w:style w:type="character" w:customStyle="1" w:styleId="118">
    <w:name w:val="样式6 Char"/>
    <w:autoRedefine/>
    <w:qFormat/>
    <w:uiPriority w:val="0"/>
    <w:rPr>
      <w:rFonts w:ascii="仿宋_GB2312" w:hAnsi="宋体" w:eastAsia="仿宋_GB2312"/>
      <w:b/>
      <w:bCs/>
      <w:kern w:val="2"/>
      <w:sz w:val="24"/>
      <w:szCs w:val="24"/>
      <w:lang w:val="en-US" w:eastAsia="zh-CN" w:bidi="ar-SA"/>
    </w:rPr>
  </w:style>
  <w:style w:type="character" w:customStyle="1" w:styleId="119">
    <w:name w:val="Char Char14"/>
    <w:autoRedefine/>
    <w:qFormat/>
    <w:uiPriority w:val="6"/>
    <w:rPr>
      <w:rFonts w:ascii="黑体" w:hAnsi="黑体" w:eastAsia="黑体"/>
    </w:rPr>
  </w:style>
  <w:style w:type="character" w:customStyle="1" w:styleId="120">
    <w:name w:val="Heading 2 Hidden Char"/>
    <w:autoRedefine/>
    <w:qFormat/>
    <w:uiPriority w:val="0"/>
    <w:rPr>
      <w:rFonts w:ascii="仿宋_GB2312" w:eastAsia="仿宋_GB2312"/>
      <w:b/>
      <w:bCs/>
      <w:kern w:val="2"/>
      <w:sz w:val="24"/>
      <w:szCs w:val="24"/>
      <w:lang w:val="zh-CN" w:eastAsia="zh-CN" w:bidi="ar-SA"/>
    </w:rPr>
  </w:style>
  <w:style w:type="character" w:customStyle="1" w:styleId="121">
    <w:name w:val="正文首行缩进 2 Char"/>
    <w:link w:val="27"/>
    <w:autoRedefine/>
    <w:qFormat/>
    <w:uiPriority w:val="0"/>
    <w:rPr>
      <w:rFonts w:ascii="宋体" w:hAnsi="宋体"/>
      <w:kern w:val="2"/>
      <w:sz w:val="21"/>
      <w:szCs w:val="24"/>
    </w:rPr>
  </w:style>
  <w:style w:type="character" w:customStyle="1" w:styleId="122">
    <w:name w:val="font11"/>
    <w:autoRedefine/>
    <w:qFormat/>
    <w:uiPriority w:val="0"/>
    <w:rPr>
      <w:rFonts w:hint="default" w:ascii="Times New Roman" w:hAnsi="Times New Roman" w:cs="Times New Roman"/>
      <w:color w:val="000000"/>
      <w:sz w:val="22"/>
      <w:szCs w:val="22"/>
      <w:u w:val="none"/>
    </w:rPr>
  </w:style>
  <w:style w:type="character" w:customStyle="1" w:styleId="123">
    <w:name w:val="表正文 Char1"/>
    <w:autoRedefine/>
    <w:qFormat/>
    <w:uiPriority w:val="0"/>
    <w:rPr>
      <w:rFonts w:ascii="宋体" w:eastAsia="宋体"/>
      <w:snapToGrid w:val="0"/>
      <w:color w:val="000000"/>
      <w:kern w:val="28"/>
      <w:sz w:val="28"/>
    </w:rPr>
  </w:style>
  <w:style w:type="character" w:customStyle="1" w:styleId="124">
    <w:name w:val="blue1"/>
    <w:basedOn w:val="72"/>
    <w:autoRedefine/>
    <w:qFormat/>
    <w:uiPriority w:val="0"/>
    <w:rPr>
      <w:rFonts w:ascii="Arial" w:hAnsi="Arial" w:eastAsia="黑体" w:cs="Arial"/>
      <w:snapToGrid w:val="0"/>
      <w:kern w:val="0"/>
      <w:szCs w:val="21"/>
    </w:rPr>
  </w:style>
  <w:style w:type="character" w:customStyle="1" w:styleId="125">
    <w:name w:val="纯文本 Char"/>
    <w:link w:val="35"/>
    <w:autoRedefine/>
    <w:qFormat/>
    <w:uiPriority w:val="0"/>
    <w:rPr>
      <w:rFonts w:ascii="宋体" w:hAnsi="Courier New" w:eastAsia="宋体" w:cs="Arial"/>
      <w:snapToGrid w:val="0"/>
      <w:kern w:val="2"/>
      <w:sz w:val="21"/>
      <w:szCs w:val="21"/>
      <w:lang w:val="en-US" w:eastAsia="zh-CN" w:bidi="ar-SA"/>
    </w:rPr>
  </w:style>
  <w:style w:type="character" w:customStyle="1" w:styleId="126">
    <w:name w:val="标书1 Char"/>
    <w:autoRedefine/>
    <w:qFormat/>
    <w:uiPriority w:val="0"/>
    <w:rPr>
      <w:rFonts w:eastAsia="宋体"/>
      <w:b/>
      <w:bCs/>
      <w:kern w:val="44"/>
      <w:sz w:val="44"/>
      <w:szCs w:val="44"/>
      <w:lang w:val="en-US" w:eastAsia="zh-CN" w:bidi="ar-SA"/>
    </w:rPr>
  </w:style>
  <w:style w:type="character" w:customStyle="1" w:styleId="127">
    <w:name w:val="样式5 Char"/>
    <w:autoRedefine/>
    <w:qFormat/>
    <w:uiPriority w:val="0"/>
    <w:rPr>
      <w:rFonts w:ascii="仿宋_GB2312" w:hAnsi="仿宋" w:eastAsia="仿宋_GB2312"/>
      <w:kern w:val="2"/>
      <w:sz w:val="24"/>
      <w:szCs w:val="24"/>
    </w:rPr>
  </w:style>
  <w:style w:type="character" w:customStyle="1" w:styleId="128">
    <w:name w:val="样式4 Char"/>
    <w:autoRedefine/>
    <w:qFormat/>
    <w:uiPriority w:val="0"/>
    <w:rPr>
      <w:rFonts w:ascii="仿宋_GB2312" w:hAnsi="仿宋" w:eastAsia="仿宋_GB2312"/>
      <w:b/>
      <w:kern w:val="2"/>
      <w:sz w:val="32"/>
      <w:szCs w:val="32"/>
      <w:lang w:bidi="ar-SA"/>
    </w:rPr>
  </w:style>
  <w:style w:type="character" w:customStyle="1" w:styleId="129">
    <w:name w:val="插图说明 Char"/>
    <w:autoRedefine/>
    <w:qFormat/>
    <w:uiPriority w:val="0"/>
    <w:rPr>
      <w:rFonts w:eastAsia="黑体"/>
      <w:sz w:val="24"/>
      <w:lang w:val="en-US" w:eastAsia="zh-CN"/>
    </w:rPr>
  </w:style>
  <w:style w:type="character" w:customStyle="1" w:styleId="130">
    <w:name w:val="正文2 Char Char"/>
    <w:link w:val="131"/>
    <w:autoRedefine/>
    <w:qFormat/>
    <w:uiPriority w:val="0"/>
    <w:rPr>
      <w:rFonts w:eastAsia="宋体"/>
      <w:kern w:val="2"/>
      <w:sz w:val="24"/>
      <w:lang w:val="en-US" w:eastAsia="zh-CN" w:bidi="ar-SA"/>
    </w:rPr>
  </w:style>
  <w:style w:type="paragraph" w:customStyle="1" w:styleId="131">
    <w:name w:val="正文2"/>
    <w:basedOn w:val="1"/>
    <w:link w:val="130"/>
    <w:autoRedefine/>
    <w:qFormat/>
    <w:uiPriority w:val="0"/>
    <w:pPr>
      <w:spacing w:before="156" w:line="360" w:lineRule="auto"/>
      <w:ind w:firstLine="510" w:firstLineChars="200"/>
    </w:pPr>
    <w:rPr>
      <w:sz w:val="24"/>
      <w:szCs w:val="20"/>
    </w:rPr>
  </w:style>
  <w:style w:type="character" w:customStyle="1" w:styleId="132">
    <w:name w:val="Char Char24"/>
    <w:autoRedefine/>
    <w:qFormat/>
    <w:uiPriority w:val="6"/>
    <w:rPr>
      <w:kern w:val="1"/>
      <w:sz w:val="21"/>
    </w:rPr>
  </w:style>
  <w:style w:type="character" w:customStyle="1" w:styleId="133">
    <w:name w:val="副标题 Char"/>
    <w:link w:val="49"/>
    <w:autoRedefine/>
    <w:qFormat/>
    <w:uiPriority w:val="0"/>
    <w:rPr>
      <w:rFonts w:ascii="Arial" w:hAnsi="Arial" w:eastAsia="隶书"/>
      <w:b/>
      <w:bCs/>
      <w:kern w:val="28"/>
      <w:sz w:val="44"/>
      <w:szCs w:val="32"/>
      <w:lang w:val="en-US" w:eastAsia="zh-CN" w:bidi="ar-SA"/>
    </w:rPr>
  </w:style>
  <w:style w:type="character" w:customStyle="1" w:styleId="134">
    <w:name w:val="普通文字 Char1 Char"/>
    <w:autoRedefine/>
    <w:qFormat/>
    <w:uiPriority w:val="0"/>
    <w:rPr>
      <w:rFonts w:ascii="宋体" w:hAnsi="Courier New" w:eastAsia="宋体"/>
      <w:kern w:val="2"/>
      <w:sz w:val="21"/>
      <w:szCs w:val="24"/>
      <w:lang w:val="en-US" w:eastAsia="zh-CN" w:bidi="ar-SA"/>
    </w:rPr>
  </w:style>
  <w:style w:type="character" w:customStyle="1" w:styleId="135">
    <w:name w:val="h3 Char1"/>
    <w:autoRedefine/>
    <w:qFormat/>
    <w:uiPriority w:val="0"/>
    <w:rPr>
      <w:rFonts w:eastAsia="宋体"/>
      <w:b/>
      <w:bCs/>
      <w:kern w:val="2"/>
      <w:sz w:val="32"/>
      <w:szCs w:val="32"/>
      <w:lang w:bidi="ar-SA"/>
    </w:rPr>
  </w:style>
  <w:style w:type="character" w:customStyle="1" w:styleId="136">
    <w:name w:val="标题 Char1"/>
    <w:autoRedefine/>
    <w:qFormat/>
    <w:uiPriority w:val="0"/>
    <w:rPr>
      <w:rFonts w:ascii="Cambria" w:hAnsi="Cambria" w:eastAsia="宋体" w:cs="Times New Roman"/>
      <w:b/>
      <w:bCs/>
      <w:sz w:val="32"/>
      <w:szCs w:val="32"/>
      <w:lang w:bidi="ar-SA"/>
    </w:rPr>
  </w:style>
  <w:style w:type="character" w:customStyle="1" w:styleId="137">
    <w:name w:val="gf正文1 Char"/>
    <w:autoRedefine/>
    <w:qFormat/>
    <w:uiPriority w:val="0"/>
    <w:rPr>
      <w:rFonts w:ascii="宋体" w:hAnsi="宋体" w:eastAsia="宋体" w:cs="宋体"/>
      <w:kern w:val="2"/>
      <w:sz w:val="24"/>
      <w:szCs w:val="24"/>
      <w:lang w:val="en-US" w:eastAsia="zh-CN" w:bidi="ar-SA"/>
    </w:rPr>
  </w:style>
  <w:style w:type="character" w:customStyle="1" w:styleId="138">
    <w:name w:val="正文文本缩进 Char1"/>
    <w:autoRedefine/>
    <w:qFormat/>
    <w:uiPriority w:val="0"/>
    <w:rPr>
      <w:rFonts w:ascii="Calibri" w:hAnsi="Calibri"/>
      <w:sz w:val="28"/>
    </w:rPr>
  </w:style>
  <w:style w:type="character" w:customStyle="1" w:styleId="139">
    <w:name w:val="No Spacing Char"/>
    <w:link w:val="140"/>
    <w:autoRedefine/>
    <w:qFormat/>
    <w:uiPriority w:val="1"/>
    <w:rPr>
      <w:sz w:val="22"/>
      <w:szCs w:val="22"/>
      <w:lang w:val="en-US" w:eastAsia="zh-CN" w:bidi="ar-SA"/>
    </w:rPr>
  </w:style>
  <w:style w:type="paragraph" w:customStyle="1" w:styleId="140">
    <w:name w:val="无间隔1"/>
    <w:link w:val="139"/>
    <w:autoRedefine/>
    <w:qFormat/>
    <w:uiPriority w:val="1"/>
    <w:rPr>
      <w:rFonts w:ascii="Times New Roman" w:hAnsi="Times New Roman" w:eastAsia="宋体" w:cs="Times New Roman"/>
      <w:sz w:val="22"/>
      <w:szCs w:val="22"/>
      <w:lang w:val="en-US" w:eastAsia="zh-CN" w:bidi="ar-SA"/>
    </w:rPr>
  </w:style>
  <w:style w:type="character" w:customStyle="1" w:styleId="141">
    <w:name w:val="样式7 Char"/>
    <w:autoRedefine/>
    <w:qFormat/>
    <w:uiPriority w:val="0"/>
    <w:rPr>
      <w:rFonts w:ascii="仿宋_GB2312" w:hAnsi="仿宋" w:eastAsia="仿宋_GB2312"/>
      <w:b/>
      <w:kern w:val="2"/>
      <w:sz w:val="24"/>
      <w:szCs w:val="24"/>
    </w:rPr>
  </w:style>
  <w:style w:type="character" w:customStyle="1" w:styleId="142">
    <w:name w:val="font12gray1"/>
    <w:autoRedefine/>
    <w:qFormat/>
    <w:uiPriority w:val="0"/>
    <w:rPr>
      <w:rFonts w:ascii="仿宋_GB2312" w:eastAsia="微软雅黑"/>
      <w:b/>
      <w:spacing w:val="300"/>
      <w:kern w:val="2"/>
      <w:sz w:val="18"/>
      <w:szCs w:val="18"/>
      <w:lang w:val="en-US" w:eastAsia="zh-CN" w:bidi="ar-SA"/>
    </w:rPr>
  </w:style>
  <w:style w:type="character" w:customStyle="1" w:styleId="143">
    <w:name w:val="Char Char7"/>
    <w:autoRedefine/>
    <w:qFormat/>
    <w:uiPriority w:val="0"/>
    <w:rPr>
      <w:rFonts w:eastAsia="宋体"/>
      <w:kern w:val="2"/>
      <w:sz w:val="21"/>
      <w:szCs w:val="24"/>
      <w:lang w:val="en-US" w:eastAsia="zh-CN" w:bidi="ar-SA"/>
    </w:rPr>
  </w:style>
  <w:style w:type="character" w:customStyle="1" w:styleId="144">
    <w:name w:val="表名 Char"/>
    <w:autoRedefine/>
    <w:qFormat/>
    <w:uiPriority w:val="0"/>
    <w:rPr>
      <w:rFonts w:eastAsia="宋体"/>
      <w:b/>
      <w:bCs/>
      <w:kern w:val="2"/>
      <w:sz w:val="24"/>
      <w:szCs w:val="24"/>
      <w:lang w:val="en-US" w:eastAsia="zh-CN" w:bidi="ar-SA"/>
    </w:rPr>
  </w:style>
  <w:style w:type="character" w:customStyle="1" w:styleId="145">
    <w:name w:val="Document Map Char"/>
    <w:autoRedefine/>
    <w:qFormat/>
    <w:uiPriority w:val="0"/>
    <w:rPr>
      <w:rFonts w:eastAsia="宋体"/>
      <w:kern w:val="2"/>
      <w:sz w:val="21"/>
      <w:szCs w:val="24"/>
      <w:lang w:val="en-US" w:eastAsia="zh-CN" w:bidi="ar-SA"/>
    </w:rPr>
  </w:style>
  <w:style w:type="character" w:customStyle="1" w:styleId="146">
    <w:name w:val="font41"/>
    <w:autoRedefine/>
    <w:qFormat/>
    <w:uiPriority w:val="0"/>
    <w:rPr>
      <w:rFonts w:hint="eastAsia" w:ascii="仿宋_GB2312" w:eastAsia="仿宋_GB2312" w:cs="仿宋_GB2312"/>
      <w:color w:val="000000"/>
      <w:sz w:val="22"/>
      <w:szCs w:val="22"/>
      <w:u w:val="none"/>
    </w:rPr>
  </w:style>
  <w:style w:type="character" w:customStyle="1" w:styleId="147">
    <w:name w:val="标题 6 Char"/>
    <w:link w:val="9"/>
    <w:autoRedefine/>
    <w:qFormat/>
    <w:uiPriority w:val="0"/>
    <w:rPr>
      <w:rFonts w:ascii="Arial" w:hAnsi="Arial" w:eastAsia="黑体"/>
      <w:b/>
      <w:bCs/>
      <w:kern w:val="2"/>
      <w:sz w:val="24"/>
      <w:szCs w:val="24"/>
    </w:rPr>
  </w:style>
  <w:style w:type="character" w:customStyle="1" w:styleId="148">
    <w:name w:val="纯文本 Char_0"/>
    <w:link w:val="149"/>
    <w:autoRedefine/>
    <w:qFormat/>
    <w:uiPriority w:val="0"/>
    <w:rPr>
      <w:rFonts w:ascii="宋体" w:hAnsi="Courier New"/>
      <w:kern w:val="2"/>
      <w:sz w:val="21"/>
      <w:szCs w:val="21"/>
      <w:lang w:val="en-US" w:eastAsia="zh-CN"/>
    </w:rPr>
  </w:style>
  <w:style w:type="paragraph" w:customStyle="1" w:styleId="149">
    <w:name w:val="纯文本_0_0"/>
    <w:basedOn w:val="150"/>
    <w:link w:val="148"/>
    <w:autoRedefine/>
    <w:qFormat/>
    <w:uiPriority w:val="0"/>
    <w:rPr>
      <w:rFonts w:ascii="宋体" w:hAnsi="Courier New"/>
      <w:szCs w:val="21"/>
    </w:rPr>
  </w:style>
  <w:style w:type="paragraph" w:customStyle="1" w:styleId="15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autoRedefine/>
    <w:qFormat/>
    <w:uiPriority w:val="0"/>
    <w:rPr>
      <w:rFonts w:eastAsia="宋体"/>
      <w:kern w:val="2"/>
      <w:sz w:val="18"/>
      <w:szCs w:val="18"/>
      <w:lang w:val="en-US" w:eastAsia="zh-CN" w:bidi="ar-SA"/>
    </w:rPr>
  </w:style>
  <w:style w:type="character" w:customStyle="1" w:styleId="152">
    <w:name w:val="正文 项目2 Char"/>
    <w:basedOn w:val="153"/>
    <w:autoRedefine/>
    <w:qFormat/>
    <w:uiPriority w:val="0"/>
    <w:rPr>
      <w:rFonts w:ascii="仿宋_GB2312" w:hAnsi="仿宋_GB2312" w:eastAsia="仿宋_GB2312"/>
      <w:kern w:val="2"/>
      <w:sz w:val="24"/>
      <w:lang w:bidi="ar-SA"/>
    </w:rPr>
  </w:style>
  <w:style w:type="character" w:customStyle="1" w:styleId="153">
    <w:name w:val="正文 项目 Char"/>
    <w:autoRedefine/>
    <w:qFormat/>
    <w:uiPriority w:val="0"/>
    <w:rPr>
      <w:rFonts w:ascii="仿宋_GB2312" w:hAnsi="仿宋_GB2312" w:eastAsia="仿宋_GB2312"/>
      <w:kern w:val="2"/>
      <w:sz w:val="24"/>
      <w:lang w:bidi="ar-SA"/>
    </w:rPr>
  </w:style>
  <w:style w:type="character" w:customStyle="1" w:styleId="154">
    <w:name w:val="h Char Char1"/>
    <w:autoRedefine/>
    <w:qFormat/>
    <w:uiPriority w:val="0"/>
    <w:rPr>
      <w:rFonts w:eastAsia="宋体"/>
      <w:kern w:val="2"/>
      <w:sz w:val="18"/>
      <w:szCs w:val="18"/>
      <w:lang w:val="en-US" w:eastAsia="zh-CN" w:bidi="ar-SA"/>
    </w:rPr>
  </w:style>
  <w:style w:type="character" w:customStyle="1" w:styleId="155">
    <w:name w:val="Char Char27"/>
    <w:autoRedefine/>
    <w:qFormat/>
    <w:uiPriority w:val="6"/>
    <w:rPr>
      <w:rFonts w:ascii="宋体" w:hAnsi="宋体" w:eastAsia="宋体"/>
      <w:color w:val="000000"/>
      <w:kern w:val="1"/>
      <w:sz w:val="28"/>
      <w:lang w:val="en-US" w:eastAsia="zh-CN" w:bidi="ar-SA"/>
    </w:rPr>
  </w:style>
  <w:style w:type="character" w:customStyle="1" w:styleId="156">
    <w:name w:val="px14"/>
    <w:autoRedefine/>
    <w:qFormat/>
    <w:uiPriority w:val="0"/>
    <w:rPr>
      <w:rFonts w:ascii="仿宋_GB2312" w:eastAsia="微软雅黑" w:cs="Times New Roman"/>
      <w:b/>
      <w:kern w:val="2"/>
      <w:sz w:val="32"/>
      <w:szCs w:val="32"/>
      <w:lang w:val="en-US" w:eastAsia="zh-CN" w:bidi="ar-SA"/>
    </w:rPr>
  </w:style>
  <w:style w:type="character" w:customStyle="1" w:styleId="157">
    <w:name w:val="HTML 预设格式 Char1"/>
    <w:autoRedefine/>
    <w:qFormat/>
    <w:uiPriority w:val="0"/>
    <w:rPr>
      <w:rFonts w:ascii="Courier New" w:hAnsi="Courier New" w:eastAsia="宋体" w:cs="Courier New"/>
      <w:sz w:val="20"/>
      <w:szCs w:val="20"/>
    </w:rPr>
  </w:style>
  <w:style w:type="character" w:customStyle="1" w:styleId="158">
    <w:name w:val="普通文字 Char1"/>
    <w:autoRedefine/>
    <w:qFormat/>
    <w:uiPriority w:val="0"/>
    <w:rPr>
      <w:rFonts w:ascii="宋体" w:hAnsi="Courier New" w:eastAsia="宋体"/>
      <w:kern w:val="2"/>
      <w:sz w:val="21"/>
      <w:lang w:val="en-US" w:eastAsia="zh-CN"/>
    </w:rPr>
  </w:style>
  <w:style w:type="character" w:customStyle="1" w:styleId="159">
    <w:name w:val="hei16b1"/>
    <w:autoRedefine/>
    <w:qFormat/>
    <w:uiPriority w:val="0"/>
    <w:rPr>
      <w:rFonts w:hint="default" w:ascii="Arial" w:hAnsi="Arial" w:cs="Arial"/>
      <w:b/>
      <w:bCs/>
      <w:color w:val="000000"/>
      <w:sz w:val="24"/>
      <w:szCs w:val="24"/>
    </w:rPr>
  </w:style>
  <w:style w:type="character" w:customStyle="1" w:styleId="160">
    <w:name w:val="正文（绿盟科技） Char"/>
    <w:link w:val="161"/>
    <w:autoRedefine/>
    <w:qFormat/>
    <w:uiPriority w:val="0"/>
    <w:rPr>
      <w:rFonts w:ascii="Arial" w:hAnsi="Arial"/>
      <w:sz w:val="21"/>
      <w:szCs w:val="21"/>
    </w:rPr>
  </w:style>
  <w:style w:type="paragraph" w:customStyle="1" w:styleId="161">
    <w:name w:val="正文（绿盟科技）"/>
    <w:link w:val="160"/>
    <w:autoRedefine/>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autoRedefine/>
    <w:qFormat/>
    <w:uiPriority w:val="6"/>
    <w:rPr>
      <w:rFonts w:ascii="宋体" w:hAnsi="宋体"/>
      <w:i/>
      <w:sz w:val="24"/>
      <w:szCs w:val="24"/>
    </w:rPr>
  </w:style>
  <w:style w:type="character" w:customStyle="1" w:styleId="163">
    <w:name w:val="页脚 Char"/>
    <w:autoRedefine/>
    <w:qFormat/>
    <w:uiPriority w:val="99"/>
    <w:rPr>
      <w:rFonts w:eastAsia="仿宋_GB2312"/>
      <w:kern w:val="2"/>
      <w:sz w:val="18"/>
      <w:lang w:val="en-US" w:eastAsia="zh-CN"/>
    </w:rPr>
  </w:style>
  <w:style w:type="character" w:customStyle="1" w:styleId="164">
    <w:name w:val="批注主题 Char"/>
    <w:autoRedefine/>
    <w:qFormat/>
    <w:uiPriority w:val="0"/>
    <w:rPr>
      <w:rFonts w:eastAsia="宋体"/>
      <w:b/>
      <w:bCs/>
      <w:kern w:val="2"/>
      <w:sz w:val="21"/>
      <w:szCs w:val="24"/>
      <w:lang w:val="en-US" w:eastAsia="zh-CN" w:bidi="ar-SA"/>
    </w:rPr>
  </w:style>
  <w:style w:type="character" w:customStyle="1" w:styleId="165">
    <w:name w:val="Comment Text Char"/>
    <w:autoRedefine/>
    <w:qFormat/>
    <w:uiPriority w:val="0"/>
    <w:rPr>
      <w:rFonts w:ascii="宋体" w:hAnsi="宋体" w:eastAsia="宋体"/>
      <w:kern w:val="2"/>
      <w:sz w:val="24"/>
      <w:lang w:val="en-US" w:eastAsia="zh-CN" w:bidi="ar-SA"/>
    </w:rPr>
  </w:style>
  <w:style w:type="character" w:customStyle="1" w:styleId="166">
    <w:name w:val="标题 2 字符"/>
    <w:autoRedefine/>
    <w:qFormat/>
    <w:uiPriority w:val="1"/>
    <w:rPr>
      <w:rFonts w:ascii="仿宋_GB2312" w:hAnsi="Times New Roman" w:eastAsia="仿宋_GB2312" w:cs="Times New Roman"/>
      <w:b/>
      <w:kern w:val="2"/>
      <w:sz w:val="24"/>
      <w:lang w:val="zh-CN"/>
    </w:rPr>
  </w:style>
  <w:style w:type="character" w:customStyle="1" w:styleId="167">
    <w:name w:val="Char Char72"/>
    <w:autoRedefine/>
    <w:qFormat/>
    <w:uiPriority w:val="0"/>
    <w:rPr>
      <w:rFonts w:eastAsia="宋体"/>
      <w:kern w:val="2"/>
      <w:sz w:val="21"/>
      <w:szCs w:val="24"/>
      <w:lang w:val="en-US" w:eastAsia="zh-CN" w:bidi="ar-SA"/>
    </w:rPr>
  </w:style>
  <w:style w:type="character" w:customStyle="1" w:styleId="168">
    <w:name w:val="正文文本缩进 Char2"/>
    <w:autoRedefine/>
    <w:qFormat/>
    <w:uiPriority w:val="0"/>
    <w:rPr>
      <w:rFonts w:ascii="Times New Roman" w:hAnsi="Times New Roman" w:eastAsia="宋体" w:cs="Times New Roman"/>
      <w:snapToGrid w:val="0"/>
      <w:kern w:val="0"/>
      <w:szCs w:val="24"/>
    </w:rPr>
  </w:style>
  <w:style w:type="character" w:customStyle="1" w:styleId="169">
    <w:name w:val="样式2 Char"/>
    <w:autoRedefine/>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autoRedefine/>
    <w:qFormat/>
    <w:uiPriority w:val="0"/>
    <w:rPr>
      <w:sz w:val="32"/>
    </w:rPr>
  </w:style>
  <w:style w:type="paragraph" w:customStyle="1" w:styleId="171">
    <w:name w:val="表格名称"/>
    <w:basedOn w:val="5"/>
    <w:link w:val="170"/>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autoRedefine/>
    <w:qFormat/>
    <w:uiPriority w:val="0"/>
    <w:rPr>
      <w:rFonts w:eastAsia="宋体"/>
      <w:b/>
      <w:sz w:val="24"/>
      <w:lang w:val="en-GB" w:eastAsia="zh-CN" w:bidi="ar-SA"/>
    </w:rPr>
  </w:style>
  <w:style w:type="character" w:customStyle="1" w:styleId="173">
    <w:name w:val="c7 style3"/>
    <w:autoRedefine/>
    <w:qFormat/>
    <w:uiPriority w:val="0"/>
  </w:style>
  <w:style w:type="character" w:customStyle="1" w:styleId="174">
    <w:name w:val="正文文本 3 Char1"/>
    <w:autoRedefine/>
    <w:qFormat/>
    <w:uiPriority w:val="99"/>
    <w:rPr>
      <w:rFonts w:ascii="Times New Roman" w:hAnsi="Times New Roman" w:eastAsia="宋体" w:cs="Times New Roman"/>
      <w:sz w:val="16"/>
      <w:szCs w:val="16"/>
    </w:rPr>
  </w:style>
  <w:style w:type="character" w:customStyle="1" w:styleId="175">
    <w:name w:val="tw4winInternal"/>
    <w:autoRedefine/>
    <w:qFormat/>
    <w:uiPriority w:val="0"/>
    <w:rPr>
      <w:rFonts w:ascii="Courier New" w:hAnsi="Courier New" w:cs="Courier New"/>
      <w:color w:val="FF0000"/>
      <w:lang w:val="en-US" w:eastAsia="zh-CN"/>
    </w:rPr>
  </w:style>
  <w:style w:type="character" w:customStyle="1" w:styleId="176">
    <w:name w:val="Char Char10"/>
    <w:autoRedefine/>
    <w:qFormat/>
    <w:uiPriority w:val="0"/>
    <w:rPr>
      <w:rFonts w:ascii="宋体" w:hAnsi="宋体"/>
      <w:kern w:val="2"/>
      <w:sz w:val="21"/>
      <w:szCs w:val="24"/>
      <w:lang w:val="en-US" w:eastAsia="zh-CN"/>
    </w:rPr>
  </w:style>
  <w:style w:type="character" w:customStyle="1" w:styleId="177">
    <w:name w:val="shadow11"/>
    <w:autoRedefine/>
    <w:qFormat/>
    <w:uiPriority w:val="0"/>
    <w:rPr>
      <w:color w:val="000000"/>
      <w:sz w:val="21"/>
    </w:rPr>
  </w:style>
  <w:style w:type="character" w:customStyle="1" w:styleId="178">
    <w:name w:val="正文非缩进 Char3"/>
    <w:autoRedefine/>
    <w:qFormat/>
    <w:uiPriority w:val="0"/>
    <w:rPr>
      <w:rFonts w:ascii="宋体" w:eastAsia="宋体"/>
      <w:snapToGrid w:val="0"/>
      <w:color w:val="000000"/>
      <w:kern w:val="28"/>
      <w:sz w:val="28"/>
      <w:lang w:val="en-US" w:eastAsia="zh-CN" w:bidi="ar-SA"/>
    </w:rPr>
  </w:style>
  <w:style w:type="character" w:customStyle="1" w:styleId="179">
    <w:name w:val="Char Char"/>
    <w:autoRedefine/>
    <w:qFormat/>
    <w:uiPriority w:val="0"/>
    <w:rPr>
      <w:rFonts w:ascii="宋体" w:hAnsi="Courier New" w:eastAsia="宋体"/>
      <w:kern w:val="2"/>
      <w:sz w:val="21"/>
      <w:lang w:val="en-US" w:eastAsia="zh-CN" w:bidi="ar-SA"/>
    </w:rPr>
  </w:style>
  <w:style w:type="character" w:customStyle="1" w:styleId="180">
    <w:name w:val="签名 Char1"/>
    <w:autoRedefine/>
    <w:qFormat/>
    <w:uiPriority w:val="0"/>
    <w:rPr>
      <w:rFonts w:ascii="Times New Roman" w:hAnsi="Times New Roman" w:eastAsia="宋体" w:cs="Times New Roman"/>
      <w:szCs w:val="24"/>
    </w:rPr>
  </w:style>
  <w:style w:type="character" w:customStyle="1" w:styleId="181">
    <w:name w:val="日期 Char"/>
    <w:link w:val="38"/>
    <w:autoRedefine/>
    <w:qFormat/>
    <w:uiPriority w:val="0"/>
    <w:rPr>
      <w:rFonts w:ascii="宋体"/>
      <w:kern w:val="2"/>
      <w:sz w:val="24"/>
      <w:szCs w:val="21"/>
      <w:lang w:val="zh-CN"/>
    </w:rPr>
  </w:style>
  <w:style w:type="character" w:customStyle="1" w:styleId="182">
    <w:name w:val="标题 9 Char"/>
    <w:link w:val="12"/>
    <w:autoRedefine/>
    <w:qFormat/>
    <w:uiPriority w:val="0"/>
    <w:rPr>
      <w:rFonts w:ascii="Arial" w:hAnsi="Arial" w:eastAsia="黑体"/>
      <w:kern w:val="2"/>
      <w:sz w:val="21"/>
      <w:szCs w:val="21"/>
    </w:rPr>
  </w:style>
  <w:style w:type="character" w:customStyle="1" w:styleId="183">
    <w:name w:val="Char Char18"/>
    <w:autoRedefine/>
    <w:qFormat/>
    <w:uiPriority w:val="6"/>
    <w:rPr>
      <w:rFonts w:ascii="宋体" w:hAnsi="宋体"/>
      <w:sz w:val="28"/>
    </w:rPr>
  </w:style>
  <w:style w:type="character" w:customStyle="1" w:styleId="184">
    <w:name w:val="批注文字 Char"/>
    <w:autoRedefine/>
    <w:qFormat/>
    <w:uiPriority w:val="0"/>
    <w:rPr>
      <w:kern w:val="2"/>
      <w:sz w:val="21"/>
      <w:szCs w:val="24"/>
    </w:rPr>
  </w:style>
  <w:style w:type="character" w:customStyle="1" w:styleId="185">
    <w:name w:val="Char Char22"/>
    <w:autoRedefine/>
    <w:qFormat/>
    <w:uiPriority w:val="6"/>
    <w:rPr>
      <w:rFonts w:ascii="宋体" w:hAnsi="宋体"/>
      <w:kern w:val="1"/>
      <w:sz w:val="24"/>
      <w:szCs w:val="24"/>
    </w:rPr>
  </w:style>
  <w:style w:type="character" w:customStyle="1" w:styleId="186">
    <w:name w:val="pt141"/>
    <w:autoRedefine/>
    <w:qFormat/>
    <w:uiPriority w:val="0"/>
    <w:rPr>
      <w:color w:val="330066"/>
      <w:sz w:val="22"/>
      <w:szCs w:val="22"/>
    </w:rPr>
  </w:style>
  <w:style w:type="character" w:customStyle="1" w:styleId="187">
    <w:name w:val="正文文本缩进 2 Char1"/>
    <w:autoRedefine/>
    <w:qFormat/>
    <w:uiPriority w:val="99"/>
    <w:rPr>
      <w:rFonts w:ascii="Times New Roman" w:hAnsi="Times New Roman" w:eastAsia="宋体" w:cs="Times New Roman"/>
      <w:szCs w:val="24"/>
    </w:rPr>
  </w:style>
  <w:style w:type="character" w:customStyle="1" w:styleId="188">
    <w:name w:val="批注框文本 Char"/>
    <w:link w:val="41"/>
    <w:autoRedefine/>
    <w:qFormat/>
    <w:uiPriority w:val="0"/>
    <w:rPr>
      <w:kern w:val="2"/>
      <w:sz w:val="18"/>
      <w:szCs w:val="18"/>
    </w:rPr>
  </w:style>
  <w:style w:type="character" w:customStyle="1" w:styleId="189">
    <w:name w:val="Char Char611"/>
    <w:autoRedefine/>
    <w:qFormat/>
    <w:uiPriority w:val="0"/>
    <w:rPr>
      <w:rFonts w:eastAsia="宋体"/>
      <w:kern w:val="2"/>
      <w:sz w:val="21"/>
      <w:szCs w:val="24"/>
      <w:lang w:val="en-US" w:eastAsia="zh-CN" w:bidi="ar-SA"/>
    </w:rPr>
  </w:style>
  <w:style w:type="character" w:customStyle="1" w:styleId="190">
    <w:name w:val="highlight1"/>
    <w:autoRedefine/>
    <w:qFormat/>
    <w:uiPriority w:val="0"/>
    <w:rPr>
      <w:rFonts w:ascii="仿宋_GB2312" w:eastAsia="微软雅黑"/>
      <w:b/>
      <w:kern w:val="2"/>
      <w:sz w:val="23"/>
      <w:szCs w:val="23"/>
      <w:lang w:val="en-US" w:eastAsia="zh-CN" w:bidi="ar-SA"/>
    </w:rPr>
  </w:style>
  <w:style w:type="character" w:customStyle="1" w:styleId="191">
    <w:name w:val="my正文 Char"/>
    <w:link w:val="192"/>
    <w:autoRedefine/>
    <w:qFormat/>
    <w:uiPriority w:val="0"/>
    <w:rPr>
      <w:rFonts w:ascii="Tahoma" w:hAnsi="Tahoma"/>
      <w:sz w:val="24"/>
      <w:szCs w:val="24"/>
    </w:rPr>
  </w:style>
  <w:style w:type="paragraph" w:customStyle="1" w:styleId="192">
    <w:name w:val="my正文"/>
    <w:basedOn w:val="1"/>
    <w:link w:val="191"/>
    <w:autoRedefine/>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7"/>
    <w:autoRedefine/>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autoRedefine/>
    <w:qFormat/>
    <w:uiPriority w:val="0"/>
    <w:rPr>
      <w:color w:val="0000FF"/>
      <w:sz w:val="21"/>
    </w:rPr>
  </w:style>
  <w:style w:type="character" w:customStyle="1" w:styleId="195">
    <w:name w:val="页眉 Char"/>
    <w:autoRedefine/>
    <w:qFormat/>
    <w:uiPriority w:val="99"/>
    <w:rPr>
      <w:rFonts w:eastAsia="仿宋_GB2312"/>
      <w:kern w:val="2"/>
      <w:sz w:val="18"/>
      <w:lang w:val="en-US" w:eastAsia="zh-CN"/>
    </w:rPr>
  </w:style>
  <w:style w:type="character" w:customStyle="1" w:styleId="196">
    <w:name w:val="FA正文 Char Char"/>
    <w:autoRedefine/>
    <w:qFormat/>
    <w:uiPriority w:val="0"/>
    <w:rPr>
      <w:rFonts w:hAnsi="宋体"/>
      <w:kern w:val="2"/>
      <w:sz w:val="24"/>
      <w:lang w:bidi="ar-SA"/>
    </w:rPr>
  </w:style>
  <w:style w:type="character" w:customStyle="1" w:styleId="197">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autoRedefine/>
    <w:qFormat/>
    <w:uiPriority w:val="0"/>
    <w:rPr>
      <w:rFonts w:ascii="宋体" w:hAnsi="宋体"/>
      <w:b/>
      <w:bCs/>
      <w:snapToGrid/>
      <w:sz w:val="28"/>
    </w:rPr>
  </w:style>
  <w:style w:type="paragraph" w:customStyle="1" w:styleId="199">
    <w:name w:val="3级"/>
    <w:basedOn w:val="200"/>
    <w:link w:val="198"/>
    <w:autoRedefine/>
    <w:qFormat/>
    <w:uiPriority w:val="0"/>
    <w:pPr>
      <w:ind w:left="0" w:right="466" w:firstLine="288"/>
    </w:pPr>
    <w:rPr>
      <w:rFonts w:hAnsi="宋体"/>
      <w:snapToGrid/>
    </w:rPr>
  </w:style>
  <w:style w:type="paragraph" w:customStyle="1" w:styleId="200">
    <w:name w:val="样式 标题 3h33rd level3BOD 0H3l3CTHeading 3 - oldLevel 3 He..."/>
    <w:basedOn w:val="6"/>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autoRedefine/>
    <w:qFormat/>
    <w:uiPriority w:val="0"/>
    <w:rPr>
      <w:rFonts w:ascii="仿宋_GB2312" w:eastAsia="微软雅黑"/>
      <w:b/>
      <w:kern w:val="2"/>
      <w:sz w:val="32"/>
      <w:szCs w:val="32"/>
      <w:lang w:val="en-US" w:eastAsia="zh-CN" w:bidi="ar-SA"/>
    </w:rPr>
  </w:style>
  <w:style w:type="character" w:customStyle="1" w:styleId="202">
    <w:name w:val="文档结构图 Char1"/>
    <w:link w:val="20"/>
    <w:autoRedefine/>
    <w:qFormat/>
    <w:uiPriority w:val="0"/>
    <w:rPr>
      <w:kern w:val="2"/>
      <w:sz w:val="21"/>
      <w:szCs w:val="24"/>
      <w:shd w:val="clear" w:color="auto" w:fill="000080"/>
    </w:rPr>
  </w:style>
  <w:style w:type="character" w:customStyle="1" w:styleId="203">
    <w:name w:val="H6 Char"/>
    <w:autoRedefine/>
    <w:qFormat/>
    <w:uiPriority w:val="0"/>
    <w:rPr>
      <w:rFonts w:ascii="Arial" w:hAnsi="Arial" w:eastAsia="黑体"/>
      <w:b/>
      <w:bCs/>
      <w:kern w:val="2"/>
      <w:sz w:val="24"/>
      <w:szCs w:val="24"/>
    </w:rPr>
  </w:style>
  <w:style w:type="character" w:customStyle="1" w:styleId="204">
    <w:name w:val="Char Char91"/>
    <w:autoRedefine/>
    <w:qFormat/>
    <w:uiPriority w:val="0"/>
    <w:rPr>
      <w:rFonts w:eastAsia="宋体"/>
      <w:kern w:val="2"/>
      <w:sz w:val="18"/>
      <w:szCs w:val="18"/>
      <w:lang w:val="en-US" w:eastAsia="zh-CN" w:bidi="ar-SA"/>
    </w:rPr>
  </w:style>
  <w:style w:type="character" w:customStyle="1" w:styleId="205">
    <w:name w:val="副标题 Char1"/>
    <w:autoRedefine/>
    <w:qFormat/>
    <w:uiPriority w:val="0"/>
    <w:rPr>
      <w:rFonts w:ascii="Cambria" w:hAnsi="Cambria" w:eastAsia="宋体" w:cs="Times New Roman"/>
      <w:b/>
      <w:bCs/>
      <w:snapToGrid w:val="0"/>
      <w:kern w:val="28"/>
      <w:sz w:val="32"/>
      <w:szCs w:val="32"/>
    </w:rPr>
  </w:style>
  <w:style w:type="character" w:customStyle="1" w:styleId="206">
    <w:name w:val="font61"/>
    <w:autoRedefine/>
    <w:qFormat/>
    <w:uiPriority w:val="0"/>
    <w:rPr>
      <w:rFonts w:hint="eastAsia" w:ascii="仿宋" w:hAnsi="仿宋" w:eastAsia="仿宋" w:cs="仿宋"/>
      <w:color w:val="000000"/>
      <w:sz w:val="20"/>
      <w:szCs w:val="20"/>
      <w:u w:val="none"/>
    </w:rPr>
  </w:style>
  <w:style w:type="character" w:customStyle="1" w:styleId="207">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autoRedefine/>
    <w:qFormat/>
    <w:uiPriority w:val="0"/>
    <w:rPr>
      <w:rFonts w:eastAsia="宋体"/>
      <w:b/>
      <w:bCs/>
      <w:kern w:val="2"/>
      <w:sz w:val="21"/>
      <w:szCs w:val="24"/>
      <w:lang w:val="en-US" w:eastAsia="zh-CN" w:bidi="ar-SA"/>
    </w:rPr>
  </w:style>
  <w:style w:type="character" w:customStyle="1" w:styleId="209">
    <w:name w:val="标题 2 Char"/>
    <w:autoRedefine/>
    <w:qFormat/>
    <w:uiPriority w:val="0"/>
    <w:rPr>
      <w:rFonts w:ascii="Arial" w:hAnsi="Arial" w:eastAsia="黑体"/>
      <w:b/>
      <w:kern w:val="2"/>
      <w:sz w:val="32"/>
      <w:lang w:val="en-US" w:eastAsia="zh-CN"/>
    </w:rPr>
  </w:style>
  <w:style w:type="character" w:customStyle="1" w:styleId="210">
    <w:name w:val="maywed421"/>
    <w:autoRedefine/>
    <w:qFormat/>
    <w:uiPriority w:val="0"/>
    <w:rPr>
      <w:color w:val="366FB6"/>
      <w:u w:val="none"/>
    </w:rPr>
  </w:style>
  <w:style w:type="character" w:customStyle="1" w:styleId="211">
    <w:name w:val="正文文本缩进 Char"/>
    <w:autoRedefine/>
    <w:qFormat/>
    <w:uiPriority w:val="0"/>
    <w:rPr>
      <w:rFonts w:ascii="宋体" w:hAnsi="宋体"/>
      <w:kern w:val="2"/>
      <w:sz w:val="24"/>
      <w:szCs w:val="24"/>
    </w:rPr>
  </w:style>
  <w:style w:type="character" w:customStyle="1" w:styleId="212">
    <w:name w:val="Char Char102"/>
    <w:autoRedefine/>
    <w:qFormat/>
    <w:uiPriority w:val="0"/>
    <w:rPr>
      <w:rFonts w:ascii="宋体" w:hAnsi="宋体"/>
      <w:kern w:val="2"/>
      <w:sz w:val="21"/>
      <w:szCs w:val="24"/>
      <w:lang w:val="en-US" w:eastAsia="zh-CN"/>
    </w:rPr>
  </w:style>
  <w:style w:type="character" w:customStyle="1" w:styleId="213">
    <w:name w:val="页眉 Char1"/>
    <w:autoRedefine/>
    <w:qFormat/>
    <w:uiPriority w:val="0"/>
    <w:rPr>
      <w:rFonts w:eastAsia="宋体"/>
      <w:kern w:val="2"/>
      <w:sz w:val="18"/>
      <w:szCs w:val="18"/>
      <w:lang w:val="en-US" w:eastAsia="zh-CN" w:bidi="ar-SA"/>
    </w:rPr>
  </w:style>
  <w:style w:type="character" w:customStyle="1" w:styleId="214">
    <w:name w:val="md"/>
    <w:basedOn w:val="72"/>
    <w:autoRedefine/>
    <w:qFormat/>
    <w:uiPriority w:val="0"/>
    <w:rPr>
      <w:rFonts w:ascii="Arial" w:hAnsi="Arial" w:eastAsia="黑体" w:cs="Arial"/>
      <w:snapToGrid w:val="0"/>
      <w:kern w:val="0"/>
      <w:szCs w:val="21"/>
    </w:rPr>
  </w:style>
  <w:style w:type="character" w:customStyle="1" w:styleId="215">
    <w:name w:val="big1"/>
    <w:autoRedefine/>
    <w:qFormat/>
    <w:uiPriority w:val="0"/>
    <w:rPr>
      <w:rFonts w:hint="eastAsia" w:ascii="宋体" w:hAnsi="宋体" w:eastAsia="宋体"/>
      <w:color w:val="333333"/>
      <w:sz w:val="22"/>
      <w:szCs w:val="22"/>
    </w:rPr>
  </w:style>
  <w:style w:type="character" w:customStyle="1" w:styleId="216">
    <w:name w:val="Char Char311"/>
    <w:autoRedefine/>
    <w:qFormat/>
    <w:uiPriority w:val="0"/>
    <w:rPr>
      <w:rFonts w:eastAsia="宋体"/>
      <w:kern w:val="2"/>
      <w:sz w:val="21"/>
      <w:szCs w:val="24"/>
      <w:lang w:val="en-US" w:eastAsia="zh-CN" w:bidi="ar-SA"/>
    </w:rPr>
  </w:style>
  <w:style w:type="character" w:customStyle="1" w:styleId="217">
    <w:name w:val="Char Char81"/>
    <w:autoRedefine/>
    <w:qFormat/>
    <w:uiPriority w:val="6"/>
    <w:rPr>
      <w:rFonts w:eastAsia="宋体"/>
      <w:b/>
      <w:sz w:val="24"/>
      <w:lang w:val="en-GB" w:eastAsia="zh-CN"/>
    </w:rPr>
  </w:style>
  <w:style w:type="character" w:customStyle="1" w:styleId="218">
    <w:name w:val="样式3 Char"/>
    <w:basedOn w:val="169"/>
    <w:autoRedefine/>
    <w:qFormat/>
    <w:uiPriority w:val="0"/>
    <w:rPr>
      <w:rFonts w:ascii="仿宋_GB2312" w:hAnsi="仿宋" w:eastAsia="仿宋_GB2312" w:cs="仿宋_GB2312"/>
      <w:sz w:val="32"/>
      <w:szCs w:val="30"/>
      <w:lang w:val="zh-CN"/>
    </w:rPr>
  </w:style>
  <w:style w:type="character" w:customStyle="1" w:styleId="219">
    <w:name w:val="HTML 地址 Char"/>
    <w:link w:val="32"/>
    <w:autoRedefine/>
    <w:qFormat/>
    <w:uiPriority w:val="0"/>
    <w:rPr>
      <w:rFonts w:ascii="宋体" w:hAnsi="宋体"/>
      <w:i/>
      <w:iCs/>
      <w:sz w:val="24"/>
      <w:szCs w:val="24"/>
    </w:rPr>
  </w:style>
  <w:style w:type="character" w:customStyle="1" w:styleId="220">
    <w:name w:val="正文首行缩进 2 Char1"/>
    <w:autoRedefine/>
    <w:qFormat/>
    <w:uiPriority w:val="0"/>
    <w:rPr>
      <w:rFonts w:ascii="Times New Roman" w:hAnsi="Times New Roman" w:eastAsia="宋体" w:cs="Times New Roman"/>
      <w:kern w:val="2"/>
      <w:sz w:val="24"/>
      <w:szCs w:val="24"/>
    </w:rPr>
  </w:style>
  <w:style w:type="character" w:customStyle="1" w:styleId="221">
    <w:name w:val="副标题 Char2"/>
    <w:autoRedefine/>
    <w:qFormat/>
    <w:uiPriority w:val="0"/>
    <w:rPr>
      <w:rFonts w:ascii="Cambria" w:hAnsi="Cambria" w:eastAsia="宋体" w:cs="Times New Roman"/>
      <w:b/>
      <w:bCs/>
      <w:snapToGrid w:val="0"/>
      <w:kern w:val="28"/>
      <w:sz w:val="32"/>
      <w:szCs w:val="32"/>
    </w:rPr>
  </w:style>
  <w:style w:type="character" w:customStyle="1" w:styleId="222">
    <w:name w:val="标题4-dyf Char"/>
    <w:link w:val="223"/>
    <w:autoRedefine/>
    <w:qFormat/>
    <w:uiPriority w:val="0"/>
    <w:rPr>
      <w:rFonts w:ascii="Cambria" w:hAnsi="Cambria"/>
      <w:b/>
      <w:bCs/>
      <w:color w:val="000000"/>
      <w:kern w:val="2"/>
      <w:sz w:val="21"/>
      <w:szCs w:val="21"/>
    </w:rPr>
  </w:style>
  <w:style w:type="paragraph" w:customStyle="1" w:styleId="223">
    <w:name w:val="标题4-dyf"/>
    <w:basedOn w:val="7"/>
    <w:link w:val="222"/>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autoRedefine/>
    <w:qFormat/>
    <w:uiPriority w:val="0"/>
    <w:rPr>
      <w:rFonts w:ascii="宋体" w:hAnsi="宋体" w:eastAsia="宋体"/>
      <w:color w:val="333333"/>
      <w:sz w:val="21"/>
      <w:szCs w:val="21"/>
      <w:u w:val="none"/>
    </w:rPr>
  </w:style>
  <w:style w:type="character" w:customStyle="1" w:styleId="225">
    <w:name w:val="冯 Char"/>
    <w:link w:val="226"/>
    <w:autoRedefine/>
    <w:qFormat/>
    <w:uiPriority w:val="0"/>
    <w:rPr>
      <w:rFonts w:ascii="宋体" w:hAnsi="宋体"/>
      <w:color w:val="000000"/>
      <w:sz w:val="24"/>
      <w:szCs w:val="24"/>
    </w:rPr>
  </w:style>
  <w:style w:type="paragraph" w:customStyle="1" w:styleId="226">
    <w:name w:val="冯"/>
    <w:basedOn w:val="1"/>
    <w:link w:val="225"/>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autoRedefine/>
    <w:qFormat/>
    <w:uiPriority w:val="0"/>
    <w:rPr>
      <w:rFonts w:eastAsia="宋体"/>
      <w:kern w:val="2"/>
      <w:sz w:val="18"/>
      <w:szCs w:val="18"/>
      <w:lang w:val="en-US" w:eastAsia="zh-CN" w:bidi="ar-SA"/>
    </w:rPr>
  </w:style>
  <w:style w:type="character" w:customStyle="1" w:styleId="228">
    <w:name w:val="Char Char12"/>
    <w:autoRedefine/>
    <w:qFormat/>
    <w:uiPriority w:val="0"/>
    <w:rPr>
      <w:rFonts w:ascii="仿宋_GB2312" w:eastAsia="仿宋_GB2312"/>
      <w:b/>
      <w:bCs/>
      <w:kern w:val="2"/>
      <w:sz w:val="24"/>
      <w:szCs w:val="24"/>
      <w:lang w:val="zh-CN" w:eastAsia="zh-CN" w:bidi="ar-SA"/>
    </w:rPr>
  </w:style>
  <w:style w:type="character" w:customStyle="1" w:styleId="229">
    <w:name w:val="题注 Char"/>
    <w:link w:val="18"/>
    <w:autoRedefine/>
    <w:qFormat/>
    <w:uiPriority w:val="0"/>
    <w:rPr>
      <w:b/>
      <w:kern w:val="2"/>
      <w:sz w:val="28"/>
    </w:rPr>
  </w:style>
  <w:style w:type="character" w:customStyle="1" w:styleId="230">
    <w:name w:val="普通文字 Char3"/>
    <w:autoRedefine/>
    <w:qFormat/>
    <w:uiPriority w:val="0"/>
    <w:rPr>
      <w:rFonts w:ascii="宋体" w:hAnsi="Courier New" w:eastAsia="宋体"/>
      <w:kern w:val="2"/>
      <w:sz w:val="21"/>
      <w:lang w:val="en-US" w:eastAsia="zh-CN" w:bidi="ar-SA"/>
    </w:rPr>
  </w:style>
  <w:style w:type="character" w:customStyle="1" w:styleId="231">
    <w:name w:val="公文正文 Char"/>
    <w:autoRedefine/>
    <w:qFormat/>
    <w:uiPriority w:val="0"/>
    <w:rPr>
      <w:rFonts w:ascii="仿宋_GB2312" w:eastAsia="仿宋_GB2312"/>
      <w:kern w:val="2"/>
      <w:sz w:val="24"/>
      <w:szCs w:val="24"/>
      <w:lang w:val="en-US" w:eastAsia="zh-CN" w:bidi="ar-SA"/>
    </w:rPr>
  </w:style>
  <w:style w:type="character" w:customStyle="1" w:styleId="232">
    <w:name w:val="正文首行缩进 Char Char Char Char Char"/>
    <w:autoRedefine/>
    <w:qFormat/>
    <w:uiPriority w:val="0"/>
    <w:rPr>
      <w:rFonts w:ascii="宋体"/>
      <w:kern w:val="2"/>
      <w:sz w:val="24"/>
      <w:lang w:val="zh-CN"/>
    </w:rPr>
  </w:style>
  <w:style w:type="character" w:customStyle="1" w:styleId="233">
    <w:name w:val="PI Char"/>
    <w:autoRedefine/>
    <w:qFormat/>
    <w:uiPriority w:val="0"/>
    <w:rPr>
      <w:rFonts w:ascii="宋体" w:hAnsi="宋体" w:eastAsia="宋体"/>
      <w:kern w:val="2"/>
      <w:sz w:val="24"/>
      <w:szCs w:val="24"/>
      <w:lang w:val="en-US" w:eastAsia="zh-CN" w:bidi="ar-SA"/>
    </w:rPr>
  </w:style>
  <w:style w:type="character" w:customStyle="1" w:styleId="234">
    <w:name w:val="Default Char"/>
    <w:link w:val="2"/>
    <w:autoRedefine/>
    <w:qFormat/>
    <w:uiPriority w:val="0"/>
    <w:rPr>
      <w:rFonts w:ascii="仿宋_GB2312" w:eastAsia="仿宋_GB2312" w:cs="仿宋_GB2312"/>
      <w:color w:val="000000"/>
      <w:sz w:val="24"/>
      <w:szCs w:val="24"/>
      <w:lang w:val="en-US" w:eastAsia="zh-CN" w:bidi="ar-SA"/>
    </w:rPr>
  </w:style>
  <w:style w:type="character" w:customStyle="1" w:styleId="235">
    <w:name w:val="style91"/>
    <w:autoRedefine/>
    <w:qFormat/>
    <w:uiPriority w:val="0"/>
    <w:rPr>
      <w:color w:val="333333"/>
    </w:rPr>
  </w:style>
  <w:style w:type="character" w:customStyle="1" w:styleId="236">
    <w:name w:val="列出段落 Char2"/>
    <w:autoRedefine/>
    <w:qFormat/>
    <w:uiPriority w:val="34"/>
    <w:rPr>
      <w:rFonts w:ascii="Calibri" w:hAnsi="Calibri"/>
      <w:kern w:val="2"/>
      <w:sz w:val="28"/>
    </w:rPr>
  </w:style>
  <w:style w:type="character" w:customStyle="1" w:styleId="237">
    <w:name w:val="mdeck"/>
    <w:autoRedefine/>
    <w:qFormat/>
    <w:uiPriority w:val="0"/>
    <w:rPr>
      <w:rFonts w:ascii="仿宋_GB2312" w:eastAsia="微软雅黑"/>
      <w:b/>
      <w:kern w:val="2"/>
      <w:sz w:val="32"/>
      <w:szCs w:val="32"/>
      <w:lang w:val="en-US" w:eastAsia="zh-CN" w:bidi="ar-SA"/>
    </w:rPr>
  </w:style>
  <w:style w:type="character" w:customStyle="1" w:styleId="238">
    <w:name w:val="unnamed11"/>
    <w:autoRedefine/>
    <w:qFormat/>
    <w:uiPriority w:val="0"/>
    <w:rPr>
      <w:sz w:val="20"/>
      <w:szCs w:val="20"/>
    </w:rPr>
  </w:style>
  <w:style w:type="character" w:customStyle="1" w:styleId="239">
    <w:name w:val="正文文本 Char2"/>
    <w:autoRedefine/>
    <w:qFormat/>
    <w:uiPriority w:val="99"/>
    <w:rPr>
      <w:rFonts w:ascii="Times New Roman" w:hAnsi="Times New Roman" w:eastAsia="宋体" w:cs="Times New Roman"/>
      <w:snapToGrid w:val="0"/>
      <w:kern w:val="0"/>
      <w:szCs w:val="24"/>
    </w:rPr>
  </w:style>
  <w:style w:type="character" w:customStyle="1" w:styleId="240">
    <w:name w:val="标书正文格式 Char"/>
    <w:autoRedefine/>
    <w:qFormat/>
    <w:uiPriority w:val="0"/>
    <w:rPr>
      <w:rFonts w:eastAsia="楷体_GB2312"/>
      <w:kern w:val="2"/>
      <w:sz w:val="24"/>
      <w:szCs w:val="24"/>
      <w:lang w:bidi="ar-SA"/>
    </w:rPr>
  </w:style>
  <w:style w:type="character" w:customStyle="1" w:styleId="241">
    <w:name w:val="Char Char11"/>
    <w:autoRedefine/>
    <w:qFormat/>
    <w:uiPriority w:val="0"/>
    <w:rPr>
      <w:rFonts w:ascii="宋体" w:hAnsi="宋体" w:eastAsia="宋体"/>
      <w:b/>
      <w:kern w:val="2"/>
      <w:sz w:val="24"/>
      <w:szCs w:val="24"/>
      <w:lang w:val="en-US" w:eastAsia="zh-CN" w:bidi="ar-SA"/>
    </w:rPr>
  </w:style>
  <w:style w:type="character" w:customStyle="1" w:styleId="242">
    <w:name w:val="ca-131"/>
    <w:autoRedefine/>
    <w:qFormat/>
    <w:uiPriority w:val="0"/>
    <w:rPr>
      <w:rFonts w:hint="eastAsia" w:ascii="仿宋_GB2312" w:eastAsia="仿宋_GB2312"/>
      <w:b/>
      <w:bCs/>
      <w:color w:val="000000"/>
      <w:spacing w:val="-20"/>
      <w:sz w:val="24"/>
      <w:szCs w:val="24"/>
    </w:rPr>
  </w:style>
  <w:style w:type="character" w:customStyle="1" w:styleId="243">
    <w:name w:val="tw4winMark"/>
    <w:autoRedefine/>
    <w:qFormat/>
    <w:uiPriority w:val="0"/>
    <w:rPr>
      <w:rFonts w:ascii="Courier New" w:hAnsi="Courier New" w:cs="Courier New"/>
      <w:vanish/>
      <w:color w:val="800080"/>
      <w:sz w:val="24"/>
      <w:szCs w:val="24"/>
      <w:vertAlign w:val="subscript"/>
    </w:rPr>
  </w:style>
  <w:style w:type="character" w:customStyle="1" w:styleId="244">
    <w:name w:val="正文样式 Char"/>
    <w:link w:val="245"/>
    <w:autoRedefine/>
    <w:qFormat/>
    <w:uiPriority w:val="0"/>
    <w:rPr>
      <w:rFonts w:ascii="Calibri" w:hAnsi="Calibri"/>
      <w:sz w:val="24"/>
      <w:szCs w:val="24"/>
    </w:rPr>
  </w:style>
  <w:style w:type="paragraph" w:customStyle="1" w:styleId="245">
    <w:name w:val="正文样式"/>
    <w:basedOn w:val="1"/>
    <w:link w:val="244"/>
    <w:autoRedefine/>
    <w:qFormat/>
    <w:uiPriority w:val="0"/>
    <w:pPr>
      <w:adjustRightInd/>
      <w:spacing w:line="360" w:lineRule="auto"/>
      <w:ind w:firstLine="480" w:firstLineChars="200"/>
    </w:pPr>
    <w:rPr>
      <w:kern w:val="0"/>
      <w:sz w:val="24"/>
    </w:rPr>
  </w:style>
  <w:style w:type="character" w:customStyle="1" w:styleId="246">
    <w:name w:val="表正文 Char3"/>
    <w:autoRedefine/>
    <w:qFormat/>
    <w:uiPriority w:val="0"/>
    <w:rPr>
      <w:rFonts w:eastAsia="宋体"/>
    </w:rPr>
  </w:style>
  <w:style w:type="character" w:customStyle="1" w:styleId="247">
    <w:name w:val="H5 Char"/>
    <w:autoRedefine/>
    <w:qFormat/>
    <w:uiPriority w:val="0"/>
    <w:rPr>
      <w:b/>
      <w:bCs/>
      <w:kern w:val="2"/>
      <w:sz w:val="28"/>
      <w:szCs w:val="28"/>
    </w:rPr>
  </w:style>
  <w:style w:type="character" w:customStyle="1" w:styleId="248">
    <w:name w:val="Char Char3"/>
    <w:autoRedefine/>
    <w:qFormat/>
    <w:uiPriority w:val="0"/>
    <w:rPr>
      <w:rFonts w:eastAsia="宋体"/>
      <w:kern w:val="2"/>
      <w:sz w:val="21"/>
      <w:szCs w:val="24"/>
      <w:lang w:val="en-US" w:eastAsia="zh-CN" w:bidi="ar-SA"/>
    </w:rPr>
  </w:style>
  <w:style w:type="character" w:customStyle="1" w:styleId="249">
    <w:name w:val="正文 编号 Char"/>
    <w:autoRedefine/>
    <w:qFormat/>
    <w:uiPriority w:val="0"/>
    <w:rPr>
      <w:rFonts w:ascii="仿宋_GB2312" w:hAnsi="仿宋_GB2312" w:eastAsia="仿宋_GB2312"/>
      <w:kern w:val="2"/>
      <w:sz w:val="24"/>
      <w:lang w:bidi="ar-SA"/>
    </w:rPr>
  </w:style>
  <w:style w:type="character" w:customStyle="1" w:styleId="250">
    <w:name w:val="question-title2"/>
    <w:autoRedefine/>
    <w:qFormat/>
    <w:uiPriority w:val="6"/>
    <w:rPr>
      <w:rFonts w:ascii="Arial" w:hAnsi="Arial" w:eastAsia="黑体" w:cs="Arial"/>
      <w:snapToGrid w:val="0"/>
      <w:kern w:val="0"/>
      <w:szCs w:val="21"/>
    </w:rPr>
  </w:style>
  <w:style w:type="character" w:customStyle="1" w:styleId="251">
    <w:name w:val="gf正文1 Char Char"/>
    <w:link w:val="252"/>
    <w:autoRedefine/>
    <w:qFormat/>
    <w:uiPriority w:val="0"/>
    <w:rPr>
      <w:rFonts w:ascii="宋体" w:hAnsi="宋体" w:cs="宋体"/>
      <w:kern w:val="2"/>
      <w:sz w:val="24"/>
      <w:szCs w:val="24"/>
    </w:rPr>
  </w:style>
  <w:style w:type="paragraph" w:customStyle="1" w:styleId="252">
    <w:name w:val="gf正文1"/>
    <w:basedOn w:val="1"/>
    <w:link w:val="251"/>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autoRedefine/>
    <w:qFormat/>
    <w:uiPriority w:val="6"/>
    <w:rPr>
      <w:rFonts w:ascii="宋体" w:hAnsi="宋体"/>
      <w:kern w:val="1"/>
      <w:sz w:val="21"/>
    </w:rPr>
  </w:style>
  <w:style w:type="character" w:customStyle="1" w:styleId="254">
    <w:name w:val="正文缩进 Char3"/>
    <w:autoRedefine/>
    <w:qFormat/>
    <w:uiPriority w:val="0"/>
    <w:rPr>
      <w:rFonts w:ascii="宋体" w:eastAsia="宋体"/>
      <w:snapToGrid w:val="0"/>
      <w:color w:val="000000"/>
      <w:kern w:val="28"/>
      <w:sz w:val="28"/>
      <w:lang w:val="en-US" w:eastAsia="zh-CN" w:bidi="ar-SA"/>
    </w:rPr>
  </w:style>
  <w:style w:type="character" w:customStyle="1" w:styleId="255">
    <w:name w:val="列出段落 Char1"/>
    <w:link w:val="256"/>
    <w:autoRedefine/>
    <w:qFormat/>
    <w:uiPriority w:val="0"/>
    <w:rPr>
      <w:rFonts w:ascii="Calibri" w:hAnsi="Calibri"/>
      <w:sz w:val="24"/>
      <w:lang w:eastAsia="en-US"/>
    </w:rPr>
  </w:style>
  <w:style w:type="paragraph" w:customStyle="1" w:styleId="256">
    <w:name w:val="列表1"/>
    <w:basedOn w:val="1"/>
    <w:next w:val="257"/>
    <w:link w:val="255"/>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8">
    <w:name w:val="Char Char8"/>
    <w:autoRedefine/>
    <w:qFormat/>
    <w:uiPriority w:val="0"/>
    <w:rPr>
      <w:rFonts w:eastAsia="宋体"/>
      <w:b/>
      <w:sz w:val="24"/>
      <w:lang w:val="en-GB" w:eastAsia="zh-CN"/>
    </w:rPr>
  </w:style>
  <w:style w:type="character" w:customStyle="1" w:styleId="259">
    <w:name w:val="Normal Indent Char Char"/>
    <w:autoRedefine/>
    <w:qFormat/>
    <w:uiPriority w:val="0"/>
    <w:rPr>
      <w:rFonts w:eastAsia="宋体"/>
      <w:kern w:val="2"/>
      <w:sz w:val="21"/>
      <w:lang w:val="en-US" w:eastAsia="zh-CN" w:bidi="ar-SA"/>
    </w:rPr>
  </w:style>
  <w:style w:type="character" w:customStyle="1" w:styleId="260">
    <w:name w:val="列表段落 字符"/>
    <w:autoRedefine/>
    <w:qFormat/>
    <w:uiPriority w:val="99"/>
  </w:style>
  <w:style w:type="character" w:customStyle="1" w:styleId="261">
    <w:name w:val="Ò³Ã¼ Char Char1"/>
    <w:autoRedefine/>
    <w:qFormat/>
    <w:uiPriority w:val="0"/>
    <w:rPr>
      <w:rFonts w:eastAsia="宋体"/>
      <w:kern w:val="2"/>
      <w:sz w:val="18"/>
      <w:szCs w:val="18"/>
      <w:lang w:val="en-US" w:eastAsia="zh-CN" w:bidi="ar-SA"/>
    </w:rPr>
  </w:style>
  <w:style w:type="character" w:customStyle="1" w:styleId="262">
    <w:name w:val="方案正文 Char"/>
    <w:autoRedefine/>
    <w:qFormat/>
    <w:uiPriority w:val="0"/>
    <w:rPr>
      <w:rFonts w:ascii="仿宋_GB2312" w:eastAsia="仿宋_GB2312"/>
      <w:b/>
      <w:color w:val="000000"/>
      <w:kern w:val="2"/>
      <w:sz w:val="24"/>
      <w:lang w:val="en-US" w:eastAsia="zh-CN" w:bidi="ar-SA"/>
    </w:rPr>
  </w:style>
  <w:style w:type="character" w:customStyle="1" w:styleId="263">
    <w:name w:val="Char Char30"/>
    <w:autoRedefine/>
    <w:qFormat/>
    <w:uiPriority w:val="6"/>
    <w:rPr>
      <w:rFonts w:ascii="Arial" w:hAnsi="Arial" w:eastAsia="黑体"/>
      <w:kern w:val="1"/>
      <w:sz w:val="21"/>
      <w:szCs w:val="21"/>
    </w:rPr>
  </w:style>
  <w:style w:type="character" w:customStyle="1" w:styleId="264">
    <w:name w:val="正文文本缩进 Char3"/>
    <w:link w:val="26"/>
    <w:autoRedefine/>
    <w:qFormat/>
    <w:uiPriority w:val="0"/>
    <w:rPr>
      <w:rFonts w:ascii="宋体" w:hAnsi="宋体"/>
      <w:kern w:val="2"/>
      <w:sz w:val="24"/>
      <w:szCs w:val="24"/>
    </w:rPr>
  </w:style>
  <w:style w:type="character" w:customStyle="1" w:styleId="265">
    <w:name w:val="font01"/>
    <w:autoRedefine/>
    <w:qFormat/>
    <w:uiPriority w:val="0"/>
    <w:rPr>
      <w:rFonts w:hint="eastAsia" w:ascii="微软雅黑" w:hAnsi="微软雅黑" w:eastAsia="微软雅黑" w:cs="微软雅黑"/>
      <w:color w:val="000000"/>
      <w:sz w:val="20"/>
      <w:szCs w:val="20"/>
      <w:u w:val="none"/>
    </w:rPr>
  </w:style>
  <w:style w:type="character" w:customStyle="1" w:styleId="266">
    <w:name w:val="Char Char20"/>
    <w:autoRedefine/>
    <w:qFormat/>
    <w:uiPriority w:val="6"/>
    <w:rPr>
      <w:kern w:val="1"/>
      <w:sz w:val="24"/>
    </w:rPr>
  </w:style>
  <w:style w:type="character" w:customStyle="1" w:styleId="267">
    <w:name w:val="tw4winExternal"/>
    <w:autoRedefine/>
    <w:qFormat/>
    <w:uiPriority w:val="0"/>
    <w:rPr>
      <w:rFonts w:ascii="Courier New" w:hAnsi="Courier New" w:cs="Courier New"/>
      <w:color w:val="808080"/>
      <w:lang w:val="en-US" w:eastAsia="zh-CN"/>
    </w:rPr>
  </w:style>
  <w:style w:type="character" w:customStyle="1" w:styleId="268">
    <w:name w:val="标题 4 Char1"/>
    <w:autoRedefine/>
    <w:qFormat/>
    <w:uiPriority w:val="9"/>
    <w:rPr>
      <w:rFonts w:ascii="Cambria" w:hAnsi="Cambria" w:eastAsia="宋体" w:cs="Times New Roman"/>
      <w:b/>
      <w:bCs/>
      <w:kern w:val="2"/>
      <w:sz w:val="28"/>
      <w:szCs w:val="28"/>
    </w:rPr>
  </w:style>
  <w:style w:type="character" w:customStyle="1" w:styleId="269">
    <w:name w:val="批注文字 Char2"/>
    <w:autoRedefine/>
    <w:qFormat/>
    <w:uiPriority w:val="99"/>
    <w:rPr>
      <w:rFonts w:ascii="Times New Roman" w:hAnsi="Times New Roman" w:eastAsia="宋体" w:cs="Times New Roman"/>
      <w:snapToGrid w:val="0"/>
      <w:kern w:val="0"/>
      <w:szCs w:val="24"/>
    </w:rPr>
  </w:style>
  <w:style w:type="character" w:customStyle="1" w:styleId="270">
    <w:name w:val="正文文本 2 Char"/>
    <w:autoRedefine/>
    <w:qFormat/>
    <w:uiPriority w:val="0"/>
    <w:rPr>
      <w:rFonts w:eastAsia="宋体"/>
      <w:kern w:val="2"/>
      <w:sz w:val="21"/>
      <w:szCs w:val="24"/>
      <w:lang w:val="en-US" w:eastAsia="zh-CN" w:bidi="ar-SA"/>
    </w:rPr>
  </w:style>
  <w:style w:type="character" w:customStyle="1" w:styleId="271">
    <w:name w:val="Ò³Ã¼ Char Char"/>
    <w:autoRedefine/>
    <w:qFormat/>
    <w:uiPriority w:val="0"/>
    <w:rPr>
      <w:rFonts w:eastAsia="宋体"/>
      <w:kern w:val="2"/>
      <w:sz w:val="18"/>
      <w:lang w:val="en-US" w:eastAsia="zh-CN" w:bidi="ar-SA"/>
    </w:rPr>
  </w:style>
  <w:style w:type="character" w:customStyle="1" w:styleId="272">
    <w:name w:val="message1"/>
    <w:autoRedefine/>
    <w:qFormat/>
    <w:uiPriority w:val="0"/>
    <w:rPr>
      <w:rFonts w:hint="default" w:ascii="Tahoma" w:hAnsi="Tahoma" w:cs="Tahoma"/>
      <w:sz w:val="18"/>
      <w:szCs w:val="18"/>
    </w:rPr>
  </w:style>
  <w:style w:type="character" w:customStyle="1" w:styleId="273">
    <w:name w:val="Char Char23"/>
    <w:autoRedefine/>
    <w:qFormat/>
    <w:uiPriority w:val="6"/>
    <w:rPr>
      <w:color w:val="0000FF"/>
      <w:sz w:val="21"/>
    </w:rPr>
  </w:style>
  <w:style w:type="character" w:customStyle="1" w:styleId="274">
    <w:name w:val="批注框文本 字符"/>
    <w:autoRedefine/>
    <w:qFormat/>
    <w:uiPriority w:val="0"/>
    <w:rPr>
      <w:rFonts w:ascii="Arial" w:hAnsi="Arial" w:eastAsia="黑体" w:cs="Arial"/>
      <w:snapToGrid w:val="0"/>
      <w:kern w:val="0"/>
      <w:sz w:val="18"/>
      <w:szCs w:val="18"/>
    </w:rPr>
  </w:style>
  <w:style w:type="character" w:customStyle="1" w:styleId="275">
    <w:name w:val="纯文本 Char2"/>
    <w:autoRedefine/>
    <w:qFormat/>
    <w:uiPriority w:val="99"/>
    <w:rPr>
      <w:rFonts w:ascii="宋体" w:hAnsi="Courier New" w:eastAsia="宋体" w:cs="Courier New"/>
    </w:rPr>
  </w:style>
  <w:style w:type="character" w:customStyle="1" w:styleId="276">
    <w:name w:val="Char Char25"/>
    <w:autoRedefine/>
    <w:qFormat/>
    <w:uiPriority w:val="6"/>
    <w:rPr>
      <w:rFonts w:ascii="宋体" w:hAnsi="宋体"/>
      <w:kern w:val="1"/>
      <w:sz w:val="24"/>
      <w:lang w:val="zh-CN"/>
    </w:rPr>
  </w:style>
  <w:style w:type="character" w:customStyle="1" w:styleId="277">
    <w:name w:val="Char Char411"/>
    <w:autoRedefine/>
    <w:qFormat/>
    <w:uiPriority w:val="0"/>
    <w:rPr>
      <w:rFonts w:eastAsia="宋体"/>
      <w:b/>
      <w:sz w:val="24"/>
      <w:lang w:val="en-GB" w:eastAsia="zh-CN" w:bidi="ar-SA"/>
    </w:rPr>
  </w:style>
  <w:style w:type="character" w:customStyle="1" w:styleId="278">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79">
    <w:name w:val="此正文 Char"/>
    <w:link w:val="280"/>
    <w:autoRedefine/>
    <w:qFormat/>
    <w:uiPriority w:val="0"/>
    <w:rPr>
      <w:kern w:val="2"/>
      <w:sz w:val="24"/>
      <w:szCs w:val="24"/>
    </w:rPr>
  </w:style>
  <w:style w:type="paragraph" w:customStyle="1" w:styleId="280">
    <w:name w:val="此正文"/>
    <w:basedOn w:val="1"/>
    <w:link w:val="279"/>
    <w:autoRedefine/>
    <w:qFormat/>
    <w:uiPriority w:val="0"/>
    <w:pPr>
      <w:adjustRightInd/>
      <w:spacing w:line="360" w:lineRule="auto"/>
      <w:ind w:firstLine="200" w:firstLineChars="200"/>
    </w:pPr>
    <w:rPr>
      <w:sz w:val="24"/>
    </w:rPr>
  </w:style>
  <w:style w:type="character" w:customStyle="1" w:styleId="281">
    <w:name w:val="Char Char2"/>
    <w:autoRedefine/>
    <w:qFormat/>
    <w:uiPriority w:val="0"/>
    <w:rPr>
      <w:rFonts w:eastAsia="宋体"/>
      <w:b/>
      <w:bCs/>
      <w:kern w:val="2"/>
      <w:sz w:val="21"/>
      <w:szCs w:val="24"/>
      <w:lang w:val="en-US" w:eastAsia="zh-CN" w:bidi="ar-SA"/>
    </w:rPr>
  </w:style>
  <w:style w:type="character" w:customStyle="1" w:styleId="282">
    <w:name w:val="标题 1 Char"/>
    <w:link w:val="4"/>
    <w:autoRedefine/>
    <w:qFormat/>
    <w:uiPriority w:val="9"/>
    <w:rPr>
      <w:b/>
      <w:bCs/>
      <w:kern w:val="44"/>
      <w:sz w:val="44"/>
      <w:szCs w:val="44"/>
    </w:rPr>
  </w:style>
  <w:style w:type="character" w:customStyle="1" w:styleId="283">
    <w:name w:val="Footer-Even Char1"/>
    <w:autoRedefine/>
    <w:qFormat/>
    <w:uiPriority w:val="0"/>
    <w:rPr>
      <w:rFonts w:eastAsia="宋体"/>
      <w:kern w:val="2"/>
      <w:sz w:val="18"/>
      <w:szCs w:val="18"/>
      <w:lang w:val="en-US" w:eastAsia="zh-CN" w:bidi="ar-SA"/>
    </w:rPr>
  </w:style>
  <w:style w:type="character" w:customStyle="1" w:styleId="284">
    <w:name w:val="Char Char29"/>
    <w:autoRedefine/>
    <w:qFormat/>
    <w:uiPriority w:val="6"/>
    <w:rPr>
      <w:rFonts w:ascii="Arial" w:hAnsi="Arial" w:eastAsia="微软雅黑"/>
      <w:b/>
      <w:kern w:val="1"/>
      <w:sz w:val="44"/>
      <w:szCs w:val="32"/>
      <w:lang w:val="en-US" w:eastAsia="zh-CN" w:bidi="ar-SA"/>
    </w:rPr>
  </w:style>
  <w:style w:type="character" w:customStyle="1" w:styleId="285">
    <w:name w:val="标题 Char2"/>
    <w:link w:val="62"/>
    <w:autoRedefine/>
    <w:qFormat/>
    <w:uiPriority w:val="10"/>
    <w:rPr>
      <w:b/>
      <w:sz w:val="24"/>
      <w:lang w:val="en-GB"/>
    </w:rPr>
  </w:style>
  <w:style w:type="character" w:customStyle="1" w:styleId="286">
    <w:name w:val="font81"/>
    <w:autoRedefine/>
    <w:qFormat/>
    <w:uiPriority w:val="0"/>
    <w:rPr>
      <w:rFonts w:ascii="微软雅黑" w:hAnsi="微软雅黑" w:eastAsia="微软雅黑" w:cs="微软雅黑"/>
      <w:color w:val="000000"/>
      <w:sz w:val="20"/>
      <w:szCs w:val="20"/>
      <w:u w:val="none"/>
    </w:rPr>
  </w:style>
  <w:style w:type="character" w:customStyle="1" w:styleId="287">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8">
    <w:name w:val="t21"/>
    <w:autoRedefine/>
    <w:qFormat/>
    <w:uiPriority w:val="0"/>
    <w:rPr>
      <w:rFonts w:ascii="仿宋_GB2312" w:eastAsia="微软雅黑"/>
      <w:b/>
      <w:kern w:val="2"/>
      <w:sz w:val="23"/>
      <w:szCs w:val="23"/>
      <w:lang w:val="en-US" w:eastAsia="zh-CN" w:bidi="ar-SA"/>
    </w:rPr>
  </w:style>
  <w:style w:type="character" w:customStyle="1" w:styleId="289">
    <w:name w:val="样式8 Char"/>
    <w:autoRedefine/>
    <w:qFormat/>
    <w:uiPriority w:val="0"/>
    <w:rPr>
      <w:rFonts w:ascii="仿宋_GB2312" w:hAnsi="宋体" w:eastAsia="仿宋_GB2312"/>
      <w:b/>
      <w:bCs/>
      <w:kern w:val="2"/>
      <w:sz w:val="24"/>
      <w:szCs w:val="24"/>
    </w:rPr>
  </w:style>
  <w:style w:type="character" w:customStyle="1" w:styleId="290">
    <w:name w:val="表格 Char Char"/>
    <w:autoRedefine/>
    <w:qFormat/>
    <w:uiPriority w:val="0"/>
    <w:rPr>
      <w:rFonts w:ascii="宋体" w:hAnsi="宋体" w:eastAsia="宋体"/>
      <w:lang w:bidi="ar-SA"/>
    </w:rPr>
  </w:style>
  <w:style w:type="character" w:customStyle="1" w:styleId="291">
    <w:name w:val="正文文本 字符1"/>
    <w:autoRedefine/>
    <w:qFormat/>
    <w:uiPriority w:val="0"/>
    <w:rPr>
      <w:rFonts w:ascii="Calibri" w:hAnsi="Calibri" w:eastAsia="黑体" w:cs="Arial"/>
      <w:snapToGrid w:val="0"/>
      <w:kern w:val="2"/>
      <w:sz w:val="28"/>
      <w:szCs w:val="21"/>
    </w:rPr>
  </w:style>
  <w:style w:type="character" w:customStyle="1" w:styleId="292">
    <w:name w:val="标题 5 Char"/>
    <w:link w:val="8"/>
    <w:autoRedefine/>
    <w:qFormat/>
    <w:uiPriority w:val="9"/>
    <w:rPr>
      <w:b/>
      <w:bCs/>
      <w:kern w:val="2"/>
      <w:sz w:val="28"/>
      <w:szCs w:val="28"/>
    </w:rPr>
  </w:style>
  <w:style w:type="character" w:customStyle="1" w:styleId="293">
    <w:name w:val="标题 6 Char1"/>
    <w:autoRedefine/>
    <w:qFormat/>
    <w:uiPriority w:val="0"/>
    <w:rPr>
      <w:rFonts w:ascii="Arial" w:hAnsi="Arial" w:eastAsia="黑体" w:cs="Times New Roman"/>
      <w:b/>
      <w:sz w:val="24"/>
      <w:szCs w:val="20"/>
      <w:lang w:bidi="ar-SA"/>
    </w:rPr>
  </w:style>
  <w:style w:type="character" w:customStyle="1" w:styleId="294">
    <w:name w:val="带编号样式 Char"/>
    <w:autoRedefine/>
    <w:qFormat/>
    <w:uiPriority w:val="0"/>
    <w:rPr>
      <w:rFonts w:ascii="仿宋_GB2312" w:eastAsia="仿宋_GB2312"/>
      <w:color w:val="000000"/>
      <w:sz w:val="24"/>
      <w:lang w:bidi="ar-SA"/>
    </w:rPr>
  </w:style>
  <w:style w:type="character" w:customStyle="1" w:styleId="295">
    <w:name w:val="unnamed31"/>
    <w:autoRedefine/>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autoRedefine/>
    <w:qFormat/>
    <w:uiPriority w:val="0"/>
    <w:rPr>
      <w:rFonts w:ascii="宋体" w:eastAsia="宋体"/>
      <w:kern w:val="2"/>
      <w:sz w:val="24"/>
      <w:szCs w:val="24"/>
      <w:lang w:val="zh-CN" w:bidi="ar-SA"/>
    </w:rPr>
  </w:style>
  <w:style w:type="character" w:customStyle="1" w:styleId="297">
    <w:name w:val="称呼 Char"/>
    <w:link w:val="22"/>
    <w:autoRedefine/>
    <w:qFormat/>
    <w:uiPriority w:val="0"/>
    <w:rPr>
      <w:rFonts w:ascii="仿宋_GB2312" w:eastAsia="仿宋_GB2312"/>
      <w:kern w:val="2"/>
      <w:sz w:val="28"/>
    </w:rPr>
  </w:style>
  <w:style w:type="character" w:customStyle="1" w:styleId="298">
    <w:name w:val="文本正文 Char Char"/>
    <w:autoRedefine/>
    <w:qFormat/>
    <w:uiPriority w:val="0"/>
    <w:rPr>
      <w:sz w:val="24"/>
      <w:lang w:bidi="ar-SA"/>
    </w:rPr>
  </w:style>
  <w:style w:type="character" w:customStyle="1" w:styleId="299">
    <w:name w:val="正文缩进 字符"/>
    <w:autoRedefine/>
    <w:qFormat/>
    <w:uiPriority w:val="0"/>
    <w:rPr>
      <w:rFonts w:ascii="宋体" w:eastAsia="宋体"/>
      <w:snapToGrid w:val="0"/>
      <w:color w:val="000000"/>
      <w:kern w:val="28"/>
      <w:sz w:val="28"/>
      <w:lang w:val="en-US" w:eastAsia="zh-CN" w:bidi="ar-SA"/>
    </w:rPr>
  </w:style>
  <w:style w:type="character" w:customStyle="1" w:styleId="300">
    <w:name w:val="HTML 预设格式 Char"/>
    <w:link w:val="60"/>
    <w:autoRedefine/>
    <w:qFormat/>
    <w:uiPriority w:val="0"/>
    <w:rPr>
      <w:rFonts w:ascii="黑体" w:hAnsi="Courier New" w:eastAsia="黑体"/>
    </w:rPr>
  </w:style>
  <w:style w:type="character" w:customStyle="1" w:styleId="301">
    <w:name w:val="正文文本 2 Char1"/>
    <w:link w:val="58"/>
    <w:autoRedefine/>
    <w:qFormat/>
    <w:uiPriority w:val="0"/>
    <w:rPr>
      <w:kern w:val="2"/>
      <w:sz w:val="21"/>
      <w:szCs w:val="24"/>
    </w:rPr>
  </w:style>
  <w:style w:type="character" w:customStyle="1" w:styleId="302">
    <w:name w:val="样式 样式 标题 4h4H4Fab-4T5Ref Heading 1rh1Heading sqlsect 1.2.3.... +... Char"/>
    <w:link w:val="303"/>
    <w:autoRedefine/>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autoRedefine/>
    <w:qFormat/>
    <w:uiPriority w:val="0"/>
    <w:pPr>
      <w:tabs>
        <w:tab w:val="left" w:pos="2356"/>
      </w:tabs>
    </w:pPr>
  </w:style>
  <w:style w:type="paragraph" w:customStyle="1" w:styleId="304">
    <w:name w:val="样式 标题 4h4H4Fab-4T5Ref Heading 1rh1Heading sqlsect 1.2.3...."/>
    <w:basedOn w:val="7"/>
    <w:link w:val="412"/>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autoRedefine/>
    <w:qFormat/>
    <w:uiPriority w:val="0"/>
    <w:rPr>
      <w:rFonts w:ascii="宋体" w:eastAsia="宋体"/>
      <w:snapToGrid w:val="0"/>
      <w:color w:val="000000"/>
      <w:kern w:val="28"/>
      <w:sz w:val="28"/>
      <w:lang w:val="en-US" w:eastAsia="zh-CN" w:bidi="ar-SA"/>
    </w:rPr>
  </w:style>
  <w:style w:type="character" w:customStyle="1" w:styleId="306">
    <w:name w:val="标题 7 Char"/>
    <w:link w:val="10"/>
    <w:autoRedefine/>
    <w:qFormat/>
    <w:uiPriority w:val="0"/>
    <w:rPr>
      <w:b/>
      <w:bCs/>
      <w:kern w:val="2"/>
      <w:sz w:val="24"/>
      <w:szCs w:val="24"/>
    </w:rPr>
  </w:style>
  <w:style w:type="character" w:customStyle="1" w:styleId="307">
    <w:name w:val="正文文本缩进 2 Char"/>
    <w:link w:val="39"/>
    <w:autoRedefine/>
    <w:qFormat/>
    <w:uiPriority w:val="0"/>
    <w:rPr>
      <w:rFonts w:ascii="宋体"/>
      <w:sz w:val="28"/>
    </w:rPr>
  </w:style>
  <w:style w:type="character" w:customStyle="1" w:styleId="308">
    <w:name w:val="Char Char5"/>
    <w:autoRedefine/>
    <w:qFormat/>
    <w:uiPriority w:val="0"/>
    <w:rPr>
      <w:rFonts w:ascii="宋体" w:hAnsi="Courier New" w:eastAsia="宋体"/>
      <w:kern w:val="2"/>
      <w:sz w:val="21"/>
      <w:lang w:val="en-US" w:eastAsia="zh-CN"/>
    </w:rPr>
  </w:style>
  <w:style w:type="character" w:customStyle="1" w:styleId="309">
    <w:name w:val="脚注文本 Char"/>
    <w:link w:val="52"/>
    <w:autoRedefine/>
    <w:qFormat/>
    <w:uiPriority w:val="0"/>
    <w:rPr>
      <w:color w:val="0000FF"/>
      <w:sz w:val="21"/>
    </w:rPr>
  </w:style>
  <w:style w:type="character" w:customStyle="1" w:styleId="310">
    <w:name w:val="称呼 Char1"/>
    <w:autoRedefine/>
    <w:qFormat/>
    <w:uiPriority w:val="0"/>
    <w:rPr>
      <w:rFonts w:ascii="Times New Roman" w:hAnsi="Times New Roman" w:eastAsia="宋体" w:cs="Times New Roman"/>
      <w:szCs w:val="24"/>
    </w:rPr>
  </w:style>
  <w:style w:type="character" w:customStyle="1" w:styleId="311">
    <w:name w:val="正文1 Char"/>
    <w:autoRedefine/>
    <w:qFormat/>
    <w:uiPriority w:val="0"/>
    <w:rPr>
      <w:rFonts w:ascii="宋体" w:eastAsia="宋体"/>
      <w:snapToGrid w:val="0"/>
      <w:color w:val="000000"/>
      <w:kern w:val="28"/>
      <w:sz w:val="28"/>
      <w:lang w:val="en-US" w:eastAsia="zh-CN" w:bidi="ar-SA"/>
    </w:rPr>
  </w:style>
  <w:style w:type="character" w:customStyle="1" w:styleId="312">
    <w:name w:val="正文缩进 Char1"/>
    <w:autoRedefine/>
    <w:qFormat/>
    <w:uiPriority w:val="0"/>
    <w:rPr>
      <w:rFonts w:ascii="宋体" w:eastAsia="宋体"/>
      <w:snapToGrid w:val="0"/>
      <w:color w:val="000000"/>
      <w:kern w:val="28"/>
      <w:sz w:val="28"/>
      <w:lang w:val="en-US" w:eastAsia="zh-CN" w:bidi="ar-SA"/>
    </w:rPr>
  </w:style>
  <w:style w:type="character" w:customStyle="1" w:styleId="313">
    <w:name w:val="font21"/>
    <w:autoRedefine/>
    <w:qFormat/>
    <w:uiPriority w:val="0"/>
    <w:rPr>
      <w:rFonts w:hint="eastAsia" w:ascii="宋体" w:hAnsi="宋体" w:eastAsia="宋体"/>
      <w:kern w:val="2"/>
      <w:sz w:val="28"/>
      <w:szCs w:val="28"/>
      <w:lang w:val="en-US" w:eastAsia="zh-CN" w:bidi="ar-SA"/>
    </w:rPr>
  </w:style>
  <w:style w:type="character" w:customStyle="1" w:styleId="314">
    <w:name w:val="Char Char26"/>
    <w:autoRedefine/>
    <w:qFormat/>
    <w:uiPriority w:val="6"/>
    <w:rPr>
      <w:kern w:val="1"/>
      <w:sz w:val="21"/>
      <w:szCs w:val="24"/>
    </w:rPr>
  </w:style>
  <w:style w:type="character" w:customStyle="1" w:styleId="315">
    <w:name w:val="Item List Char"/>
    <w:link w:val="316"/>
    <w:autoRedefine/>
    <w:qFormat/>
    <w:uiPriority w:val="0"/>
    <w:rPr>
      <w:rFonts w:ascii="Arial"/>
      <w:bCs/>
      <w:sz w:val="21"/>
      <w:szCs w:val="21"/>
      <w:lang w:val="en-US" w:eastAsia="zh-CN" w:bidi="ar-SA"/>
    </w:rPr>
  </w:style>
  <w:style w:type="paragraph" w:customStyle="1" w:styleId="316">
    <w:name w:val="Item List"/>
    <w:link w:val="315"/>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autoRedefine/>
    <w:qFormat/>
    <w:uiPriority w:val="0"/>
    <w:rPr>
      <w:rFonts w:ascii="Times New Roman" w:hAnsi="Times New Roman" w:eastAsia="宋体" w:cs="Times New Roman"/>
      <w:sz w:val="18"/>
      <w:szCs w:val="18"/>
    </w:rPr>
  </w:style>
  <w:style w:type="character" w:customStyle="1" w:styleId="318">
    <w:name w:val="纯文本 Char1"/>
    <w:link w:val="319"/>
    <w:autoRedefine/>
    <w:qFormat/>
    <w:uiPriority w:val="0"/>
    <w:rPr>
      <w:rFonts w:ascii="宋体" w:hAnsi="Courier New"/>
    </w:rPr>
  </w:style>
  <w:style w:type="paragraph" w:customStyle="1" w:styleId="319">
    <w:name w:val="纯文本1"/>
    <w:basedOn w:val="1"/>
    <w:link w:val="318"/>
    <w:autoRedefine/>
    <w:qFormat/>
    <w:uiPriority w:val="0"/>
    <w:pPr>
      <w:adjustRightInd/>
    </w:pPr>
    <w:rPr>
      <w:rFonts w:ascii="宋体" w:hAnsi="Courier New"/>
      <w:kern w:val="0"/>
      <w:sz w:val="20"/>
      <w:szCs w:val="20"/>
    </w:rPr>
  </w:style>
  <w:style w:type="character" w:customStyle="1" w:styleId="320">
    <w:name w:val="正文首行缩进 Char"/>
    <w:link w:val="64"/>
    <w:autoRedefine/>
    <w:qFormat/>
    <w:uiPriority w:val="0"/>
    <w:rPr>
      <w:rFonts w:ascii="宋体"/>
      <w:kern w:val="2"/>
      <w:sz w:val="24"/>
      <w:lang w:val="zh-CN"/>
    </w:rPr>
  </w:style>
  <w:style w:type="character" w:customStyle="1" w:styleId="321">
    <w:name w:val="h3 Char"/>
    <w:autoRedefine/>
    <w:qFormat/>
    <w:uiPriority w:val="0"/>
    <w:rPr>
      <w:rFonts w:eastAsia="宋体"/>
      <w:b/>
      <w:kern w:val="2"/>
      <w:sz w:val="32"/>
      <w:lang w:val="en-US" w:eastAsia="zh-CN" w:bidi="ar-SA"/>
    </w:rPr>
  </w:style>
  <w:style w:type="character" w:customStyle="1" w:styleId="322">
    <w:name w:val="dandyren_title1"/>
    <w:autoRedefine/>
    <w:qFormat/>
    <w:uiPriority w:val="0"/>
    <w:rPr>
      <w:b/>
      <w:bCs/>
      <w:color w:val="FF6633"/>
      <w:sz w:val="18"/>
      <w:szCs w:val="18"/>
    </w:rPr>
  </w:style>
  <w:style w:type="character" w:customStyle="1" w:styleId="323">
    <w:name w:val="Char Char31"/>
    <w:autoRedefine/>
    <w:qFormat/>
    <w:uiPriority w:val="6"/>
    <w:rPr>
      <w:rFonts w:ascii="Arial" w:hAnsi="Arial" w:eastAsia="黑体"/>
      <w:kern w:val="1"/>
      <w:sz w:val="24"/>
      <w:szCs w:val="24"/>
    </w:rPr>
  </w:style>
  <w:style w:type="character" w:customStyle="1" w:styleId="324">
    <w:name w:val="h Char1"/>
    <w:autoRedefine/>
    <w:qFormat/>
    <w:uiPriority w:val="0"/>
    <w:rPr>
      <w:sz w:val="18"/>
      <w:szCs w:val="18"/>
    </w:rPr>
  </w:style>
  <w:style w:type="character" w:customStyle="1" w:styleId="325">
    <w:name w:val="solutionfonts"/>
    <w:autoRedefine/>
    <w:qFormat/>
    <w:uiPriority w:val="0"/>
  </w:style>
  <w:style w:type="character" w:customStyle="1" w:styleId="326">
    <w:name w:val="标题 4 Char2"/>
    <w:link w:val="7"/>
    <w:autoRedefine/>
    <w:qFormat/>
    <w:uiPriority w:val="9"/>
    <w:rPr>
      <w:rFonts w:ascii="Arial" w:hAnsi="Arial" w:eastAsia="黑体"/>
      <w:b/>
      <w:bCs/>
      <w:kern w:val="2"/>
      <w:sz w:val="28"/>
      <w:szCs w:val="28"/>
      <w:lang w:val="zh-CN"/>
    </w:rPr>
  </w:style>
  <w:style w:type="character" w:customStyle="1" w:styleId="327">
    <w:name w:val="首行缩进 Char"/>
    <w:autoRedefine/>
    <w:qFormat/>
    <w:uiPriority w:val="0"/>
    <w:rPr>
      <w:rFonts w:ascii="宋体" w:eastAsia="宋体"/>
      <w:kern w:val="2"/>
      <w:sz w:val="24"/>
      <w:lang w:val="en-US" w:eastAsia="zh-CN" w:bidi="ar-SA"/>
    </w:rPr>
  </w:style>
  <w:style w:type="character" w:customStyle="1" w:styleId="328">
    <w:name w:val="Char Char52"/>
    <w:autoRedefine/>
    <w:qFormat/>
    <w:uiPriority w:val="0"/>
    <w:rPr>
      <w:rFonts w:ascii="宋体" w:hAnsi="Courier New" w:eastAsia="宋体"/>
      <w:kern w:val="2"/>
      <w:sz w:val="21"/>
      <w:lang w:val="en-US" w:eastAsia="zh-CN"/>
    </w:rPr>
  </w:style>
  <w:style w:type="character" w:customStyle="1" w:styleId="329">
    <w:name w:val="正文文本 3 Char"/>
    <w:link w:val="23"/>
    <w:autoRedefine/>
    <w:qFormat/>
    <w:uiPriority w:val="0"/>
    <w:rPr>
      <w:kern w:val="2"/>
      <w:sz w:val="21"/>
    </w:rPr>
  </w:style>
  <w:style w:type="character" w:customStyle="1" w:styleId="330">
    <w:name w:val="font31"/>
    <w:autoRedefine/>
    <w:qFormat/>
    <w:uiPriority w:val="0"/>
    <w:rPr>
      <w:rFonts w:hint="eastAsia" w:ascii="仿宋" w:hAnsi="仿宋" w:eastAsia="仿宋" w:cs="仿宋"/>
      <w:color w:val="000000"/>
      <w:sz w:val="20"/>
      <w:szCs w:val="20"/>
      <w:u w:val="none"/>
    </w:rPr>
  </w:style>
  <w:style w:type="character" w:customStyle="1" w:styleId="331">
    <w:name w:val="正文说明 Char"/>
    <w:link w:val="332"/>
    <w:autoRedefine/>
    <w:qFormat/>
    <w:uiPriority w:val="0"/>
    <w:rPr>
      <w:sz w:val="24"/>
      <w:szCs w:val="24"/>
    </w:rPr>
  </w:style>
  <w:style w:type="paragraph" w:customStyle="1" w:styleId="332">
    <w:name w:val="正文说明"/>
    <w:basedOn w:val="1"/>
    <w:link w:val="331"/>
    <w:autoRedefine/>
    <w:qFormat/>
    <w:uiPriority w:val="0"/>
    <w:pPr>
      <w:adjustRightInd/>
      <w:spacing w:line="360" w:lineRule="auto"/>
    </w:pPr>
    <w:rPr>
      <w:kern w:val="0"/>
      <w:sz w:val="24"/>
    </w:rPr>
  </w:style>
  <w:style w:type="character" w:customStyle="1" w:styleId="333">
    <w:name w:val="脚注文本 Char1"/>
    <w:autoRedefine/>
    <w:qFormat/>
    <w:uiPriority w:val="0"/>
    <w:rPr>
      <w:rFonts w:ascii="Times New Roman" w:hAnsi="Times New Roman" w:eastAsia="宋体" w:cs="Times New Roman"/>
      <w:sz w:val="18"/>
      <w:szCs w:val="18"/>
    </w:rPr>
  </w:style>
  <w:style w:type="character" w:customStyle="1" w:styleId="334">
    <w:name w:val="Char Char1211"/>
    <w:autoRedefine/>
    <w:qFormat/>
    <w:uiPriority w:val="0"/>
    <w:rPr>
      <w:rFonts w:ascii="仿宋_GB2312" w:eastAsia="仿宋_GB2312"/>
      <w:b/>
      <w:bCs/>
      <w:kern w:val="2"/>
      <w:sz w:val="24"/>
      <w:szCs w:val="24"/>
      <w:lang w:val="zh-CN" w:eastAsia="zh-CN" w:bidi="ar-SA"/>
    </w:rPr>
  </w:style>
  <w:style w:type="character" w:customStyle="1" w:styleId="335">
    <w:name w:val="标题 Char"/>
    <w:autoRedefine/>
    <w:qFormat/>
    <w:uiPriority w:val="0"/>
    <w:rPr>
      <w:rFonts w:eastAsia="宋体"/>
      <w:b/>
      <w:sz w:val="24"/>
      <w:lang w:val="en-GB" w:eastAsia="zh-CN" w:bidi="ar-SA"/>
    </w:rPr>
  </w:style>
  <w:style w:type="character" w:customStyle="1" w:styleId="336">
    <w:name w:val="Char Char35"/>
    <w:autoRedefine/>
    <w:qFormat/>
    <w:uiPriority w:val="6"/>
    <w:rPr>
      <w:rFonts w:ascii="Arial" w:hAnsi="Arial" w:eastAsia="黑体"/>
      <w:b/>
      <w:kern w:val="1"/>
      <w:sz w:val="28"/>
      <w:szCs w:val="28"/>
      <w:lang w:val="zh-CN"/>
    </w:rPr>
  </w:style>
  <w:style w:type="character" w:customStyle="1" w:styleId="337">
    <w:name w:val="纯文本 Char Char Char"/>
    <w:autoRedefine/>
    <w:qFormat/>
    <w:uiPriority w:val="0"/>
    <w:rPr>
      <w:rFonts w:ascii="宋体" w:hAnsi="Courier New" w:eastAsia="宋体"/>
      <w:kern w:val="2"/>
      <w:sz w:val="21"/>
      <w:lang w:val="en-US" w:eastAsia="zh-CN" w:bidi="ar-SA"/>
    </w:rPr>
  </w:style>
  <w:style w:type="character" w:customStyle="1" w:styleId="338">
    <w:name w:val="Table Text Char"/>
    <w:link w:val="339"/>
    <w:autoRedefine/>
    <w:qFormat/>
    <w:uiPriority w:val="0"/>
    <w:rPr>
      <w:sz w:val="24"/>
      <w:szCs w:val="24"/>
    </w:rPr>
  </w:style>
  <w:style w:type="paragraph" w:customStyle="1" w:styleId="339">
    <w:name w:val="Table Text"/>
    <w:basedOn w:val="1"/>
    <w:link w:val="338"/>
    <w:autoRedefine/>
    <w:qFormat/>
    <w:uiPriority w:val="0"/>
    <w:pPr>
      <w:widowControl/>
      <w:spacing w:before="60" w:after="60"/>
      <w:jc w:val="left"/>
    </w:pPr>
    <w:rPr>
      <w:kern w:val="0"/>
      <w:sz w:val="24"/>
    </w:rPr>
  </w:style>
  <w:style w:type="character" w:customStyle="1" w:styleId="340">
    <w:name w:val="正文1 Char1"/>
    <w:autoRedefine/>
    <w:qFormat/>
    <w:uiPriority w:val="0"/>
    <w:rPr>
      <w:rFonts w:ascii="仿宋_GB2312" w:hAnsi="Courier New" w:eastAsia="仿宋_GB2312"/>
      <w:kern w:val="28"/>
      <w:sz w:val="24"/>
      <w:szCs w:val="24"/>
      <w:lang w:val="en-US" w:eastAsia="zh-CN"/>
    </w:rPr>
  </w:style>
  <w:style w:type="character" w:customStyle="1" w:styleId="341">
    <w:name w:val="页脚 Char1"/>
    <w:autoRedefine/>
    <w:qFormat/>
    <w:uiPriority w:val="0"/>
    <w:rPr>
      <w:rFonts w:eastAsia="宋体"/>
      <w:kern w:val="2"/>
      <w:sz w:val="18"/>
      <w:szCs w:val="18"/>
      <w:lang w:val="en-US" w:eastAsia="zh-CN" w:bidi="ar-SA"/>
    </w:rPr>
  </w:style>
  <w:style w:type="character" w:customStyle="1" w:styleId="342">
    <w:name w:val="Bold"/>
    <w:autoRedefine/>
    <w:qFormat/>
    <w:uiPriority w:val="0"/>
    <w:rPr>
      <w:rFonts w:ascii="Arial" w:hAnsi="Arial" w:eastAsia="黑体" w:cs="Times New Roman"/>
      <w:b/>
      <w:kern w:val="2"/>
      <w:sz w:val="32"/>
      <w:szCs w:val="32"/>
      <w:lang w:val="en-US" w:eastAsia="zh-CN" w:bidi="ar-SA"/>
    </w:rPr>
  </w:style>
  <w:style w:type="character" w:customStyle="1" w:styleId="343">
    <w:name w:val="批注文字 Char1"/>
    <w:link w:val="21"/>
    <w:autoRedefine/>
    <w:qFormat/>
    <w:uiPriority w:val="0"/>
    <w:rPr>
      <w:kern w:val="2"/>
      <w:sz w:val="21"/>
      <w:szCs w:val="24"/>
    </w:rPr>
  </w:style>
  <w:style w:type="character" w:customStyle="1" w:styleId="344">
    <w:name w:val="签名 Char"/>
    <w:link w:val="44"/>
    <w:autoRedefine/>
    <w:qFormat/>
    <w:uiPriority w:val="0"/>
    <w:rPr>
      <w:rFonts w:eastAsia="仿宋_GB2312"/>
      <w:sz w:val="24"/>
    </w:rPr>
  </w:style>
  <w:style w:type="character" w:customStyle="1" w:styleId="345">
    <w:name w:val="hui3"/>
    <w:autoRedefine/>
    <w:qFormat/>
    <w:uiPriority w:val="0"/>
    <w:rPr>
      <w:color w:val="333333"/>
    </w:rPr>
  </w:style>
  <w:style w:type="character" w:customStyle="1" w:styleId="346">
    <w:name w:val="Char Char17"/>
    <w:autoRedefine/>
    <w:qFormat/>
    <w:uiPriority w:val="6"/>
    <w:rPr>
      <w:rFonts w:eastAsia="仿宋_GB2312"/>
      <w:sz w:val="24"/>
    </w:rPr>
  </w:style>
  <w:style w:type="character" w:customStyle="1" w:styleId="347">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8">
    <w:name w:val="Char Char37"/>
    <w:autoRedefine/>
    <w:qFormat/>
    <w:uiPriority w:val="6"/>
    <w:rPr>
      <w:b/>
      <w:kern w:val="1"/>
      <w:sz w:val="44"/>
      <w:szCs w:val="44"/>
    </w:rPr>
  </w:style>
  <w:style w:type="character" w:customStyle="1" w:styleId="349">
    <w:name w:val="列出段落 Char"/>
    <w:autoRedefine/>
    <w:qFormat/>
    <w:uiPriority w:val="0"/>
    <w:rPr>
      <w:rFonts w:eastAsia="楷体_GB2312" w:cs="Lucida Sans"/>
      <w:kern w:val="2"/>
      <w:sz w:val="24"/>
      <w:szCs w:val="24"/>
      <w:lang w:val="en-US" w:eastAsia="zh-CN" w:bidi="ar-SA"/>
    </w:rPr>
  </w:style>
  <w:style w:type="character" w:customStyle="1" w:styleId="350">
    <w:name w:val="正文文本缩进 3 Char1"/>
    <w:autoRedefine/>
    <w:qFormat/>
    <w:uiPriority w:val="99"/>
    <w:rPr>
      <w:rFonts w:ascii="Times New Roman" w:hAnsi="Times New Roman" w:eastAsia="宋体" w:cs="Times New Roman"/>
      <w:sz w:val="16"/>
      <w:szCs w:val="16"/>
    </w:rPr>
  </w:style>
  <w:style w:type="character" w:customStyle="1" w:styleId="351">
    <w:name w:val="公文正文 Char Char"/>
    <w:link w:val="352"/>
    <w:autoRedefine/>
    <w:qFormat/>
    <w:uiPriority w:val="0"/>
    <w:rPr>
      <w:rFonts w:ascii="仿宋_GB2312" w:eastAsia="仿宋_GB2312"/>
      <w:kern w:val="2"/>
      <w:sz w:val="24"/>
      <w:szCs w:val="24"/>
    </w:rPr>
  </w:style>
  <w:style w:type="paragraph" w:customStyle="1" w:styleId="352">
    <w:name w:val="公文正文"/>
    <w:basedOn w:val="1"/>
    <w:link w:val="351"/>
    <w:autoRedefine/>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autoRedefine/>
    <w:qFormat/>
    <w:uiPriority w:val="0"/>
    <w:rPr>
      <w:rFonts w:eastAsia="宋体"/>
      <w:sz w:val="24"/>
      <w:szCs w:val="24"/>
      <w:lang w:val="en-US" w:eastAsia="zh-CN" w:bidi="ar-SA"/>
    </w:rPr>
  </w:style>
  <w:style w:type="character" w:customStyle="1" w:styleId="354">
    <w:name w:val="标题 1 Char Char"/>
    <w:autoRedefine/>
    <w:qFormat/>
    <w:uiPriority w:val="0"/>
    <w:rPr>
      <w:rFonts w:hint="eastAsia" w:ascii="宋体" w:hAnsi="宋体" w:eastAsia="宋体"/>
      <w:b/>
      <w:spacing w:val="-2"/>
      <w:sz w:val="24"/>
      <w:lang w:val="en-US" w:eastAsia="zh-CN" w:bidi="ar-SA"/>
    </w:rPr>
  </w:style>
  <w:style w:type="character" w:customStyle="1" w:styleId="355">
    <w:name w:val="正文（缩进2汉字） Char"/>
    <w:link w:val="356"/>
    <w:autoRedefine/>
    <w:qFormat/>
    <w:uiPriority w:val="0"/>
    <w:rPr>
      <w:rFonts w:ascii="宋体"/>
    </w:rPr>
  </w:style>
  <w:style w:type="paragraph" w:customStyle="1" w:styleId="356">
    <w:name w:val="正文（缩进2汉字）"/>
    <w:basedOn w:val="1"/>
    <w:link w:val="355"/>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1"/>
    <w:autoRedefine/>
    <w:qFormat/>
    <w:uiPriority w:val="0"/>
    <w:rPr>
      <w:rFonts w:ascii="Arial" w:hAnsi="Arial" w:eastAsia="黑体"/>
      <w:kern w:val="2"/>
      <w:sz w:val="24"/>
      <w:szCs w:val="24"/>
    </w:rPr>
  </w:style>
  <w:style w:type="character" w:customStyle="1" w:styleId="358">
    <w:name w:val="标书表格字体格式 Char"/>
    <w:autoRedefine/>
    <w:qFormat/>
    <w:uiPriority w:val="0"/>
    <w:rPr>
      <w:kern w:val="2"/>
      <w:sz w:val="21"/>
      <w:szCs w:val="24"/>
      <w:lang w:bidi="ar-SA"/>
    </w:rPr>
  </w:style>
  <w:style w:type="character" w:customStyle="1" w:styleId="359">
    <w:name w:val="tw4winError"/>
    <w:autoRedefine/>
    <w:qFormat/>
    <w:uiPriority w:val="0"/>
    <w:rPr>
      <w:rFonts w:ascii="Courier New" w:hAnsi="Courier New" w:cs="Courier New"/>
      <w:color w:val="00FF00"/>
      <w:sz w:val="40"/>
      <w:szCs w:val="40"/>
    </w:rPr>
  </w:style>
  <w:style w:type="character" w:customStyle="1" w:styleId="360">
    <w:name w:val="Body Text(ch) Char Char"/>
    <w:autoRedefine/>
    <w:qFormat/>
    <w:uiPriority w:val="0"/>
    <w:rPr>
      <w:rFonts w:ascii="宋体"/>
      <w:kern w:val="2"/>
      <w:sz w:val="24"/>
      <w:szCs w:val="21"/>
      <w:lang w:val="zh-CN"/>
    </w:rPr>
  </w:style>
  <w:style w:type="character" w:customStyle="1" w:styleId="361">
    <w:name w:val="正文首行缩进两字 Char"/>
    <w:autoRedefine/>
    <w:qFormat/>
    <w:uiPriority w:val="0"/>
    <w:rPr>
      <w:sz w:val="24"/>
      <w:szCs w:val="24"/>
      <w:lang w:val="en-US" w:eastAsia="zh-CN" w:bidi="ar-SA"/>
    </w:rPr>
  </w:style>
  <w:style w:type="character" w:customStyle="1" w:styleId="362">
    <w:name w:val="正文文本 Char"/>
    <w:autoRedefine/>
    <w:qFormat/>
    <w:uiPriority w:val="0"/>
    <w:rPr>
      <w:rFonts w:eastAsia="宋体"/>
      <w:kern w:val="2"/>
      <w:sz w:val="24"/>
      <w:szCs w:val="24"/>
      <w:lang w:val="en-US" w:eastAsia="zh-CN" w:bidi="ar-SA"/>
    </w:rPr>
  </w:style>
  <w:style w:type="character" w:customStyle="1" w:styleId="363">
    <w:name w:val="文档结构图 字符1"/>
    <w:autoRedefine/>
    <w:qFormat/>
    <w:uiPriority w:val="0"/>
    <w:rPr>
      <w:rFonts w:ascii="宋体" w:hAnsi="Calibri" w:eastAsia="黑体" w:cs="Arial"/>
      <w:snapToGrid w:val="0"/>
      <w:kern w:val="2"/>
      <w:sz w:val="18"/>
      <w:szCs w:val="18"/>
    </w:rPr>
  </w:style>
  <w:style w:type="character" w:customStyle="1" w:styleId="364">
    <w:name w:val="content"/>
    <w:autoRedefine/>
    <w:qFormat/>
    <w:uiPriority w:val="0"/>
  </w:style>
  <w:style w:type="character" w:customStyle="1" w:styleId="365">
    <w:name w:val="tw4winPopup"/>
    <w:autoRedefine/>
    <w:qFormat/>
    <w:uiPriority w:val="0"/>
    <w:rPr>
      <w:rFonts w:ascii="Courier New" w:hAnsi="Courier New" w:cs="Courier New"/>
      <w:color w:val="008000"/>
      <w:lang w:val="en-US" w:eastAsia="zh-CN"/>
    </w:rPr>
  </w:style>
  <w:style w:type="character" w:customStyle="1" w:styleId="366">
    <w:name w:val="param-name"/>
    <w:autoRedefine/>
    <w:qFormat/>
    <w:uiPriority w:val="99"/>
    <w:rPr>
      <w:rFonts w:ascii="Arial" w:hAnsi="Arial" w:eastAsia="黑体" w:cs="Arial"/>
      <w:snapToGrid w:val="0"/>
      <w:kern w:val="0"/>
      <w:szCs w:val="21"/>
    </w:rPr>
  </w:style>
  <w:style w:type="character" w:customStyle="1" w:styleId="367">
    <w:name w:val="标准正文格式 Char"/>
    <w:autoRedefine/>
    <w:qFormat/>
    <w:uiPriority w:val="0"/>
    <w:rPr>
      <w:rFonts w:ascii="宋体" w:eastAsia="仿宋_GB2312" w:cs="宋体"/>
      <w:color w:val="000000"/>
      <w:sz w:val="24"/>
      <w:lang w:val="en-US" w:eastAsia="zh-CN" w:bidi="ar-SA"/>
    </w:rPr>
  </w:style>
  <w:style w:type="character" w:customStyle="1" w:styleId="368">
    <w:name w:val="Char Char212"/>
    <w:autoRedefine/>
    <w:qFormat/>
    <w:uiPriority w:val="0"/>
    <w:rPr>
      <w:rFonts w:eastAsia="宋体"/>
      <w:b/>
      <w:bCs/>
      <w:kern w:val="2"/>
      <w:sz w:val="21"/>
      <w:szCs w:val="24"/>
      <w:lang w:val="en-US" w:eastAsia="zh-CN" w:bidi="ar-SA"/>
    </w:rPr>
  </w:style>
  <w:style w:type="character" w:customStyle="1" w:styleId="369">
    <w:name w:val="文档结构图 Char"/>
    <w:autoRedefine/>
    <w:qFormat/>
    <w:uiPriority w:val="0"/>
    <w:rPr>
      <w:rFonts w:eastAsia="宋体"/>
      <w:kern w:val="2"/>
      <w:sz w:val="21"/>
      <w:szCs w:val="24"/>
      <w:lang w:val="en-US" w:eastAsia="zh-CN" w:bidi="ar-SA"/>
    </w:rPr>
  </w:style>
  <w:style w:type="character" w:customStyle="1" w:styleId="370">
    <w:name w:val="zbggmain style9"/>
    <w:autoRedefine/>
    <w:qFormat/>
    <w:uiPriority w:val="0"/>
  </w:style>
  <w:style w:type="character" w:customStyle="1" w:styleId="371">
    <w:name w:val="Char Char16"/>
    <w:autoRedefine/>
    <w:qFormat/>
    <w:uiPriority w:val="6"/>
    <w:rPr>
      <w:kern w:val="1"/>
      <w:sz w:val="18"/>
      <w:szCs w:val="18"/>
    </w:rPr>
  </w:style>
  <w:style w:type="character" w:customStyle="1" w:styleId="372">
    <w:name w:val="font51"/>
    <w:autoRedefine/>
    <w:qFormat/>
    <w:uiPriority w:val="0"/>
    <w:rPr>
      <w:rFonts w:hint="eastAsia" w:ascii="仿宋" w:hAnsi="仿宋" w:eastAsia="仿宋" w:cs="仿宋"/>
      <w:color w:val="000000"/>
      <w:sz w:val="20"/>
      <w:szCs w:val="20"/>
      <w:u w:val="none"/>
    </w:rPr>
  </w:style>
  <w:style w:type="character" w:customStyle="1" w:styleId="373">
    <w:name w:val="Char Char82"/>
    <w:autoRedefine/>
    <w:qFormat/>
    <w:uiPriority w:val="0"/>
    <w:rPr>
      <w:rFonts w:eastAsia="宋体"/>
      <w:b/>
      <w:sz w:val="24"/>
      <w:lang w:val="en-GB" w:eastAsia="zh-CN"/>
    </w:rPr>
  </w:style>
  <w:style w:type="character" w:customStyle="1" w:styleId="374">
    <w:name w:val="正文文本缩进 3 Char"/>
    <w:link w:val="55"/>
    <w:autoRedefine/>
    <w:qFormat/>
    <w:uiPriority w:val="0"/>
    <w:rPr>
      <w:kern w:val="2"/>
      <w:sz w:val="24"/>
    </w:rPr>
  </w:style>
  <w:style w:type="character" w:customStyle="1" w:styleId="375">
    <w:name w:val="日期 Char1"/>
    <w:autoRedefine/>
    <w:qFormat/>
    <w:uiPriority w:val="99"/>
    <w:rPr>
      <w:rFonts w:ascii="Times New Roman" w:hAnsi="Times New Roman" w:eastAsia="宋体" w:cs="Times New Roman"/>
      <w:szCs w:val="24"/>
    </w:rPr>
  </w:style>
  <w:style w:type="character" w:customStyle="1" w:styleId="376">
    <w:name w:val="页眉 字符"/>
    <w:autoRedefine/>
    <w:qFormat/>
    <w:uiPriority w:val="99"/>
    <w:rPr>
      <w:kern w:val="2"/>
      <w:sz w:val="18"/>
      <w:szCs w:val="18"/>
    </w:rPr>
  </w:style>
  <w:style w:type="character" w:customStyle="1" w:styleId="377">
    <w:name w:val="Char Char33"/>
    <w:autoRedefine/>
    <w:qFormat/>
    <w:uiPriority w:val="6"/>
    <w:rPr>
      <w:rFonts w:ascii="Arial" w:hAnsi="Arial" w:eastAsia="黑体"/>
      <w:b/>
      <w:kern w:val="1"/>
      <w:sz w:val="24"/>
      <w:szCs w:val="24"/>
    </w:rPr>
  </w:style>
  <w:style w:type="character" w:customStyle="1" w:styleId="378">
    <w:name w:val="b11_01b Char"/>
    <w:link w:val="379"/>
    <w:autoRedefine/>
    <w:qFormat/>
    <w:uiPriority w:val="0"/>
    <w:rPr>
      <w:rFonts w:ascii="Verdana" w:hAnsi="Verdana"/>
      <w:b/>
      <w:bCs/>
      <w:color w:val="4A82CA"/>
      <w:sz w:val="17"/>
      <w:szCs w:val="17"/>
    </w:rPr>
  </w:style>
  <w:style w:type="paragraph" w:customStyle="1" w:styleId="379">
    <w:name w:val="b11_01b"/>
    <w:basedOn w:val="1"/>
    <w:next w:val="1"/>
    <w:link w:val="378"/>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autoRedefine/>
    <w:qFormat/>
    <w:uiPriority w:val="6"/>
    <w:rPr>
      <w:rFonts w:ascii="仿宋_GB2312" w:eastAsia="仿宋_GB2312"/>
      <w:b/>
      <w:bCs/>
      <w:kern w:val="2"/>
      <w:sz w:val="24"/>
      <w:szCs w:val="24"/>
      <w:lang w:val="zh-CN" w:eastAsia="zh-CN" w:bidi="ar-SA"/>
    </w:rPr>
  </w:style>
  <w:style w:type="character" w:customStyle="1" w:styleId="381">
    <w:name w:val="Footer-Even Char"/>
    <w:autoRedefine/>
    <w:qFormat/>
    <w:uiPriority w:val="0"/>
    <w:rPr>
      <w:rFonts w:eastAsia="宋体"/>
      <w:kern w:val="2"/>
      <w:sz w:val="18"/>
      <w:lang w:val="en-US" w:eastAsia="zh-CN" w:bidi="ar-SA"/>
    </w:rPr>
  </w:style>
  <w:style w:type="character" w:customStyle="1" w:styleId="382">
    <w:name w:val="页脚 Char2"/>
    <w:link w:val="42"/>
    <w:autoRedefine/>
    <w:qFormat/>
    <w:uiPriority w:val="99"/>
    <w:rPr>
      <w:kern w:val="2"/>
      <w:sz w:val="18"/>
      <w:szCs w:val="18"/>
    </w:rPr>
  </w:style>
  <w:style w:type="character" w:customStyle="1" w:styleId="383">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4">
    <w:name w:val="Char Char61"/>
    <w:autoRedefine/>
    <w:qFormat/>
    <w:uiPriority w:val="6"/>
    <w:rPr>
      <w:rFonts w:eastAsia="宋体"/>
      <w:kern w:val="2"/>
      <w:sz w:val="21"/>
      <w:szCs w:val="24"/>
      <w:lang w:val="en-US" w:eastAsia="zh-CN" w:bidi="ar-SA"/>
    </w:rPr>
  </w:style>
  <w:style w:type="character" w:customStyle="1" w:styleId="385">
    <w:name w:val="正文文字缩进 2 Char Char"/>
    <w:autoRedefine/>
    <w:qFormat/>
    <w:uiPriority w:val="0"/>
    <w:rPr>
      <w:rFonts w:ascii="宋体"/>
      <w:sz w:val="28"/>
    </w:rPr>
  </w:style>
  <w:style w:type="character" w:customStyle="1" w:styleId="386">
    <w:name w:val="f141"/>
    <w:autoRedefine/>
    <w:qFormat/>
    <w:uiPriority w:val="0"/>
    <w:rPr>
      <w:rFonts w:ascii="Tahoma" w:hAnsi="Tahoma" w:eastAsia="宋体"/>
      <w:b/>
      <w:kern w:val="2"/>
      <w:sz w:val="21"/>
      <w:szCs w:val="21"/>
      <w:lang w:val="en-US" w:eastAsia="zh-CN" w:bidi="ar-SA"/>
    </w:rPr>
  </w:style>
  <w:style w:type="character" w:customStyle="1" w:styleId="387">
    <w:name w:val="段落 Char Char"/>
    <w:link w:val="388"/>
    <w:autoRedefine/>
    <w:qFormat/>
    <w:uiPriority w:val="0"/>
    <w:rPr>
      <w:rFonts w:ascii="宋体" w:hAnsi="宋体"/>
      <w:sz w:val="24"/>
    </w:rPr>
  </w:style>
  <w:style w:type="paragraph" w:customStyle="1" w:styleId="388">
    <w:name w:val="段落"/>
    <w:basedOn w:val="1"/>
    <w:link w:val="387"/>
    <w:autoRedefine/>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autoRedefine/>
    <w:qFormat/>
    <w:uiPriority w:val="0"/>
    <w:rPr>
      <w:rFonts w:eastAsia="宋体"/>
      <w:b/>
      <w:bCs/>
      <w:kern w:val="2"/>
      <w:sz w:val="32"/>
      <w:szCs w:val="32"/>
      <w:lang w:val="en-US" w:eastAsia="zh-CN" w:bidi="ar-SA"/>
    </w:rPr>
  </w:style>
  <w:style w:type="character" w:customStyle="1" w:styleId="390">
    <w:name w:val="apple-converted-space"/>
    <w:autoRedefine/>
    <w:qFormat/>
    <w:uiPriority w:val="0"/>
  </w:style>
  <w:style w:type="character" w:customStyle="1" w:styleId="391">
    <w:name w:val="页眉 Char2"/>
    <w:link w:val="43"/>
    <w:autoRedefine/>
    <w:qFormat/>
    <w:uiPriority w:val="99"/>
    <w:rPr>
      <w:kern w:val="2"/>
      <w:sz w:val="18"/>
      <w:szCs w:val="18"/>
    </w:rPr>
  </w:style>
  <w:style w:type="character" w:customStyle="1" w:styleId="392">
    <w:name w:val="Char Char9"/>
    <w:autoRedefine/>
    <w:qFormat/>
    <w:uiPriority w:val="0"/>
    <w:rPr>
      <w:rFonts w:eastAsia="宋体"/>
      <w:kern w:val="2"/>
      <w:sz w:val="18"/>
      <w:szCs w:val="18"/>
      <w:lang w:val="en-US" w:eastAsia="zh-CN" w:bidi="ar-SA"/>
    </w:rPr>
  </w:style>
  <w:style w:type="character" w:customStyle="1" w:styleId="393">
    <w:name w:val="Char Char41"/>
    <w:autoRedefine/>
    <w:qFormat/>
    <w:uiPriority w:val="0"/>
    <w:rPr>
      <w:rFonts w:eastAsia="宋体"/>
      <w:b/>
      <w:sz w:val="24"/>
      <w:lang w:val="en-GB" w:eastAsia="zh-CN" w:bidi="ar-SA"/>
    </w:rPr>
  </w:style>
  <w:style w:type="character" w:customStyle="1" w:styleId="394">
    <w:name w:val="large1"/>
    <w:autoRedefine/>
    <w:qFormat/>
    <w:uiPriority w:val="0"/>
    <w:rPr>
      <w:rFonts w:hint="eastAsia" w:ascii="宋体" w:hAnsi="宋体" w:eastAsia="宋体"/>
      <w:sz w:val="21"/>
      <w:szCs w:val="21"/>
    </w:rPr>
  </w:style>
  <w:style w:type="character" w:customStyle="1" w:styleId="395">
    <w:name w:val="正文段 Char"/>
    <w:link w:val="396"/>
    <w:autoRedefine/>
    <w:qFormat/>
    <w:uiPriority w:val="0"/>
    <w:rPr>
      <w:sz w:val="24"/>
    </w:rPr>
  </w:style>
  <w:style w:type="paragraph" w:customStyle="1" w:styleId="396">
    <w:name w:val="正文段"/>
    <w:basedOn w:val="1"/>
    <w:link w:val="395"/>
    <w:autoRedefine/>
    <w:qFormat/>
    <w:uiPriority w:val="0"/>
    <w:pPr>
      <w:widowControl/>
      <w:snapToGrid w:val="0"/>
      <w:spacing w:afterLines="50"/>
      <w:ind w:firstLine="200" w:firstLineChars="200"/>
    </w:pPr>
    <w:rPr>
      <w:kern w:val="0"/>
      <w:sz w:val="24"/>
      <w:szCs w:val="20"/>
    </w:rPr>
  </w:style>
  <w:style w:type="character" w:customStyle="1" w:styleId="397">
    <w:name w:val="Char Char13"/>
    <w:autoRedefine/>
    <w:qFormat/>
    <w:uiPriority w:val="6"/>
    <w:rPr>
      <w:rFonts w:ascii="宋体" w:hAnsi="宋体"/>
      <w:kern w:val="1"/>
      <w:sz w:val="21"/>
      <w:szCs w:val="24"/>
    </w:rPr>
  </w:style>
  <w:style w:type="character" w:customStyle="1" w:styleId="398">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autoRedefine/>
    <w:qFormat/>
    <w:uiPriority w:val="0"/>
    <w:rPr>
      <w:rFonts w:ascii="宋体" w:hAnsi="宋体"/>
      <w:kern w:val="2"/>
      <w:sz w:val="24"/>
      <w:szCs w:val="22"/>
    </w:rPr>
  </w:style>
  <w:style w:type="paragraph" w:customStyle="1" w:styleId="400">
    <w:name w:val="冯广丽"/>
    <w:basedOn w:val="1"/>
    <w:link w:val="399"/>
    <w:autoRedefine/>
    <w:qFormat/>
    <w:uiPriority w:val="0"/>
    <w:pPr>
      <w:adjustRightInd/>
      <w:spacing w:line="360" w:lineRule="auto"/>
      <w:ind w:firstLine="480" w:firstLineChars="200"/>
    </w:pPr>
    <w:rPr>
      <w:rFonts w:ascii="宋体" w:hAnsi="宋体"/>
      <w:sz w:val="24"/>
      <w:szCs w:val="22"/>
    </w:rPr>
  </w:style>
  <w:style w:type="character" w:customStyle="1" w:styleId="401">
    <w:name w:val="批注文字 字符"/>
    <w:autoRedefine/>
    <w:qFormat/>
    <w:uiPriority w:val="0"/>
    <w:rPr>
      <w:rFonts w:ascii="Arial" w:hAnsi="Arial" w:eastAsia="黑体" w:cs="Arial"/>
      <w:snapToGrid w:val="0"/>
      <w:kern w:val="0"/>
      <w:szCs w:val="21"/>
    </w:rPr>
  </w:style>
  <w:style w:type="character" w:customStyle="1" w:styleId="402">
    <w:name w:val="Char Char161"/>
    <w:autoRedefine/>
    <w:qFormat/>
    <w:uiPriority w:val="0"/>
    <w:rPr>
      <w:rFonts w:eastAsia="宋体"/>
      <w:b/>
      <w:kern w:val="2"/>
      <w:sz w:val="32"/>
      <w:lang w:val="en-US" w:eastAsia="zh-CN"/>
    </w:rPr>
  </w:style>
  <w:style w:type="character" w:customStyle="1" w:styleId="403">
    <w:name w:val="javascript"/>
    <w:autoRedefine/>
    <w:qFormat/>
    <w:uiPriority w:val="0"/>
  </w:style>
  <w:style w:type="character" w:customStyle="1" w:styleId="404">
    <w:name w:val="图名 Char"/>
    <w:autoRedefine/>
    <w:qFormat/>
    <w:uiPriority w:val="0"/>
    <w:rPr>
      <w:rFonts w:ascii="Arial" w:hAnsi="Arial" w:eastAsia="黑体"/>
      <w:kern w:val="2"/>
      <w:sz w:val="24"/>
      <w:szCs w:val="24"/>
      <w:lang w:val="en-US" w:eastAsia="zh-CN" w:bidi="ar-SA"/>
    </w:rPr>
  </w:style>
  <w:style w:type="character" w:customStyle="1" w:styleId="405">
    <w:name w:val="Used by Word for text of Help footnotes Char Char"/>
    <w:autoRedefine/>
    <w:qFormat/>
    <w:uiPriority w:val="0"/>
    <w:rPr>
      <w:rFonts w:ascii="Times New Roman" w:hAnsi="Times New Roman" w:eastAsia="宋体" w:cs="Times New Roman"/>
      <w:sz w:val="20"/>
      <w:szCs w:val="20"/>
    </w:rPr>
  </w:style>
  <w:style w:type="character" w:customStyle="1" w:styleId="406">
    <w:name w:val="编号，小四 Char"/>
    <w:link w:val="407"/>
    <w:autoRedefine/>
    <w:qFormat/>
    <w:uiPriority w:val="0"/>
    <w:rPr>
      <w:rFonts w:ascii="Arial" w:hAnsi="Arial"/>
      <w:sz w:val="24"/>
    </w:rPr>
  </w:style>
  <w:style w:type="paragraph" w:customStyle="1" w:styleId="407">
    <w:name w:val="编号，小四"/>
    <w:basedOn w:val="1"/>
    <w:link w:val="406"/>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autoRedefine/>
    <w:qFormat/>
    <w:uiPriority w:val="99"/>
    <w:rPr>
      <w:rFonts w:ascii="宋体" w:eastAsia="宋体" w:cs="宋体"/>
      <w:color w:val="000000"/>
      <w:sz w:val="14"/>
      <w:szCs w:val="14"/>
    </w:rPr>
  </w:style>
  <w:style w:type="character" w:customStyle="1" w:styleId="409">
    <w:name w:val="标题 2 Char Char"/>
    <w:autoRedefine/>
    <w:qFormat/>
    <w:uiPriority w:val="0"/>
    <w:rPr>
      <w:rFonts w:ascii="楷体_GB2312" w:hAnsi="Arial" w:eastAsia="楷体_GB2312"/>
      <w:b/>
      <w:bCs/>
      <w:kern w:val="2"/>
      <w:sz w:val="24"/>
      <w:szCs w:val="32"/>
      <w:lang w:val="en-US" w:eastAsia="zh-CN" w:bidi="ar-SA"/>
    </w:rPr>
  </w:style>
  <w:style w:type="character" w:customStyle="1" w:styleId="410">
    <w:name w:val="未用 Char"/>
    <w:autoRedefine/>
    <w:qFormat/>
    <w:uiPriority w:val="0"/>
    <w:rPr>
      <w:rFonts w:ascii="Arial" w:hAnsi="Arial" w:eastAsia="黑体"/>
      <w:kern w:val="2"/>
      <w:sz w:val="21"/>
      <w:szCs w:val="21"/>
      <w:lang w:val="en-US" w:eastAsia="zh-CN" w:bidi="ar-SA"/>
    </w:rPr>
  </w:style>
  <w:style w:type="character" w:customStyle="1" w:styleId="411">
    <w:name w:val="myp1111"/>
    <w:autoRedefine/>
    <w:qFormat/>
    <w:uiPriority w:val="0"/>
    <w:rPr>
      <w:rFonts w:hint="default" w:ascii="ˎ̥" w:hAnsi="ˎ̥"/>
      <w:color w:val="000000"/>
      <w:sz w:val="20"/>
      <w:szCs w:val="20"/>
      <w:u w:val="none"/>
    </w:rPr>
  </w:style>
  <w:style w:type="character" w:customStyle="1" w:styleId="412">
    <w:name w:val="样式 标题 4h4H4Fab-4T5Ref Heading 1rh1Heading sqlsect 1.2.3.... Char"/>
    <w:link w:val="304"/>
    <w:autoRedefine/>
    <w:qFormat/>
    <w:uiPriority w:val="0"/>
    <w:rPr>
      <w:rFonts w:ascii="微软雅黑" w:hAnsi="微软雅黑" w:eastAsia="微软雅黑"/>
      <w:b/>
      <w:bCs/>
      <w:kern w:val="2"/>
      <w:sz w:val="24"/>
      <w:szCs w:val="28"/>
    </w:rPr>
  </w:style>
  <w:style w:type="character" w:customStyle="1" w:styleId="413">
    <w:name w:val="h Char Char"/>
    <w:autoRedefine/>
    <w:qFormat/>
    <w:uiPriority w:val="0"/>
    <w:rPr>
      <w:rFonts w:eastAsia="宋体"/>
      <w:kern w:val="2"/>
      <w:sz w:val="18"/>
      <w:lang w:val="en-US" w:eastAsia="zh-CN" w:bidi="ar-SA"/>
    </w:rPr>
  </w:style>
  <w:style w:type="character" w:customStyle="1" w:styleId="414">
    <w:name w:val="仿宋正文 Char"/>
    <w:link w:val="415"/>
    <w:autoRedefine/>
    <w:qFormat/>
    <w:uiPriority w:val="0"/>
    <w:rPr>
      <w:rFonts w:ascii="仿宋_GB2312" w:eastAsia="仿宋_GB2312"/>
      <w:kern w:val="2"/>
      <w:sz w:val="24"/>
      <w:lang w:val="en-US" w:eastAsia="zh-CN" w:bidi="ar-SA"/>
    </w:rPr>
  </w:style>
  <w:style w:type="paragraph" w:customStyle="1" w:styleId="415">
    <w:name w:val="仿宋正文"/>
    <w:basedOn w:val="1"/>
    <w:link w:val="414"/>
    <w:autoRedefine/>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autoRedefine/>
    <w:qFormat/>
    <w:uiPriority w:val="0"/>
    <w:rPr>
      <w:rFonts w:ascii="宋体" w:eastAsia="宋体"/>
      <w:kern w:val="2"/>
      <w:sz w:val="24"/>
      <w:lang w:val="zh-CN" w:bidi="ar-SA"/>
    </w:rPr>
  </w:style>
  <w:style w:type="character" w:customStyle="1" w:styleId="417">
    <w:name w:val="样式 宋体"/>
    <w:autoRedefine/>
    <w:qFormat/>
    <w:uiPriority w:val="0"/>
    <w:rPr>
      <w:rFonts w:ascii="宋体" w:hAnsi="宋体"/>
      <w:sz w:val="24"/>
    </w:rPr>
  </w:style>
  <w:style w:type="character" w:customStyle="1" w:styleId="418">
    <w:name w:val="tw4winJump"/>
    <w:autoRedefine/>
    <w:qFormat/>
    <w:uiPriority w:val="0"/>
    <w:rPr>
      <w:rFonts w:ascii="Courier New" w:hAnsi="Courier New" w:cs="Courier New"/>
      <w:color w:val="008080"/>
      <w:lang w:val="en-US" w:eastAsia="zh-CN"/>
    </w:rPr>
  </w:style>
  <w:style w:type="character" w:customStyle="1" w:styleId="419">
    <w:name w:val="标题 1 字符"/>
    <w:autoRedefine/>
    <w:qFormat/>
    <w:uiPriority w:val="9"/>
    <w:rPr>
      <w:rFonts w:ascii="Arial" w:hAnsi="Arial" w:eastAsia="黑体" w:cs="Arial"/>
      <w:b/>
      <w:bCs/>
      <w:snapToGrid w:val="0"/>
      <w:kern w:val="44"/>
      <w:sz w:val="44"/>
      <w:szCs w:val="44"/>
    </w:rPr>
  </w:style>
  <w:style w:type="character" w:customStyle="1" w:styleId="420">
    <w:name w:val="style36"/>
    <w:basedOn w:val="72"/>
    <w:autoRedefine/>
    <w:qFormat/>
    <w:uiPriority w:val="0"/>
    <w:rPr>
      <w:rFonts w:ascii="Arial" w:hAnsi="Arial" w:eastAsia="黑体" w:cs="Arial"/>
      <w:snapToGrid w:val="0"/>
      <w:kern w:val="0"/>
      <w:szCs w:val="21"/>
    </w:rPr>
  </w:style>
  <w:style w:type="character" w:customStyle="1" w:styleId="421">
    <w:name w:val="pt9"/>
    <w:autoRedefine/>
    <w:qFormat/>
    <w:uiPriority w:val="0"/>
    <w:rPr>
      <w:rFonts w:ascii="仿宋_GB2312" w:eastAsia="微软雅黑"/>
      <w:b/>
      <w:kern w:val="2"/>
      <w:sz w:val="32"/>
      <w:szCs w:val="32"/>
      <w:lang w:val="en-US" w:eastAsia="zh-CN" w:bidi="ar-SA"/>
    </w:rPr>
  </w:style>
  <w:style w:type="character" w:customStyle="1" w:styleId="422">
    <w:name w:val="DO_NOT_TRANSLATE"/>
    <w:autoRedefine/>
    <w:qFormat/>
    <w:uiPriority w:val="0"/>
    <w:rPr>
      <w:rFonts w:ascii="Courier New" w:hAnsi="Courier New" w:cs="Courier New"/>
      <w:color w:val="800000"/>
      <w:lang w:val="en-US" w:eastAsia="zh-CN"/>
    </w:rPr>
  </w:style>
  <w:style w:type="character" w:customStyle="1" w:styleId="423">
    <w:name w:val="标书1 Char1"/>
    <w:autoRedefine/>
    <w:qFormat/>
    <w:uiPriority w:val="0"/>
    <w:rPr>
      <w:rFonts w:eastAsia="宋体"/>
      <w:b/>
      <w:bCs/>
      <w:kern w:val="44"/>
      <w:sz w:val="44"/>
      <w:szCs w:val="44"/>
      <w:lang w:val="en-US" w:eastAsia="zh-CN" w:bidi="ar-SA"/>
    </w:rPr>
  </w:style>
  <w:style w:type="character" w:customStyle="1" w:styleId="424">
    <w:name w:val="页脚 字符"/>
    <w:autoRedefine/>
    <w:qFormat/>
    <w:uiPriority w:val="99"/>
    <w:rPr>
      <w:kern w:val="2"/>
      <w:sz w:val="18"/>
      <w:szCs w:val="18"/>
    </w:rPr>
  </w:style>
  <w:style w:type="character" w:customStyle="1" w:styleId="425">
    <w:name w:val="正文2 Char"/>
    <w:autoRedefine/>
    <w:qFormat/>
    <w:uiPriority w:val="0"/>
    <w:rPr>
      <w:rFonts w:eastAsia="宋体"/>
      <w:kern w:val="2"/>
      <w:sz w:val="24"/>
      <w:lang w:val="en-US" w:eastAsia="zh-CN" w:bidi="ar-SA"/>
    </w:rPr>
  </w:style>
  <w:style w:type="character" w:customStyle="1" w:styleId="426">
    <w:name w:val="Char Char21"/>
    <w:autoRedefine/>
    <w:qFormat/>
    <w:uiPriority w:val="6"/>
    <w:rPr>
      <w:rFonts w:ascii="宋体" w:hAnsi="宋体"/>
      <w:kern w:val="1"/>
      <w:sz w:val="24"/>
      <w:szCs w:val="21"/>
      <w:lang w:val="zh-CN"/>
    </w:rPr>
  </w:style>
  <w:style w:type="character" w:customStyle="1" w:styleId="427">
    <w:name w:val="样式 正文缩进 + 首行缩进:  2 字符 Char Char"/>
    <w:link w:val="428"/>
    <w:autoRedefine/>
    <w:qFormat/>
    <w:uiPriority w:val="0"/>
    <w:rPr>
      <w:rFonts w:cs="宋体"/>
      <w:kern w:val="2"/>
      <w:sz w:val="24"/>
    </w:rPr>
  </w:style>
  <w:style w:type="paragraph" w:customStyle="1" w:styleId="428">
    <w:name w:val="样式 正文缩进 + 首行缩进:  2 字符"/>
    <w:basedOn w:val="17"/>
    <w:link w:val="427"/>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5"/>
    <w:autoRedefine/>
    <w:qFormat/>
    <w:uiPriority w:val="0"/>
    <w:rPr>
      <w:rFonts w:ascii="宋体" w:hAnsi="Arial" w:eastAsia="宋体" w:cs="Arial"/>
      <w:snapToGrid w:val="0"/>
      <w:kern w:val="2"/>
      <w:sz w:val="24"/>
      <w:szCs w:val="21"/>
      <w:lang w:val="zh-CN" w:eastAsia="zh-CN" w:bidi="ar-SA"/>
    </w:rPr>
  </w:style>
  <w:style w:type="character" w:customStyle="1" w:styleId="430">
    <w:name w:val="gray6"/>
    <w:basedOn w:val="72"/>
    <w:autoRedefine/>
    <w:qFormat/>
    <w:uiPriority w:val="0"/>
    <w:rPr>
      <w:rFonts w:ascii="Arial" w:hAnsi="Arial" w:eastAsia="黑体" w:cs="Arial"/>
      <w:snapToGrid w:val="0"/>
      <w:kern w:val="0"/>
      <w:szCs w:val="21"/>
    </w:rPr>
  </w:style>
  <w:style w:type="character" w:customStyle="1" w:styleId="431">
    <w:name w:val="hui"/>
    <w:basedOn w:val="72"/>
    <w:autoRedefine/>
    <w:qFormat/>
    <w:uiPriority w:val="0"/>
    <w:rPr>
      <w:rFonts w:ascii="Arial" w:hAnsi="Arial" w:eastAsia="黑体" w:cs="Arial"/>
      <w:snapToGrid w:val="0"/>
      <w:kern w:val="0"/>
      <w:szCs w:val="21"/>
    </w:rPr>
  </w:style>
  <w:style w:type="character" w:customStyle="1" w:styleId="432">
    <w:name w:val="哈哈正文 Char Char"/>
    <w:autoRedefine/>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6"/>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7"/>
    <w:autoRedefine/>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autoRedefine/>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autoRedefine/>
    <w:qFormat/>
    <w:uiPriority w:val="0"/>
    <w:pPr>
      <w:spacing w:before="120" w:line="360" w:lineRule="auto"/>
      <w:ind w:firstLine="567"/>
    </w:pPr>
    <w:rPr>
      <w:rFonts w:ascii="Arial" w:hAnsi="Arial"/>
      <w:sz w:val="20"/>
      <w:szCs w:val="20"/>
    </w:rPr>
  </w:style>
  <w:style w:type="paragraph" w:customStyle="1" w:styleId="443">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autoRedefine/>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autoRedefine/>
    <w:qFormat/>
    <w:uiPriority w:val="0"/>
    <w:pPr>
      <w:adjustRightInd/>
      <w:ind w:firstLine="200" w:firstLineChars="200"/>
    </w:pPr>
    <w:rPr>
      <w:rFonts w:ascii="Tahoma" w:hAnsi="Tahoma"/>
      <w:sz w:val="24"/>
      <w:szCs w:val="20"/>
    </w:rPr>
  </w:style>
  <w:style w:type="paragraph" w:customStyle="1" w:styleId="452">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autoRedefine/>
    <w:qFormat/>
    <w:uiPriority w:val="0"/>
    <w:pPr>
      <w:tabs>
        <w:tab w:val="left" w:pos="360"/>
      </w:tabs>
    </w:pPr>
    <w:rPr>
      <w:sz w:val="24"/>
      <w:szCs w:val="20"/>
    </w:rPr>
  </w:style>
  <w:style w:type="paragraph" w:customStyle="1" w:styleId="455">
    <w:name w:val="Char Char11 Char Char Char"/>
    <w:basedOn w:val="1"/>
    <w:autoRedefine/>
    <w:qFormat/>
    <w:uiPriority w:val="0"/>
    <w:pPr>
      <w:spacing w:line="360" w:lineRule="auto"/>
    </w:pPr>
    <w:rPr>
      <w:szCs w:val="20"/>
    </w:rPr>
  </w:style>
  <w:style w:type="paragraph" w:customStyle="1" w:styleId="456">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autoRedefine/>
    <w:qFormat/>
    <w:uiPriority w:val="0"/>
    <w:pPr>
      <w:tabs>
        <w:tab w:val="left" w:pos="2790"/>
        <w:tab w:val="left" w:pos="4230"/>
      </w:tabs>
      <w:spacing w:beforeLines="100"/>
      <w:jc w:val="left"/>
    </w:pPr>
  </w:style>
  <w:style w:type="paragraph" w:customStyle="1" w:styleId="459">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autoRedefine/>
    <w:qFormat/>
    <w:uiPriority w:val="0"/>
    <w:pPr>
      <w:tabs>
        <w:tab w:val="left" w:pos="840"/>
      </w:tabs>
      <w:ind w:left="840" w:hanging="420"/>
    </w:pPr>
    <w:rPr>
      <w:rFonts w:ascii="Tahoma" w:hAnsi="Tahoma"/>
      <w:sz w:val="24"/>
    </w:rPr>
  </w:style>
  <w:style w:type="paragraph" w:customStyle="1" w:styleId="461">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5"/>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autoRedefine/>
    <w:qFormat/>
    <w:uiPriority w:val="0"/>
    <w:pPr>
      <w:adjustRightInd/>
      <w:spacing w:before="156" w:line="360" w:lineRule="auto"/>
      <w:ind w:firstLine="510" w:firstLineChars="200"/>
    </w:pPr>
    <w:rPr>
      <w:sz w:val="24"/>
      <w:szCs w:val="20"/>
    </w:rPr>
  </w:style>
  <w:style w:type="paragraph" w:customStyle="1" w:styleId="465">
    <w:name w:val="Test2"/>
    <w:basedOn w:val="5"/>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autoRedefine/>
    <w:qFormat/>
    <w:uiPriority w:val="0"/>
    <w:rPr>
      <w:rFonts w:ascii="仿宋_GB2312" w:eastAsia="仿宋_GB2312"/>
      <w:b/>
      <w:sz w:val="32"/>
      <w:szCs w:val="32"/>
    </w:rPr>
  </w:style>
  <w:style w:type="paragraph" w:customStyle="1" w:styleId="46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70">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1">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autoRedefine/>
    <w:qFormat/>
    <w:uiPriority w:val="0"/>
    <w:pPr>
      <w:keepNext/>
      <w:tabs>
        <w:tab w:val="left" w:pos="360"/>
      </w:tabs>
      <w:outlineLvl w:val="5"/>
    </w:pPr>
  </w:style>
  <w:style w:type="paragraph" w:customStyle="1" w:styleId="473">
    <w:name w:val="5级标题"/>
    <w:basedOn w:val="474"/>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6">
    <w:name w:val="Char2 Char Char"/>
    <w:basedOn w:val="1"/>
    <w:autoRedefine/>
    <w:qFormat/>
    <w:uiPriority w:val="0"/>
    <w:pPr>
      <w:adjustRightInd/>
    </w:pPr>
    <w:rPr>
      <w:rFonts w:ascii="Tahoma" w:hAnsi="Tahoma"/>
      <w:sz w:val="24"/>
      <w:szCs w:val="20"/>
    </w:rPr>
  </w:style>
  <w:style w:type="paragraph" w:customStyle="1" w:styleId="477">
    <w:name w:val="_Style 11"/>
    <w:basedOn w:val="1"/>
    <w:autoRedefine/>
    <w:qFormat/>
    <w:uiPriority w:val="34"/>
    <w:pPr>
      <w:adjustRightInd/>
      <w:ind w:firstLine="420" w:firstLineChars="200"/>
    </w:pPr>
    <w:rPr>
      <w:rFonts w:eastAsia="仿宋_GB2312"/>
      <w:sz w:val="28"/>
    </w:rPr>
  </w:style>
  <w:style w:type="paragraph" w:customStyle="1" w:styleId="478">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autoRedefine/>
    <w:qFormat/>
    <w:uiPriority w:val="0"/>
    <w:rPr>
      <w:rFonts w:ascii="Tahoma" w:hAnsi="Tahoma"/>
      <w:sz w:val="24"/>
      <w:szCs w:val="20"/>
    </w:rPr>
  </w:style>
  <w:style w:type="paragraph" w:customStyle="1" w:styleId="480">
    <w:name w:val="数字标题6"/>
    <w:basedOn w:val="9"/>
    <w:next w:val="1"/>
    <w:autoRedefine/>
    <w:qFormat/>
    <w:uiPriority w:val="0"/>
    <w:pPr>
      <w:tabs>
        <w:tab w:val="left" w:pos="1080"/>
      </w:tabs>
      <w:ind w:left="1080" w:hanging="1080"/>
    </w:pPr>
    <w:rPr>
      <w:rFonts w:ascii="Times New Roman" w:hAnsi="Times New Roman" w:eastAsia="宋体"/>
      <w:i/>
    </w:rPr>
  </w:style>
  <w:style w:type="paragraph" w:customStyle="1" w:styleId="481">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2"/>
    <w:autoRedefine/>
    <w:qFormat/>
    <w:uiPriority w:val="99"/>
    <w:rPr>
      <w:szCs w:val="22"/>
    </w:rPr>
  </w:style>
  <w:style w:type="paragraph" w:customStyle="1" w:styleId="483">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autoRedefine/>
    <w:qFormat/>
    <w:uiPriority w:val="6"/>
    <w:rPr>
      <w:rFonts w:ascii="Tahoma" w:hAnsi="Tahoma" w:cs="仿宋_GB2312"/>
      <w:sz w:val="24"/>
      <w:szCs w:val="20"/>
    </w:rPr>
  </w:style>
  <w:style w:type="paragraph" w:customStyle="1" w:styleId="485">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5"/>
    <w:autoRedefine/>
    <w:qFormat/>
    <w:uiPriority w:val="0"/>
    <w:pPr>
      <w:tabs>
        <w:tab w:val="left" w:pos="1260"/>
      </w:tabs>
      <w:ind w:left="1260" w:hanging="420"/>
    </w:pPr>
    <w:rPr>
      <w:rFonts w:ascii="Arial" w:hAnsi="Arial" w:eastAsia="黑体"/>
      <w:lang w:val="en-US"/>
    </w:rPr>
  </w:style>
  <w:style w:type="paragraph" w:customStyle="1" w:styleId="489">
    <w:name w:val="五级无标题条"/>
    <w:basedOn w:val="1"/>
    <w:autoRedefine/>
    <w:qFormat/>
    <w:uiPriority w:val="0"/>
    <w:pPr>
      <w:adjustRightInd/>
    </w:pPr>
  </w:style>
  <w:style w:type="paragraph" w:customStyle="1" w:styleId="490">
    <w:name w:val="Char5"/>
    <w:basedOn w:val="1"/>
    <w:autoRedefine/>
    <w:qFormat/>
    <w:uiPriority w:val="0"/>
    <w:rPr>
      <w:rFonts w:ascii="仿宋_GB2312" w:eastAsia="仿宋_GB2312"/>
      <w:b/>
      <w:sz w:val="32"/>
      <w:szCs w:val="32"/>
    </w:rPr>
  </w:style>
  <w:style w:type="paragraph" w:customStyle="1" w:styleId="491">
    <w:name w:val="TOC 标题1"/>
    <w:basedOn w:val="4"/>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autoRedefine/>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autoRedefine/>
    <w:qFormat/>
    <w:uiPriority w:val="0"/>
    <w:rPr>
      <w:rFonts w:ascii="仿宋_GB2312" w:eastAsia="仿宋_GB2312"/>
      <w:b/>
      <w:sz w:val="32"/>
      <w:szCs w:val="32"/>
    </w:rPr>
  </w:style>
  <w:style w:type="paragraph" w:customStyle="1" w:styleId="495">
    <w:name w:val="数字标题3"/>
    <w:basedOn w:val="6"/>
    <w:next w:val="1"/>
    <w:autoRedefine/>
    <w:qFormat/>
    <w:uiPriority w:val="0"/>
    <w:pPr>
      <w:spacing w:line="240" w:lineRule="auto"/>
    </w:pPr>
    <w:rPr>
      <w:sz w:val="28"/>
      <w:szCs w:val="28"/>
    </w:rPr>
  </w:style>
  <w:style w:type="paragraph" w:customStyle="1" w:styleId="496">
    <w:name w:val="FA正文"/>
    <w:basedOn w:val="1"/>
    <w:autoRedefine/>
    <w:qFormat/>
    <w:uiPriority w:val="0"/>
    <w:pPr>
      <w:spacing w:line="360" w:lineRule="auto"/>
      <w:ind w:firstLine="480" w:firstLineChars="200"/>
    </w:pPr>
    <w:rPr>
      <w:rFonts w:hAnsi="宋体"/>
      <w:sz w:val="24"/>
      <w:szCs w:val="20"/>
    </w:rPr>
  </w:style>
  <w:style w:type="paragraph" w:customStyle="1" w:styleId="497">
    <w:name w:val="MM Topic 5"/>
    <w:basedOn w:val="8"/>
    <w:autoRedefine/>
    <w:qFormat/>
    <w:uiPriority w:val="0"/>
    <w:pPr>
      <w:tabs>
        <w:tab w:val="left" w:pos="2520"/>
      </w:tabs>
      <w:adjustRightInd/>
      <w:ind w:left="2520" w:hanging="420"/>
    </w:pPr>
  </w:style>
  <w:style w:type="paragraph" w:customStyle="1" w:styleId="498">
    <w:name w:val="Char Char Char Char Char Char Char Char Char Char1"/>
    <w:basedOn w:val="1"/>
    <w:autoRedefine/>
    <w:qFormat/>
    <w:uiPriority w:val="0"/>
    <w:rPr>
      <w:rFonts w:ascii="仿宋_GB2312" w:eastAsia="仿宋_GB2312"/>
      <w:b/>
      <w:sz w:val="32"/>
      <w:szCs w:val="32"/>
    </w:rPr>
  </w:style>
  <w:style w:type="paragraph" w:customStyle="1" w:styleId="499">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autoRedefine/>
    <w:qFormat/>
    <w:uiPriority w:val="0"/>
    <w:rPr>
      <w:rFonts w:ascii="仿宋_GB2312" w:eastAsia="仿宋_GB2312"/>
      <w:b/>
      <w:sz w:val="32"/>
      <w:szCs w:val="32"/>
    </w:rPr>
  </w:style>
  <w:style w:type="paragraph" w:customStyle="1" w:styleId="502">
    <w:name w:val="Char2 Char Char Char1"/>
    <w:basedOn w:val="1"/>
    <w:autoRedefine/>
    <w:qFormat/>
    <w:uiPriority w:val="6"/>
    <w:rPr>
      <w:rFonts w:ascii="仿宋_GB2312" w:eastAsia="仿宋_GB2312"/>
      <w:b/>
      <w:sz w:val="32"/>
      <w:szCs w:val="32"/>
    </w:rPr>
  </w:style>
  <w:style w:type="paragraph" w:customStyle="1" w:styleId="503">
    <w:name w:val="默认段落样式"/>
    <w:basedOn w:val="131"/>
    <w:autoRedefine/>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5">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6"/>
    <w:autoRedefine/>
    <w:qFormat/>
    <w:uiPriority w:val="0"/>
    <w:pPr>
      <w:tabs>
        <w:tab w:val="left" w:pos="1680"/>
      </w:tabs>
      <w:adjustRightInd/>
      <w:ind w:left="1680" w:hanging="420"/>
    </w:pPr>
  </w:style>
  <w:style w:type="paragraph" w:customStyle="1" w:styleId="507">
    <w:name w:val="标准小四"/>
    <w:basedOn w:val="1"/>
    <w:autoRedefine/>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5"/>
    <w:autoRedefine/>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autoRedefine/>
    <w:qFormat/>
    <w:uiPriority w:val="0"/>
    <w:pPr>
      <w:adjustRightInd/>
      <w:snapToGrid w:val="0"/>
      <w:spacing w:line="300" w:lineRule="auto"/>
    </w:pPr>
    <w:rPr>
      <w:rFonts w:eastAsia="仿宋"/>
      <w:szCs w:val="21"/>
    </w:rPr>
  </w:style>
  <w:style w:type="paragraph" w:customStyle="1" w:styleId="51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autoRedefine/>
    <w:qFormat/>
    <w:uiPriority w:val="6"/>
    <w:pPr>
      <w:adjustRightInd/>
    </w:pPr>
    <w:rPr>
      <w:rFonts w:ascii="Tahoma" w:hAnsi="Tahoma"/>
      <w:sz w:val="24"/>
      <w:szCs w:val="20"/>
    </w:rPr>
  </w:style>
  <w:style w:type="paragraph" w:customStyle="1" w:styleId="512">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3">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17"/>
    <w:autoRedefine/>
    <w:qFormat/>
    <w:uiPriority w:val="0"/>
    <w:pPr>
      <w:adjustRightInd/>
      <w:ind w:firstLine="200" w:firstLineChars="200"/>
    </w:pPr>
    <w:rPr>
      <w:rFonts w:ascii="Arial" w:hAnsi="Arial"/>
      <w:spacing w:val="-5"/>
      <w:kern w:val="0"/>
      <w:sz w:val="24"/>
      <w:szCs w:val="20"/>
    </w:rPr>
  </w:style>
  <w:style w:type="paragraph" w:customStyle="1" w:styleId="515">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4"/>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19">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autoRedefine/>
    <w:qFormat/>
    <w:uiPriority w:val="0"/>
    <w:pPr>
      <w:adjustRightInd/>
      <w:ind w:firstLine="420" w:firstLineChars="200"/>
    </w:pPr>
    <w:rPr>
      <w:rFonts w:eastAsia="仿宋_GB2312"/>
      <w:sz w:val="28"/>
    </w:rPr>
  </w:style>
  <w:style w:type="paragraph" w:customStyle="1" w:styleId="521">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4"/>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autoRedefine/>
    <w:qFormat/>
    <w:uiPriority w:val="0"/>
    <w:pPr>
      <w:adjustRightInd/>
      <w:ind w:firstLine="200" w:firstLineChars="200"/>
      <w:jc w:val="right"/>
    </w:pPr>
  </w:style>
  <w:style w:type="paragraph" w:customStyle="1" w:styleId="524">
    <w:name w:val="Char Char11 Char Char Char Char Char Char Char Char Char"/>
    <w:basedOn w:val="1"/>
    <w:autoRedefine/>
    <w:qFormat/>
    <w:uiPriority w:val="0"/>
    <w:pPr>
      <w:spacing w:line="360" w:lineRule="auto"/>
    </w:pPr>
    <w:rPr>
      <w:szCs w:val="20"/>
    </w:rPr>
  </w:style>
  <w:style w:type="paragraph" w:customStyle="1" w:styleId="525">
    <w:name w:val="正文1.25"/>
    <w:basedOn w:val="1"/>
    <w:autoRedefine/>
    <w:qFormat/>
    <w:uiPriority w:val="0"/>
    <w:pPr>
      <w:adjustRightInd/>
      <w:spacing w:line="300" w:lineRule="auto"/>
      <w:ind w:firstLine="480" w:firstLineChars="200"/>
    </w:pPr>
    <w:rPr>
      <w:sz w:val="24"/>
      <w:szCs w:val="20"/>
    </w:rPr>
  </w:style>
  <w:style w:type="paragraph" w:customStyle="1" w:styleId="526">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autoRedefine/>
    <w:qFormat/>
    <w:uiPriority w:val="6"/>
    <w:rPr>
      <w:rFonts w:ascii="仿宋_GB2312" w:eastAsia="仿宋_GB2312"/>
      <w:b/>
      <w:sz w:val="32"/>
      <w:szCs w:val="20"/>
    </w:rPr>
  </w:style>
  <w:style w:type="paragraph" w:customStyle="1" w:styleId="530">
    <w:name w:val="列出段落2"/>
    <w:basedOn w:val="1"/>
    <w:autoRedefine/>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autoRedefine/>
    <w:qFormat/>
    <w:uiPriority w:val="0"/>
    <w:rPr>
      <w:rFonts w:eastAsia="仿宋_GB2312"/>
      <w:sz w:val="28"/>
      <w:szCs w:val="20"/>
    </w:rPr>
  </w:style>
  <w:style w:type="paragraph" w:customStyle="1" w:styleId="532">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7"/>
    <w:autoRedefine/>
    <w:qFormat/>
    <w:uiPriority w:val="0"/>
    <w:pPr>
      <w:widowControl/>
      <w:jc w:val="left"/>
    </w:pPr>
    <w:rPr>
      <w:rFonts w:cs="宋体"/>
      <w:sz w:val="24"/>
      <w:szCs w:val="20"/>
    </w:rPr>
  </w:style>
  <w:style w:type="paragraph" w:customStyle="1" w:styleId="534">
    <w:name w:val="彩色列表 - 强调文字颜色 11"/>
    <w:basedOn w:val="1"/>
    <w:autoRedefine/>
    <w:qFormat/>
    <w:uiPriority w:val="0"/>
    <w:pPr>
      <w:adjustRightInd/>
      <w:ind w:firstLine="420" w:firstLineChars="200"/>
    </w:pPr>
    <w:rPr>
      <w:rFonts w:ascii="Calibri" w:hAnsi="Calibri"/>
      <w:szCs w:val="22"/>
    </w:rPr>
  </w:style>
  <w:style w:type="paragraph" w:customStyle="1" w:styleId="535">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6">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autoRedefine/>
    <w:qFormat/>
    <w:uiPriority w:val="6"/>
    <w:rPr>
      <w:szCs w:val="20"/>
    </w:rPr>
  </w:style>
  <w:style w:type="paragraph" w:customStyle="1" w:styleId="539">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5"/>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2"/>
    <w:next w:val="2"/>
    <w:autoRedefine/>
    <w:qFormat/>
    <w:uiPriority w:val="0"/>
    <w:pPr>
      <w:spacing w:after="68"/>
    </w:pPr>
    <w:rPr>
      <w:rFonts w:ascii="FHLHE E+ Futura Bk" w:eastAsia="FHLHE E+ Futura Bk" w:cs="Times New Roman"/>
      <w:color w:val="auto"/>
    </w:rPr>
  </w:style>
  <w:style w:type="paragraph" w:customStyle="1" w:styleId="545">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2"/>
    <w:next w:val="2"/>
    <w:autoRedefine/>
    <w:qFormat/>
    <w:uiPriority w:val="0"/>
    <w:rPr>
      <w:rFonts w:ascii="宋体" w:eastAsia="宋体" w:cs="Times New Roman"/>
      <w:color w:val="auto"/>
    </w:rPr>
  </w:style>
  <w:style w:type="paragraph" w:customStyle="1" w:styleId="549">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autoRedefine/>
    <w:qFormat/>
    <w:uiPriority w:val="0"/>
    <w:rPr>
      <w:rFonts w:ascii="仿宋_GB2312" w:eastAsia="仿宋_GB2312"/>
      <w:b/>
      <w:sz w:val="32"/>
      <w:szCs w:val="32"/>
    </w:rPr>
  </w:style>
  <w:style w:type="paragraph" w:customStyle="1" w:styleId="551">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autoRedefine/>
    <w:qFormat/>
    <w:uiPriority w:val="0"/>
    <w:pPr>
      <w:spacing w:line="360" w:lineRule="auto"/>
    </w:pPr>
    <w:rPr>
      <w:szCs w:val="20"/>
    </w:rPr>
  </w:style>
  <w:style w:type="paragraph" w:customStyle="1" w:styleId="554">
    <w:name w:val="Char"/>
    <w:basedOn w:val="1"/>
    <w:autoRedefine/>
    <w:qFormat/>
    <w:uiPriority w:val="0"/>
    <w:rPr>
      <w:rFonts w:ascii="仿宋_GB2312" w:eastAsia="仿宋_GB2312"/>
      <w:b/>
      <w:sz w:val="32"/>
      <w:szCs w:val="32"/>
    </w:rPr>
  </w:style>
  <w:style w:type="paragraph" w:customStyle="1" w:styleId="555">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autoRedefine/>
    <w:qFormat/>
    <w:uiPriority w:val="0"/>
    <w:rPr>
      <w:szCs w:val="20"/>
    </w:rPr>
  </w:style>
  <w:style w:type="paragraph" w:customStyle="1" w:styleId="558">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59">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1">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17"/>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autoRedefine/>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3">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4">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6"/>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autoRedefine/>
    <w:qFormat/>
    <w:uiPriority w:val="0"/>
    <w:rPr>
      <w:szCs w:val="20"/>
    </w:rPr>
  </w:style>
  <w:style w:type="paragraph" w:customStyle="1" w:styleId="581">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autoRedefine/>
    <w:qFormat/>
    <w:uiPriority w:val="0"/>
    <w:rPr>
      <w:rFonts w:ascii="Tahoma" w:hAnsi="Tahoma"/>
      <w:sz w:val="24"/>
      <w:szCs w:val="20"/>
    </w:rPr>
  </w:style>
  <w:style w:type="paragraph" w:customStyle="1" w:styleId="583">
    <w:name w:val="标题五"/>
    <w:basedOn w:val="1"/>
    <w:autoRedefine/>
    <w:qFormat/>
    <w:uiPriority w:val="0"/>
    <w:pPr>
      <w:adjustRightInd/>
      <w:spacing w:beforeLines="50" w:line="360" w:lineRule="auto"/>
    </w:pPr>
    <w:rPr>
      <w:b/>
      <w:sz w:val="24"/>
    </w:rPr>
  </w:style>
  <w:style w:type="paragraph" w:customStyle="1" w:styleId="584">
    <w:name w:val="Char Char1101"/>
    <w:basedOn w:val="1"/>
    <w:autoRedefine/>
    <w:qFormat/>
    <w:uiPriority w:val="0"/>
    <w:pPr>
      <w:spacing w:line="360" w:lineRule="auto"/>
    </w:pPr>
    <w:rPr>
      <w:rFonts w:ascii="Tahoma" w:hAnsi="Tahoma"/>
      <w:sz w:val="24"/>
      <w:szCs w:val="20"/>
    </w:rPr>
  </w:style>
  <w:style w:type="paragraph" w:customStyle="1" w:styleId="585">
    <w:name w:val="Char Char Char Char Char Char Char Char1"/>
    <w:basedOn w:val="1"/>
    <w:autoRedefine/>
    <w:qFormat/>
    <w:uiPriority w:val="0"/>
    <w:pPr>
      <w:tabs>
        <w:tab w:val="left" w:pos="360"/>
      </w:tabs>
    </w:pPr>
    <w:rPr>
      <w:sz w:val="24"/>
      <w:szCs w:val="20"/>
    </w:rPr>
  </w:style>
  <w:style w:type="paragraph" w:customStyle="1" w:styleId="586">
    <w:name w:val="Char Char Char 字元 字元"/>
    <w:basedOn w:val="1"/>
    <w:autoRedefine/>
    <w:qFormat/>
    <w:uiPriority w:val="0"/>
    <w:pPr>
      <w:adjustRightInd/>
      <w:spacing w:line="360" w:lineRule="auto"/>
      <w:ind w:firstLine="200" w:firstLineChars="200"/>
    </w:pPr>
    <w:rPr>
      <w:szCs w:val="20"/>
    </w:rPr>
  </w:style>
  <w:style w:type="paragraph" w:customStyle="1" w:styleId="587">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autoRedefine/>
    <w:qFormat/>
    <w:uiPriority w:val="0"/>
    <w:rPr>
      <w:rFonts w:ascii="仿宋_GB2312" w:eastAsia="仿宋_GB2312"/>
      <w:b/>
      <w:sz w:val="32"/>
      <w:szCs w:val="32"/>
    </w:rPr>
  </w:style>
  <w:style w:type="paragraph" w:customStyle="1" w:styleId="589">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5"/>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5"/>
    <w:autoRedefine/>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autoRedefine/>
    <w:qFormat/>
    <w:uiPriority w:val="0"/>
    <w:pPr>
      <w:adjustRightInd/>
    </w:pPr>
    <w:rPr>
      <w:sz w:val="18"/>
      <w:szCs w:val="20"/>
    </w:rPr>
  </w:style>
  <w:style w:type="paragraph" w:customStyle="1" w:styleId="594">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5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6"/>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autoRedefine/>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8"/>
    <w:autoRedefine/>
    <w:qFormat/>
    <w:uiPriority w:val="0"/>
    <w:pPr>
      <w:snapToGrid w:val="0"/>
      <w:spacing w:line="360" w:lineRule="auto"/>
    </w:pPr>
    <w:rPr>
      <w:rFonts w:ascii="宋体"/>
      <w:b/>
      <w:sz w:val="24"/>
      <w:szCs w:val="20"/>
    </w:rPr>
  </w:style>
  <w:style w:type="paragraph" w:customStyle="1" w:styleId="604">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6"/>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autoRedefine/>
    <w:qFormat/>
    <w:uiPriority w:val="7"/>
    <w:pPr>
      <w:adjustRightInd/>
    </w:pPr>
    <w:rPr>
      <w:rFonts w:ascii="宋体" w:hAnsi="Courier New"/>
    </w:rPr>
  </w:style>
  <w:style w:type="paragraph" w:customStyle="1" w:styleId="607">
    <w:name w:val="Char3"/>
    <w:basedOn w:val="1"/>
    <w:autoRedefine/>
    <w:qFormat/>
    <w:uiPriority w:val="0"/>
    <w:pPr>
      <w:adjustRightInd/>
    </w:pPr>
    <w:rPr>
      <w:rFonts w:ascii="仿宋_GB2312" w:eastAsia="仿宋_GB2312"/>
      <w:b/>
      <w:sz w:val="32"/>
      <w:szCs w:val="32"/>
    </w:rPr>
  </w:style>
  <w:style w:type="paragraph" w:customStyle="1" w:styleId="608">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5"/>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6"/>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autoRedefine/>
    <w:qFormat/>
    <w:uiPriority w:val="0"/>
    <w:pPr>
      <w:widowControl/>
      <w:adjustRightInd/>
      <w:spacing w:after="160" w:line="240" w:lineRule="exact"/>
      <w:jc w:val="left"/>
    </w:pPr>
    <w:rPr>
      <w:szCs w:val="20"/>
    </w:rPr>
  </w:style>
  <w:style w:type="paragraph" w:customStyle="1" w:styleId="616">
    <w:name w:val="表格标题2"/>
    <w:basedOn w:val="617"/>
    <w:autoRedefine/>
    <w:qFormat/>
    <w:uiPriority w:val="0"/>
    <w:rPr>
      <w:b/>
    </w:rPr>
  </w:style>
  <w:style w:type="paragraph" w:customStyle="1" w:styleId="617">
    <w:name w:val="表格内文"/>
    <w:basedOn w:val="1"/>
    <w:autoRedefine/>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autoRedefine/>
    <w:qFormat/>
    <w:uiPriority w:val="0"/>
    <w:rPr>
      <w:rFonts w:ascii="仿宋_GB2312" w:eastAsia="仿宋_GB2312"/>
      <w:b/>
      <w:sz w:val="32"/>
      <w:szCs w:val="32"/>
    </w:rPr>
  </w:style>
  <w:style w:type="paragraph" w:customStyle="1" w:styleId="619">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autoRedefine/>
    <w:qFormat/>
    <w:uiPriority w:val="0"/>
    <w:pPr>
      <w:spacing w:line="360" w:lineRule="auto"/>
    </w:pPr>
    <w:rPr>
      <w:szCs w:val="20"/>
    </w:rPr>
  </w:style>
  <w:style w:type="paragraph" w:customStyle="1" w:styleId="622">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4">
    <w:name w:val="MM Topic 1"/>
    <w:basedOn w:val="4"/>
    <w:autoRedefine/>
    <w:qFormat/>
    <w:uiPriority w:val="0"/>
    <w:pPr>
      <w:tabs>
        <w:tab w:val="left" w:pos="840"/>
      </w:tabs>
      <w:adjustRightInd/>
      <w:ind w:left="840" w:hanging="420"/>
    </w:pPr>
  </w:style>
  <w:style w:type="paragraph" w:customStyle="1" w:styleId="625">
    <w:name w:val="样式 标题 2标题2H2Heading 2 HiddenHeading 2 CCBSheading 22nd lev..."/>
    <w:basedOn w:val="5"/>
    <w:autoRedefine/>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autoRedefine/>
    <w:qFormat/>
    <w:uiPriority w:val="0"/>
    <w:pPr>
      <w:spacing w:line="360" w:lineRule="auto"/>
      <w:ind w:firstLine="200" w:firstLineChars="200"/>
    </w:pPr>
    <w:rPr>
      <w:kern w:val="0"/>
      <w:sz w:val="24"/>
      <w:szCs w:val="20"/>
    </w:rPr>
  </w:style>
  <w:style w:type="paragraph" w:customStyle="1" w:styleId="627">
    <w:name w:val="表格"/>
    <w:basedOn w:val="1"/>
    <w:autoRedefine/>
    <w:qFormat/>
    <w:uiPriority w:val="0"/>
    <w:pPr>
      <w:snapToGrid w:val="0"/>
      <w:ind w:firstLine="42" w:firstLineChars="21"/>
    </w:pPr>
    <w:rPr>
      <w:rFonts w:ascii="宋体" w:hAnsi="宋体"/>
      <w:kern w:val="0"/>
      <w:sz w:val="20"/>
      <w:szCs w:val="20"/>
    </w:rPr>
  </w:style>
  <w:style w:type="paragraph" w:customStyle="1" w:styleId="628">
    <w:name w:val="标书标题4"/>
    <w:basedOn w:val="7"/>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31"/>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autoRedefine/>
    <w:qFormat/>
    <w:uiPriority w:val="0"/>
    <w:pPr>
      <w:adjustRightInd/>
      <w:spacing w:line="300" w:lineRule="auto"/>
      <w:jc w:val="center"/>
    </w:pPr>
  </w:style>
  <w:style w:type="paragraph" w:customStyle="1" w:styleId="633">
    <w:name w:val="_Style 6"/>
    <w:basedOn w:val="1"/>
    <w:autoRedefine/>
    <w:qFormat/>
    <w:uiPriority w:val="34"/>
    <w:pPr>
      <w:adjustRightInd/>
      <w:ind w:firstLine="420" w:firstLineChars="200"/>
    </w:pPr>
    <w:rPr>
      <w:rFonts w:eastAsia="仿宋_GB2312"/>
      <w:sz w:val="28"/>
    </w:rPr>
  </w:style>
  <w:style w:type="paragraph" w:customStyle="1" w:styleId="634">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5"/>
    <w:autoRedefine/>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autoRedefine/>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autoRedefine/>
    <w:qFormat/>
    <w:uiPriority w:val="0"/>
    <w:rPr>
      <w:rFonts w:ascii="仿宋_GB2312" w:eastAsia="仿宋_GB2312"/>
      <w:b/>
      <w:sz w:val="32"/>
      <w:szCs w:val="20"/>
    </w:rPr>
  </w:style>
  <w:style w:type="paragraph" w:customStyle="1" w:styleId="644">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autoRedefine/>
    <w:qFormat/>
    <w:uiPriority w:val="0"/>
    <w:pPr>
      <w:adjustRightInd/>
      <w:ind w:firstLine="200" w:firstLineChars="200"/>
    </w:pPr>
    <w:rPr>
      <w:rFonts w:ascii="Tahoma" w:hAnsi="Tahoma"/>
      <w:sz w:val="24"/>
      <w:szCs w:val="20"/>
    </w:rPr>
  </w:style>
  <w:style w:type="paragraph" w:customStyle="1" w:styleId="646">
    <w:name w:val="a1"/>
    <w:basedOn w:val="1"/>
    <w:autoRedefine/>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autoRedefine/>
    <w:qFormat/>
    <w:uiPriority w:val="0"/>
    <w:pPr>
      <w:spacing w:afterLines="50"/>
      <w:jc w:val="left"/>
      <w:outlineLvl w:val="3"/>
    </w:pPr>
    <w:rPr>
      <w:sz w:val="24"/>
      <w:szCs w:val="24"/>
    </w:rPr>
  </w:style>
  <w:style w:type="paragraph" w:customStyle="1" w:styleId="648">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autoRedefine/>
    <w:qFormat/>
    <w:uiPriority w:val="0"/>
    <w:pPr>
      <w:adjustRightInd/>
    </w:pPr>
    <w:rPr>
      <w:rFonts w:ascii="Tahoma" w:hAnsi="Tahoma"/>
      <w:sz w:val="24"/>
      <w:szCs w:val="20"/>
    </w:rPr>
  </w:style>
  <w:style w:type="paragraph" w:customStyle="1" w:styleId="653">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autoRedefine/>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autoRedefine/>
    <w:qFormat/>
    <w:uiPriority w:val="0"/>
    <w:pPr>
      <w:tabs>
        <w:tab w:val="left" w:pos="1260"/>
        <w:tab w:val="left" w:pos="1680"/>
        <w:tab w:val="left" w:pos="2100"/>
      </w:tabs>
      <w:ind w:left="0"/>
      <w:outlineLvl w:val="3"/>
    </w:pPr>
  </w:style>
  <w:style w:type="paragraph" w:customStyle="1" w:styleId="656">
    <w:name w:val="一级条标题"/>
    <w:basedOn w:val="657"/>
    <w:next w:val="639"/>
    <w:autoRedefine/>
    <w:qFormat/>
    <w:uiPriority w:val="0"/>
    <w:pPr>
      <w:tabs>
        <w:tab w:val="left" w:pos="1260"/>
        <w:tab w:val="left" w:pos="1680"/>
      </w:tabs>
      <w:ind w:left="1680"/>
      <w:outlineLvl w:val="2"/>
    </w:pPr>
  </w:style>
  <w:style w:type="paragraph" w:customStyle="1" w:styleId="657">
    <w:name w:val="章标题"/>
    <w:next w:val="639"/>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5"/>
    <w:next w:val="1"/>
    <w:autoRedefine/>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4"/>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4"/>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autoRedefine/>
    <w:qFormat/>
    <w:uiPriority w:val="0"/>
    <w:pPr>
      <w:tabs>
        <w:tab w:val="left" w:pos="840"/>
      </w:tabs>
      <w:spacing w:after="0"/>
      <w:ind w:left="900"/>
    </w:pPr>
  </w:style>
  <w:style w:type="paragraph" w:customStyle="1" w:styleId="665">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autoRedefine/>
    <w:qFormat/>
    <w:uiPriority w:val="6"/>
    <w:pPr>
      <w:widowControl/>
      <w:adjustRightInd/>
      <w:ind w:left="720" w:hanging="720"/>
    </w:pPr>
    <w:rPr>
      <w:color w:val="000000"/>
      <w:kern w:val="0"/>
      <w:sz w:val="24"/>
      <w:szCs w:val="20"/>
      <w:lang w:val="en-GB"/>
    </w:rPr>
  </w:style>
  <w:style w:type="paragraph" w:customStyle="1" w:styleId="667">
    <w:name w:val="表1"/>
    <w:basedOn w:val="1"/>
    <w:autoRedefine/>
    <w:qFormat/>
    <w:uiPriority w:val="0"/>
    <w:pPr>
      <w:tabs>
        <w:tab w:val="left" w:pos="703"/>
      </w:tabs>
      <w:adjustRightInd/>
      <w:spacing w:line="360" w:lineRule="auto"/>
      <w:ind w:left="703"/>
      <w:jc w:val="center"/>
    </w:pPr>
  </w:style>
  <w:style w:type="paragraph" w:customStyle="1" w:styleId="668">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autoRedefine/>
    <w:qFormat/>
    <w:uiPriority w:val="0"/>
    <w:pPr>
      <w:jc w:val="left"/>
      <w:outlineLvl w:val="1"/>
    </w:pPr>
    <w:rPr>
      <w:rFonts w:ascii="Times New Roman" w:hAnsi="Times New Roman" w:eastAsia="仿宋"/>
      <w:sz w:val="30"/>
    </w:rPr>
  </w:style>
  <w:style w:type="paragraph" w:customStyle="1" w:styleId="672">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autoRedefine/>
    <w:qFormat/>
    <w:uiPriority w:val="0"/>
    <w:pPr>
      <w:tabs>
        <w:tab w:val="left" w:pos="840"/>
      </w:tabs>
      <w:adjustRightInd/>
      <w:ind w:left="840" w:hanging="420"/>
    </w:pPr>
  </w:style>
  <w:style w:type="paragraph" w:customStyle="1" w:styleId="678">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7"/>
    <w:autoRedefine/>
    <w:qFormat/>
    <w:uiPriority w:val="0"/>
    <w:pPr>
      <w:tabs>
        <w:tab w:val="left" w:pos="2100"/>
      </w:tabs>
      <w:adjustRightInd/>
      <w:ind w:left="2100" w:hanging="420"/>
    </w:pPr>
    <w:rPr>
      <w:lang w:val="en-US"/>
    </w:rPr>
  </w:style>
  <w:style w:type="paragraph" w:customStyle="1" w:styleId="686">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7">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autoRedefine/>
    <w:qFormat/>
    <w:uiPriority w:val="6"/>
    <w:pPr>
      <w:spacing w:line="360" w:lineRule="auto"/>
    </w:pPr>
    <w:rPr>
      <w:szCs w:val="20"/>
    </w:rPr>
  </w:style>
  <w:style w:type="paragraph" w:customStyle="1" w:styleId="689">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5"/>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5">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autoRedefine/>
    <w:qFormat/>
    <w:uiPriority w:val="0"/>
    <w:pPr>
      <w:adjustRightInd/>
      <w:spacing w:line="360" w:lineRule="auto"/>
      <w:jc w:val="center"/>
    </w:pPr>
    <w:rPr>
      <w:sz w:val="24"/>
    </w:rPr>
  </w:style>
  <w:style w:type="paragraph" w:customStyle="1" w:styleId="699">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autoRedefine/>
    <w:qFormat/>
    <w:uiPriority w:val="6"/>
    <w:rPr>
      <w:rFonts w:ascii="仿宋_GB2312" w:eastAsia="仿宋_GB2312"/>
      <w:b/>
      <w:sz w:val="32"/>
      <w:szCs w:val="32"/>
    </w:rPr>
  </w:style>
  <w:style w:type="paragraph" w:customStyle="1" w:styleId="701">
    <w:name w:val="正文缩进1"/>
    <w:basedOn w:val="1"/>
    <w:next w:val="26"/>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autoRedefine/>
    <w:qFormat/>
    <w:uiPriority w:val="0"/>
    <w:pPr>
      <w:widowControl/>
      <w:adjustRightInd/>
      <w:spacing w:after="160" w:line="240" w:lineRule="exact"/>
      <w:jc w:val="left"/>
    </w:pPr>
    <w:rPr>
      <w:szCs w:val="20"/>
    </w:rPr>
  </w:style>
  <w:style w:type="paragraph" w:customStyle="1" w:styleId="704">
    <w:name w:val="Char Char1121"/>
    <w:basedOn w:val="1"/>
    <w:autoRedefine/>
    <w:qFormat/>
    <w:uiPriority w:val="0"/>
    <w:pPr>
      <w:spacing w:line="360" w:lineRule="auto"/>
    </w:pPr>
    <w:rPr>
      <w:szCs w:val="20"/>
    </w:rPr>
  </w:style>
  <w:style w:type="paragraph" w:customStyle="1" w:styleId="705">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autoRedefine/>
    <w:qFormat/>
    <w:uiPriority w:val="0"/>
    <w:rPr>
      <w:rFonts w:ascii="Times New Roman" w:hAnsi="Times New Roman" w:eastAsia="宋体" w:cs="Times New Roman"/>
      <w:lang w:val="en-US" w:eastAsia="en-US" w:bidi="ar-SA"/>
    </w:rPr>
  </w:style>
  <w:style w:type="paragraph" w:customStyle="1" w:styleId="708">
    <w:name w:val="带编号样式"/>
    <w:basedOn w:val="626"/>
    <w:autoRedefine/>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2">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autoRedefine/>
    <w:qFormat/>
    <w:uiPriority w:val="0"/>
    <w:pPr>
      <w:spacing w:line="240" w:lineRule="atLeast"/>
      <w:ind w:left="420" w:firstLine="420"/>
    </w:pPr>
    <w:rPr>
      <w:sz w:val="24"/>
    </w:rPr>
  </w:style>
  <w:style w:type="paragraph" w:customStyle="1" w:styleId="715">
    <w:name w:val="WW-正文文字缩进 2"/>
    <w:basedOn w:val="1"/>
    <w:autoRedefine/>
    <w:qFormat/>
    <w:uiPriority w:val="0"/>
    <w:pPr>
      <w:suppressAutoHyphens/>
      <w:adjustRightInd/>
      <w:ind w:firstLine="420"/>
    </w:pPr>
    <w:rPr>
      <w:kern w:val="1"/>
      <w:szCs w:val="20"/>
    </w:rPr>
  </w:style>
  <w:style w:type="paragraph" w:customStyle="1" w:styleId="716">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5"/>
    <w:autoRedefine/>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autoRedefine/>
    <w:qFormat/>
    <w:uiPriority w:val="0"/>
    <w:pPr>
      <w:adjustRightInd/>
      <w:spacing w:line="400" w:lineRule="exact"/>
      <w:ind w:firstLine="200" w:firstLineChars="200"/>
    </w:pPr>
    <w:rPr>
      <w:rFonts w:ascii="Arial" w:hAnsi="Arial"/>
    </w:rPr>
  </w:style>
  <w:style w:type="paragraph" w:customStyle="1" w:styleId="719">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9"/>
    <w:autoRedefine/>
    <w:qFormat/>
    <w:uiPriority w:val="0"/>
    <w:pPr>
      <w:spacing w:after="120" w:line="480" w:lineRule="auto"/>
      <w:ind w:left="420" w:leftChars="200"/>
    </w:pPr>
    <w:rPr>
      <w:sz w:val="24"/>
      <w:szCs w:val="20"/>
    </w:rPr>
  </w:style>
  <w:style w:type="paragraph" w:customStyle="1" w:styleId="722">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6"/>
    <w:autoRedefine/>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6">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autoRedefine/>
    <w:qFormat/>
    <w:uiPriority w:val="0"/>
    <w:rPr>
      <w:rFonts w:ascii="仿宋_GB2312" w:eastAsia="仿宋_GB2312"/>
      <w:b/>
      <w:sz w:val="32"/>
      <w:szCs w:val="20"/>
    </w:rPr>
  </w:style>
  <w:style w:type="paragraph" w:customStyle="1" w:styleId="731">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8"/>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autoRedefine/>
    <w:qFormat/>
    <w:uiPriority w:val="0"/>
    <w:rPr>
      <w:rFonts w:ascii="仿宋_GB2312" w:eastAsia="仿宋_GB2312"/>
      <w:b/>
      <w:sz w:val="32"/>
      <w:szCs w:val="32"/>
    </w:rPr>
  </w:style>
  <w:style w:type="paragraph" w:customStyle="1" w:styleId="735">
    <w:name w:val="Char3 Char Char Char1"/>
    <w:basedOn w:val="1"/>
    <w:autoRedefine/>
    <w:qFormat/>
    <w:uiPriority w:val="6"/>
    <w:pPr>
      <w:widowControl/>
      <w:adjustRightInd/>
      <w:spacing w:after="160" w:line="240" w:lineRule="exact"/>
      <w:jc w:val="left"/>
    </w:pPr>
    <w:rPr>
      <w:szCs w:val="20"/>
    </w:rPr>
  </w:style>
  <w:style w:type="paragraph" w:customStyle="1" w:styleId="736">
    <w:name w:val="Char1 Char Char Char21"/>
    <w:basedOn w:val="1"/>
    <w:autoRedefine/>
    <w:qFormat/>
    <w:uiPriority w:val="0"/>
    <w:rPr>
      <w:rFonts w:ascii="Tahoma" w:hAnsi="Tahoma"/>
      <w:sz w:val="24"/>
      <w:szCs w:val="20"/>
    </w:rPr>
  </w:style>
  <w:style w:type="paragraph" w:customStyle="1" w:styleId="737">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autoRedefine/>
    <w:qFormat/>
    <w:uiPriority w:val="0"/>
    <w:pPr>
      <w:spacing w:line="360" w:lineRule="auto"/>
      <w:ind w:firstLine="200" w:firstLineChars="200"/>
    </w:pPr>
    <w:rPr>
      <w:sz w:val="24"/>
    </w:rPr>
  </w:style>
  <w:style w:type="paragraph" w:customStyle="1" w:styleId="739">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autoRedefine/>
    <w:qFormat/>
    <w:uiPriority w:val="0"/>
    <w:pPr>
      <w:adjustRightInd/>
      <w:ind w:firstLine="200" w:firstLineChars="200"/>
    </w:pPr>
    <w:rPr>
      <w:rFonts w:ascii="Tahoma" w:hAnsi="Tahoma"/>
      <w:sz w:val="24"/>
      <w:szCs w:val="20"/>
    </w:rPr>
  </w:style>
  <w:style w:type="paragraph" w:customStyle="1" w:styleId="745">
    <w:name w:val="_标题2"/>
    <w:basedOn w:val="712"/>
    <w:next w:val="712"/>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autoRedefine/>
    <w:qFormat/>
    <w:uiPriority w:val="0"/>
    <w:pPr>
      <w:adjustRightInd/>
      <w:spacing w:line="360" w:lineRule="auto"/>
    </w:pPr>
    <w:rPr>
      <w:rFonts w:ascii="宋体" w:hAnsi="宋体"/>
      <w:szCs w:val="20"/>
    </w:rPr>
  </w:style>
  <w:style w:type="paragraph" w:customStyle="1" w:styleId="751">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autoRedefine/>
    <w:qFormat/>
    <w:uiPriority w:val="0"/>
    <w:pPr>
      <w:adjustRightInd/>
    </w:pPr>
    <w:rPr>
      <w:rFonts w:ascii="Tahoma" w:hAnsi="Tahoma"/>
      <w:sz w:val="24"/>
    </w:rPr>
  </w:style>
  <w:style w:type="paragraph" w:customStyle="1" w:styleId="753">
    <w:name w:val="Char Char Char Char11"/>
    <w:basedOn w:val="1"/>
    <w:autoRedefine/>
    <w:qFormat/>
    <w:uiPriority w:val="0"/>
    <w:rPr>
      <w:rFonts w:ascii="Tahoma" w:hAnsi="Tahoma"/>
      <w:sz w:val="24"/>
      <w:szCs w:val="20"/>
    </w:rPr>
  </w:style>
  <w:style w:type="paragraph" w:customStyle="1" w:styleId="754">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autoRedefine/>
    <w:qFormat/>
    <w:uiPriority w:val="0"/>
    <w:rPr>
      <w:rFonts w:ascii="Tahoma" w:hAnsi="Tahoma"/>
      <w:sz w:val="24"/>
      <w:szCs w:val="20"/>
    </w:rPr>
  </w:style>
  <w:style w:type="paragraph" w:customStyle="1" w:styleId="756">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autoRedefine/>
    <w:qFormat/>
    <w:uiPriority w:val="0"/>
    <w:pPr>
      <w:adjustRightInd/>
    </w:pPr>
    <w:rPr>
      <w:szCs w:val="20"/>
    </w:rPr>
  </w:style>
  <w:style w:type="paragraph" w:customStyle="1" w:styleId="758">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autoRedefine/>
    <w:qFormat/>
    <w:uiPriority w:val="34"/>
    <w:pPr>
      <w:adjustRightInd/>
      <w:ind w:firstLine="420" w:firstLineChars="200"/>
    </w:pPr>
    <w:rPr>
      <w:rFonts w:eastAsia="仿宋_GB2312"/>
      <w:sz w:val="28"/>
    </w:rPr>
  </w:style>
  <w:style w:type="paragraph" w:customStyle="1" w:styleId="761">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autoRedefine/>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autoRedefine/>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5"/>
    <w:autoRedefine/>
    <w:qFormat/>
    <w:uiPriority w:val="0"/>
    <w:pPr>
      <w:autoSpaceDE/>
      <w:autoSpaceDN/>
      <w:snapToGrid w:val="0"/>
      <w:ind w:firstLine="480" w:firstLineChars="200"/>
    </w:pPr>
    <w:rPr>
      <w:rFonts w:ascii="Times New Roman"/>
      <w:szCs w:val="24"/>
      <w:lang w:val="en-US"/>
    </w:rPr>
  </w:style>
  <w:style w:type="paragraph" w:customStyle="1" w:styleId="769">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autoRedefine/>
    <w:qFormat/>
    <w:uiPriority w:val="0"/>
    <w:rPr>
      <w:rFonts w:ascii="宋体" w:hAnsi="Times New Roman" w:eastAsia="宋体" w:cs="Times New Roman"/>
      <w:kern w:val="2"/>
      <w:lang w:val="en-US" w:eastAsia="zh-CN" w:bidi="ar-SA"/>
    </w:rPr>
  </w:style>
  <w:style w:type="paragraph" w:customStyle="1" w:styleId="771">
    <w:name w:val="MM Title"/>
    <w:basedOn w:val="62"/>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autoRedefine/>
    <w:qFormat/>
    <w:uiPriority w:val="0"/>
    <w:pPr>
      <w:tabs>
        <w:tab w:val="left" w:pos="360"/>
      </w:tabs>
    </w:pPr>
    <w:rPr>
      <w:sz w:val="24"/>
      <w:szCs w:val="20"/>
    </w:rPr>
  </w:style>
  <w:style w:type="paragraph" w:customStyle="1" w:styleId="775">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6"/>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17"/>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autoRedefine/>
    <w:qFormat/>
    <w:uiPriority w:val="0"/>
    <w:pPr>
      <w:widowControl/>
      <w:adjustRightInd/>
    </w:pPr>
    <w:rPr>
      <w:kern w:val="0"/>
      <w:szCs w:val="21"/>
    </w:rPr>
  </w:style>
  <w:style w:type="paragraph" w:customStyle="1" w:styleId="784">
    <w:name w:val="Char6"/>
    <w:basedOn w:val="1"/>
    <w:autoRedefine/>
    <w:qFormat/>
    <w:uiPriority w:val="0"/>
    <w:rPr>
      <w:rFonts w:ascii="仿宋_GB2312" w:eastAsia="仿宋_GB2312"/>
      <w:b/>
      <w:sz w:val="32"/>
      <w:szCs w:val="32"/>
    </w:rPr>
  </w:style>
  <w:style w:type="paragraph" w:customStyle="1" w:styleId="785">
    <w:name w:val="Char111"/>
    <w:basedOn w:val="1"/>
    <w:autoRedefine/>
    <w:qFormat/>
    <w:uiPriority w:val="0"/>
    <w:rPr>
      <w:rFonts w:ascii="仿宋_GB2312" w:eastAsia="仿宋_GB2312"/>
      <w:b/>
      <w:sz w:val="32"/>
      <w:szCs w:val="32"/>
    </w:rPr>
  </w:style>
  <w:style w:type="paragraph" w:customStyle="1" w:styleId="786">
    <w:name w:val="标题3"/>
    <w:basedOn w:val="6"/>
    <w:next w:val="55"/>
    <w:autoRedefine/>
    <w:qFormat/>
    <w:uiPriority w:val="0"/>
    <w:pPr>
      <w:tabs>
        <w:tab w:val="clear" w:pos="900"/>
      </w:tabs>
      <w:spacing w:after="0" w:line="360" w:lineRule="auto"/>
    </w:pPr>
    <w:rPr>
      <w:rFonts w:ascii="仿宋" w:hAnsi="仿宋" w:eastAsia="仿宋" w:cs="仿宋"/>
    </w:rPr>
  </w:style>
  <w:style w:type="paragraph" w:customStyle="1" w:styleId="787">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autoRedefine/>
    <w:qFormat/>
    <w:uiPriority w:val="0"/>
    <w:pPr>
      <w:adjustRightInd/>
      <w:ind w:firstLine="200" w:firstLineChars="200"/>
    </w:pPr>
    <w:rPr>
      <w:rFonts w:ascii="Tahoma" w:hAnsi="Tahoma"/>
      <w:sz w:val="24"/>
      <w:szCs w:val="20"/>
    </w:rPr>
  </w:style>
  <w:style w:type="paragraph" w:customStyle="1" w:styleId="790">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4"/>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autoRedefine/>
    <w:qFormat/>
    <w:uiPriority w:val="0"/>
    <w:rPr>
      <w:rFonts w:ascii="仿宋_GB2312" w:eastAsia="仿宋_GB2312"/>
      <w:b/>
      <w:sz w:val="32"/>
      <w:szCs w:val="32"/>
    </w:rPr>
  </w:style>
  <w:style w:type="paragraph" w:customStyle="1" w:styleId="793">
    <w:name w:val="五级条标题"/>
    <w:basedOn w:val="794"/>
    <w:next w:val="639"/>
    <w:autoRedefine/>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autoRedefine/>
    <w:qFormat/>
    <w:uiPriority w:val="0"/>
    <w:pPr>
      <w:tabs>
        <w:tab w:val="clear" w:pos="2520"/>
      </w:tabs>
      <w:ind w:left="2940"/>
      <w:outlineLvl w:val="5"/>
    </w:pPr>
  </w:style>
  <w:style w:type="paragraph" w:customStyle="1" w:styleId="795">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autoRedefine/>
    <w:qFormat/>
    <w:uiPriority w:val="0"/>
    <w:rPr>
      <w:rFonts w:ascii="仿宋_GB2312" w:eastAsia="仿宋_GB2312"/>
      <w:b/>
      <w:sz w:val="32"/>
      <w:szCs w:val="32"/>
    </w:rPr>
  </w:style>
  <w:style w:type="paragraph" w:customStyle="1" w:styleId="797">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autoRedefine/>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1">
    <w:name w:val="单元格左对齐"/>
    <w:basedOn w:val="1"/>
    <w:autoRedefine/>
    <w:qFormat/>
    <w:uiPriority w:val="0"/>
    <w:pPr>
      <w:adjustRightInd/>
      <w:spacing w:line="360" w:lineRule="auto"/>
    </w:pPr>
    <w:rPr>
      <w:sz w:val="24"/>
    </w:rPr>
  </w:style>
  <w:style w:type="paragraph" w:customStyle="1" w:styleId="802">
    <w:name w:val="正文主体"/>
    <w:basedOn w:val="623"/>
    <w:autoRedefine/>
    <w:qFormat/>
    <w:uiPriority w:val="0"/>
  </w:style>
  <w:style w:type="paragraph" w:customStyle="1" w:styleId="803">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autoRedefine/>
    <w:qFormat/>
    <w:uiPriority w:val="0"/>
    <w:pPr>
      <w:adjustRightInd/>
      <w:spacing w:line="360" w:lineRule="auto"/>
      <w:ind w:firstLine="480" w:firstLineChars="200"/>
    </w:pPr>
    <w:rPr>
      <w:sz w:val="24"/>
      <w:szCs w:val="20"/>
    </w:rPr>
  </w:style>
  <w:style w:type="paragraph" w:customStyle="1" w:styleId="807">
    <w:name w:val="P1"/>
    <w:basedOn w:val="1"/>
    <w:autoRedefine/>
    <w:qFormat/>
    <w:uiPriority w:val="0"/>
    <w:pPr>
      <w:adjustRightInd/>
      <w:spacing w:line="288" w:lineRule="auto"/>
      <w:ind w:firstLine="425" w:firstLineChars="200"/>
    </w:pPr>
  </w:style>
  <w:style w:type="paragraph" w:customStyle="1" w:styleId="808">
    <w:name w:val="列表内容"/>
    <w:basedOn w:val="1"/>
    <w:next w:val="1"/>
    <w:autoRedefine/>
    <w:qFormat/>
    <w:uiPriority w:val="0"/>
    <w:pPr>
      <w:widowControl/>
      <w:tabs>
        <w:tab w:val="left" w:pos="840"/>
      </w:tabs>
      <w:ind w:left="840" w:hanging="420"/>
      <w:jc w:val="left"/>
    </w:pPr>
    <w:rPr>
      <w:kern w:val="0"/>
      <w:sz w:val="18"/>
    </w:rPr>
  </w:style>
  <w:style w:type="paragraph" w:customStyle="1" w:styleId="809">
    <w:name w:val="Char Char11 Char Char Char1"/>
    <w:basedOn w:val="1"/>
    <w:autoRedefine/>
    <w:qFormat/>
    <w:uiPriority w:val="6"/>
    <w:pPr>
      <w:spacing w:line="360" w:lineRule="auto"/>
    </w:pPr>
    <w:rPr>
      <w:szCs w:val="20"/>
    </w:rPr>
  </w:style>
  <w:style w:type="paragraph" w:customStyle="1" w:styleId="810">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1">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5"/>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autoRedefine/>
    <w:qFormat/>
    <w:uiPriority w:val="0"/>
    <w:pPr>
      <w:spacing w:line="360" w:lineRule="auto"/>
    </w:pPr>
    <w:rPr>
      <w:szCs w:val="20"/>
    </w:rPr>
  </w:style>
  <w:style w:type="paragraph" w:customStyle="1" w:styleId="816">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autoRedefine/>
    <w:qFormat/>
    <w:uiPriority w:val="0"/>
    <w:rPr>
      <w:rFonts w:ascii="仿宋_GB2312" w:eastAsia="仿宋_GB2312"/>
      <w:b/>
      <w:sz w:val="32"/>
      <w:szCs w:val="32"/>
    </w:rPr>
  </w:style>
  <w:style w:type="paragraph" w:customStyle="1" w:styleId="819">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2">
    <w:name w:val="Char Char4 Char Char"/>
    <w:basedOn w:val="1"/>
    <w:autoRedefine/>
    <w:qFormat/>
    <w:uiPriority w:val="0"/>
    <w:pPr>
      <w:widowControl/>
      <w:adjustRightInd/>
      <w:spacing w:after="160" w:line="240" w:lineRule="exact"/>
      <w:jc w:val="left"/>
    </w:pPr>
  </w:style>
  <w:style w:type="paragraph" w:customStyle="1" w:styleId="823">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autoRedefine/>
    <w:qFormat/>
    <w:uiPriority w:val="0"/>
    <w:pPr>
      <w:spacing w:line="360" w:lineRule="auto"/>
    </w:pPr>
    <w:rPr>
      <w:szCs w:val="20"/>
    </w:rPr>
  </w:style>
  <w:style w:type="paragraph" w:customStyle="1" w:styleId="825">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7"/>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autoRedefine/>
    <w:qFormat/>
    <w:uiPriority w:val="0"/>
    <w:pPr>
      <w:adjustRightInd/>
      <w:ind w:firstLine="200" w:firstLineChars="200"/>
    </w:pPr>
    <w:rPr>
      <w:rFonts w:ascii="Tahoma" w:hAnsi="Tahoma"/>
      <w:sz w:val="24"/>
      <w:szCs w:val="20"/>
    </w:rPr>
  </w:style>
  <w:style w:type="paragraph" w:customStyle="1" w:styleId="832">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autoRedefine/>
    <w:qFormat/>
    <w:uiPriority w:val="0"/>
    <w:pPr>
      <w:tabs>
        <w:tab w:val="left" w:pos="0"/>
      </w:tabs>
      <w:ind w:left="900" w:firstLine="0" w:firstLineChars="0"/>
    </w:pPr>
  </w:style>
  <w:style w:type="paragraph" w:customStyle="1" w:styleId="835">
    <w:name w:val="Bulleted List"/>
    <w:basedOn w:val="1"/>
    <w:autoRedefine/>
    <w:qFormat/>
    <w:uiPriority w:val="0"/>
    <w:pPr>
      <w:tabs>
        <w:tab w:val="left" w:pos="1260"/>
      </w:tabs>
      <w:adjustRightInd/>
      <w:ind w:left="1260" w:hanging="420"/>
    </w:pPr>
  </w:style>
  <w:style w:type="paragraph" w:customStyle="1" w:styleId="836">
    <w:name w:val="样式 正文文本缩进 2 + 仿宋_GB2312 黑色 行距: 1.5 倍行距"/>
    <w:basedOn w:val="39"/>
    <w:autoRedefine/>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autoRedefine/>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autoRedefine/>
    <w:qFormat/>
    <w:uiPriority w:val="0"/>
    <w:rPr>
      <w:rFonts w:ascii="Tahoma" w:hAnsi="Tahoma" w:cs="仿宋_GB2312"/>
      <w:sz w:val="24"/>
      <w:szCs w:val="20"/>
    </w:rPr>
  </w:style>
  <w:style w:type="paragraph" w:customStyle="1" w:styleId="839">
    <w:name w:val="正文1"/>
    <w:basedOn w:val="34"/>
    <w:autoRedefine/>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6"/>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autoRedefine/>
    <w:qFormat/>
    <w:uiPriority w:val="0"/>
    <w:rPr>
      <w:rFonts w:ascii="仿宋_GB2312" w:eastAsia="仿宋_GB2312"/>
      <w:b/>
      <w:sz w:val="32"/>
      <w:szCs w:val="20"/>
    </w:rPr>
  </w:style>
  <w:style w:type="paragraph" w:customStyle="1" w:styleId="844">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autoRedefine/>
    <w:qFormat/>
    <w:uiPriority w:val="0"/>
    <w:rPr>
      <w:rFonts w:ascii="仿宋_GB2312" w:eastAsia="仿宋_GB2312"/>
      <w:b/>
      <w:sz w:val="32"/>
      <w:szCs w:val="20"/>
    </w:rPr>
  </w:style>
  <w:style w:type="paragraph" w:customStyle="1" w:styleId="846">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48">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3">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autoRedefine/>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6"/>
    <w:autoRedefine/>
    <w:qFormat/>
    <w:uiPriority w:val="0"/>
    <w:pPr>
      <w:snapToGrid w:val="0"/>
      <w:ind w:left="0" w:firstLine="0"/>
      <w:jc w:val="left"/>
    </w:pPr>
    <w:rPr>
      <w:rFonts w:eastAsia="黑体" w:cs="宋体"/>
      <w:sz w:val="28"/>
      <w:szCs w:val="20"/>
    </w:rPr>
  </w:style>
  <w:style w:type="paragraph" w:customStyle="1" w:styleId="857">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autoRedefine/>
    <w:qFormat/>
    <w:uiPriority w:val="0"/>
    <w:pPr>
      <w:widowControl/>
      <w:spacing w:after="160" w:line="240" w:lineRule="exact"/>
      <w:jc w:val="left"/>
    </w:pPr>
    <w:rPr>
      <w:rFonts w:eastAsia="仿宋_GB2312"/>
      <w:sz w:val="28"/>
    </w:rPr>
  </w:style>
  <w:style w:type="paragraph" w:customStyle="1" w:styleId="860">
    <w:name w:val="Char21"/>
    <w:basedOn w:val="1"/>
    <w:autoRedefine/>
    <w:qFormat/>
    <w:uiPriority w:val="0"/>
    <w:pPr>
      <w:adjustRightInd/>
      <w:ind w:firstLine="200" w:firstLineChars="200"/>
    </w:pPr>
    <w:rPr>
      <w:rFonts w:ascii="仿宋_GB2312" w:eastAsia="仿宋_GB2312"/>
      <w:b/>
      <w:sz w:val="32"/>
      <w:szCs w:val="32"/>
    </w:rPr>
  </w:style>
  <w:style w:type="paragraph" w:customStyle="1" w:styleId="861">
    <w:name w:val="列表段落1"/>
    <w:basedOn w:val="1"/>
    <w:autoRedefine/>
    <w:qFormat/>
    <w:uiPriority w:val="34"/>
    <w:pPr>
      <w:adjustRightInd/>
      <w:ind w:right="238" w:firstLine="420"/>
    </w:pPr>
    <w:rPr>
      <w:rFonts w:ascii="Calibri" w:hAnsi="Calibri"/>
      <w:sz w:val="24"/>
    </w:rPr>
  </w:style>
  <w:style w:type="paragraph" w:customStyle="1" w:styleId="862">
    <w:name w:val="Char Char110"/>
    <w:basedOn w:val="1"/>
    <w:autoRedefine/>
    <w:qFormat/>
    <w:uiPriority w:val="6"/>
    <w:pPr>
      <w:spacing w:line="360" w:lineRule="auto"/>
    </w:pPr>
    <w:rPr>
      <w:rFonts w:ascii="Tahoma" w:hAnsi="Tahoma"/>
      <w:sz w:val="24"/>
      <w:szCs w:val="20"/>
    </w:rPr>
  </w:style>
  <w:style w:type="paragraph" w:customStyle="1" w:styleId="863">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5">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autoRedefine/>
    <w:qFormat/>
    <w:uiPriority w:val="0"/>
    <w:rPr>
      <w:rFonts w:ascii="Tahoma" w:hAnsi="Tahoma" w:cs="仿宋_GB2312"/>
      <w:sz w:val="24"/>
      <w:szCs w:val="20"/>
    </w:rPr>
  </w:style>
  <w:style w:type="paragraph" w:customStyle="1" w:styleId="868">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6"/>
    <w:autoRedefine/>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2">
    <w:name w:val="_Style 12"/>
    <w:basedOn w:val="20"/>
    <w:autoRedefine/>
    <w:qFormat/>
    <w:uiPriority w:val="0"/>
    <w:pPr>
      <w:snapToGrid w:val="0"/>
      <w:spacing w:line="360" w:lineRule="auto"/>
    </w:pPr>
  </w:style>
  <w:style w:type="paragraph" w:customStyle="1" w:styleId="873">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7"/>
    <w:autoRedefine/>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autoRedefine/>
    <w:qFormat/>
    <w:uiPriority w:val="0"/>
    <w:pPr>
      <w:outlineLvl w:val="2"/>
    </w:pPr>
  </w:style>
  <w:style w:type="paragraph" w:customStyle="1" w:styleId="88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autoRedefine/>
    <w:qFormat/>
    <w:uiPriority w:val="0"/>
    <w:pPr>
      <w:adjustRightInd/>
      <w:ind w:firstLine="200" w:firstLineChars="200"/>
    </w:pPr>
    <w:rPr>
      <w:rFonts w:ascii="Tahoma" w:hAnsi="Tahoma"/>
      <w:sz w:val="24"/>
      <w:szCs w:val="20"/>
    </w:rPr>
  </w:style>
  <w:style w:type="paragraph" w:customStyle="1" w:styleId="882">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3">
    <w:name w:val="MM Empty"/>
    <w:basedOn w:val="1"/>
    <w:autoRedefine/>
    <w:qFormat/>
    <w:uiPriority w:val="0"/>
    <w:pPr>
      <w:adjustRightInd/>
    </w:pPr>
  </w:style>
  <w:style w:type="paragraph" w:customStyle="1" w:styleId="884">
    <w:name w:val="Char24"/>
    <w:basedOn w:val="1"/>
    <w:autoRedefine/>
    <w:qFormat/>
    <w:uiPriority w:val="0"/>
    <w:rPr>
      <w:rFonts w:ascii="仿宋_GB2312" w:eastAsia="仿宋_GB2312"/>
      <w:b/>
      <w:sz w:val="32"/>
      <w:szCs w:val="32"/>
    </w:rPr>
  </w:style>
  <w:style w:type="paragraph" w:customStyle="1" w:styleId="885">
    <w:name w:val="正文箭头"/>
    <w:basedOn w:val="537"/>
    <w:autoRedefine/>
    <w:qFormat/>
    <w:uiPriority w:val="0"/>
  </w:style>
  <w:style w:type="paragraph" w:customStyle="1" w:styleId="886">
    <w:name w:val="U_编号2"/>
    <w:basedOn w:val="1"/>
    <w:autoRedefine/>
    <w:qFormat/>
    <w:uiPriority w:val="0"/>
    <w:pPr>
      <w:tabs>
        <w:tab w:val="left" w:pos="785"/>
      </w:tabs>
      <w:adjustRightInd/>
      <w:spacing w:beforeLines="10" w:afterLines="10" w:line="300" w:lineRule="auto"/>
    </w:pPr>
    <w:rPr>
      <w:sz w:val="24"/>
    </w:rPr>
  </w:style>
  <w:style w:type="paragraph" w:customStyle="1" w:styleId="887">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6"/>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4"/>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autoRedefine/>
    <w:qFormat/>
    <w:uiPriority w:val="34"/>
    <w:pPr>
      <w:adjustRightInd/>
      <w:ind w:firstLine="420" w:firstLineChars="200"/>
    </w:pPr>
    <w:rPr>
      <w:rFonts w:eastAsia="仿宋_GB2312"/>
      <w:sz w:val="28"/>
    </w:rPr>
  </w:style>
  <w:style w:type="paragraph" w:customStyle="1" w:styleId="892">
    <w:name w:val="表格 内容"/>
    <w:basedOn w:val="728"/>
    <w:autoRedefine/>
    <w:qFormat/>
    <w:uiPriority w:val="0"/>
    <w:rPr>
      <w:b w:val="0"/>
      <w:sz w:val="20"/>
    </w:rPr>
  </w:style>
  <w:style w:type="paragraph" w:customStyle="1" w:styleId="893">
    <w:name w:val="正文首行缩进1"/>
    <w:basedOn w:val="25"/>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8"/>
    <w:next w:val="1"/>
    <w:autoRedefine/>
    <w:qFormat/>
    <w:uiPriority w:val="0"/>
    <w:pPr>
      <w:tabs>
        <w:tab w:val="left" w:pos="1080"/>
      </w:tabs>
      <w:ind w:left="1080" w:hanging="1080"/>
    </w:pPr>
  </w:style>
  <w:style w:type="paragraph" w:customStyle="1" w:styleId="896">
    <w:name w:val="数字标题1"/>
    <w:basedOn w:val="4"/>
    <w:next w:val="1"/>
    <w:autoRedefine/>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898">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autoRedefine/>
    <w:qFormat/>
    <w:uiPriority w:val="0"/>
    <w:pPr>
      <w:widowControl/>
    </w:pPr>
    <w:rPr>
      <w:kern w:val="0"/>
      <w:sz w:val="24"/>
      <w:szCs w:val="20"/>
    </w:rPr>
  </w:style>
  <w:style w:type="paragraph" w:customStyle="1" w:styleId="904">
    <w:name w:val="Char Char113"/>
    <w:basedOn w:val="1"/>
    <w:autoRedefine/>
    <w:qFormat/>
    <w:uiPriority w:val="0"/>
    <w:pPr>
      <w:widowControl/>
      <w:spacing w:after="160" w:line="240" w:lineRule="exact"/>
      <w:jc w:val="left"/>
    </w:pPr>
    <w:rPr>
      <w:rFonts w:eastAsia="仿宋_GB2312"/>
      <w:sz w:val="28"/>
    </w:rPr>
  </w:style>
  <w:style w:type="paragraph" w:customStyle="1" w:styleId="905">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autoRedefine/>
    <w:qFormat/>
    <w:uiPriority w:val="34"/>
    <w:pPr>
      <w:adjustRightInd/>
      <w:ind w:firstLine="420" w:firstLineChars="200"/>
    </w:pPr>
    <w:rPr>
      <w:rFonts w:eastAsia="仿宋_GB2312"/>
      <w:sz w:val="28"/>
    </w:rPr>
  </w:style>
  <w:style w:type="paragraph" w:customStyle="1" w:styleId="907">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09">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autoRedefine/>
    <w:qFormat/>
    <w:uiPriority w:val="6"/>
    <w:pPr>
      <w:widowControl/>
      <w:spacing w:after="160" w:line="240" w:lineRule="exact"/>
      <w:jc w:val="left"/>
    </w:pPr>
    <w:rPr>
      <w:rFonts w:eastAsia="仿宋_GB2312"/>
      <w:sz w:val="28"/>
    </w:rPr>
  </w:style>
  <w:style w:type="paragraph" w:customStyle="1" w:styleId="913">
    <w:name w:val="正文 图"/>
    <w:basedOn w:val="442"/>
    <w:autoRedefine/>
    <w:qFormat/>
    <w:uiPriority w:val="0"/>
    <w:pPr>
      <w:adjustRightInd/>
      <w:spacing w:before="0"/>
      <w:ind w:firstLine="0"/>
      <w:jc w:val="center"/>
    </w:pPr>
    <w:rPr>
      <w:rFonts w:ascii="微软雅黑" w:hAnsi="微软雅黑"/>
    </w:rPr>
  </w:style>
  <w:style w:type="paragraph" w:customStyle="1" w:styleId="914">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autoRedefine/>
    <w:qFormat/>
    <w:uiPriority w:val="0"/>
    <w:pPr>
      <w:ind w:left="0"/>
    </w:pPr>
  </w:style>
  <w:style w:type="paragraph" w:customStyle="1" w:styleId="917">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autoRedefine/>
    <w:qFormat/>
    <w:uiPriority w:val="0"/>
    <w:pPr>
      <w:adjustRightInd/>
      <w:spacing w:line="360" w:lineRule="auto"/>
      <w:ind w:firstLine="480"/>
    </w:pPr>
    <w:rPr>
      <w:sz w:val="24"/>
    </w:rPr>
  </w:style>
  <w:style w:type="table" w:customStyle="1" w:styleId="920">
    <w:name w:val="网格型2"/>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autoRedefine/>
    <w:qFormat/>
    <w:uiPriority w:val="34"/>
    <w:pPr>
      <w:ind w:firstLine="420" w:firstLineChars="200"/>
    </w:pPr>
  </w:style>
  <w:style w:type="character" w:customStyle="1" w:styleId="927">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autoRedefine/>
    <w:qFormat/>
    <w:uiPriority w:val="0"/>
    <w:rPr>
      <w:rFonts w:ascii="宋体" w:eastAsia="宋体"/>
      <w:snapToGrid w:val="0"/>
      <w:color w:val="000000"/>
      <w:kern w:val="28"/>
      <w:sz w:val="28"/>
      <w:lang w:val="en-US" w:eastAsia="zh-CN" w:bidi="ar-SA"/>
    </w:rPr>
  </w:style>
  <w:style w:type="character" w:customStyle="1" w:styleId="929">
    <w:name w:val="页脚 字符1"/>
    <w:autoRedefine/>
    <w:qFormat/>
    <w:uiPriority w:val="99"/>
    <w:rPr>
      <w:kern w:val="2"/>
      <w:sz w:val="18"/>
      <w:szCs w:val="18"/>
    </w:rPr>
  </w:style>
  <w:style w:type="character" w:customStyle="1" w:styleId="930">
    <w:name w:val="页眉 字符1"/>
    <w:autoRedefine/>
    <w:qFormat/>
    <w:uiPriority w:val="99"/>
    <w:rPr>
      <w:kern w:val="2"/>
      <w:sz w:val="18"/>
      <w:szCs w:val="18"/>
    </w:rPr>
  </w:style>
  <w:style w:type="character" w:customStyle="1" w:styleId="931">
    <w:name w:val="尾注文本 Char"/>
    <w:link w:val="40"/>
    <w:autoRedefine/>
    <w:qFormat/>
    <w:uiPriority w:val="0"/>
    <w:rPr>
      <w:kern w:val="2"/>
      <w:sz w:val="21"/>
      <w:szCs w:val="24"/>
      <w:lang w:val="zh-CN"/>
    </w:rPr>
  </w:style>
  <w:style w:type="character" w:customStyle="1" w:styleId="932">
    <w:name w:val="无间隔 Char"/>
    <w:link w:val="482"/>
    <w:autoRedefine/>
    <w:qFormat/>
    <w:uiPriority w:val="99"/>
    <w:rPr>
      <w:kern w:val="2"/>
      <w:sz w:val="21"/>
      <w:szCs w:val="22"/>
    </w:rPr>
  </w:style>
  <w:style w:type="character" w:customStyle="1" w:styleId="933">
    <w:name w:val="标准文本 Char Char"/>
    <w:link w:val="934"/>
    <w:autoRedefine/>
    <w:qFormat/>
    <w:uiPriority w:val="0"/>
    <w:rPr>
      <w:rFonts w:cs="宋体"/>
      <w:kern w:val="2"/>
      <w:sz w:val="24"/>
    </w:rPr>
  </w:style>
  <w:style w:type="paragraph" w:customStyle="1" w:styleId="934">
    <w:name w:val="标准文本"/>
    <w:basedOn w:val="1"/>
    <w:link w:val="933"/>
    <w:autoRedefine/>
    <w:qFormat/>
    <w:uiPriority w:val="0"/>
    <w:pPr>
      <w:adjustRightInd/>
      <w:spacing w:line="360" w:lineRule="auto"/>
      <w:ind w:firstLine="480" w:firstLineChars="200"/>
    </w:pPr>
    <w:rPr>
      <w:rFonts w:cs="宋体"/>
      <w:sz w:val="24"/>
      <w:szCs w:val="20"/>
    </w:rPr>
  </w:style>
  <w:style w:type="character" w:customStyle="1" w:styleId="935">
    <w:name w:val="Char Char213"/>
    <w:autoRedefine/>
    <w:qFormat/>
    <w:uiPriority w:val="0"/>
    <w:rPr>
      <w:rFonts w:eastAsia="Century Gothic"/>
      <w:b/>
      <w:bCs/>
      <w:kern w:val="44"/>
      <w:sz w:val="32"/>
      <w:szCs w:val="44"/>
      <w:lang w:val="en-US" w:eastAsia="zh-CN" w:bidi="ar-SA"/>
    </w:rPr>
  </w:style>
  <w:style w:type="character" w:customStyle="1" w:styleId="936">
    <w:name w:val="apple-style-span"/>
    <w:autoRedefine/>
    <w:qFormat/>
    <w:uiPriority w:val="0"/>
    <w:rPr>
      <w:rFonts w:ascii="Arial" w:hAnsi="Arial" w:eastAsia="黑体" w:cs="Arial"/>
      <w:snapToGrid w:val="0"/>
      <w:kern w:val="0"/>
      <w:szCs w:val="21"/>
    </w:rPr>
  </w:style>
  <w:style w:type="character" w:customStyle="1" w:styleId="937">
    <w:name w:val="15"/>
    <w:autoRedefine/>
    <w:qFormat/>
    <w:uiPriority w:val="0"/>
    <w:rPr>
      <w:rFonts w:hint="default" w:ascii="Calibri" w:hAnsi="Calibri"/>
      <w:color w:val="0000FF"/>
      <w:u w:val="single"/>
    </w:rPr>
  </w:style>
  <w:style w:type="character" w:customStyle="1" w:styleId="938">
    <w:name w:val="16"/>
    <w:autoRedefine/>
    <w:qFormat/>
    <w:uiPriority w:val="0"/>
    <w:rPr>
      <w:rFonts w:hint="eastAsia" w:ascii="宋体" w:hAnsi="宋体" w:eastAsia="宋体"/>
      <w:color w:val="000000"/>
      <w:sz w:val="20"/>
      <w:szCs w:val="20"/>
    </w:rPr>
  </w:style>
  <w:style w:type="character" w:customStyle="1" w:styleId="939">
    <w:name w:val="edui-unclickable"/>
    <w:autoRedefine/>
    <w:qFormat/>
    <w:uiPriority w:val="0"/>
    <w:rPr>
      <w:color w:val="808080"/>
    </w:rPr>
  </w:style>
  <w:style w:type="character" w:customStyle="1" w:styleId="940">
    <w:name w:val="tpc_content1"/>
    <w:autoRedefine/>
    <w:qFormat/>
    <w:uiPriority w:val="0"/>
    <w:rPr>
      <w:sz w:val="20"/>
      <w:szCs w:val="20"/>
    </w:rPr>
  </w:style>
  <w:style w:type="character" w:customStyle="1" w:styleId="941">
    <w:name w:val="正文文本缩进 字符"/>
    <w:autoRedefine/>
    <w:qFormat/>
    <w:uiPriority w:val="0"/>
    <w:rPr>
      <w:rFonts w:ascii="Century Gothic" w:hAnsi="Century Gothic" w:eastAsia="Century Gothic"/>
      <w:kern w:val="2"/>
      <w:sz w:val="24"/>
      <w:lang w:val="en-US" w:eastAsia="zh-CN" w:bidi="ar-SA"/>
    </w:rPr>
  </w:style>
  <w:style w:type="character" w:customStyle="1" w:styleId="942">
    <w:name w:val="正文文本 2 字符"/>
    <w:autoRedefine/>
    <w:qFormat/>
    <w:uiPriority w:val="0"/>
    <w:rPr>
      <w:rFonts w:ascii="Arial" w:hAnsi="Arial" w:eastAsia="宋体"/>
      <w:kern w:val="2"/>
      <w:sz w:val="24"/>
      <w:szCs w:val="24"/>
      <w:lang w:val="en-US" w:eastAsia="zh-CN" w:bidi="ar-SA"/>
    </w:rPr>
  </w:style>
  <w:style w:type="character" w:customStyle="1" w:styleId="943">
    <w:name w:val="edui-clickable2"/>
    <w:autoRedefine/>
    <w:qFormat/>
    <w:uiPriority w:val="0"/>
    <w:rPr>
      <w:color w:val="0000FF"/>
      <w:u w:val="single"/>
    </w:rPr>
  </w:style>
  <w:style w:type="character" w:customStyle="1" w:styleId="944">
    <w:name w:val="style1"/>
    <w:autoRedefine/>
    <w:qFormat/>
    <w:uiPriority w:val="0"/>
    <w:rPr>
      <w:rFonts w:ascii="Arial" w:hAnsi="Arial" w:eastAsia="黑体" w:cs="Arial"/>
      <w:snapToGrid w:val="0"/>
      <w:kern w:val="0"/>
      <w:szCs w:val="21"/>
    </w:rPr>
  </w:style>
  <w:style w:type="character" w:customStyle="1" w:styleId="945">
    <w:name w:val="zbggtop11 style5"/>
    <w:autoRedefine/>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7">
    <w:name w:val="bulletintext1"/>
    <w:autoRedefine/>
    <w:qFormat/>
    <w:uiPriority w:val="0"/>
    <w:rPr>
      <w:color w:val="000000"/>
      <w:sz w:val="18"/>
    </w:rPr>
  </w:style>
  <w:style w:type="paragraph" w:customStyle="1" w:styleId="948">
    <w:name w:val="_Style 947"/>
    <w:basedOn w:val="1"/>
    <w:next w:val="257"/>
    <w:autoRedefine/>
    <w:qFormat/>
    <w:uiPriority w:val="34"/>
    <w:pPr>
      <w:adjustRightInd/>
      <w:ind w:firstLine="420" w:firstLineChars="200"/>
    </w:pPr>
  </w:style>
  <w:style w:type="paragraph" w:customStyle="1" w:styleId="949">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1">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5"/>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5">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autoRedefine/>
    <w:qFormat/>
    <w:uiPriority w:val="0"/>
    <w:pPr>
      <w:adjustRightInd/>
      <w:jc w:val="left"/>
    </w:pPr>
    <w:rPr>
      <w:rFonts w:ascii="Calibri" w:hAnsi="Calibri"/>
      <w:kern w:val="0"/>
      <w:sz w:val="22"/>
      <w:szCs w:val="22"/>
      <w:lang w:eastAsia="en-US"/>
    </w:rPr>
  </w:style>
  <w:style w:type="paragraph" w:customStyle="1" w:styleId="957">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72"/>
    <w:autoRedefine/>
    <w:qFormat/>
    <w:uiPriority w:val="0"/>
    <w:rPr>
      <w:color w:val="000000"/>
      <w:shd w:val="clear" w:color="auto" w:fill="EFD200"/>
    </w:rPr>
  </w:style>
  <w:style w:type="character" w:customStyle="1" w:styleId="961">
    <w:name w:val="font71"/>
    <w:autoRedefine/>
    <w:qFormat/>
    <w:uiPriority w:val="0"/>
    <w:rPr>
      <w:rFonts w:hint="eastAsia" w:ascii="宋体" w:hAnsi="宋体" w:eastAsia="宋体" w:cs="宋体"/>
      <w:color w:val="000000"/>
      <w:sz w:val="22"/>
      <w:szCs w:val="22"/>
      <w:u w:val="none"/>
    </w:rPr>
  </w:style>
  <w:style w:type="character" w:customStyle="1" w:styleId="962">
    <w:name w:val="font91"/>
    <w:autoRedefine/>
    <w:qFormat/>
    <w:uiPriority w:val="0"/>
    <w:rPr>
      <w:rFonts w:hint="eastAsia" w:ascii="仿宋" w:hAnsi="仿宋" w:eastAsia="仿宋" w:cs="仿宋"/>
      <w:color w:val="000000"/>
      <w:sz w:val="22"/>
      <w:szCs w:val="22"/>
      <w:u w:val="none"/>
    </w:rPr>
  </w:style>
  <w:style w:type="paragraph" w:customStyle="1" w:styleId="963">
    <w:name w:val="修订4"/>
    <w:autoRedefine/>
    <w:qFormat/>
    <w:uiPriority w:val="99"/>
    <w:rPr>
      <w:rFonts w:ascii="Times New Roman" w:hAnsi="Times New Roman" w:eastAsia="宋体" w:cs="Times New Roman"/>
      <w:kern w:val="2"/>
      <w:sz w:val="21"/>
      <w:szCs w:val="24"/>
      <w:lang w:val="en-US" w:eastAsia="zh-CN" w:bidi="ar-SA"/>
    </w:rPr>
  </w:style>
  <w:style w:type="paragraph" w:styleId="96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65</Pages>
  <Words>26538</Words>
  <Characters>28885</Characters>
  <Lines>1</Lines>
  <Paragraphs>1</Paragraphs>
  <TotalTime>2</TotalTime>
  <ScaleCrop>false</ScaleCrop>
  <LinksUpToDate>false</LinksUpToDate>
  <CharactersWithSpaces>29726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WPS_1681343649</cp:lastModifiedBy>
  <cp:lastPrinted>2021-12-31T03:06:00Z</cp:lastPrinted>
  <dcterms:modified xsi:type="dcterms:W3CDTF">2026-03-16T03:22:58Z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32181C4A3F77422D8C91042608FF5A70_13</vt:lpwstr>
  </property>
  <property fmtid="{D5CDD505-2E9C-101B-9397-08002B2CF9AE}" pid="5" name="KSOTemplateDocerSaveRecord">
    <vt:lpwstr>eyJoZGlkIjoiZWU5MzEzZmJmMTkwMjllYWQ2ZmM2NTI5NTM0NmM2ZTMiLCJ1c2VySWQiOiI0ODMxNzgyMDMifQ==</vt:lpwstr>
  </property>
</Properties>
</file>