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auto"/>
          <w:sz w:val="22"/>
          <w:szCs w:val="22"/>
          <w:highlight w:val="none"/>
        </w:rPr>
      </w:pPr>
    </w:p>
    <w:p w14:paraId="4855873D">
      <w:pPr>
        <w:adjustRightInd/>
        <w:spacing w:line="360" w:lineRule="auto"/>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绍兴市公共交通集团第一有限公司</w:t>
      </w:r>
    </w:p>
    <w:p w14:paraId="7E31508D">
      <w:pPr>
        <w:adjustRightInd/>
        <w:spacing w:line="360" w:lineRule="auto"/>
        <w:jc w:val="center"/>
        <w:rPr>
          <w:rFonts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小卖部商品采购项目</w:t>
      </w:r>
    </w:p>
    <w:p w14:paraId="5F3511C5">
      <w:pPr>
        <w:jc w:val="center"/>
        <w:outlineLvl w:val="0"/>
        <w:rPr>
          <w:rFonts w:ascii="仿宋" w:hAnsi="仿宋" w:eastAsia="仿宋" w:cs="仿宋"/>
          <w:b/>
          <w:color w:val="auto"/>
          <w:sz w:val="72"/>
          <w:szCs w:val="72"/>
          <w:highlight w:val="none"/>
        </w:rPr>
      </w:pPr>
    </w:p>
    <w:p w14:paraId="280AA49A">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6212720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7620A586">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5AF1E23">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987EEDB">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2BA28F4">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4317C64C">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7100621B">
      <w:pPr>
        <w:spacing w:line="360" w:lineRule="auto"/>
        <w:rPr>
          <w:rFonts w:ascii="仿宋" w:hAnsi="仿宋" w:eastAsia="仿宋" w:cs="仿宋"/>
          <w:b/>
          <w:color w:val="auto"/>
          <w:sz w:val="44"/>
          <w:szCs w:val="44"/>
          <w:highlight w:val="none"/>
        </w:rPr>
      </w:pPr>
    </w:p>
    <w:p w14:paraId="0F2AD75D">
      <w:pPr>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CGSHZJ-2025-N001211</w:t>
      </w:r>
    </w:p>
    <w:tbl>
      <w:tblPr>
        <w:tblStyle w:val="62"/>
        <w:tblW w:w="7801" w:type="dxa"/>
        <w:jc w:val="center"/>
        <w:tblLayout w:type="fixed"/>
        <w:tblCellMar>
          <w:top w:w="0" w:type="dxa"/>
          <w:left w:w="108" w:type="dxa"/>
          <w:bottom w:w="0" w:type="dxa"/>
          <w:right w:w="108" w:type="dxa"/>
        </w:tblCellMar>
      </w:tblPr>
      <w:tblGrid>
        <w:gridCol w:w="2356"/>
        <w:gridCol w:w="5445"/>
      </w:tblGrid>
      <w:tr w14:paraId="0B84BC1F">
        <w:tblPrEx>
          <w:tblCellMar>
            <w:top w:w="0" w:type="dxa"/>
            <w:left w:w="108" w:type="dxa"/>
            <w:bottom w:w="0" w:type="dxa"/>
            <w:right w:w="108" w:type="dxa"/>
          </w:tblCellMar>
        </w:tblPrEx>
        <w:trPr>
          <w:trHeight w:val="443" w:hRule="atLeast"/>
          <w:jc w:val="center"/>
        </w:trPr>
        <w:tc>
          <w:tcPr>
            <w:tcW w:w="2356" w:type="dxa"/>
          </w:tcPr>
          <w:p w14:paraId="3C9C569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2F65D0B8">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74B55BD3">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浙江翔实建设项目管理有限公司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08225FD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十二</w:t>
            </w:r>
            <w:r>
              <w:rPr>
                <w:rFonts w:hint="eastAsia" w:ascii="仿宋" w:hAnsi="仿宋" w:eastAsia="仿宋" w:cs="仿宋"/>
                <w:color w:val="auto"/>
                <w:sz w:val="28"/>
                <w:szCs w:val="28"/>
                <w:highlight w:val="none"/>
              </w:rPr>
              <w:t>月</w:t>
            </w:r>
          </w:p>
        </w:tc>
      </w:tr>
    </w:tbl>
    <w:p w14:paraId="6CD9932A">
      <w:pPr>
        <w:pStyle w:val="635"/>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cols w:space="720" w:num="1"/>
          <w:titlePg/>
          <w:docGrid w:linePitch="312" w:charSpace="0"/>
        </w:sectPr>
      </w:pPr>
    </w:p>
    <w:p w14:paraId="7A62E6FF">
      <w:pPr>
        <w:pStyle w:val="635"/>
        <w:spacing w:before="0" w:after="0" w:line="360" w:lineRule="auto"/>
        <w:ind w:left="0" w:firstLine="0"/>
        <w:rPr>
          <w:rFonts w:ascii="仿宋" w:hAnsi="仿宋" w:eastAsia="仿宋" w:cs="仿宋"/>
          <w:color w:val="auto"/>
          <w:highlight w:val="none"/>
        </w:rPr>
      </w:pPr>
    </w:p>
    <w:p w14:paraId="6A9B7596">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24C8F941">
      <w:pPr>
        <w:spacing w:line="360" w:lineRule="auto"/>
        <w:jc w:val="center"/>
        <w:rPr>
          <w:rFonts w:ascii="仿宋" w:hAnsi="仿宋" w:eastAsia="仿宋" w:cs="仿宋"/>
          <w:b/>
          <w:color w:val="auto"/>
          <w:sz w:val="44"/>
          <w:szCs w:val="44"/>
          <w:highlight w:val="none"/>
        </w:rPr>
      </w:pPr>
    </w:p>
    <w:p w14:paraId="1023A38B">
      <w:pPr>
        <w:spacing w:line="360" w:lineRule="auto"/>
        <w:jc w:val="center"/>
        <w:rPr>
          <w:rFonts w:ascii="仿宋" w:hAnsi="仿宋" w:eastAsia="仿宋" w:cs="仿宋"/>
          <w:color w:val="auto"/>
          <w:highlight w:val="none"/>
        </w:rPr>
      </w:pPr>
    </w:p>
    <w:p w14:paraId="4E8CB45C">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4D757A5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6CC7866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AF24B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52A730B1">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3531E737">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F884828">
      <w:pPr>
        <w:spacing w:line="360" w:lineRule="auto"/>
        <w:ind w:firstLine="549" w:firstLineChars="229"/>
        <w:rPr>
          <w:rFonts w:ascii="仿宋" w:hAnsi="仿宋" w:eastAsia="仿宋" w:cs="仿宋"/>
          <w:color w:val="auto"/>
          <w:sz w:val="24"/>
          <w:highlight w:val="none"/>
        </w:rPr>
      </w:pPr>
    </w:p>
    <w:p w14:paraId="72054E50">
      <w:pPr>
        <w:spacing w:line="360" w:lineRule="auto"/>
        <w:ind w:firstLine="549" w:firstLineChars="229"/>
        <w:rPr>
          <w:rFonts w:ascii="仿宋" w:hAnsi="仿宋" w:eastAsia="仿宋" w:cs="仿宋"/>
          <w:color w:val="auto"/>
          <w:sz w:val="24"/>
          <w:highlight w:val="none"/>
        </w:rPr>
      </w:pPr>
    </w:p>
    <w:p w14:paraId="6D765397">
      <w:pPr>
        <w:spacing w:line="360" w:lineRule="auto"/>
        <w:ind w:firstLine="549" w:firstLineChars="229"/>
        <w:rPr>
          <w:rFonts w:ascii="仿宋" w:hAnsi="仿宋" w:eastAsia="仿宋" w:cs="仿宋"/>
          <w:color w:val="auto"/>
          <w:sz w:val="24"/>
          <w:highlight w:val="none"/>
        </w:rPr>
      </w:pPr>
    </w:p>
    <w:p w14:paraId="66006BB8">
      <w:pPr>
        <w:spacing w:line="360" w:lineRule="auto"/>
        <w:ind w:firstLine="549" w:firstLineChars="229"/>
        <w:rPr>
          <w:rFonts w:ascii="仿宋" w:hAnsi="仿宋" w:eastAsia="仿宋" w:cs="仿宋"/>
          <w:color w:val="auto"/>
          <w:sz w:val="24"/>
          <w:highlight w:val="none"/>
        </w:rPr>
      </w:pPr>
    </w:p>
    <w:p w14:paraId="6A81D3EE">
      <w:pPr>
        <w:spacing w:line="360" w:lineRule="auto"/>
        <w:ind w:firstLine="549" w:firstLineChars="229"/>
        <w:rPr>
          <w:rFonts w:ascii="仿宋" w:hAnsi="仿宋" w:eastAsia="仿宋" w:cs="仿宋"/>
          <w:color w:val="auto"/>
          <w:sz w:val="24"/>
          <w:highlight w:val="none"/>
        </w:rPr>
      </w:pPr>
    </w:p>
    <w:p w14:paraId="3750D24A">
      <w:pPr>
        <w:spacing w:line="360" w:lineRule="auto"/>
        <w:ind w:firstLine="549" w:firstLineChars="229"/>
        <w:rPr>
          <w:rFonts w:ascii="仿宋" w:hAnsi="仿宋" w:eastAsia="仿宋" w:cs="仿宋"/>
          <w:color w:val="auto"/>
          <w:sz w:val="24"/>
          <w:highlight w:val="none"/>
        </w:rPr>
      </w:pPr>
    </w:p>
    <w:p w14:paraId="41EC9BE9">
      <w:pPr>
        <w:spacing w:line="360" w:lineRule="auto"/>
        <w:ind w:firstLine="549" w:firstLineChars="229"/>
        <w:rPr>
          <w:rFonts w:ascii="仿宋" w:hAnsi="仿宋" w:eastAsia="仿宋" w:cs="仿宋"/>
          <w:color w:val="auto"/>
          <w:sz w:val="24"/>
          <w:highlight w:val="none"/>
        </w:rPr>
      </w:pPr>
    </w:p>
    <w:p w14:paraId="721C4D40">
      <w:pPr>
        <w:spacing w:line="360" w:lineRule="auto"/>
        <w:ind w:firstLine="549" w:firstLineChars="229"/>
        <w:rPr>
          <w:rFonts w:ascii="仿宋" w:hAnsi="仿宋" w:eastAsia="仿宋" w:cs="仿宋"/>
          <w:color w:val="auto"/>
          <w:sz w:val="24"/>
          <w:highlight w:val="none"/>
        </w:rPr>
      </w:pPr>
    </w:p>
    <w:p w14:paraId="0E157468">
      <w:pPr>
        <w:spacing w:line="360" w:lineRule="auto"/>
        <w:ind w:firstLine="549" w:firstLineChars="229"/>
        <w:rPr>
          <w:rFonts w:ascii="仿宋" w:hAnsi="仿宋" w:eastAsia="仿宋" w:cs="仿宋"/>
          <w:color w:val="auto"/>
          <w:sz w:val="24"/>
          <w:highlight w:val="none"/>
        </w:rPr>
      </w:pPr>
    </w:p>
    <w:p w14:paraId="13DD68CA">
      <w:pPr>
        <w:spacing w:line="360" w:lineRule="auto"/>
        <w:ind w:firstLine="549" w:firstLineChars="229"/>
        <w:rPr>
          <w:rFonts w:ascii="仿宋" w:hAnsi="仿宋" w:eastAsia="仿宋" w:cs="仿宋"/>
          <w:color w:val="auto"/>
          <w:sz w:val="24"/>
          <w:highlight w:val="none"/>
        </w:rPr>
      </w:pPr>
    </w:p>
    <w:p w14:paraId="4EC882EA">
      <w:pPr>
        <w:spacing w:line="360" w:lineRule="auto"/>
        <w:ind w:firstLine="549" w:firstLineChars="229"/>
        <w:rPr>
          <w:rFonts w:ascii="仿宋" w:hAnsi="仿宋" w:eastAsia="仿宋" w:cs="仿宋"/>
          <w:color w:val="auto"/>
          <w:sz w:val="24"/>
          <w:highlight w:val="none"/>
        </w:rPr>
      </w:pPr>
    </w:p>
    <w:p w14:paraId="4AFEC0EA">
      <w:pPr>
        <w:spacing w:line="360" w:lineRule="auto"/>
        <w:rPr>
          <w:rFonts w:ascii="仿宋" w:hAnsi="仿宋" w:eastAsia="仿宋" w:cs="仿宋"/>
          <w:color w:val="auto"/>
          <w:sz w:val="24"/>
          <w:highlight w:val="none"/>
        </w:rPr>
      </w:pPr>
    </w:p>
    <w:bookmarkEnd w:id="1"/>
    <w:p w14:paraId="4340B810">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auto"/>
          <w:sz w:val="36"/>
          <w:szCs w:val="20"/>
          <w:highlight w:val="none"/>
        </w:rPr>
      </w:pPr>
    </w:p>
    <w:p w14:paraId="76586D48">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cols w:space="720" w:num="1"/>
          <w:docGrid w:linePitch="312" w:charSpace="0"/>
        </w:sectPr>
      </w:pPr>
    </w:p>
    <w:p w14:paraId="59B73EC3">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76"/>
          <w:rFonts w:hint="eastAsia"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 月 日 点 分</w:t>
      </w:r>
      <w:r>
        <w:rPr>
          <w:rStyle w:val="76"/>
          <w:rFonts w:hint="eastAsia" w:ascii="仿宋" w:hAnsi="仿宋" w:eastAsia="仿宋" w:cs="仿宋"/>
          <w:bCs/>
          <w:snapToGrid/>
          <w:color w:val="auto"/>
          <w:kern w:val="2"/>
          <w:sz w:val="24"/>
          <w:szCs w:val="24"/>
          <w:highlight w:val="none"/>
        </w:rPr>
        <w:t>00秒</w:t>
      </w:r>
      <w:r>
        <w:rPr>
          <w:rStyle w:val="76"/>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38BC28A">
      <w:pPr>
        <w:spacing w:line="360" w:lineRule="auto"/>
        <w:ind w:firstLine="480" w:firstLineChars="200"/>
        <w:rPr>
          <w:rFonts w:ascii="仿宋" w:hAnsi="仿宋" w:eastAsia="仿宋" w:cs="仿宋"/>
          <w:b/>
          <w:color w:val="auto"/>
          <w:sz w:val="24"/>
          <w:highlight w:val="none"/>
        </w:rPr>
      </w:pPr>
      <w:r>
        <w:rPr>
          <w:rFonts w:hint="eastAsia" w:ascii="黑体" w:hAnsi="黑体" w:eastAsia="黑体" w:cs="黑体"/>
          <w:bCs/>
          <w:color w:val="auto"/>
          <w:sz w:val="24"/>
          <w:highlight w:val="none"/>
        </w:rPr>
        <w:t xml:space="preserve">一、项目基本情况  </w:t>
      </w:r>
    </w:p>
    <w:p w14:paraId="0F5596AA">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项目编号：</w:t>
      </w:r>
      <w:r>
        <w:rPr>
          <w:rFonts w:hint="eastAsia" w:ascii="仿宋" w:hAnsi="仿宋" w:eastAsia="仿宋" w:cs="仿宋"/>
          <w:color w:val="auto"/>
          <w:sz w:val="24"/>
          <w:highlight w:val="none"/>
          <w:lang w:eastAsia="zh-CN"/>
        </w:rPr>
        <w:t>CGSHZJ-2025-N001211</w:t>
      </w:r>
    </w:p>
    <w:p w14:paraId="18C04255">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绍兴市公共交通集团第一有限公司小卖部商品采购项目</w:t>
      </w:r>
    </w:p>
    <w:p w14:paraId="3690130D">
      <w:pPr>
        <w:spacing w:line="360" w:lineRule="auto"/>
        <w:ind w:firstLine="482" w:firstLineChars="200"/>
        <w:rPr>
          <w:rFonts w:hint="eastAsia" w:ascii="仿宋" w:hAnsi="仿宋" w:eastAsia="仿宋" w:cs="仿宋"/>
          <w:b w:val="0"/>
          <w:bCs/>
          <w:color w:val="auto"/>
          <w:sz w:val="24"/>
          <w:highlight w:val="none"/>
          <w:lang w:eastAsia="zh-CN"/>
        </w:rPr>
      </w:pPr>
      <w:r>
        <w:rPr>
          <w:rFonts w:hint="eastAsia" w:ascii="仿宋" w:hAnsi="仿宋" w:eastAsia="仿宋" w:cs="仿宋"/>
          <w:b/>
          <w:color w:val="auto"/>
          <w:sz w:val="24"/>
          <w:highlight w:val="none"/>
        </w:rPr>
        <w:t xml:space="preserve">预算金额（元）： </w:t>
      </w:r>
      <w:r>
        <w:rPr>
          <w:rFonts w:hint="eastAsia" w:ascii="仿宋" w:hAnsi="仿宋" w:eastAsia="仿宋" w:cs="仿宋"/>
          <w:b w:val="0"/>
          <w:bCs/>
          <w:color w:val="auto"/>
          <w:sz w:val="24"/>
          <w:highlight w:val="none"/>
          <w:lang w:eastAsia="zh-CN"/>
        </w:rPr>
        <w:t>11600000</w:t>
      </w:r>
    </w:p>
    <w:p w14:paraId="027DF747">
      <w:pPr>
        <w:spacing w:line="360" w:lineRule="auto"/>
        <w:ind w:firstLine="482" w:firstLineChars="200"/>
        <w:rPr>
          <w:rFonts w:hint="eastAsia" w:ascii="仿宋" w:hAnsi="仿宋" w:eastAsia="仿宋" w:cs="仿宋"/>
          <w:b/>
          <w:color w:val="auto"/>
          <w:sz w:val="24"/>
          <w:highlight w:val="none"/>
          <w:lang w:eastAsia="zh-CN"/>
        </w:rPr>
      </w:pPr>
      <w:r>
        <w:rPr>
          <w:rFonts w:hint="eastAsia" w:ascii="仿宋" w:hAnsi="仿宋" w:eastAsia="仿宋" w:cs="仿宋"/>
          <w:b/>
          <w:color w:val="auto"/>
          <w:sz w:val="24"/>
          <w:highlight w:val="none"/>
        </w:rPr>
        <w:t xml:space="preserve">最高限价（元）： </w:t>
      </w:r>
      <w:r>
        <w:rPr>
          <w:rFonts w:hint="eastAsia" w:ascii="仿宋" w:hAnsi="仿宋" w:eastAsia="仿宋" w:cs="仿宋"/>
          <w:b w:val="0"/>
          <w:bCs/>
          <w:color w:val="auto"/>
          <w:sz w:val="24"/>
          <w:highlight w:val="none"/>
          <w:lang w:eastAsia="zh-CN"/>
        </w:rPr>
        <w:t>11600000</w:t>
      </w:r>
    </w:p>
    <w:p w14:paraId="720F17AA">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73237743">
      <w:pPr>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115B2397">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绍兴市公共交通集团第一有限公司小卖部商品采购项目</w:t>
      </w:r>
    </w:p>
    <w:p w14:paraId="19409337">
      <w:pPr>
        <w:spacing w:line="360" w:lineRule="auto"/>
        <w:ind w:firstLine="480" w:firstLineChars="200"/>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1</w:t>
      </w:r>
    </w:p>
    <w:p w14:paraId="63DBDB0B">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预算金额：</w:t>
      </w:r>
      <w:r>
        <w:rPr>
          <w:rFonts w:hint="eastAsia" w:ascii="仿宋" w:hAnsi="仿宋" w:eastAsia="仿宋" w:cs="仿宋"/>
          <w:bCs/>
          <w:color w:val="auto"/>
          <w:sz w:val="24"/>
          <w:highlight w:val="none"/>
          <w:lang w:eastAsia="zh-CN"/>
        </w:rPr>
        <w:t>11600000</w:t>
      </w:r>
    </w:p>
    <w:p w14:paraId="0C89422F">
      <w:pPr>
        <w:spacing w:line="360" w:lineRule="auto"/>
        <w:ind w:firstLine="480" w:firstLineChars="200"/>
        <w:rPr>
          <w:rFonts w:ascii="仿宋" w:hAnsi="仿宋" w:eastAsia="仿宋" w:cs="仿宋"/>
          <w:b/>
          <w:color w:val="auto"/>
          <w:sz w:val="24"/>
          <w:highlight w:val="none"/>
        </w:rPr>
      </w:pPr>
      <w:r>
        <w:rPr>
          <w:rFonts w:hint="eastAsia" w:ascii="仿宋" w:hAnsi="仿宋" w:eastAsia="仿宋" w:cs="仿宋"/>
          <w:bCs/>
          <w:color w:val="auto"/>
          <w:sz w:val="24"/>
          <w:highlight w:val="none"/>
        </w:rPr>
        <w:t>主要内容： 具体详见采购文件。</w:t>
      </w:r>
      <w:r>
        <w:rPr>
          <w:rFonts w:hint="eastAsia" w:ascii="仿宋" w:hAnsi="仿宋" w:eastAsia="仿宋" w:cs="仿宋"/>
          <w:b/>
          <w:color w:val="auto"/>
          <w:sz w:val="24"/>
          <w:highlight w:val="none"/>
        </w:rPr>
        <w:t>详见招标文件。</w:t>
      </w:r>
    </w:p>
    <w:p w14:paraId="65B66AFA">
      <w:pPr>
        <w:spacing w:line="360" w:lineRule="auto"/>
        <w:ind w:firstLine="482" w:firstLineChars="200"/>
        <w:rPr>
          <w:rFonts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79121AF9">
      <w:pPr>
        <w:spacing w:line="360" w:lineRule="auto"/>
        <w:ind w:firstLine="482" w:firstLineChars="200"/>
        <w:rPr>
          <w:rFonts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4C627D7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二、申请人的资格要求</w:t>
      </w:r>
    </w:p>
    <w:p w14:paraId="43D21013">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0973836">
      <w:pPr>
        <w:spacing w:line="360" w:lineRule="auto"/>
        <w:ind w:firstLine="480" w:firstLineChars="200"/>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7D2414B2">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11153223">
      <w:pPr>
        <w:spacing w:line="360" w:lineRule="auto"/>
        <w:ind w:firstLine="480" w:firstLineChars="200"/>
        <w:rPr>
          <w:rFonts w:ascii="仿宋" w:hAnsi="仿宋" w:eastAsia="仿宋" w:cs="仿宋"/>
          <w:color w:val="auto"/>
          <w:sz w:val="24"/>
          <w:highlight w:val="none"/>
        </w:rPr>
      </w:pPr>
      <w:r>
        <w:rPr>
          <w:rFonts w:hint="eastAsia" w:ascii="MS Gothic" w:hAnsi="MS Gothic" w:eastAsia="仿宋" w:cs="仿宋"/>
          <w:color w:val="auto"/>
          <w:kern w:val="0"/>
          <w:sz w:val="24"/>
          <w:highlight w:val="none"/>
        </w:rPr>
        <w:t>☐</w:t>
      </w: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10767A3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lang w:val="en-US" w:eastAsia="zh-CN"/>
        </w:rPr>
        <w:t>☐</w:t>
      </w:r>
      <w:r>
        <w:rPr>
          <w:rFonts w:hint="eastAsia" w:ascii="仿宋" w:hAnsi="仿宋" w:eastAsia="仿宋" w:cs="仿宋"/>
          <w:snapToGrid w:val="0"/>
          <w:color w:val="auto"/>
          <w:kern w:val="28"/>
          <w:sz w:val="24"/>
          <w:szCs w:val="20"/>
          <w:highlight w:val="none"/>
        </w:rPr>
        <w:t>货物全部由符合政策要求的中小企业制造，提供中小企业声明函；</w:t>
      </w:r>
    </w:p>
    <w:p w14:paraId="1F712958">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☐货物全部由符合政策要求的小微企业制造，提供中小企业声明函；</w:t>
      </w:r>
    </w:p>
    <w:p w14:paraId="1F5EC119">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w:t>
      </w:r>
      <w:bookmarkStart w:id="5" w:name="_Hlk101132524"/>
      <w:r>
        <w:rPr>
          <w:rFonts w:hint="eastAsia" w:ascii="仿宋" w:hAnsi="仿宋" w:eastAsia="仿宋" w:cs="仿宋"/>
          <w:snapToGrid w:val="0"/>
          <w:color w:val="auto"/>
          <w:kern w:val="28"/>
          <w:sz w:val="24"/>
          <w:szCs w:val="20"/>
          <w:highlight w:val="none"/>
        </w:rPr>
        <w:t>要求以联合体形式参加，提供联合协议和中小企业声明函，联合协议中中小企业合同金额应当达到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3A3F4C74">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☐要求合同分包，提供分包意向协议和中小企业声明函，分包意向协议中中小企业合同金额应当达到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;如果供应商本身提供所有标的均由中小企业制造、承建或承接，并相应达到了前述比例要求，视同符合了资格条件，无需再向中小企业分包，无需提供分包意向协议；</w:t>
      </w:r>
    </w:p>
    <w:p w14:paraId="7F559D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z w:val="24"/>
          <w:highlight w:val="none"/>
        </w:rPr>
        <w:t xml:space="preserve"> ；</w:t>
      </w:r>
    </w:p>
    <w:p w14:paraId="3A6D868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三、获取招标文件 </w:t>
      </w:r>
    </w:p>
    <w:p w14:paraId="22B4FCD9">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年 月 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7610A42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06A35A6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41F2EBC2">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四、提交投标文件截止时间、开标时间和地点</w:t>
      </w:r>
    </w:p>
    <w:p w14:paraId="7FD2F726">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年 月 日 点 分00秒</w:t>
      </w:r>
      <w:r>
        <w:rPr>
          <w:rFonts w:hint="eastAsia" w:ascii="仿宋" w:hAnsi="仿宋" w:eastAsia="仿宋" w:cs="仿宋"/>
          <w:color w:val="auto"/>
          <w:sz w:val="24"/>
          <w:highlight w:val="none"/>
        </w:rPr>
        <w:t>（北京时间）</w:t>
      </w:r>
    </w:p>
    <w:p w14:paraId="68EBFB1B">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1BF237B6">
      <w:pPr>
        <w:spacing w:line="360" w:lineRule="auto"/>
        <w:ind w:firstLine="482" w:firstLineChars="200"/>
        <w:rPr>
          <w:rFonts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年 月 日 点 分00秒</w:t>
      </w:r>
    </w:p>
    <w:p w14:paraId="0FD92544">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50F9948E">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 xml:space="preserve">五、公告期限 </w:t>
      </w:r>
    </w:p>
    <w:p w14:paraId="2EACDA6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645B8898">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六、其他补充事宜</w:t>
      </w:r>
    </w:p>
    <w:p w14:paraId="1C4C48E3">
      <w:pPr>
        <w:spacing w:line="440" w:lineRule="exact"/>
        <w:ind w:firstLine="480" w:firstLineChars="200"/>
        <w:rPr>
          <w:rFonts w:ascii="仿宋" w:hAnsi="仿宋" w:eastAsia="仿宋" w:cs="仿宋"/>
          <w:sz w:val="24"/>
          <w:highlight w:val="none"/>
        </w:rPr>
      </w:pPr>
      <w:r>
        <w:rPr>
          <w:rFonts w:hint="eastAsia" w:ascii="仿宋" w:hAnsi="仿宋" w:eastAsia="仿宋" w:cs="仿宋"/>
          <w:color w:val="auto"/>
          <w:sz w:val="24"/>
          <w:highlight w:val="none"/>
        </w:rPr>
        <w:t xml:space="preserve"> </w:t>
      </w:r>
      <w:r>
        <w:rPr>
          <w:rFonts w:ascii="仿宋" w:hAnsi="仿宋" w:eastAsia="仿宋" w:cs="仿宋"/>
          <w:snapToGrid/>
          <w:color w:val="auto"/>
          <w:kern w:val="2"/>
          <w:sz w:val="24"/>
          <w:szCs w:val="24"/>
        </w:rPr>
        <w:t xml:space="preserve"> 1.《浙江省财政厅关于进一步发挥</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采购政策功能全力推动经济稳进提质的通知》 （浙财采监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3号）、《浙江省财政厅关于进一步促进</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22号））、《浙江省财政厅关于进一</w:t>
      </w:r>
      <w:r>
        <w:rPr>
          <w:rFonts w:hint="eastAsia" w:ascii="仿宋" w:hAnsi="仿宋" w:eastAsia="仿宋" w:cs="仿宋"/>
          <w:snapToGrid/>
          <w:color w:val="auto"/>
          <w:kern w:val="2"/>
          <w:sz w:val="24"/>
          <w:szCs w:val="24"/>
        </w:rPr>
        <w:t>步加大</w:t>
      </w:r>
      <w:r>
        <w:rPr>
          <w:rFonts w:hint="eastAsia" w:ascii="仿宋" w:hAnsi="仿宋" w:eastAsia="仿宋" w:cs="仿宋"/>
          <w:snapToGrid/>
          <w:color w:val="auto"/>
          <w:kern w:val="2"/>
          <w:sz w:val="24"/>
          <w:szCs w:val="24"/>
          <w:highlight w:val="none"/>
        </w:rPr>
        <w:t>政府</w:t>
      </w:r>
      <w:r>
        <w:rPr>
          <w:rFonts w:hint="eastAsia" w:ascii="仿宋" w:hAnsi="仿宋" w:eastAsia="仿宋" w:cs="仿宋"/>
          <w:snapToGrid/>
          <w:color w:val="auto"/>
          <w:kern w:val="2"/>
          <w:sz w:val="24"/>
          <w:szCs w:val="24"/>
        </w:rPr>
        <w:t>采购支持中小企业力度助力扎实稳住经济的通知》</w:t>
      </w:r>
      <w:r>
        <w:rPr>
          <w:rFonts w:ascii="仿宋" w:hAnsi="仿宋" w:eastAsia="仿宋" w:cs="仿宋"/>
          <w:snapToGrid/>
          <w:color w:val="auto"/>
          <w:kern w:val="2"/>
          <w:sz w:val="24"/>
          <w:szCs w:val="24"/>
        </w:rPr>
        <w:t xml:space="preserve"> </w:t>
      </w:r>
      <w:r>
        <w:rPr>
          <w:rFonts w:hint="eastAsia" w:ascii="仿宋" w:hAnsi="仿宋" w:eastAsia="仿宋" w:cs="仿宋"/>
          <w:snapToGrid/>
          <w:color w:val="auto"/>
          <w:kern w:val="2"/>
          <w:sz w:val="24"/>
          <w:szCs w:val="24"/>
        </w:rPr>
        <w:t>（浙财采监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8号）已分别于2022年1月29日、2022年2月1日和2022年7月1日开始实施，此前有关规定与上述文件内容不一致的，按上述文件要求执行</w:t>
      </w:r>
      <w:r>
        <w:rPr>
          <w:rFonts w:hint="eastAsia" w:ascii="仿宋" w:hAnsi="仿宋" w:eastAsia="仿宋" w:cs="仿宋"/>
          <w:snapToGrid/>
          <w:color w:val="auto"/>
          <w:kern w:val="2"/>
          <w:sz w:val="24"/>
          <w:szCs w:val="24"/>
          <w:highlight w:val="none"/>
        </w:rPr>
        <w:t>。</w:t>
      </w:r>
    </w:p>
    <w:p w14:paraId="7DCBCE18">
      <w:pPr>
        <w:spacing w:line="440" w:lineRule="exact"/>
        <w:ind w:firstLine="480" w:firstLineChars="200"/>
        <w:rPr>
          <w:rFonts w:ascii="仿宋" w:hAnsi="仿宋" w:eastAsia="仿宋" w:cs="仿宋"/>
          <w:sz w:val="24"/>
        </w:rPr>
      </w:pPr>
      <w:r>
        <w:rPr>
          <w:rFonts w:ascii="仿宋" w:hAnsi="仿宋" w:eastAsia="仿宋" w:cs="仿宋"/>
          <w:snapToGrid/>
          <w:color w:val="auto"/>
          <w:kern w:val="2"/>
          <w:sz w:val="24"/>
          <w:szCs w:val="24"/>
        </w:rPr>
        <w:t>2.根据《浙江省财政厅关于进一步促进</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rPr>
        <w:t>22号）文件关于“健全行政裁决机制”要求，鼓励供应商在线提起询问，路径为：</w:t>
      </w:r>
      <w:r>
        <w:rPr>
          <w:rFonts w:ascii="仿宋" w:hAnsi="仿宋" w:eastAsia="仿宋" w:cs="仿宋"/>
          <w:snapToGrid/>
          <w:color w:val="auto"/>
          <w:kern w:val="2"/>
          <w:sz w:val="24"/>
          <w:szCs w:val="24"/>
          <w:highlight w:val="none"/>
        </w:rPr>
        <w:t>乐采云</w:t>
      </w:r>
      <w:r>
        <w:rPr>
          <w:rFonts w:ascii="仿宋" w:hAnsi="仿宋" w:eastAsia="仿宋" w:cs="仿宋"/>
          <w:snapToGrid/>
          <w:color w:val="auto"/>
          <w:kern w:val="2"/>
          <w:sz w:val="24"/>
          <w:szCs w:val="24"/>
        </w:rPr>
        <w:t>-项目采购-询问质疑投诉-询问列表:鼓励供应商在线提起质疑，路径为：</w:t>
      </w:r>
      <w:r>
        <w:rPr>
          <w:rFonts w:ascii="仿宋" w:hAnsi="仿宋" w:eastAsia="仿宋" w:cs="仿宋"/>
          <w:snapToGrid/>
          <w:color w:val="auto"/>
          <w:kern w:val="2"/>
          <w:sz w:val="24"/>
          <w:szCs w:val="24"/>
          <w:highlight w:val="none"/>
        </w:rPr>
        <w:t>乐采云</w:t>
      </w:r>
      <w:r>
        <w:rPr>
          <w:rFonts w:ascii="仿宋" w:hAnsi="仿宋" w:eastAsia="仿宋" w:cs="仿宋"/>
          <w:snapToGrid/>
          <w:color w:val="auto"/>
          <w:kern w:val="2"/>
          <w:sz w:val="24"/>
          <w:szCs w:val="24"/>
        </w:rPr>
        <w:t>-项目采购-询问质疑投诉-质疑列表。质疑供应商对在线质疑答复不满意的，可在线提起投诉，路径为：浙江</w:t>
      </w:r>
      <w:r>
        <w:rPr>
          <w:rFonts w:hint="eastAsia" w:ascii="仿宋" w:hAnsi="仿宋" w:eastAsia="仿宋" w:cs="仿宋"/>
          <w:snapToGrid/>
          <w:color w:val="auto"/>
          <w:kern w:val="2"/>
          <w:sz w:val="24"/>
          <w:szCs w:val="24"/>
        </w:rPr>
        <w:t>政务服务网</w:t>
      </w:r>
      <w:r>
        <w:rPr>
          <w:rFonts w:ascii="仿宋" w:hAnsi="仿宋" w:eastAsia="仿宋" w:cs="仿宋"/>
          <w:snapToGrid/>
          <w:color w:val="auto"/>
          <w:kern w:val="2"/>
          <w:sz w:val="24"/>
          <w:szCs w:val="24"/>
        </w:rPr>
        <w:t>-</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采购投诉处理-在线办理。</w:t>
      </w:r>
    </w:p>
    <w:p w14:paraId="7FE72A80">
      <w:pPr>
        <w:spacing w:line="440" w:lineRule="exact"/>
        <w:ind w:firstLine="480" w:firstLineChars="200"/>
        <w:rPr>
          <w:rFonts w:ascii="仿宋" w:hAnsi="仿宋" w:eastAsia="仿宋" w:cs="仿宋"/>
          <w:sz w:val="24"/>
        </w:rPr>
      </w:pPr>
      <w:r>
        <w:rPr>
          <w:rFonts w:ascii="仿宋" w:hAnsi="仿宋" w:eastAsia="仿宋" w:cs="仿宋"/>
          <w:snapToGrid/>
          <w:color w:val="auto"/>
          <w:kern w:val="2"/>
          <w:sz w:val="24"/>
          <w:szCs w:val="24"/>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采购网下载专区下载。</w:t>
      </w:r>
    </w:p>
    <w:p w14:paraId="35C31F5F">
      <w:pPr>
        <w:spacing w:line="360"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auto"/>
          <w:kern w:val="2"/>
          <w:sz w:val="24"/>
          <w:szCs w:val="24"/>
        </w:rPr>
        <w:t>）</w:t>
      </w:r>
      <w:r>
        <w:rPr>
          <w:rFonts w:ascii="仿宋" w:hAnsi="仿宋" w:eastAsia="仿宋" w:cs="仿宋"/>
          <w:snapToGrid/>
          <w:color w:val="auto"/>
          <w:kern w:val="2"/>
          <w:sz w:val="24"/>
          <w:szCs w:val="24"/>
        </w:rPr>
        <w:t>”进行招投标活动，不接受纸质投标文件；②投标准备：注册账号--点击“商家入驻”，进行采购供应商资料填写；申领CA数字证书---申领流程详见“浙江</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采购网-下载专区-电子交易客户端-CA驱动和申领流程”；安装“</w:t>
      </w:r>
      <w:r>
        <w:rPr>
          <w:rFonts w:ascii="仿宋" w:hAnsi="仿宋" w:eastAsia="仿宋" w:cs="仿宋"/>
          <w:snapToGrid/>
          <w:color w:val="auto"/>
          <w:kern w:val="2"/>
          <w:sz w:val="24"/>
          <w:szCs w:val="24"/>
          <w:highlight w:val="none"/>
        </w:rPr>
        <w:t>乐采云</w:t>
      </w:r>
      <w:r>
        <w:rPr>
          <w:rFonts w:ascii="仿宋" w:hAnsi="仿宋" w:eastAsia="仿宋" w:cs="仿宋"/>
          <w:snapToGrid/>
          <w:color w:val="auto"/>
          <w:kern w:val="2"/>
          <w:sz w:val="24"/>
          <w:szCs w:val="24"/>
        </w:rPr>
        <w:t>电子交易客户端”----前往“浙江</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采购网-下载专区-电子交易客户端”进行下载并安装；③招标文件的获取：使用账号登录或者使用CA登录</w:t>
      </w:r>
      <w:r>
        <w:rPr>
          <w:rFonts w:ascii="仿宋" w:hAnsi="仿宋" w:eastAsia="仿宋" w:cs="仿宋"/>
          <w:snapToGrid/>
          <w:color w:val="auto"/>
          <w:kern w:val="2"/>
          <w:sz w:val="24"/>
          <w:szCs w:val="24"/>
          <w:highlight w:val="none"/>
        </w:rPr>
        <w:t>乐采云</w:t>
      </w:r>
      <w:r>
        <w:rPr>
          <w:rFonts w:ascii="仿宋" w:hAnsi="仿宋" w:eastAsia="仿宋" w:cs="仿宋"/>
          <w:snapToGrid/>
          <w:color w:val="auto"/>
          <w:kern w:val="2"/>
          <w:sz w:val="24"/>
          <w:szCs w:val="24"/>
        </w:rPr>
        <w:t>平台；进入“项目采购”应用，在获取采购文件菜单中选择项目，获取招标文件；④投标文件的制作：在“</w:t>
      </w:r>
      <w:r>
        <w:rPr>
          <w:rFonts w:ascii="仿宋" w:hAnsi="仿宋" w:eastAsia="仿宋" w:cs="仿宋"/>
          <w:snapToGrid/>
          <w:color w:val="auto"/>
          <w:kern w:val="2"/>
          <w:sz w:val="24"/>
          <w:szCs w:val="24"/>
          <w:highlight w:val="none"/>
        </w:rPr>
        <w:t>乐采云</w:t>
      </w:r>
      <w:r>
        <w:rPr>
          <w:rFonts w:ascii="仿宋" w:hAnsi="仿宋" w:eastAsia="仿宋" w:cs="仿宋"/>
          <w:snapToGrid/>
          <w:color w:val="auto"/>
          <w:kern w:val="2"/>
          <w:sz w:val="24"/>
          <w:szCs w:val="24"/>
        </w:rPr>
        <w:t>电子交易客户端”中完成“填写基本信息”、“导入投标文件”、“标书关联”、“标书检查”、“电子签名”、“生成电子标书”等操作；⑤采购人、采购代理机构将依托</w:t>
      </w:r>
      <w:r>
        <w:rPr>
          <w:rFonts w:ascii="仿宋" w:hAnsi="仿宋" w:eastAsia="仿宋" w:cs="仿宋"/>
          <w:snapToGrid/>
          <w:color w:val="auto"/>
          <w:kern w:val="2"/>
          <w:sz w:val="24"/>
          <w:szCs w:val="24"/>
          <w:highlight w:val="none"/>
        </w:rPr>
        <w:t>乐采云</w:t>
      </w:r>
      <w:r>
        <w:rPr>
          <w:rFonts w:ascii="仿宋" w:hAnsi="仿宋" w:eastAsia="仿宋" w:cs="仿宋"/>
          <w:snapToGrid/>
          <w:color w:val="auto"/>
          <w:kern w:val="2"/>
          <w:sz w:val="24"/>
          <w:szCs w:val="24"/>
        </w:rPr>
        <w:t xml:space="preserve">平台完成本项目的电子交易活动，平台不接受未按上述方式获取招标文件的供应商进行投标活动； </w:t>
      </w:r>
      <w:r>
        <w:rPr>
          <w:rFonts w:hint="eastAsia" w:ascii="仿宋" w:hAnsi="仿宋" w:eastAsia="仿宋" w:cs="仿宋"/>
          <w:snapToGrid/>
          <w:color w:val="auto"/>
          <w:kern w:val="2"/>
          <w:sz w:val="24"/>
          <w:szCs w:val="24"/>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auto"/>
          <w:kern w:val="2"/>
          <w:sz w:val="24"/>
          <w:szCs w:val="24"/>
        </w:rPr>
        <w:t>“乐采云平台”</w:t>
      </w:r>
      <w:r>
        <w:rPr>
          <w:rFonts w:hint="eastAsia" w:ascii="仿宋" w:hAnsi="仿宋" w:eastAsia="仿宋" w:cs="仿宋"/>
          <w:snapToGrid/>
          <w:color w:val="auto"/>
          <w:kern w:val="2"/>
          <w:sz w:val="24"/>
          <w:szCs w:val="24"/>
        </w:rPr>
        <w:t>上传递交的投标文件无法按时解密的，视为投标文件撤回；⑩具体操作指南：详见</w:t>
      </w:r>
      <w:r>
        <w:rPr>
          <w:rFonts w:hint="eastAsia" w:ascii="仿宋" w:hAnsi="仿宋" w:eastAsia="仿宋" w:cs="仿宋"/>
          <w:snapToGrid/>
          <w:color w:val="auto"/>
          <w:kern w:val="2"/>
          <w:sz w:val="24"/>
          <w:szCs w:val="24"/>
          <w:highlight w:val="none"/>
        </w:rPr>
        <w:t>乐采云</w:t>
      </w:r>
      <w:r>
        <w:rPr>
          <w:rFonts w:hint="eastAsia" w:ascii="仿宋" w:hAnsi="仿宋" w:eastAsia="仿宋" w:cs="仿宋"/>
          <w:snapToGrid/>
          <w:color w:val="auto"/>
          <w:kern w:val="2"/>
          <w:sz w:val="24"/>
          <w:szCs w:val="24"/>
        </w:rPr>
        <w:t>平台“服务中心</w:t>
      </w:r>
      <w:r>
        <w:rPr>
          <w:rFonts w:ascii="仿宋" w:hAnsi="仿宋" w:eastAsia="仿宋" w:cs="仿宋"/>
          <w:snapToGrid/>
          <w:color w:val="auto"/>
          <w:kern w:val="2"/>
          <w:sz w:val="24"/>
          <w:szCs w:val="24"/>
        </w:rPr>
        <w:t>-帮助文档-项目采购-操作流程-电子招投标-</w:t>
      </w:r>
      <w:r>
        <w:rPr>
          <w:rFonts w:ascii="仿宋" w:hAnsi="仿宋" w:eastAsia="仿宋" w:cs="仿宋"/>
          <w:snapToGrid/>
          <w:color w:val="auto"/>
          <w:kern w:val="2"/>
          <w:sz w:val="24"/>
          <w:szCs w:val="24"/>
          <w:highlight w:val="none"/>
        </w:rPr>
        <w:t>政府</w:t>
      </w:r>
      <w:r>
        <w:rPr>
          <w:rFonts w:ascii="仿宋" w:hAnsi="仿宋" w:eastAsia="仿宋" w:cs="仿宋"/>
          <w:snapToGrid/>
          <w:color w:val="auto"/>
          <w:kern w:val="2"/>
          <w:sz w:val="24"/>
          <w:szCs w:val="24"/>
        </w:rPr>
        <w:t>采购项目电子交易管理操作指南-供应商”。（3）招标文件公告期限与招标公告的公告期限一致</w:t>
      </w:r>
      <w:r>
        <w:rPr>
          <w:rFonts w:hint="eastAsia" w:ascii="仿宋" w:hAnsi="仿宋" w:eastAsia="仿宋" w:cs="仿宋"/>
          <w:color w:val="auto"/>
          <w:sz w:val="24"/>
          <w:highlight w:val="none"/>
        </w:rPr>
        <w:t>。</w:t>
      </w:r>
    </w:p>
    <w:p w14:paraId="5721DE43">
      <w:pPr>
        <w:spacing w:line="360" w:lineRule="auto"/>
        <w:ind w:firstLine="480" w:firstLineChars="200"/>
        <w:rPr>
          <w:rFonts w:ascii="黑体" w:hAnsi="黑体" w:eastAsia="黑体" w:cs="黑体"/>
          <w:bCs/>
          <w:color w:val="auto"/>
          <w:sz w:val="24"/>
          <w:highlight w:val="none"/>
        </w:rPr>
      </w:pPr>
      <w:r>
        <w:rPr>
          <w:rFonts w:hint="eastAsia" w:ascii="黑体" w:hAnsi="黑体" w:eastAsia="黑体" w:cs="黑体"/>
          <w:bCs/>
          <w:color w:val="auto"/>
          <w:sz w:val="24"/>
          <w:highlight w:val="none"/>
        </w:rPr>
        <w:t>七、对本次采购提出询问、质疑、投诉，请按以下方式联系</w:t>
      </w:r>
    </w:p>
    <w:p w14:paraId="632A3787">
      <w:pPr>
        <w:pStyle w:val="2"/>
        <w:ind w:left="0" w:firstLine="482" w:firstLineChars="200"/>
        <w:rPr>
          <w:rFonts w:ascii="仿宋" w:eastAsia="仿宋" w:cs="仿宋"/>
          <w:color w:val="auto"/>
          <w:sz w:val="24"/>
          <w:szCs w:val="24"/>
          <w:highlight w:val="none"/>
        </w:rPr>
      </w:pPr>
      <w:bookmarkStart w:id="6" w:name="_Toc35393637"/>
      <w:bookmarkStart w:id="7" w:name="_Toc28359096"/>
      <w:bookmarkStart w:id="8" w:name="_Toc35393806"/>
      <w:bookmarkStart w:id="9" w:name="_Toc28359019"/>
      <w:r>
        <w:rPr>
          <w:rFonts w:hint="eastAsia" w:ascii="仿宋" w:eastAsia="仿宋" w:cs="仿宋"/>
          <w:color w:val="auto"/>
          <w:sz w:val="24"/>
          <w:szCs w:val="24"/>
          <w:highlight w:val="none"/>
        </w:rPr>
        <w:t>1.采购人信息</w:t>
      </w:r>
      <w:bookmarkEnd w:id="6"/>
      <w:bookmarkEnd w:id="7"/>
      <w:bookmarkEnd w:id="8"/>
      <w:bookmarkEnd w:id="9"/>
      <w:r>
        <w:rPr>
          <w:rFonts w:hint="eastAsia" w:ascii="仿宋" w:eastAsia="仿宋" w:cs="仿宋"/>
          <w:color w:val="auto"/>
          <w:sz w:val="24"/>
          <w:szCs w:val="24"/>
          <w:highlight w:val="none"/>
        </w:rPr>
        <w:t>：</w:t>
      </w:r>
    </w:p>
    <w:p w14:paraId="43C8CF4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71315E5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E0F63B5">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3AB33C6F">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 骆爱兰</w:t>
      </w:r>
    </w:p>
    <w:p w14:paraId="5AD409E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6E382BB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 许吉明</w:t>
      </w:r>
    </w:p>
    <w:p w14:paraId="3094130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53A635C1">
      <w:pPr>
        <w:pStyle w:val="2"/>
        <w:ind w:left="0" w:firstLine="482" w:firstLineChars="200"/>
        <w:rPr>
          <w:rFonts w:ascii="仿宋" w:eastAsia="仿宋" w:cs="仿宋"/>
          <w:color w:val="auto"/>
          <w:sz w:val="24"/>
          <w:highlight w:val="none"/>
        </w:rPr>
      </w:pPr>
      <w:bookmarkStart w:id="10" w:name="_Toc28359097"/>
      <w:bookmarkStart w:id="11" w:name="_Toc35393807"/>
      <w:bookmarkStart w:id="12" w:name="_Toc35393638"/>
      <w:bookmarkStart w:id="13" w:name="_Toc28359020"/>
      <w:r>
        <w:rPr>
          <w:rFonts w:hint="eastAsia" w:ascii="仿宋" w:eastAsia="仿宋" w:cs="仿宋"/>
          <w:color w:val="auto"/>
          <w:sz w:val="24"/>
          <w:szCs w:val="24"/>
          <w:highlight w:val="none"/>
        </w:rPr>
        <w:t>2.采购代理机构信息</w:t>
      </w:r>
      <w:bookmarkEnd w:id="10"/>
      <w:bookmarkEnd w:id="11"/>
      <w:bookmarkEnd w:id="12"/>
      <w:bookmarkEnd w:id="13"/>
      <w:r>
        <w:rPr>
          <w:rFonts w:hint="eastAsia" w:ascii="仿宋" w:eastAsia="仿宋" w:cs="仿宋"/>
          <w:color w:val="auto"/>
          <w:sz w:val="24"/>
          <w:szCs w:val="24"/>
          <w:highlight w:val="none"/>
        </w:rPr>
        <w:t>：</w:t>
      </w:r>
    </w:p>
    <w:p w14:paraId="0D8F6F4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名    称：浙江翔实建设项目管理有限公司           </w:t>
      </w:r>
    </w:p>
    <w:p w14:paraId="4432C5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绍兴市越城区阳明北路692号瑞远科技一楼</w:t>
      </w:r>
    </w:p>
    <w:p w14:paraId="3355BB9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289A9A3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项目联系人（询问）：周成龙  </w:t>
      </w:r>
    </w:p>
    <w:p w14:paraId="712AB4F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项目联系方式（询问）：18358503880 </w:t>
      </w:r>
    </w:p>
    <w:p w14:paraId="4A5662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质疑联系人： 蒋红            </w:t>
      </w:r>
    </w:p>
    <w:p w14:paraId="4E5939B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质疑联系方式：0575-88689158</w:t>
      </w:r>
    </w:p>
    <w:p w14:paraId="723F2888">
      <w:pPr>
        <w:spacing w:line="360" w:lineRule="auto"/>
        <w:ind w:firstLine="482" w:firstLineChars="200"/>
        <w:rPr>
          <w:rFonts w:ascii="仿宋" w:hAnsi="仿宋" w:eastAsia="仿宋" w:cs="仿宋"/>
          <w:b/>
          <w:color w:val="auto"/>
          <w:sz w:val="24"/>
          <w:highlight w:val="none"/>
        </w:rPr>
      </w:pPr>
      <w:bookmarkStart w:id="14" w:name="_Toc28359021"/>
      <w:bookmarkStart w:id="15" w:name="_Toc35393808"/>
      <w:bookmarkStart w:id="16" w:name="_Toc35393639"/>
      <w:bookmarkStart w:id="17" w:name="_Toc28359098"/>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4"/>
    <w:bookmarkEnd w:id="15"/>
    <w:bookmarkEnd w:id="16"/>
    <w:bookmarkEnd w:id="17"/>
    <w:p w14:paraId="2125EC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14EAE2D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5CF44290">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1701B158">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联系人 ：</w:t>
      </w:r>
      <w:r>
        <w:rPr>
          <w:rFonts w:hint="eastAsia" w:ascii="仿宋" w:hAnsi="仿宋" w:eastAsia="仿宋" w:cs="仿宋"/>
          <w:color w:val="auto"/>
          <w:sz w:val="24"/>
          <w:highlight w:val="none"/>
          <w:lang w:val="en-US" w:eastAsia="zh-CN"/>
        </w:rPr>
        <w:t>宣伟林</w:t>
      </w:r>
    </w:p>
    <w:p w14:paraId="40AC197D">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15657535697</w:t>
      </w:r>
    </w:p>
    <w:p w14:paraId="08429D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若对项目采购电子交易系统操作有疑问，可登录乐采云（https://www.lecaiyun.com/），点击右侧咨询小采，获取采小蜜智能服务管家帮助，或拨打乐采云服务热线95763获取热线服务帮助。        </w:t>
      </w:r>
    </w:p>
    <w:p w14:paraId="418183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16F12DF2">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8CB2EE2">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57F3E415">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7F413BF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2AF82F0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4548526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739BC28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625FC21D">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7075F580">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787B0AD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5E86C811">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0E742CC2">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6C9A3B6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B9BE507">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4D792C0">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1F28DC34">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6500298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66FA18C0">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7CC514F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2E2A594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28909C1E">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17C04869">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7AC3F27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1B756ACF">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4A902BBB">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50C2495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A无方案讲解演示。</w:t>
            </w:r>
          </w:p>
          <w:p w14:paraId="41016099">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34B64947">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5</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26E3E07F">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78EC2866">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7B4FBB70">
            <w:pPr>
              <w:spacing w:line="44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1E21679D">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2E121B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43D7AF08">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11F3FA5C">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001B63AF">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粮油类 </w:t>
            </w:r>
            <w:r>
              <w:rPr>
                <w:rFonts w:hint="eastAsia" w:ascii="仿宋" w:hAnsi="仿宋" w:eastAsia="仿宋" w:cs="仿宋"/>
                <w:color w:val="auto"/>
                <w:sz w:val="24"/>
                <w:highlight w:val="none"/>
              </w:rPr>
              <w:t>。</w:t>
            </w:r>
          </w:p>
          <w:p w14:paraId="1F2C00D6">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43A6F804">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6B2288DA">
            <w:pPr>
              <w:snapToGrid w:val="0"/>
              <w:spacing w:line="440" w:lineRule="exact"/>
              <w:rPr>
                <w:rFonts w:ascii="仿宋" w:hAnsi="仿宋" w:eastAsia="仿宋" w:cs="仿宋"/>
                <w:color w:val="auto"/>
                <w:highlight w:val="none"/>
              </w:rPr>
            </w:pPr>
            <w:r>
              <w:rPr>
                <w:rFonts w:hint="eastAsia" w:ascii="仿宋" w:hAnsi="仿宋" w:eastAsia="仿宋" w:cs="仿宋"/>
                <w:color w:val="auto"/>
                <w:kern w:val="0"/>
                <w:sz w:val="24"/>
                <w:highlight w:val="none"/>
              </w:rPr>
              <w:t>（1）标的：</w:t>
            </w:r>
            <w:r>
              <w:rPr>
                <w:rFonts w:hint="eastAsia" w:ascii="仿宋" w:hAnsi="仿宋" w:eastAsia="仿宋" w:cs="仿宋"/>
                <w:color w:val="auto"/>
                <w:kern w:val="0"/>
                <w:sz w:val="24"/>
                <w:highlight w:val="none"/>
                <w:u w:val="single"/>
              </w:rPr>
              <w:t>标项一</w:t>
            </w:r>
            <w:r>
              <w:rPr>
                <w:rFonts w:hint="eastAsia" w:ascii="仿宋" w:hAnsi="仿宋" w:eastAsia="仿宋" w:cs="仿宋"/>
                <w:color w:val="auto"/>
                <w:kern w:val="0"/>
                <w:sz w:val="24"/>
                <w:highlight w:val="none"/>
              </w:rPr>
              <w:t>，属于</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批发业</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4B7580E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1E7EAA5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auto"/>
                <w:sz w:val="24"/>
                <w:highlight w:val="none"/>
              </w:rPr>
            </w:pPr>
          </w:p>
        </w:tc>
        <w:tc>
          <w:tcPr>
            <w:tcW w:w="855" w:type="dxa"/>
            <w:vMerge w:val="continue"/>
            <w:vAlign w:val="center"/>
          </w:tcPr>
          <w:p w14:paraId="1682C768">
            <w:pPr>
              <w:snapToGrid w:val="0"/>
              <w:spacing w:line="440" w:lineRule="exact"/>
              <w:rPr>
                <w:rFonts w:ascii="仿宋" w:hAnsi="仿宋" w:eastAsia="仿宋" w:cs="仿宋"/>
                <w:b/>
                <w:color w:val="auto"/>
                <w:sz w:val="24"/>
                <w:highlight w:val="none"/>
              </w:rPr>
            </w:pPr>
          </w:p>
        </w:tc>
        <w:tc>
          <w:tcPr>
            <w:tcW w:w="7515" w:type="dxa"/>
            <w:vAlign w:val="center"/>
          </w:tcPr>
          <w:p w14:paraId="260C0DFA">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auto"/>
                <w:sz w:val="24"/>
                <w:highlight w:val="none"/>
              </w:rPr>
            </w:pPr>
          </w:p>
        </w:tc>
        <w:tc>
          <w:tcPr>
            <w:tcW w:w="855" w:type="dxa"/>
            <w:vMerge w:val="continue"/>
            <w:vAlign w:val="center"/>
          </w:tcPr>
          <w:p w14:paraId="19B0202F">
            <w:pPr>
              <w:snapToGrid w:val="0"/>
              <w:spacing w:line="440" w:lineRule="exact"/>
              <w:rPr>
                <w:rFonts w:ascii="仿宋" w:hAnsi="仿宋" w:eastAsia="仿宋" w:cs="仿宋"/>
                <w:b/>
                <w:color w:val="auto"/>
                <w:sz w:val="24"/>
                <w:highlight w:val="none"/>
              </w:rPr>
            </w:pPr>
          </w:p>
        </w:tc>
        <w:tc>
          <w:tcPr>
            <w:tcW w:w="7515" w:type="dxa"/>
            <w:vAlign w:val="center"/>
          </w:tcPr>
          <w:p w14:paraId="50DF9AC2">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4</w:t>
            </w:r>
          </w:p>
        </w:tc>
        <w:tc>
          <w:tcPr>
            <w:tcW w:w="8370" w:type="dxa"/>
            <w:gridSpan w:val="2"/>
            <w:vAlign w:val="center"/>
          </w:tcPr>
          <w:p w14:paraId="2B8C986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5</w:t>
            </w:r>
          </w:p>
        </w:tc>
        <w:tc>
          <w:tcPr>
            <w:tcW w:w="8370" w:type="dxa"/>
            <w:gridSpan w:val="2"/>
            <w:vAlign w:val="center"/>
          </w:tcPr>
          <w:p w14:paraId="46232EF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更正补充公告请自行登录浙江政府采购网或绍兴公共资源交易网查看下载。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6</w:t>
            </w:r>
          </w:p>
        </w:tc>
        <w:tc>
          <w:tcPr>
            <w:tcW w:w="8370" w:type="dxa"/>
            <w:gridSpan w:val="2"/>
            <w:vAlign w:val="center"/>
          </w:tcPr>
          <w:p w14:paraId="1AD18C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5F7354A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63B36896">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70418143">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7</w:t>
            </w:r>
          </w:p>
        </w:tc>
        <w:tc>
          <w:tcPr>
            <w:tcW w:w="8370" w:type="dxa"/>
            <w:gridSpan w:val="2"/>
            <w:vAlign w:val="center"/>
          </w:tcPr>
          <w:p w14:paraId="7F23C3CB">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4526D018">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auto"/>
                <w:sz w:val="24"/>
                <w:highlight w:val="none"/>
              </w:rPr>
            </w:pPr>
          </w:p>
        </w:tc>
        <w:tc>
          <w:tcPr>
            <w:tcW w:w="8370" w:type="dxa"/>
            <w:gridSpan w:val="2"/>
            <w:vAlign w:val="center"/>
          </w:tcPr>
          <w:p w14:paraId="2741DD54">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napToGrid w:val="0"/>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r>
              <w:rPr>
                <w:rFonts w:ascii="仿宋" w:hAnsi="仿宋" w:eastAsia="仿宋" w:cs="仿宋"/>
                <w:color w:val="auto"/>
                <w:sz w:val="24"/>
                <w:highlight w:val="none"/>
              </w:rPr>
              <w:t>8</w:t>
            </w:r>
          </w:p>
        </w:tc>
        <w:tc>
          <w:tcPr>
            <w:tcW w:w="8370" w:type="dxa"/>
            <w:gridSpan w:val="2"/>
            <w:vAlign w:val="center"/>
          </w:tcPr>
          <w:p w14:paraId="657AABB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673E820B">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中标人须向招标代理机构按如下标准和规定交纳代理服务费：</w:t>
            </w:r>
          </w:p>
          <w:p w14:paraId="45CD09A4">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1.1以标项中确定的中标下浮率*预算金额作为服务费的计算基数，具体比例以“中标金额在100万以下部分为1.5%，100万元到500万元部分为0.8%，500万元到1000万元部分为0.45%，1000万元到5000万元部分为0.25％”的收费基准价格的70%*（1-11%）执行，代理服务费少于 5000元时，按5000元计取。</w:t>
            </w:r>
          </w:p>
          <w:p w14:paraId="31436793">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1.2代理服务费的交纳方式：</w:t>
            </w:r>
          </w:p>
          <w:p w14:paraId="4CC86DD2">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用银行支票、汇票、电汇、现金等付款方式直接交纳代理服务费。</w:t>
            </w:r>
          </w:p>
          <w:p w14:paraId="28133860">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公司名称：浙江翔实建设项目管理有限公司</w:t>
            </w:r>
          </w:p>
          <w:p w14:paraId="63D3D1E9">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账号: 33001653549053003519</w:t>
            </w:r>
          </w:p>
          <w:p w14:paraId="4A1365B0">
            <w:pPr>
              <w:spacing w:line="336" w:lineRule="auto"/>
              <w:rPr>
                <w:rFonts w:hint="eastAsia" w:ascii="仿宋" w:hAnsi="仿宋" w:eastAsia="仿宋" w:cs="仿宋"/>
                <w:b w:val="0"/>
                <w:bCs/>
                <w:color w:val="auto"/>
                <w:sz w:val="24"/>
                <w:highlight w:val="none"/>
                <w:u w:val="single"/>
              </w:rPr>
            </w:pPr>
            <w:r>
              <w:rPr>
                <w:rFonts w:hint="eastAsia" w:ascii="仿宋" w:hAnsi="仿宋" w:eastAsia="仿宋" w:cs="仿宋"/>
                <w:b w:val="0"/>
                <w:bCs/>
                <w:color w:val="auto"/>
                <w:sz w:val="24"/>
                <w:highlight w:val="none"/>
                <w:u w:val="single"/>
              </w:rPr>
              <w:t>开户行：建行绍兴越城支行</w:t>
            </w:r>
          </w:p>
          <w:p w14:paraId="766621F5">
            <w:pPr>
              <w:spacing w:line="336" w:lineRule="auto"/>
              <w:rPr>
                <w:rFonts w:ascii="仿宋" w:hAnsi="仿宋" w:eastAsia="仿宋" w:cs="仿宋"/>
                <w:color w:val="auto"/>
                <w:highlight w:val="none"/>
              </w:rPr>
            </w:pPr>
            <w:r>
              <w:rPr>
                <w:rFonts w:hint="eastAsia" w:ascii="仿宋" w:hAnsi="仿宋" w:eastAsia="仿宋" w:cs="仿宋"/>
                <w:b w:val="0"/>
                <w:bCs/>
                <w:color w:val="auto"/>
                <w:sz w:val="24"/>
                <w:highlight w:val="none"/>
                <w:u w:val="single"/>
              </w:rPr>
              <w:t>1.3代理服务费的交纳时间：领取中标通知书前交纳。</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7E30840D">
      <w:pPr>
        <w:adjustRightInd/>
        <w:spacing w:line="360" w:lineRule="auto"/>
        <w:jc w:val="center"/>
        <w:outlineLvl w:val="0"/>
        <w:rPr>
          <w:rFonts w:ascii="仿宋" w:hAnsi="仿宋" w:eastAsia="仿宋" w:cs="仿宋"/>
          <w:b/>
          <w:color w:val="auto"/>
          <w:sz w:val="32"/>
          <w:szCs w:val="32"/>
          <w:highlight w:val="none"/>
        </w:rPr>
      </w:pPr>
      <w:bookmarkStart w:id="18" w:name="第三部分"/>
      <w:bookmarkStart w:id="19" w:name="_Toc164416483"/>
    </w:p>
    <w:p w14:paraId="6DA128C5">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6EB99A9">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771EF77A">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5B7BFB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7352B79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19C81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071F1C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0B731BE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53F71EE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 w:hAnsi="仿宋" w:eastAsia="仿宋" w:cs="仿宋"/>
          <w:color w:val="auto"/>
          <w:kern w:val="0"/>
          <w:sz w:val="24"/>
          <w:highlight w:val="none"/>
        </w:rPr>
        <w:t>☑</w:t>
      </w:r>
      <w:r>
        <w:rPr>
          <w:rFonts w:hint="eastAsia" w:ascii="仿宋" w:hAnsi="仿宋" w:eastAsia="仿宋" w:cs="仿宋"/>
          <w:color w:val="auto"/>
          <w:sz w:val="24"/>
          <w:highlight w:val="none"/>
        </w:rPr>
        <w:t>”系指适用本项目的要求，“☐”系指不适用本项目的要求。</w:t>
      </w:r>
    </w:p>
    <w:p w14:paraId="17A85B35">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5C66F0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6123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5687C0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3.2.3 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65E92BA0">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543B797">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4E0818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7590C7F1">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以联合体形式参加采购活动， 联合体各方均为中小企业的，联合体视同中小企业。其中，联合体各方均为小微企业的，联合体视同小微企业。</w:t>
      </w:r>
    </w:p>
    <w:p w14:paraId="4C86164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7E78F7B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54EAA5C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4CD89B4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2C84C6E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auto"/>
          <w:sz w:val="32"/>
          <w:szCs w:val="32"/>
          <w:highlight w:val="none"/>
        </w:rPr>
      </w:pPr>
    </w:p>
    <w:p w14:paraId="519EA4BF">
      <w:pPr>
        <w:adjustRightInd/>
        <w:spacing w:line="360" w:lineRule="auto"/>
        <w:jc w:val="center"/>
        <w:outlineLvl w:val="0"/>
        <w:rPr>
          <w:rFonts w:ascii="仿宋" w:hAnsi="仿宋" w:eastAsia="仿宋" w:cs="仿宋"/>
          <w:b/>
          <w:color w:val="auto"/>
          <w:sz w:val="32"/>
          <w:szCs w:val="32"/>
          <w:highlight w:val="none"/>
        </w:rPr>
      </w:pPr>
    </w:p>
    <w:p w14:paraId="33A30B7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B65970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21FEFD4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4082883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0CE98C17">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225FF65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4C7C88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3.投标费用</w:t>
      </w:r>
    </w:p>
    <w:p w14:paraId="1CD2A58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投标人应自行承担编制投标文件及参加本次投标所涉及的一切费用。不管投标结果如何，招标人对上述费用不负任何责任。</w:t>
      </w:r>
    </w:p>
    <w:p w14:paraId="369F146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4.招标文件的修改</w:t>
      </w:r>
    </w:p>
    <w:p w14:paraId="57189B9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61F320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5F00032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1779AA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3"/>
        <w:rPr>
          <w:rFonts w:ascii="仿宋" w:hAnsi="仿宋" w:eastAsia="仿宋" w:cs="仿宋"/>
          <w:color w:val="auto"/>
          <w:sz w:val="32"/>
          <w:szCs w:val="32"/>
          <w:highlight w:val="none"/>
          <w:lang w:val="en-US"/>
        </w:rPr>
      </w:pPr>
    </w:p>
    <w:p w14:paraId="2B61F542">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45D3F9CF">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55F637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C83236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77914CB8">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FE684C5">
      <w:pPr>
        <w:pStyle w:val="34"/>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120DFDD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BFF44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4869F3B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3DB95682">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1F589A2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17741A1C">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1589029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273F2EF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0A3025C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3E84C3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335D50C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3D52A48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E941DE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4EDFD65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8</w:t>
      </w:r>
      <w:r>
        <w:rPr>
          <w:rFonts w:hint="eastAsia" w:ascii="仿宋" w:hAnsi="仿宋" w:eastAsia="仿宋" w:cs="仿宋"/>
          <w:color w:val="auto"/>
          <w:sz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7AE2B54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9</w:t>
      </w:r>
      <w:r>
        <w:rPr>
          <w:rFonts w:hint="eastAsia" w:ascii="仿宋" w:hAnsi="仿宋" w:eastAsia="仿宋" w:cs="仿宋"/>
          <w:color w:val="auto"/>
          <w:sz w:val="24"/>
          <w:highlight w:val="none"/>
        </w:rPr>
        <w:t>供应商应提供针对项目的完整技术解决方案：</w:t>
      </w:r>
    </w:p>
    <w:p w14:paraId="7799F4B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1830684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1</w:t>
      </w:r>
      <w:r>
        <w:rPr>
          <w:rFonts w:hint="eastAsia" w:ascii="仿宋" w:hAnsi="仿宋" w:eastAsia="仿宋" w:cs="仿宋"/>
          <w:color w:val="auto"/>
          <w:sz w:val="24"/>
          <w:highlight w:val="none"/>
        </w:rPr>
        <w:t>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6819B29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2</w:t>
      </w:r>
      <w:r>
        <w:rPr>
          <w:rFonts w:hint="eastAsia" w:ascii="仿宋" w:hAnsi="仿宋" w:eastAsia="仿宋" w:cs="仿宋"/>
          <w:color w:val="auto"/>
          <w:sz w:val="24"/>
          <w:highlight w:val="none"/>
        </w:rPr>
        <w:t>供应商售后服务证明材料：由供应商根据本项目要求提供相应的售后服务证明材料或售后服务承诺；</w:t>
      </w:r>
    </w:p>
    <w:p w14:paraId="6A7F41F3">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3</w:t>
      </w:r>
      <w:r>
        <w:rPr>
          <w:rFonts w:hint="eastAsia" w:ascii="仿宋" w:hAnsi="仿宋" w:eastAsia="仿宋" w:cs="仿宋"/>
          <w:color w:val="auto"/>
          <w:sz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30BEC6A4">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4</w:t>
      </w:r>
      <w:r>
        <w:rPr>
          <w:rFonts w:hint="eastAsia" w:ascii="仿宋" w:hAnsi="仿宋" w:eastAsia="仿宋" w:cs="仿宋"/>
          <w:color w:val="auto"/>
          <w:sz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4AAE937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5</w:t>
      </w:r>
      <w:r>
        <w:rPr>
          <w:rFonts w:hint="eastAsia" w:ascii="仿宋" w:hAnsi="仿宋" w:eastAsia="仿宋" w:cs="仿宋"/>
          <w:color w:val="auto"/>
          <w:sz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73556B3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6</w:t>
      </w:r>
      <w:r>
        <w:rPr>
          <w:rFonts w:hint="eastAsia" w:ascii="仿宋" w:hAnsi="仿宋" w:eastAsia="仿宋" w:cs="仿宋"/>
          <w:color w:val="auto"/>
          <w:sz w:val="24"/>
          <w:highlight w:val="none"/>
        </w:rPr>
        <w:t>培训计划（如有）；</w:t>
      </w:r>
    </w:p>
    <w:p w14:paraId="618D200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w:t>
      </w:r>
      <w:r>
        <w:rPr>
          <w:rFonts w:ascii="仿宋" w:hAnsi="仿宋" w:eastAsia="仿宋" w:cs="仿宋"/>
          <w:color w:val="auto"/>
          <w:sz w:val="24"/>
          <w:highlight w:val="none"/>
        </w:rPr>
        <w:t>7</w:t>
      </w:r>
      <w:r>
        <w:rPr>
          <w:rFonts w:hint="eastAsia" w:ascii="仿宋" w:hAnsi="仿宋" w:eastAsia="仿宋" w:cs="仿宋"/>
          <w:color w:val="auto"/>
          <w:sz w:val="24"/>
          <w:highlight w:val="none"/>
        </w:rPr>
        <w:t>验收方案；</w:t>
      </w:r>
    </w:p>
    <w:p w14:paraId="6E659023">
      <w:pPr>
        <w:snapToGrid w:val="0"/>
        <w:spacing w:line="336" w:lineRule="auto"/>
        <w:ind w:firstLine="480" w:firstLineChars="200"/>
        <w:rPr>
          <w:rFonts w:ascii="仿宋" w:hAnsi="仿宋" w:eastAsia="仿宋" w:cs="仿宋"/>
          <w:color w:val="auto"/>
          <w:sz w:val="24"/>
          <w:highlight w:val="none"/>
          <w:u w:val="wave"/>
        </w:rPr>
      </w:pPr>
      <w:r>
        <w:rPr>
          <w:rFonts w:hint="eastAsia" w:ascii="仿宋" w:hAnsi="仿宋" w:eastAsia="仿宋" w:cs="仿宋"/>
          <w:color w:val="auto"/>
          <w:sz w:val="24"/>
          <w:highlight w:val="none"/>
        </w:rPr>
        <w:t>2.2.1</w:t>
      </w:r>
      <w:r>
        <w:rPr>
          <w:rFonts w:ascii="仿宋" w:hAnsi="仿宋" w:eastAsia="仿宋" w:cs="仿宋"/>
          <w:color w:val="auto"/>
          <w:sz w:val="24"/>
          <w:highlight w:val="none"/>
        </w:rPr>
        <w:t>8</w:t>
      </w:r>
      <w:r>
        <w:rPr>
          <w:rFonts w:hint="eastAsia" w:ascii="仿宋" w:hAnsi="仿宋" w:eastAsia="仿宋" w:cs="仿宋"/>
          <w:color w:val="auto"/>
          <w:sz w:val="24"/>
          <w:highlight w:val="none"/>
          <w:u w:val="wave"/>
        </w:rPr>
        <w:t>未尽事宜请各投标单位按评分标准和相对应标项相关要求制作；</w:t>
      </w:r>
    </w:p>
    <w:p w14:paraId="42909473">
      <w:pPr>
        <w:snapToGrid w:val="0"/>
        <w:spacing w:line="336" w:lineRule="auto"/>
        <w:ind w:firstLine="480" w:firstLineChars="200"/>
        <w:rPr>
          <w:color w:val="auto"/>
          <w:highlight w:val="none"/>
          <w:lang w:val="zh-CN"/>
        </w:rPr>
      </w:pPr>
      <w:r>
        <w:rPr>
          <w:rFonts w:hint="eastAsia" w:ascii="仿宋" w:hAnsi="仿宋" w:eastAsia="仿宋" w:cs="仿宋"/>
          <w:color w:val="auto"/>
          <w:sz w:val="24"/>
          <w:highlight w:val="none"/>
        </w:rPr>
        <w:t>2.2.1</w:t>
      </w:r>
      <w:r>
        <w:rPr>
          <w:rFonts w:ascii="仿宋" w:hAnsi="仿宋" w:eastAsia="仿宋" w:cs="仿宋"/>
          <w:color w:val="auto"/>
          <w:sz w:val="24"/>
          <w:highlight w:val="none"/>
        </w:rPr>
        <w:t>9</w:t>
      </w:r>
      <w:r>
        <w:rPr>
          <w:rFonts w:hint="eastAsia" w:ascii="仿宋" w:hAnsi="仿宋" w:eastAsia="仿宋" w:cs="仿宋"/>
          <w:color w:val="auto"/>
          <w:sz w:val="24"/>
          <w:highlight w:val="none"/>
        </w:rPr>
        <w:t>投标人需要说明的其他文件和说明（格式自拟）。</w:t>
      </w:r>
    </w:p>
    <w:p w14:paraId="66B7BF0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575A5C45">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27553F71">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5EC4448B">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512FFD45">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4447F0F1">
      <w:pPr>
        <w:snapToGrid w:val="0"/>
        <w:spacing w:line="440" w:lineRule="exact"/>
        <w:ind w:firstLine="480" w:firstLineChars="200"/>
        <w:rPr>
          <w:rFonts w:ascii="仿宋" w:hAnsi="仿宋" w:eastAsia="仿宋" w:cs="仿宋"/>
          <w:b/>
          <w:sz w:val="32"/>
        </w:rPr>
      </w:pPr>
      <w:r>
        <w:rPr>
          <w:rFonts w:ascii="仿宋" w:hAnsi="仿宋" w:eastAsia="仿宋" w:cs="仿宋"/>
          <w:snapToGrid/>
          <w:color w:val="auto"/>
          <w:kern w:val="2"/>
          <w:sz w:val="24"/>
          <w:szCs w:val="24"/>
        </w:rPr>
        <w:t>3.1报价为采购人可以合格使用产品的价格，包括货款、包装、运输、保险、货到就位以及安装、调试、培训、保修及产品知识产权等一切费用。</w:t>
      </w:r>
    </w:p>
    <w:p w14:paraId="0F50B85B">
      <w:pPr>
        <w:snapToGrid w:val="0"/>
        <w:spacing w:line="440" w:lineRule="exact"/>
        <w:ind w:firstLine="480" w:firstLineChars="200"/>
        <w:rPr>
          <w:rFonts w:ascii="仿宋" w:hAnsi="仿宋" w:eastAsia="仿宋" w:cs="仿宋"/>
          <w:b/>
          <w:sz w:val="32"/>
        </w:rPr>
      </w:pPr>
      <w:r>
        <w:rPr>
          <w:rFonts w:ascii="仿宋" w:hAnsi="仿宋" w:eastAsia="仿宋" w:cs="仿宋"/>
          <w:snapToGrid/>
          <w:color w:val="auto"/>
          <w:kern w:val="2"/>
          <w:sz w:val="24"/>
          <w:szCs w:val="24"/>
        </w:rPr>
        <w:t>3.2招标文件未列明，而投标人认为必需的费用也需列入报价。</w:t>
      </w:r>
    </w:p>
    <w:p w14:paraId="1B97AD61">
      <w:pPr>
        <w:snapToGrid w:val="0"/>
        <w:spacing w:line="440" w:lineRule="exact"/>
        <w:ind w:firstLine="480" w:firstLineChars="200"/>
        <w:rPr>
          <w:rFonts w:ascii="仿宋" w:hAnsi="仿宋" w:eastAsia="仿宋" w:cs="仿宋"/>
          <w:b/>
          <w:sz w:val="32"/>
        </w:rPr>
      </w:pPr>
      <w:r>
        <w:rPr>
          <w:rFonts w:ascii="仿宋" w:hAnsi="仿宋" w:eastAsia="仿宋" w:cs="仿宋"/>
          <w:snapToGrid/>
          <w:color w:val="auto"/>
          <w:kern w:val="2"/>
          <w:sz w:val="24"/>
          <w:szCs w:val="24"/>
        </w:rPr>
        <w:t>3.3投标报价只允许有一个报价，有选择的报价将不予接受（除指定外）。</w:t>
      </w:r>
    </w:p>
    <w:p w14:paraId="4311C9C4">
      <w:pPr>
        <w:pStyle w:val="24"/>
        <w:autoSpaceDE/>
        <w:autoSpaceDN/>
        <w:snapToGrid w:val="0"/>
        <w:spacing w:line="440" w:lineRule="exact"/>
        <w:ind w:left="479" w:leftChars="228" w:firstLine="0"/>
        <w:rPr>
          <w:rFonts w:ascii="仿宋" w:hAnsi="仿宋" w:eastAsia="仿宋" w:cs="仿宋"/>
          <w:snapToGrid/>
          <w:color w:val="auto"/>
          <w:kern w:val="2"/>
          <w:sz w:val="24"/>
          <w:szCs w:val="24"/>
        </w:rPr>
      </w:pPr>
      <w:r>
        <w:rPr>
          <w:rFonts w:ascii="仿宋" w:hAnsi="仿宋" w:eastAsia="仿宋" w:cs="仿宋"/>
          <w:snapToGrid/>
          <w:color w:val="auto"/>
          <w:kern w:val="2"/>
          <w:sz w:val="24"/>
          <w:szCs w:val="24"/>
        </w:rPr>
        <w:t>3.4投标人提供虚假材料投标的，投标无效。</w:t>
      </w:r>
    </w:p>
    <w:p w14:paraId="35FA092C">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390EDCD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.3使用“乐采云电子交易客户端”需要提前申领CA数字证书，申领流程请自行前往“浙江政府采购网-下载专区-电子交易客户端-CA驱动和申领流程”进行查阅。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5BD872DD">
      <w:pPr>
        <w:pStyle w:val="130"/>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3E1F5D2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5FB091D">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0"/>
        <w:spacing w:before="0"/>
        <w:ind w:firstLine="643"/>
        <w:rPr>
          <w:rFonts w:ascii="仿宋" w:hAnsi="仿宋" w:eastAsia="仿宋" w:cs="仿宋"/>
          <w:b/>
          <w:color w:val="auto"/>
          <w:sz w:val="32"/>
          <w:highlight w:val="none"/>
        </w:rPr>
      </w:pPr>
    </w:p>
    <w:p w14:paraId="22AF2BCE">
      <w:pPr>
        <w:spacing w:line="360" w:lineRule="auto"/>
        <w:jc w:val="center"/>
        <w:rPr>
          <w:rFonts w:ascii="仿宋" w:hAnsi="仿宋" w:eastAsia="仿宋" w:cs="仿宋"/>
          <w:b/>
          <w:color w:val="auto"/>
          <w:sz w:val="32"/>
          <w:szCs w:val="32"/>
          <w:highlight w:val="none"/>
        </w:rPr>
      </w:pPr>
      <w:bookmarkStart w:id="20" w:name="_Toc91899903"/>
      <w:r>
        <w:rPr>
          <w:rFonts w:hint="eastAsia" w:ascii="仿宋" w:hAnsi="仿宋" w:eastAsia="仿宋" w:cs="仿宋"/>
          <w:b/>
          <w:color w:val="auto"/>
          <w:sz w:val="32"/>
          <w:szCs w:val="32"/>
          <w:highlight w:val="none"/>
        </w:rPr>
        <w:t>四、开标和评标</w:t>
      </w:r>
    </w:p>
    <w:p w14:paraId="243071D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17368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C3F3AB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020387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02A78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3.2评标委员会由采购人代表和有关方面的专家组成，成员人数为五人以上单数。</w:t>
      </w:r>
    </w:p>
    <w:p w14:paraId="4FB9058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2653879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1E4D068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3B3528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4151669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4.1.1依据法律、法规和招标文件规定，采购人或采购人代表对投标人进行资格审查，以确定投标人是否具备投标资格。</w:t>
      </w:r>
    </w:p>
    <w:p w14:paraId="405FB1F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70169C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3532EFD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109B82EB">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4"/>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2A02523">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C69C83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5E67409E">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w:t>
      </w:r>
      <w:r>
        <w:rPr>
          <w:rFonts w:ascii="仿宋" w:hAnsi="仿宋" w:eastAsia="仿宋" w:cs="仿宋"/>
          <w:b/>
          <w:bCs/>
          <w:color w:val="auto"/>
          <w:sz w:val="24"/>
          <w:highlight w:val="none"/>
        </w:rPr>
        <w:t>5</w:t>
      </w:r>
      <w:r>
        <w:rPr>
          <w:rFonts w:hint="eastAsia" w:ascii="仿宋" w:hAnsi="仿宋" w:eastAsia="仿宋" w:cs="仿宋"/>
          <w:b/>
          <w:bCs/>
          <w:color w:val="auto"/>
          <w:sz w:val="24"/>
          <w:highlight w:val="none"/>
        </w:rPr>
        <w:t xml:space="preserve"> 未按招标文件要求提供样品或提供样品不满足采购需求实质性条件的；</w:t>
      </w:r>
    </w:p>
    <w:p w14:paraId="5B5163A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w:t>
      </w:r>
      <w:r>
        <w:rPr>
          <w:rFonts w:ascii="仿宋" w:hAnsi="仿宋" w:eastAsia="仿宋" w:cs="仿宋"/>
          <w:b/>
          <w:bCs/>
          <w:color w:val="auto"/>
          <w:sz w:val="24"/>
          <w:highlight w:val="none"/>
        </w:rPr>
        <w:t>6参与同一个采购包(标段)的供应商存在下列情形之一的其投标(响应)文件无效: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1F8C7B71">
      <w:pPr>
        <w:snapToGrid w:val="0"/>
        <w:spacing w:line="440" w:lineRule="exact"/>
        <w:ind w:firstLine="482" w:firstLineChars="200"/>
        <w:jc w:val="left"/>
        <w:rPr>
          <w:rFonts w:ascii="仿宋" w:hAnsi="仿宋" w:eastAsia="仿宋" w:cs="仿宋"/>
          <w:color w:val="auto"/>
          <w:highlight w:val="none"/>
        </w:rPr>
      </w:pPr>
      <w:r>
        <w:rPr>
          <w:rFonts w:hint="eastAsia" w:ascii="仿宋" w:hAnsi="仿宋" w:eastAsia="仿宋" w:cs="仿宋"/>
          <w:b/>
          <w:color w:val="auto"/>
          <w:sz w:val="24"/>
          <w:highlight w:val="none"/>
        </w:rPr>
        <w:t>8.2</w:t>
      </w:r>
      <w:r>
        <w:rPr>
          <w:rFonts w:ascii="仿宋" w:hAnsi="仿宋" w:eastAsia="仿宋" w:cs="仿宋"/>
          <w:b/>
          <w:color w:val="auto"/>
          <w:sz w:val="24"/>
          <w:highlight w:val="none"/>
        </w:rPr>
        <w:t>7</w:t>
      </w:r>
      <w:r>
        <w:rPr>
          <w:rFonts w:hint="eastAsia" w:ascii="仿宋" w:hAnsi="仿宋" w:eastAsia="仿宋" w:cs="仿宋"/>
          <w:b/>
          <w:color w:val="auto"/>
          <w:sz w:val="24"/>
          <w:highlight w:val="none"/>
        </w:rPr>
        <w:t>其他违反法律、法规的情形。</w:t>
      </w:r>
    </w:p>
    <w:p w14:paraId="23AC5A2F">
      <w:pPr>
        <w:snapToGrid w:val="0"/>
        <w:spacing w:line="440" w:lineRule="exact"/>
        <w:ind w:firstLine="482" w:firstLineChars="200"/>
        <w:rPr>
          <w:rFonts w:ascii="仿宋" w:hAnsi="仿宋" w:eastAsia="仿宋" w:cs="仿宋"/>
          <w:b/>
          <w:color w:val="auto"/>
          <w:kern w:val="0"/>
          <w:sz w:val="24"/>
          <w:highlight w:val="none"/>
        </w:rPr>
      </w:pPr>
      <w:r>
        <w:rPr>
          <w:rFonts w:hint="eastAsia" w:ascii="仿宋" w:hAnsi="仿宋" w:eastAsia="仿宋" w:cs="仿宋"/>
          <w:b/>
          <w:color w:val="auto"/>
          <w:kern w:val="0"/>
          <w:sz w:val="24"/>
          <w:highlight w:val="none"/>
        </w:rPr>
        <w:t>9.评标过程保密</w:t>
      </w:r>
    </w:p>
    <w:p w14:paraId="16105D2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auto"/>
          <w:sz w:val="32"/>
          <w:highlight w:val="none"/>
        </w:rPr>
      </w:pPr>
    </w:p>
    <w:bookmarkEnd w:id="20"/>
    <w:p w14:paraId="4721F1C5">
      <w:pPr>
        <w:pStyle w:val="34"/>
        <w:spacing w:line="360" w:lineRule="auto"/>
        <w:ind w:firstLine="726"/>
        <w:jc w:val="center"/>
        <w:rPr>
          <w:rFonts w:ascii="仿宋" w:hAnsi="仿宋" w:eastAsia="仿宋" w:cs="仿宋"/>
          <w:b/>
          <w:color w:val="auto"/>
          <w:sz w:val="32"/>
          <w:szCs w:val="32"/>
          <w:highlight w:val="none"/>
        </w:rPr>
      </w:pPr>
      <w:bookmarkStart w:id="21" w:name="_Hlt75236011"/>
      <w:bookmarkEnd w:id="21"/>
      <w:bookmarkStart w:id="22" w:name="_Hlt74707468"/>
      <w:bookmarkEnd w:id="22"/>
      <w:bookmarkStart w:id="23" w:name="_Hlt75236101"/>
      <w:bookmarkEnd w:id="23"/>
      <w:bookmarkStart w:id="24" w:name="_Hlt68072990"/>
      <w:bookmarkEnd w:id="24"/>
      <w:bookmarkStart w:id="25" w:name="_Hlt68073093"/>
      <w:bookmarkEnd w:id="25"/>
      <w:bookmarkStart w:id="26" w:name="_Hlt68057669"/>
      <w:bookmarkEnd w:id="26"/>
      <w:bookmarkStart w:id="27" w:name="_Hlt74714665"/>
      <w:bookmarkEnd w:id="27"/>
      <w:bookmarkStart w:id="28" w:name="_Hlt68072998"/>
      <w:bookmarkEnd w:id="28"/>
      <w:bookmarkStart w:id="29" w:name="_Hlt74729768"/>
      <w:bookmarkEnd w:id="29"/>
      <w:bookmarkStart w:id="30" w:name="_Hlt75236290"/>
      <w:bookmarkEnd w:id="30"/>
      <w:bookmarkStart w:id="31" w:name="_Hlt74730295"/>
      <w:bookmarkEnd w:id="31"/>
      <w:bookmarkStart w:id="32" w:name="_Hlt68403820"/>
      <w:bookmarkEnd w:id="32"/>
      <w:bookmarkStart w:id="33" w:name="_Toc81372776"/>
      <w:bookmarkStart w:id="34" w:name="_Toc81372953"/>
      <w:bookmarkStart w:id="35" w:name="_Toc84325929"/>
      <w:r>
        <w:rPr>
          <w:rFonts w:hint="eastAsia" w:ascii="仿宋" w:hAnsi="仿宋" w:eastAsia="仿宋" w:cs="仿宋"/>
          <w:b/>
          <w:color w:val="auto"/>
          <w:sz w:val="32"/>
          <w:szCs w:val="32"/>
          <w:highlight w:val="none"/>
        </w:rPr>
        <w:t>五、授予合同</w:t>
      </w:r>
    </w:p>
    <w:bookmarkEnd w:id="33"/>
    <w:bookmarkEnd w:id="34"/>
    <w:bookmarkEnd w:id="35"/>
    <w:p w14:paraId="57E6EFDB">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CD99D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63BE542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7D2DA5D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72C7DD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2288628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3.1采购代理机构对中标结果在指定媒体（浙江政府采购网</w:t>
      </w:r>
      <w:r>
        <w:rPr>
          <w:color w:val="auto"/>
          <w:highlight w:val="none"/>
        </w:rPr>
        <w:fldChar w:fldCharType="begin"/>
      </w:r>
      <w:r>
        <w:rPr>
          <w:color w:val="auto"/>
          <w:highlight w:val="none"/>
        </w:rPr>
        <w:instrText xml:space="preserve"> HYPERLINK "http://www.zjzfcg.gov.cn" </w:instrText>
      </w:r>
      <w:r>
        <w:rPr>
          <w:color w:val="auto"/>
          <w:highlight w:val="none"/>
        </w:rPr>
        <w:fldChar w:fldCharType="separate"/>
      </w:r>
      <w:r>
        <w:rPr>
          <w:rFonts w:hint="eastAsia" w:ascii="仿宋" w:hAnsi="仿宋" w:eastAsia="仿宋" w:cs="仿宋"/>
          <w:color w:val="auto"/>
          <w:sz w:val="24"/>
          <w:highlight w:val="none"/>
        </w:rPr>
        <w:t>http://zfcg.czt.zj.gov.cn/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color w:val="auto"/>
          <w:highlight w:val="none"/>
        </w:rPr>
        <w:fldChar w:fldCharType="begin"/>
      </w:r>
      <w:r>
        <w:rPr>
          <w:color w:val="auto"/>
          <w:highlight w:val="none"/>
        </w:rPr>
        <w:instrText xml:space="preserve"> HYPERLINK "http://ggb.sx.gov.cn" </w:instrText>
      </w:r>
      <w:r>
        <w:rPr>
          <w:color w:val="auto"/>
          <w:highlight w:val="none"/>
        </w:rPr>
        <w:fldChar w:fldCharType="separate"/>
      </w:r>
      <w:r>
        <w:rPr>
          <w:rFonts w:hint="eastAsia" w:ascii="仿宋" w:hAnsi="仿宋" w:eastAsia="仿宋" w:cs="仿宋"/>
          <w:color w:val="auto"/>
          <w:sz w:val="24"/>
          <w:highlight w:val="none"/>
        </w:rPr>
        <w:t>http://ggb.sx.gov.cn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）发布中标公告，中标公告期限为1个工作日。</w:t>
      </w:r>
    </w:p>
    <w:p w14:paraId="285D9A82">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FB68E6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47C5F4F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7A79BC5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5D0ACD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12824D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4E1EFD8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24DA1F0A">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auto"/>
          <w:kern w:val="0"/>
          <w:sz w:val="24"/>
          <w:highlight w:val="none"/>
        </w:rPr>
      </w:pPr>
    </w:p>
    <w:p w14:paraId="2E478C3C">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4A0C36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B77E4DA">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w:t>
      </w:r>
      <w:bookmarkStart w:id="53" w:name="_GoBack"/>
      <w:bookmarkEnd w:id="53"/>
      <w:r>
        <w:rPr>
          <w:rFonts w:ascii="仿宋" w:hAnsi="仿宋" w:eastAsia="仿宋" w:cs="仿宋"/>
          <w:color w:val="auto"/>
          <w:sz w:val="24"/>
          <w:szCs w:val="20"/>
          <w:highlight w:val="none"/>
        </w:rPr>
        <w:t>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14C9BC01">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2. 供应商询问</w:t>
      </w:r>
    </w:p>
    <w:p w14:paraId="77283AA8">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4215DCA2">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3. 供应商质疑</w:t>
      </w:r>
    </w:p>
    <w:p w14:paraId="51C80F95">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57F963A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6012C9E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50A87350">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7EF7963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65A5B67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1341481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5A454D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14CB473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6546E91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742FA2AE">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4E0316F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5F134C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3269B895">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cols w:space="720" w:num="1"/>
          <w:docGrid w:linePitch="312" w:charSpace="0"/>
        </w:sectPr>
      </w:pPr>
    </w:p>
    <w:bookmarkEnd w:id="18"/>
    <w:bookmarkEnd w:id="19"/>
    <w:p w14:paraId="68AD9FDD">
      <w:pPr>
        <w:spacing w:line="360" w:lineRule="auto"/>
        <w:jc w:val="center"/>
        <w:outlineLvl w:val="0"/>
        <w:rPr>
          <w:rFonts w:ascii="仿宋" w:hAnsi="仿宋" w:eastAsia="仿宋" w:cs="仿宋"/>
          <w:b/>
          <w:color w:val="auto"/>
          <w:sz w:val="36"/>
          <w:szCs w:val="36"/>
          <w:highlight w:val="none"/>
        </w:rPr>
      </w:pPr>
      <w:bookmarkStart w:id="36" w:name="第四部分"/>
      <w:r>
        <w:rPr>
          <w:rFonts w:hint="eastAsia" w:ascii="仿宋" w:hAnsi="仿宋" w:eastAsia="仿宋" w:cs="仿宋"/>
          <w:b/>
          <w:color w:val="auto"/>
          <w:sz w:val="36"/>
          <w:szCs w:val="36"/>
          <w:highlight w:val="none"/>
        </w:rPr>
        <w:t>第三部分   招标项目范围及要求</w:t>
      </w:r>
    </w:p>
    <w:bookmarkEnd w:id="36"/>
    <w:p w14:paraId="0BC9EF88">
      <w:pPr>
        <w:keepNext w:val="0"/>
        <w:keepLines w:val="0"/>
        <w:pageBreakBefore w:val="0"/>
        <w:widowControl w:val="0"/>
        <w:shd w:val="clear" w:color="auto" w:fill="FFFFFF"/>
        <w:kinsoku/>
        <w:wordWrap/>
        <w:overflowPunct/>
        <w:topLinePunct w:val="0"/>
        <w:autoSpaceDE/>
        <w:autoSpaceDN/>
        <w:bidi w:val="0"/>
        <w:snapToGrid/>
        <w:spacing w:line="440" w:lineRule="exact"/>
        <w:textAlignment w:val="auto"/>
        <w:rPr>
          <w:rFonts w:hint="default" w:ascii="仿宋" w:hAnsi="仿宋" w:eastAsia="仿宋" w:cs="仿宋"/>
          <w:b/>
          <w:bCs/>
          <w:color w:val="auto"/>
          <w:sz w:val="24"/>
          <w:highlight w:val="none"/>
          <w:lang w:val="en-US" w:eastAsia="zh-CN" w:bidi="ar-SA"/>
        </w:rPr>
      </w:pPr>
      <w:bookmarkStart w:id="37" w:name="第五部分"/>
      <w:bookmarkStart w:id="38" w:name="_Toc86217003"/>
      <w:r>
        <w:rPr>
          <w:rFonts w:hint="eastAsia" w:ascii="仿宋" w:hAnsi="仿宋" w:eastAsia="仿宋" w:cs="仿宋"/>
          <w:b/>
          <w:bCs/>
          <w:color w:val="auto"/>
          <w:sz w:val="24"/>
          <w:highlight w:val="none"/>
          <w:lang w:val="en-US" w:eastAsia="zh-CN" w:bidi="ar-SA"/>
        </w:rPr>
        <w:t>一、</w:t>
      </w:r>
      <w:r>
        <w:rPr>
          <w:rFonts w:hint="eastAsia" w:ascii="仿宋" w:hAnsi="仿宋" w:eastAsia="仿宋" w:cs="仿宋"/>
          <w:b/>
          <w:bCs/>
          <w:color w:val="auto"/>
          <w:sz w:val="24"/>
          <w:highlight w:val="none"/>
          <w:lang w:val="en-US" w:eastAsia="en-US" w:bidi="ar-SA"/>
        </w:rPr>
        <w:t>招标项目概况</w:t>
      </w:r>
      <w:r>
        <w:rPr>
          <w:rFonts w:hint="eastAsia" w:ascii="仿宋" w:hAnsi="仿宋" w:eastAsia="仿宋" w:cs="仿宋"/>
          <w:b/>
          <w:bCs/>
          <w:color w:val="auto"/>
          <w:sz w:val="24"/>
          <w:highlight w:val="none"/>
          <w:lang w:val="en-US" w:eastAsia="zh-CN" w:bidi="ar-SA"/>
        </w:rPr>
        <w:t>及要求</w:t>
      </w:r>
    </w:p>
    <w:p w14:paraId="72F803E4">
      <w:pPr>
        <w:pStyle w:val="5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绍兴市公共交通集团第一有限公司小卖部商品采购项目，预算价约1160万元。</w:t>
      </w:r>
    </w:p>
    <w:p w14:paraId="0E46CC40">
      <w:pPr>
        <w:spacing w:line="440" w:lineRule="exact"/>
        <w:rPr>
          <w:rFonts w:hint="eastAsia" w:ascii="仿宋" w:hAnsi="仿宋" w:eastAsia="仿宋" w:cs="仿宋"/>
          <w:color w:val="auto"/>
          <w:sz w:val="24"/>
          <w:highlight w:val="none"/>
          <w:lang w:val="en-US" w:eastAsia="zh-CN" w:bidi="ar-SA"/>
        </w:rPr>
      </w:pPr>
      <w:r>
        <w:rPr>
          <w:rFonts w:hint="eastAsia" w:ascii="仿宋" w:hAnsi="仿宋" w:eastAsia="仿宋" w:cs="仿宋"/>
          <w:color w:val="auto"/>
          <w:sz w:val="24"/>
          <w:highlight w:val="none"/>
          <w:lang w:val="en-US" w:eastAsia="zh-CN" w:bidi="ar-SA"/>
        </w:rPr>
        <w:t>1.1招标项目采购清单</w:t>
      </w:r>
    </w:p>
    <w:tbl>
      <w:tblPr>
        <w:tblStyle w:val="62"/>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795"/>
        <w:gridCol w:w="2115"/>
        <w:gridCol w:w="1291"/>
        <w:gridCol w:w="1646"/>
        <w:gridCol w:w="2282"/>
      </w:tblGrid>
      <w:tr w14:paraId="4880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noWrap w:val="0"/>
            <w:vAlign w:val="center"/>
          </w:tcPr>
          <w:p w14:paraId="5CA18A6D">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标项</w:t>
            </w:r>
          </w:p>
        </w:tc>
        <w:tc>
          <w:tcPr>
            <w:tcW w:w="795" w:type="dxa"/>
            <w:noWrap w:val="0"/>
            <w:vAlign w:val="center"/>
          </w:tcPr>
          <w:p w14:paraId="56B3DCA1">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序号</w:t>
            </w:r>
          </w:p>
        </w:tc>
        <w:tc>
          <w:tcPr>
            <w:tcW w:w="2115" w:type="dxa"/>
            <w:noWrap w:val="0"/>
            <w:vAlign w:val="center"/>
          </w:tcPr>
          <w:p w14:paraId="6250F00F">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eastAsia="zh-CN" w:bidi="ar-SA"/>
              </w:rPr>
              <w:t>标项</w:t>
            </w:r>
            <w:r>
              <w:rPr>
                <w:rFonts w:hint="eastAsia" w:ascii="仿宋" w:hAnsi="仿宋" w:eastAsia="仿宋" w:cs="仿宋"/>
                <w:b/>
                <w:color w:val="auto"/>
                <w:sz w:val="24"/>
                <w:highlight w:val="none"/>
                <w:lang w:bidi="ar-SA"/>
              </w:rPr>
              <w:t>名称及数量</w:t>
            </w:r>
          </w:p>
          <w:p w14:paraId="38B78ABC">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bCs/>
                <w:color w:val="auto"/>
                <w:sz w:val="24"/>
                <w:highlight w:val="none"/>
              </w:rPr>
              <w:t>（详见招标文件）</w:t>
            </w:r>
          </w:p>
        </w:tc>
        <w:tc>
          <w:tcPr>
            <w:tcW w:w="1291" w:type="dxa"/>
            <w:noWrap w:val="0"/>
            <w:vAlign w:val="center"/>
          </w:tcPr>
          <w:p w14:paraId="418EB50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权重</w:t>
            </w:r>
          </w:p>
        </w:tc>
        <w:tc>
          <w:tcPr>
            <w:tcW w:w="1646" w:type="dxa"/>
            <w:noWrap w:val="0"/>
            <w:vAlign w:val="top"/>
          </w:tcPr>
          <w:p w14:paraId="30D2E2B8">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预算金额</w:t>
            </w:r>
          </w:p>
          <w:p w14:paraId="433D1193">
            <w:pPr>
              <w:spacing w:line="288" w:lineRule="auto"/>
              <w:jc w:val="center"/>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（万元）</w:t>
            </w:r>
          </w:p>
        </w:tc>
        <w:tc>
          <w:tcPr>
            <w:tcW w:w="2282" w:type="dxa"/>
            <w:noWrap w:val="0"/>
            <w:vAlign w:val="center"/>
          </w:tcPr>
          <w:p w14:paraId="563F7AE3">
            <w:pPr>
              <w:spacing w:line="288" w:lineRule="auto"/>
              <w:jc w:val="center"/>
              <w:rPr>
                <w:rFonts w:hint="eastAsia" w:ascii="仿宋" w:hAnsi="仿宋" w:eastAsia="仿宋" w:cs="仿宋"/>
                <w:b/>
                <w:color w:val="auto"/>
                <w:sz w:val="24"/>
                <w:highlight w:val="none"/>
                <w:lang w:eastAsia="zh-CN" w:bidi="ar-SA"/>
              </w:rPr>
            </w:pPr>
            <w:r>
              <w:rPr>
                <w:rFonts w:hint="eastAsia" w:ascii="仿宋" w:hAnsi="仿宋" w:eastAsia="仿宋" w:cs="仿宋"/>
                <w:b/>
                <w:color w:val="auto"/>
                <w:sz w:val="24"/>
                <w:highlight w:val="none"/>
                <w:lang w:eastAsia="zh-CN" w:bidi="ar-SA"/>
              </w:rPr>
              <w:t>服务期限</w:t>
            </w:r>
          </w:p>
        </w:tc>
      </w:tr>
      <w:tr w14:paraId="466A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restart"/>
            <w:noWrap w:val="0"/>
            <w:vAlign w:val="center"/>
          </w:tcPr>
          <w:p w14:paraId="3C2AFB7F">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01标</w:t>
            </w:r>
          </w:p>
        </w:tc>
        <w:tc>
          <w:tcPr>
            <w:tcW w:w="795" w:type="dxa"/>
            <w:tcBorders>
              <w:bottom w:val="single" w:color="000000" w:sz="4" w:space="0"/>
            </w:tcBorders>
            <w:noWrap w:val="0"/>
            <w:vAlign w:val="center"/>
          </w:tcPr>
          <w:p w14:paraId="040C3935">
            <w:pPr>
              <w:jc w:val="center"/>
              <w:rPr>
                <w:rFonts w:hint="eastAsia" w:ascii="仿宋" w:hAnsi="仿宋" w:eastAsia="仿宋" w:cs="仿宋"/>
                <w:color w:val="auto"/>
                <w:highlight w:val="none"/>
              </w:rPr>
            </w:pPr>
            <w:r>
              <w:rPr>
                <w:rFonts w:hint="eastAsia" w:ascii="仿宋" w:hAnsi="仿宋" w:eastAsia="仿宋" w:cs="仿宋"/>
                <w:color w:val="auto"/>
                <w:highlight w:val="none"/>
              </w:rPr>
              <w:t>1</w:t>
            </w:r>
          </w:p>
        </w:tc>
        <w:tc>
          <w:tcPr>
            <w:tcW w:w="2115" w:type="dxa"/>
            <w:noWrap w:val="0"/>
            <w:vAlign w:val="center"/>
          </w:tcPr>
          <w:p w14:paraId="42FC95BA">
            <w:pPr>
              <w:jc w:val="center"/>
              <w:rPr>
                <w:rFonts w:hint="eastAsia" w:ascii="仿宋" w:hAnsi="仿宋" w:eastAsia="仿宋" w:cs="仿宋"/>
                <w:color w:val="auto"/>
                <w:highlight w:val="none"/>
              </w:rPr>
            </w:pPr>
            <w:r>
              <w:rPr>
                <w:rFonts w:hint="eastAsia" w:ascii="仿宋" w:hAnsi="仿宋" w:eastAsia="仿宋" w:cs="仿宋"/>
                <w:color w:val="auto"/>
                <w:highlight w:val="none"/>
              </w:rPr>
              <w:t>粮油类</w:t>
            </w:r>
          </w:p>
        </w:tc>
        <w:tc>
          <w:tcPr>
            <w:tcW w:w="1291" w:type="dxa"/>
            <w:noWrap w:val="0"/>
            <w:vAlign w:val="center"/>
          </w:tcPr>
          <w:p w14:paraId="2427AC8F">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32</w:t>
            </w:r>
            <w:r>
              <w:rPr>
                <w:rFonts w:hint="eastAsia" w:ascii="仿宋" w:hAnsi="仿宋" w:eastAsia="仿宋" w:cs="仿宋"/>
                <w:color w:val="auto"/>
                <w:highlight w:val="none"/>
              </w:rPr>
              <w:t>%</w:t>
            </w:r>
          </w:p>
        </w:tc>
        <w:tc>
          <w:tcPr>
            <w:tcW w:w="1646" w:type="dxa"/>
            <w:noWrap w:val="0"/>
            <w:vAlign w:val="center"/>
          </w:tcPr>
          <w:p w14:paraId="65091B78">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371.2</w:t>
            </w:r>
          </w:p>
        </w:tc>
        <w:tc>
          <w:tcPr>
            <w:tcW w:w="2282" w:type="dxa"/>
            <w:vMerge w:val="restart"/>
            <w:noWrap w:val="0"/>
            <w:vAlign w:val="center"/>
          </w:tcPr>
          <w:p w14:paraId="7AFAF05A">
            <w:pPr>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服务期限</w:t>
            </w:r>
            <w:r>
              <w:rPr>
                <w:rFonts w:hint="eastAsia" w:ascii="仿宋" w:hAnsi="仿宋" w:eastAsia="仿宋" w:cs="仿宋"/>
                <w:color w:val="auto"/>
                <w:highlight w:val="none"/>
                <w:lang w:val="en-US" w:eastAsia="zh-CN"/>
              </w:rPr>
              <w:t>2年</w:t>
            </w:r>
          </w:p>
        </w:tc>
      </w:tr>
      <w:tr w14:paraId="2437E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1AFAC068">
            <w:pPr>
              <w:jc w:val="center"/>
              <w:rPr>
                <w:rFonts w:hint="eastAsia" w:ascii="仿宋" w:hAnsi="仿宋" w:eastAsia="仿宋" w:cs="仿宋"/>
                <w:color w:val="auto"/>
                <w:highlight w:val="none"/>
              </w:rPr>
            </w:pPr>
          </w:p>
        </w:tc>
        <w:tc>
          <w:tcPr>
            <w:tcW w:w="795" w:type="dxa"/>
            <w:tcBorders>
              <w:top w:val="single" w:color="000000" w:sz="4" w:space="0"/>
              <w:bottom w:val="single" w:color="000000" w:sz="4" w:space="0"/>
            </w:tcBorders>
            <w:noWrap w:val="0"/>
            <w:vAlign w:val="center"/>
          </w:tcPr>
          <w:p w14:paraId="7BD7D655">
            <w:pPr>
              <w:jc w:val="center"/>
              <w:rPr>
                <w:rFonts w:hint="eastAsia" w:ascii="仿宋" w:hAnsi="仿宋" w:eastAsia="仿宋" w:cs="仿宋"/>
                <w:color w:val="auto"/>
                <w:highlight w:val="none"/>
              </w:rPr>
            </w:pPr>
            <w:r>
              <w:rPr>
                <w:rFonts w:hint="eastAsia" w:ascii="仿宋" w:hAnsi="仿宋" w:eastAsia="仿宋" w:cs="仿宋"/>
                <w:color w:val="auto"/>
                <w:highlight w:val="none"/>
              </w:rPr>
              <w:t>2</w:t>
            </w:r>
          </w:p>
        </w:tc>
        <w:tc>
          <w:tcPr>
            <w:tcW w:w="2115" w:type="dxa"/>
            <w:noWrap w:val="0"/>
            <w:vAlign w:val="center"/>
          </w:tcPr>
          <w:p w14:paraId="1C9D311A">
            <w:pPr>
              <w:jc w:val="center"/>
              <w:rPr>
                <w:rFonts w:hint="eastAsia" w:ascii="仿宋" w:hAnsi="仿宋" w:eastAsia="仿宋" w:cs="仿宋"/>
                <w:color w:val="auto"/>
                <w:highlight w:val="none"/>
              </w:rPr>
            </w:pPr>
            <w:r>
              <w:rPr>
                <w:rFonts w:hint="eastAsia" w:ascii="仿宋" w:hAnsi="仿宋" w:eastAsia="仿宋" w:cs="仿宋"/>
                <w:color w:val="auto"/>
                <w:highlight w:val="none"/>
              </w:rPr>
              <w:t>酒</w:t>
            </w:r>
            <w:r>
              <w:rPr>
                <w:rFonts w:hint="eastAsia" w:ascii="仿宋" w:hAnsi="仿宋" w:eastAsia="仿宋" w:cs="仿宋"/>
                <w:color w:val="auto"/>
                <w:highlight w:val="none"/>
                <w:lang w:val="en-US" w:eastAsia="zh-CN"/>
              </w:rPr>
              <w:t>水</w:t>
            </w:r>
            <w:r>
              <w:rPr>
                <w:rFonts w:hint="eastAsia" w:ascii="仿宋" w:hAnsi="仿宋" w:eastAsia="仿宋" w:cs="仿宋"/>
                <w:color w:val="auto"/>
                <w:highlight w:val="none"/>
              </w:rPr>
              <w:t>饮料</w:t>
            </w:r>
          </w:p>
        </w:tc>
        <w:tc>
          <w:tcPr>
            <w:tcW w:w="1291" w:type="dxa"/>
            <w:noWrap w:val="0"/>
            <w:vAlign w:val="center"/>
          </w:tcPr>
          <w:p w14:paraId="298BEEE9">
            <w:pPr>
              <w:jc w:val="center"/>
              <w:rPr>
                <w:rFonts w:hint="eastAsia" w:ascii="仿宋" w:hAnsi="仿宋" w:eastAsia="仿宋" w:cs="仿宋"/>
                <w:color w:val="auto"/>
                <w:highlight w:val="none"/>
              </w:rPr>
            </w:pPr>
            <w:r>
              <w:rPr>
                <w:rFonts w:hint="eastAsia" w:ascii="仿宋" w:hAnsi="仿宋" w:eastAsia="仿宋" w:cs="仿宋"/>
                <w:color w:val="auto"/>
                <w:highlight w:val="none"/>
              </w:rPr>
              <w:t>20%</w:t>
            </w:r>
          </w:p>
        </w:tc>
        <w:tc>
          <w:tcPr>
            <w:tcW w:w="1646" w:type="dxa"/>
            <w:noWrap w:val="0"/>
            <w:vAlign w:val="center"/>
          </w:tcPr>
          <w:p w14:paraId="3F6B2449">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232</w:t>
            </w:r>
          </w:p>
        </w:tc>
        <w:tc>
          <w:tcPr>
            <w:tcW w:w="2282" w:type="dxa"/>
            <w:vMerge w:val="continue"/>
            <w:noWrap w:val="0"/>
            <w:vAlign w:val="center"/>
          </w:tcPr>
          <w:p w14:paraId="3C6D6FF3">
            <w:pPr>
              <w:jc w:val="center"/>
              <w:rPr>
                <w:rFonts w:hint="eastAsia" w:ascii="仿宋" w:hAnsi="仿宋" w:eastAsia="仿宋" w:cs="仿宋"/>
                <w:color w:val="auto"/>
                <w:highlight w:val="none"/>
              </w:rPr>
            </w:pPr>
          </w:p>
        </w:tc>
      </w:tr>
      <w:tr w14:paraId="7123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2FA35614">
            <w:pPr>
              <w:jc w:val="center"/>
              <w:rPr>
                <w:rFonts w:hint="eastAsia" w:ascii="仿宋" w:hAnsi="仿宋" w:eastAsia="仿宋" w:cs="仿宋"/>
                <w:color w:val="auto"/>
                <w:highlight w:val="none"/>
              </w:rPr>
            </w:pPr>
          </w:p>
        </w:tc>
        <w:tc>
          <w:tcPr>
            <w:tcW w:w="795" w:type="dxa"/>
            <w:tcBorders>
              <w:top w:val="single" w:color="000000" w:sz="4" w:space="0"/>
              <w:bottom w:val="single" w:color="000000" w:sz="4" w:space="0"/>
            </w:tcBorders>
            <w:noWrap w:val="0"/>
            <w:vAlign w:val="center"/>
          </w:tcPr>
          <w:p w14:paraId="34458590">
            <w:pPr>
              <w:jc w:val="center"/>
              <w:rPr>
                <w:rFonts w:hint="eastAsia" w:ascii="仿宋" w:hAnsi="仿宋" w:eastAsia="仿宋" w:cs="仿宋"/>
                <w:color w:val="auto"/>
                <w:highlight w:val="none"/>
              </w:rPr>
            </w:pPr>
            <w:r>
              <w:rPr>
                <w:rFonts w:hint="eastAsia" w:ascii="仿宋" w:hAnsi="仿宋" w:eastAsia="仿宋" w:cs="仿宋"/>
                <w:color w:val="auto"/>
                <w:highlight w:val="none"/>
              </w:rPr>
              <w:t>3</w:t>
            </w:r>
          </w:p>
        </w:tc>
        <w:tc>
          <w:tcPr>
            <w:tcW w:w="2115" w:type="dxa"/>
            <w:tcBorders>
              <w:bottom w:val="single" w:color="000000" w:sz="4" w:space="0"/>
            </w:tcBorders>
            <w:noWrap w:val="0"/>
            <w:vAlign w:val="center"/>
          </w:tcPr>
          <w:p w14:paraId="0BAA5141">
            <w:pPr>
              <w:jc w:val="center"/>
              <w:rPr>
                <w:rFonts w:hint="eastAsia" w:ascii="仿宋" w:hAnsi="仿宋" w:eastAsia="仿宋" w:cs="仿宋"/>
                <w:b/>
                <w:bCs/>
                <w:color w:val="auto"/>
                <w:highlight w:val="none"/>
              </w:rPr>
            </w:pPr>
            <w:r>
              <w:rPr>
                <w:rFonts w:hint="eastAsia" w:ascii="仿宋" w:hAnsi="仿宋" w:eastAsia="仿宋" w:cs="仿宋"/>
                <w:color w:val="auto"/>
                <w:highlight w:val="none"/>
              </w:rPr>
              <w:t>牛奶类</w:t>
            </w:r>
          </w:p>
        </w:tc>
        <w:tc>
          <w:tcPr>
            <w:tcW w:w="1291" w:type="dxa"/>
            <w:noWrap w:val="0"/>
            <w:vAlign w:val="center"/>
          </w:tcPr>
          <w:p w14:paraId="2EEF02CA">
            <w:pPr>
              <w:jc w:val="center"/>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1646" w:type="dxa"/>
            <w:noWrap w:val="0"/>
            <w:vAlign w:val="center"/>
          </w:tcPr>
          <w:p w14:paraId="01AEFEC1">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174</w:t>
            </w:r>
          </w:p>
        </w:tc>
        <w:tc>
          <w:tcPr>
            <w:tcW w:w="2282" w:type="dxa"/>
            <w:vMerge w:val="continue"/>
            <w:noWrap w:val="0"/>
            <w:vAlign w:val="center"/>
          </w:tcPr>
          <w:p w14:paraId="0A87C9F7">
            <w:pPr>
              <w:jc w:val="center"/>
              <w:rPr>
                <w:rFonts w:hint="eastAsia" w:ascii="仿宋" w:hAnsi="仿宋" w:eastAsia="仿宋" w:cs="仿宋"/>
                <w:color w:val="auto"/>
                <w:highlight w:val="none"/>
              </w:rPr>
            </w:pPr>
          </w:p>
        </w:tc>
      </w:tr>
      <w:tr w14:paraId="71B9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4916AFC0">
            <w:pPr>
              <w:jc w:val="center"/>
              <w:rPr>
                <w:rFonts w:hint="eastAsia" w:ascii="仿宋" w:hAnsi="仿宋" w:eastAsia="仿宋" w:cs="仿宋"/>
                <w:color w:val="auto"/>
                <w:highlight w:val="none"/>
              </w:rPr>
            </w:pPr>
          </w:p>
        </w:tc>
        <w:tc>
          <w:tcPr>
            <w:tcW w:w="795" w:type="dxa"/>
            <w:tcBorders>
              <w:top w:val="single" w:color="000000" w:sz="4" w:space="0"/>
              <w:bottom w:val="single" w:color="000000" w:sz="4" w:space="0"/>
            </w:tcBorders>
            <w:noWrap w:val="0"/>
            <w:vAlign w:val="center"/>
          </w:tcPr>
          <w:p w14:paraId="404B5F5E">
            <w:pPr>
              <w:jc w:val="center"/>
              <w:rPr>
                <w:rFonts w:hint="eastAsia" w:ascii="仿宋" w:hAnsi="仿宋" w:eastAsia="仿宋" w:cs="仿宋"/>
                <w:color w:val="auto"/>
                <w:highlight w:val="none"/>
              </w:rPr>
            </w:pPr>
            <w:r>
              <w:rPr>
                <w:rFonts w:hint="eastAsia" w:ascii="仿宋" w:hAnsi="仿宋" w:eastAsia="仿宋" w:cs="仿宋"/>
                <w:color w:val="auto"/>
                <w:highlight w:val="none"/>
              </w:rPr>
              <w:t>4</w:t>
            </w:r>
          </w:p>
        </w:tc>
        <w:tc>
          <w:tcPr>
            <w:tcW w:w="2115" w:type="dxa"/>
            <w:tcBorders>
              <w:top w:val="single" w:color="000000" w:sz="4" w:space="0"/>
            </w:tcBorders>
            <w:noWrap w:val="0"/>
            <w:vAlign w:val="center"/>
          </w:tcPr>
          <w:p w14:paraId="080C72DA">
            <w:pPr>
              <w:jc w:val="center"/>
              <w:rPr>
                <w:rFonts w:hint="eastAsia" w:ascii="仿宋" w:hAnsi="仿宋" w:eastAsia="仿宋" w:cs="仿宋"/>
                <w:color w:val="auto"/>
                <w:highlight w:val="none"/>
              </w:rPr>
            </w:pPr>
            <w:r>
              <w:rPr>
                <w:rFonts w:hint="eastAsia" w:ascii="仿宋" w:hAnsi="仿宋" w:eastAsia="仿宋" w:cs="仿宋"/>
                <w:color w:val="auto"/>
                <w:highlight w:val="none"/>
              </w:rPr>
              <w:t>日用品类</w:t>
            </w:r>
          </w:p>
        </w:tc>
        <w:tc>
          <w:tcPr>
            <w:tcW w:w="1291" w:type="dxa"/>
            <w:noWrap w:val="0"/>
            <w:vAlign w:val="center"/>
          </w:tcPr>
          <w:p w14:paraId="6FFF2540">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rPr>
              <w:t>%</w:t>
            </w:r>
          </w:p>
        </w:tc>
        <w:tc>
          <w:tcPr>
            <w:tcW w:w="1646" w:type="dxa"/>
            <w:noWrap w:val="0"/>
            <w:vAlign w:val="center"/>
          </w:tcPr>
          <w:p w14:paraId="3D39BD86">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208.8</w:t>
            </w:r>
          </w:p>
        </w:tc>
        <w:tc>
          <w:tcPr>
            <w:tcW w:w="2282" w:type="dxa"/>
            <w:vMerge w:val="continue"/>
            <w:noWrap w:val="0"/>
            <w:vAlign w:val="center"/>
          </w:tcPr>
          <w:p w14:paraId="3916B7A6">
            <w:pPr>
              <w:jc w:val="center"/>
              <w:rPr>
                <w:rFonts w:hint="eastAsia" w:ascii="仿宋" w:hAnsi="仿宋" w:eastAsia="仿宋" w:cs="仿宋"/>
                <w:color w:val="auto"/>
                <w:highlight w:val="none"/>
              </w:rPr>
            </w:pPr>
          </w:p>
        </w:tc>
      </w:tr>
      <w:tr w14:paraId="4750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785EB5E6">
            <w:pPr>
              <w:jc w:val="center"/>
              <w:rPr>
                <w:rFonts w:hint="eastAsia" w:ascii="仿宋" w:hAnsi="仿宋" w:eastAsia="仿宋" w:cs="仿宋"/>
                <w:color w:val="auto"/>
                <w:highlight w:val="none"/>
              </w:rPr>
            </w:pPr>
          </w:p>
        </w:tc>
        <w:tc>
          <w:tcPr>
            <w:tcW w:w="795" w:type="dxa"/>
            <w:noWrap w:val="0"/>
            <w:vAlign w:val="center"/>
          </w:tcPr>
          <w:p w14:paraId="0AE5FCF0">
            <w:pPr>
              <w:jc w:val="center"/>
              <w:rPr>
                <w:rFonts w:hint="eastAsia" w:ascii="仿宋" w:hAnsi="仿宋" w:eastAsia="仿宋" w:cs="仿宋"/>
                <w:color w:val="auto"/>
                <w:highlight w:val="none"/>
              </w:rPr>
            </w:pPr>
            <w:r>
              <w:rPr>
                <w:rFonts w:hint="eastAsia" w:ascii="仿宋" w:hAnsi="仿宋" w:eastAsia="仿宋" w:cs="仿宋"/>
                <w:color w:val="auto"/>
                <w:highlight w:val="none"/>
              </w:rPr>
              <w:t>5</w:t>
            </w:r>
          </w:p>
        </w:tc>
        <w:tc>
          <w:tcPr>
            <w:tcW w:w="2115" w:type="dxa"/>
            <w:noWrap w:val="0"/>
            <w:vAlign w:val="center"/>
          </w:tcPr>
          <w:p w14:paraId="09C3C042">
            <w:pPr>
              <w:jc w:val="center"/>
              <w:rPr>
                <w:rFonts w:hint="eastAsia" w:ascii="仿宋" w:hAnsi="仿宋" w:eastAsia="仿宋" w:cs="仿宋"/>
                <w:color w:val="auto"/>
                <w:highlight w:val="none"/>
              </w:rPr>
            </w:pPr>
            <w:r>
              <w:rPr>
                <w:rFonts w:hint="eastAsia" w:ascii="仿宋" w:hAnsi="仿宋" w:eastAsia="仿宋" w:cs="仿宋"/>
                <w:color w:val="auto"/>
                <w:highlight w:val="none"/>
              </w:rPr>
              <w:t>食品类</w:t>
            </w:r>
          </w:p>
        </w:tc>
        <w:tc>
          <w:tcPr>
            <w:tcW w:w="1291" w:type="dxa"/>
            <w:noWrap w:val="0"/>
            <w:vAlign w:val="center"/>
          </w:tcPr>
          <w:p w14:paraId="521F9B23">
            <w:pPr>
              <w:jc w:val="center"/>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w:t>
            </w:r>
          </w:p>
        </w:tc>
        <w:tc>
          <w:tcPr>
            <w:tcW w:w="1646" w:type="dxa"/>
            <w:noWrap w:val="0"/>
            <w:vAlign w:val="center"/>
          </w:tcPr>
          <w:p w14:paraId="5320AB9B">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104.4</w:t>
            </w:r>
          </w:p>
        </w:tc>
        <w:tc>
          <w:tcPr>
            <w:tcW w:w="2282" w:type="dxa"/>
            <w:vMerge w:val="continue"/>
            <w:noWrap w:val="0"/>
            <w:vAlign w:val="center"/>
          </w:tcPr>
          <w:p w14:paraId="4B59A1A6">
            <w:pPr>
              <w:jc w:val="center"/>
              <w:rPr>
                <w:rFonts w:hint="eastAsia" w:ascii="仿宋" w:hAnsi="仿宋" w:eastAsia="仿宋" w:cs="仿宋"/>
                <w:color w:val="auto"/>
                <w:highlight w:val="none"/>
              </w:rPr>
            </w:pPr>
          </w:p>
        </w:tc>
      </w:tr>
      <w:tr w14:paraId="74AD4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Merge w:val="continue"/>
            <w:noWrap w:val="0"/>
            <w:vAlign w:val="center"/>
          </w:tcPr>
          <w:p w14:paraId="47B84CE2">
            <w:pPr>
              <w:jc w:val="center"/>
              <w:rPr>
                <w:rFonts w:hint="eastAsia" w:ascii="仿宋" w:hAnsi="仿宋" w:eastAsia="仿宋" w:cs="仿宋"/>
                <w:color w:val="auto"/>
                <w:highlight w:val="none"/>
              </w:rPr>
            </w:pPr>
          </w:p>
        </w:tc>
        <w:tc>
          <w:tcPr>
            <w:tcW w:w="795" w:type="dxa"/>
            <w:noWrap w:val="0"/>
            <w:vAlign w:val="center"/>
          </w:tcPr>
          <w:p w14:paraId="76B8506F">
            <w:pPr>
              <w:jc w:val="center"/>
              <w:rPr>
                <w:rFonts w:hint="eastAsia" w:ascii="仿宋" w:hAnsi="仿宋" w:eastAsia="仿宋" w:cs="仿宋"/>
                <w:color w:val="auto"/>
                <w:highlight w:val="none"/>
              </w:rPr>
            </w:pPr>
            <w:r>
              <w:rPr>
                <w:rFonts w:hint="eastAsia" w:ascii="仿宋" w:hAnsi="仿宋" w:eastAsia="仿宋" w:cs="仿宋"/>
                <w:color w:val="auto"/>
                <w:highlight w:val="none"/>
              </w:rPr>
              <w:t>6</w:t>
            </w:r>
          </w:p>
        </w:tc>
        <w:tc>
          <w:tcPr>
            <w:tcW w:w="2115" w:type="dxa"/>
            <w:noWrap w:val="0"/>
            <w:vAlign w:val="center"/>
          </w:tcPr>
          <w:p w14:paraId="5AFFD311">
            <w:pPr>
              <w:jc w:val="center"/>
              <w:rPr>
                <w:rFonts w:hint="eastAsia" w:ascii="仿宋" w:hAnsi="仿宋" w:eastAsia="仿宋" w:cs="仿宋"/>
                <w:color w:val="auto"/>
                <w:highlight w:val="none"/>
              </w:rPr>
            </w:pPr>
            <w:r>
              <w:rPr>
                <w:rFonts w:hint="eastAsia" w:ascii="仿宋" w:hAnsi="仿宋" w:eastAsia="仿宋" w:cs="仿宋"/>
                <w:color w:val="auto"/>
                <w:highlight w:val="none"/>
              </w:rPr>
              <w:t>调味品类</w:t>
            </w:r>
          </w:p>
        </w:tc>
        <w:tc>
          <w:tcPr>
            <w:tcW w:w="1291" w:type="dxa"/>
            <w:noWrap w:val="0"/>
            <w:vAlign w:val="center"/>
          </w:tcPr>
          <w:p w14:paraId="159E5761">
            <w:pPr>
              <w:jc w:val="center"/>
              <w:rPr>
                <w:rFonts w:hint="eastAsia" w:ascii="仿宋" w:hAnsi="仿宋" w:eastAsia="仿宋" w:cs="仿宋"/>
                <w:color w:val="auto"/>
                <w:highlight w:val="none"/>
              </w:rPr>
            </w:pPr>
            <w:r>
              <w:rPr>
                <w:rFonts w:hint="eastAsia" w:ascii="仿宋" w:hAnsi="仿宋" w:eastAsia="仿宋" w:cs="仿宋"/>
                <w:color w:val="auto"/>
                <w:highlight w:val="none"/>
              </w:rPr>
              <w:t>6%</w:t>
            </w:r>
          </w:p>
        </w:tc>
        <w:tc>
          <w:tcPr>
            <w:tcW w:w="1646" w:type="dxa"/>
            <w:noWrap w:val="0"/>
            <w:vAlign w:val="center"/>
          </w:tcPr>
          <w:p w14:paraId="2B7772AE">
            <w:pPr>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69.6</w:t>
            </w:r>
          </w:p>
        </w:tc>
        <w:tc>
          <w:tcPr>
            <w:tcW w:w="2282" w:type="dxa"/>
            <w:vMerge w:val="continue"/>
            <w:noWrap w:val="0"/>
            <w:vAlign w:val="center"/>
          </w:tcPr>
          <w:p w14:paraId="618C12ED">
            <w:pPr>
              <w:jc w:val="center"/>
              <w:rPr>
                <w:rFonts w:hint="eastAsia" w:ascii="仿宋" w:hAnsi="仿宋" w:eastAsia="仿宋" w:cs="仿宋"/>
                <w:color w:val="auto"/>
                <w:highlight w:val="none"/>
              </w:rPr>
            </w:pPr>
          </w:p>
        </w:tc>
      </w:tr>
    </w:tbl>
    <w:p w14:paraId="4DA215B0">
      <w:pPr>
        <w:pStyle w:val="963"/>
        <w:shd w:val="clear" w:color="auto" w:fill="auto"/>
        <w:spacing w:line="520" w:lineRule="exact"/>
        <w:ind w:firstLine="482" w:firstLineChars="200"/>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en-US" w:bidi="ar-SA"/>
        </w:rPr>
        <w:t>备注：上述产品是根据上年采购量预估的金额 ，允许根据实际需要调整各项目之间的金额。</w:t>
      </w:r>
    </w:p>
    <w:p w14:paraId="6291216D">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bookmarkStart w:id="39" w:name="_Toc258594148"/>
      <w:bookmarkStart w:id="40" w:name="_Toc373222961"/>
      <w:bookmarkStart w:id="41" w:name="_Toc373223050"/>
      <w:bookmarkStart w:id="42" w:name="_Toc258595212"/>
      <w:bookmarkStart w:id="43" w:name="_Toc374515869"/>
      <w:bookmarkStart w:id="44" w:name="_Toc257799727"/>
      <w:bookmarkStart w:id="45" w:name="_Toc255974604"/>
      <w:r>
        <w:rPr>
          <w:rFonts w:hint="eastAsia" w:ascii="仿宋" w:hAnsi="仿宋" w:eastAsia="仿宋" w:cs="仿宋"/>
          <w:b/>
          <w:color w:val="auto"/>
          <w:sz w:val="24"/>
          <w:szCs w:val="24"/>
          <w:highlight w:val="none"/>
          <w:lang w:val="en-US" w:eastAsia="zh-CN" w:bidi="ar-SA"/>
        </w:rPr>
        <w:t xml:space="preserve">1.2 </w:t>
      </w:r>
      <w:r>
        <w:rPr>
          <w:rFonts w:hint="eastAsia" w:ascii="仿宋" w:hAnsi="仿宋" w:eastAsia="仿宋" w:cs="仿宋"/>
          <w:b/>
          <w:color w:val="auto"/>
          <w:sz w:val="24"/>
          <w:szCs w:val="24"/>
          <w:highlight w:val="none"/>
          <w:lang w:bidi="ar-SA"/>
        </w:rPr>
        <w:t>总体要求</w:t>
      </w:r>
      <w:bookmarkEnd w:id="39"/>
      <w:bookmarkEnd w:id="40"/>
      <w:bookmarkEnd w:id="41"/>
      <w:bookmarkEnd w:id="42"/>
      <w:bookmarkEnd w:id="43"/>
      <w:bookmarkEnd w:id="44"/>
      <w:bookmarkEnd w:id="45"/>
    </w:p>
    <w:p w14:paraId="67D455D5">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1.2.1</w:t>
      </w:r>
      <w:r>
        <w:rPr>
          <w:rFonts w:hint="eastAsia" w:ascii="仿宋" w:hAnsi="仿宋" w:eastAsia="仿宋" w:cs="仿宋"/>
          <w:color w:val="auto"/>
          <w:sz w:val="24"/>
          <w:szCs w:val="24"/>
          <w:highlight w:val="none"/>
          <w:lang w:bidi="ar-SA"/>
        </w:rPr>
        <w:t>所供的货品必须符合《中华人民共和国食品安全法》要求；</w:t>
      </w:r>
    </w:p>
    <w:p w14:paraId="7CD60DD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1.2.2</w:t>
      </w:r>
      <w:r>
        <w:rPr>
          <w:rFonts w:hint="eastAsia" w:ascii="仿宋" w:hAnsi="仿宋" w:eastAsia="仿宋" w:cs="仿宋"/>
          <w:color w:val="auto"/>
          <w:sz w:val="24"/>
          <w:szCs w:val="24"/>
          <w:highlight w:val="none"/>
          <w:lang w:bidi="ar-SA"/>
        </w:rPr>
        <w:t>所供的货品必须符合国家有关标准，保证质量，如不符合</w:t>
      </w:r>
      <w:r>
        <w:rPr>
          <w:rFonts w:hint="eastAsia" w:ascii="仿宋" w:hAnsi="仿宋" w:eastAsia="仿宋" w:cs="仿宋"/>
          <w:color w:val="auto"/>
          <w:sz w:val="24"/>
          <w:szCs w:val="24"/>
          <w:highlight w:val="none"/>
          <w:lang w:eastAsia="zh-CN" w:bidi="ar-SA"/>
        </w:rPr>
        <w:t>采购单位</w:t>
      </w:r>
      <w:r>
        <w:rPr>
          <w:rFonts w:hint="eastAsia" w:ascii="仿宋" w:hAnsi="仿宋" w:eastAsia="仿宋" w:cs="仿宋"/>
          <w:color w:val="auto"/>
          <w:sz w:val="24"/>
          <w:szCs w:val="24"/>
          <w:highlight w:val="none"/>
          <w:lang w:bidi="ar-SA"/>
        </w:rPr>
        <w:t>要求标准，必须承担违约责任；</w:t>
      </w:r>
    </w:p>
    <w:p w14:paraId="4C6467F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1.2.3</w:t>
      </w:r>
      <w:r>
        <w:rPr>
          <w:rFonts w:hint="eastAsia" w:ascii="仿宋" w:hAnsi="仿宋" w:eastAsia="仿宋" w:cs="仿宋"/>
          <w:color w:val="auto"/>
          <w:sz w:val="24"/>
          <w:szCs w:val="24"/>
          <w:highlight w:val="none"/>
          <w:lang w:bidi="ar-SA"/>
        </w:rPr>
        <w:t>所供的货品必须符合国家行业生产及经营标准，均能提供相应批次的合格检验证明；</w:t>
      </w:r>
    </w:p>
    <w:p w14:paraId="6476118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1.2.4</w:t>
      </w:r>
      <w:r>
        <w:rPr>
          <w:rFonts w:hint="eastAsia" w:ascii="仿宋" w:hAnsi="仿宋" w:eastAsia="仿宋" w:cs="仿宋"/>
          <w:color w:val="auto"/>
          <w:sz w:val="24"/>
          <w:szCs w:val="24"/>
          <w:highlight w:val="none"/>
          <w:lang w:bidi="ar-SA"/>
        </w:rPr>
        <w:t>所供的货品各项技术指标必须完全符合国家有关质量检测、环保标准及产品出厂标准；</w:t>
      </w:r>
    </w:p>
    <w:p w14:paraId="464AC03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1.2.5中标人必须按供应货品的销售额开具正式发票。</w:t>
      </w:r>
    </w:p>
    <w:p w14:paraId="0E923F4C">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1.2.6</w:t>
      </w:r>
      <w:r>
        <w:rPr>
          <w:rFonts w:hint="eastAsia" w:ascii="仿宋" w:hAnsi="仿宋" w:eastAsia="仿宋" w:cs="仿宋"/>
          <w:color w:val="auto"/>
          <w:sz w:val="24"/>
          <w:szCs w:val="24"/>
          <w:highlight w:val="none"/>
          <w:lang w:eastAsia="zh-CN" w:bidi="ar-SA"/>
        </w:rPr>
        <w:t>中标人</w:t>
      </w:r>
      <w:r>
        <w:rPr>
          <w:rFonts w:hint="eastAsia" w:ascii="仿宋" w:hAnsi="仿宋" w:eastAsia="仿宋" w:cs="仿宋"/>
          <w:color w:val="auto"/>
          <w:sz w:val="24"/>
          <w:szCs w:val="24"/>
          <w:highlight w:val="none"/>
          <w:lang w:bidi="ar-SA"/>
        </w:rPr>
        <w:t>必须承担因质量问题引起的一切法律责任。</w:t>
      </w:r>
    </w:p>
    <w:p w14:paraId="0D3C3BC3">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 xml:space="preserve">1.3 </w:t>
      </w:r>
      <w:r>
        <w:rPr>
          <w:rFonts w:hint="eastAsia" w:ascii="仿宋" w:hAnsi="仿宋" w:eastAsia="仿宋" w:cs="仿宋"/>
          <w:b/>
          <w:color w:val="auto"/>
          <w:sz w:val="24"/>
          <w:szCs w:val="24"/>
          <w:highlight w:val="none"/>
          <w:lang w:bidi="ar-SA"/>
        </w:rPr>
        <w:t>各类物资的具体要求</w:t>
      </w:r>
    </w:p>
    <w:p w14:paraId="3CDD320D">
      <w:pPr>
        <w:pStyle w:val="964"/>
        <w:keepNext w:val="0"/>
        <w:keepLines w:val="0"/>
        <w:pageBreakBefore w:val="0"/>
        <w:widowControl/>
        <w:shd w:val="clear" w:color="auto" w:fill="auto"/>
        <w:kinsoku/>
        <w:wordWrap/>
        <w:overflowPunct/>
        <w:topLinePunct w:val="0"/>
        <w:bidi w:val="0"/>
        <w:spacing w:after="0" w:line="420" w:lineRule="exact"/>
        <w:ind w:left="0" w:firstLine="482"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1.3.1</w:t>
      </w:r>
      <w:r>
        <w:rPr>
          <w:rFonts w:hint="eastAsia" w:ascii="仿宋" w:hAnsi="仿宋" w:eastAsia="仿宋" w:cs="仿宋"/>
          <w:b/>
          <w:bCs/>
          <w:color w:val="auto"/>
          <w:sz w:val="24"/>
          <w:szCs w:val="24"/>
          <w:highlight w:val="none"/>
          <w:lang w:bidi="ar-SA"/>
        </w:rPr>
        <w:t>各类食品的具体要求</w:t>
      </w:r>
    </w:p>
    <w:p w14:paraId="5557187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1.3.1.1</w:t>
      </w:r>
      <w:r>
        <w:rPr>
          <w:rFonts w:hint="eastAsia" w:ascii="仿宋" w:hAnsi="仿宋" w:eastAsia="仿宋" w:cs="仿宋"/>
          <w:color w:val="auto"/>
          <w:sz w:val="24"/>
          <w:szCs w:val="24"/>
          <w:highlight w:val="none"/>
          <w:lang w:bidi="ar-SA"/>
        </w:rPr>
        <w:t>食用油、调味品</w:t>
      </w:r>
      <w:r>
        <w:rPr>
          <w:rFonts w:hint="eastAsia" w:ascii="仿宋" w:hAnsi="仿宋" w:eastAsia="仿宋" w:cs="仿宋"/>
          <w:color w:val="auto"/>
          <w:sz w:val="24"/>
          <w:szCs w:val="24"/>
          <w:highlight w:val="none"/>
          <w:lang w:eastAsia="zh-CN" w:bidi="ar-SA"/>
        </w:rPr>
        <w:t>、副食品等</w:t>
      </w:r>
      <w:r>
        <w:rPr>
          <w:rFonts w:hint="eastAsia" w:ascii="仿宋" w:hAnsi="仿宋" w:eastAsia="仿宋" w:cs="仿宋"/>
          <w:color w:val="auto"/>
          <w:sz w:val="24"/>
          <w:szCs w:val="24"/>
          <w:highlight w:val="none"/>
          <w:lang w:bidi="ar-SA"/>
        </w:rPr>
        <w:t>必须具有监督部门提供的检测报告，有生产日期、保质期、净重等标识。干货产品必须是由正规厂家生产的名牌信得过产品。产品在常温下交货时的剩余保质期应不低于3个月。</w:t>
      </w:r>
    </w:p>
    <w:p w14:paraId="3BCC71C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1.3.1.2所有商</w:t>
      </w:r>
      <w:r>
        <w:rPr>
          <w:rFonts w:hint="eastAsia" w:ascii="仿宋" w:hAnsi="仿宋" w:eastAsia="仿宋" w:cs="仿宋"/>
          <w:color w:val="auto"/>
          <w:sz w:val="24"/>
          <w:szCs w:val="24"/>
          <w:highlight w:val="none"/>
          <w:lang w:bidi="ar-SA"/>
        </w:rPr>
        <w:t>品质量必须达到合格，符合国家相关标准。</w:t>
      </w:r>
    </w:p>
    <w:p w14:paraId="1FE1852D">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1.3.1.3</w:t>
      </w:r>
      <w:r>
        <w:rPr>
          <w:rFonts w:hint="eastAsia" w:ascii="仿宋" w:hAnsi="仿宋" w:eastAsia="仿宋" w:cs="仿宋"/>
          <w:color w:val="auto"/>
          <w:sz w:val="24"/>
          <w:szCs w:val="24"/>
          <w:highlight w:val="none"/>
          <w:lang w:bidi="ar-SA"/>
        </w:rPr>
        <w:t>质量标准根据国家有关标准执行。</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对所供应的商品质量负责，如</w:t>
      </w:r>
      <w:r>
        <w:rPr>
          <w:rFonts w:hint="eastAsia" w:ascii="仿宋" w:hAnsi="仿宋" w:eastAsia="仿宋" w:cs="仿宋"/>
          <w:color w:val="auto"/>
          <w:sz w:val="24"/>
          <w:szCs w:val="24"/>
          <w:highlight w:val="none"/>
          <w:lang w:val="en-US" w:eastAsia="zh-CN" w:bidi="ar-SA"/>
        </w:rPr>
        <w:t>采购单位</w:t>
      </w:r>
      <w:r>
        <w:rPr>
          <w:rFonts w:hint="eastAsia" w:ascii="仿宋" w:hAnsi="仿宋" w:eastAsia="仿宋" w:cs="仿宋"/>
          <w:color w:val="auto"/>
          <w:sz w:val="24"/>
          <w:szCs w:val="24"/>
          <w:highlight w:val="none"/>
          <w:lang w:bidi="ar-SA"/>
        </w:rPr>
        <w:t>对商品质量有异议的，有权要求退货或更换。供应的食品类商品的保质期要在届满期的前</w:t>
      </w:r>
      <w:r>
        <w:rPr>
          <w:rFonts w:hint="eastAsia" w:ascii="仿宋" w:hAnsi="仿宋" w:eastAsia="仿宋" w:cs="仿宋"/>
          <w:color w:val="auto"/>
          <w:sz w:val="24"/>
          <w:szCs w:val="24"/>
          <w:highlight w:val="none"/>
          <w:lang w:val="en-US" w:eastAsia="zh-CN" w:bidi="ar-SA"/>
        </w:rPr>
        <w:t>三分之二</w:t>
      </w:r>
      <w:r>
        <w:rPr>
          <w:rFonts w:hint="eastAsia" w:ascii="仿宋" w:hAnsi="仿宋" w:eastAsia="仿宋" w:cs="仿宋"/>
          <w:color w:val="auto"/>
          <w:sz w:val="24"/>
          <w:szCs w:val="24"/>
          <w:highlight w:val="none"/>
          <w:lang w:bidi="ar-SA"/>
        </w:rPr>
        <w:t>以上。</w:t>
      </w:r>
    </w:p>
    <w:p w14:paraId="3862074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1.3.2</w:t>
      </w:r>
      <w:r>
        <w:rPr>
          <w:rFonts w:hint="eastAsia" w:ascii="仿宋" w:hAnsi="仿宋" w:eastAsia="仿宋" w:cs="仿宋"/>
          <w:b/>
          <w:bCs/>
          <w:color w:val="auto"/>
          <w:sz w:val="24"/>
          <w:szCs w:val="24"/>
          <w:highlight w:val="none"/>
          <w:lang w:bidi="ar-SA"/>
        </w:rPr>
        <w:t>安全要求</w:t>
      </w:r>
    </w:p>
    <w:p w14:paraId="3DBC51AB">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1.3.2.1</w:t>
      </w:r>
      <w:r>
        <w:rPr>
          <w:rFonts w:hint="eastAsia" w:ascii="仿宋" w:hAnsi="仿宋" w:eastAsia="仿宋" w:cs="仿宋"/>
          <w:color w:val="auto"/>
          <w:sz w:val="24"/>
          <w:szCs w:val="24"/>
          <w:highlight w:val="none"/>
          <w:lang w:bidi="ar-SA"/>
        </w:rPr>
        <w:t>若因</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原因，造成</w:t>
      </w:r>
      <w:r>
        <w:rPr>
          <w:rFonts w:hint="eastAsia" w:ascii="仿宋" w:hAnsi="仿宋" w:eastAsia="仿宋" w:cs="仿宋"/>
          <w:color w:val="auto"/>
          <w:sz w:val="24"/>
          <w:szCs w:val="24"/>
          <w:highlight w:val="none"/>
          <w:lang w:val="en-US" w:eastAsia="zh-CN" w:bidi="ar-SA"/>
        </w:rPr>
        <w:t>采购单位</w:t>
      </w:r>
      <w:r>
        <w:rPr>
          <w:rFonts w:hint="eastAsia" w:ascii="仿宋" w:hAnsi="仿宋" w:eastAsia="仿宋" w:cs="仿宋"/>
          <w:color w:val="auto"/>
          <w:sz w:val="24"/>
          <w:szCs w:val="24"/>
          <w:highlight w:val="none"/>
          <w:lang w:bidi="ar-SA"/>
        </w:rPr>
        <w:t>公共性食品安全问题的，</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应负全部责任，并承担由此造成的经济损失，造成严重后果的，直至追究刑事责任。</w:t>
      </w:r>
    </w:p>
    <w:p w14:paraId="0D04ECB6">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1.3.2.2中标人</w:t>
      </w:r>
      <w:r>
        <w:rPr>
          <w:rFonts w:hint="eastAsia" w:ascii="仿宋" w:hAnsi="仿宋" w:eastAsia="仿宋" w:cs="仿宋"/>
          <w:color w:val="auto"/>
          <w:sz w:val="24"/>
          <w:szCs w:val="24"/>
          <w:highlight w:val="none"/>
          <w:lang w:bidi="ar-SA"/>
        </w:rPr>
        <w:t>因送货出入的过程中，必须无条件遵守</w:t>
      </w:r>
      <w:r>
        <w:rPr>
          <w:rFonts w:hint="eastAsia" w:ascii="仿宋" w:hAnsi="仿宋" w:eastAsia="仿宋" w:cs="仿宋"/>
          <w:color w:val="auto"/>
          <w:sz w:val="24"/>
          <w:szCs w:val="24"/>
          <w:highlight w:val="none"/>
          <w:lang w:val="en-US" w:eastAsia="zh-CN" w:bidi="ar-SA"/>
        </w:rPr>
        <w:t>采购单位</w:t>
      </w:r>
      <w:r>
        <w:rPr>
          <w:rFonts w:hint="eastAsia" w:ascii="仿宋" w:hAnsi="仿宋" w:eastAsia="仿宋" w:cs="仿宋"/>
          <w:color w:val="auto"/>
          <w:sz w:val="24"/>
          <w:szCs w:val="24"/>
          <w:highlight w:val="none"/>
          <w:lang w:bidi="ar-SA"/>
        </w:rPr>
        <w:t>的安全规定，服从工作人员指挥。</w:t>
      </w:r>
    </w:p>
    <w:p w14:paraId="31ED8F9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1.3.2.3中标人</w:t>
      </w:r>
      <w:r>
        <w:rPr>
          <w:rFonts w:hint="eastAsia" w:ascii="仿宋" w:hAnsi="仿宋" w:eastAsia="仿宋" w:cs="仿宋"/>
          <w:color w:val="auto"/>
          <w:sz w:val="24"/>
          <w:szCs w:val="24"/>
          <w:highlight w:val="none"/>
          <w:lang w:bidi="ar-SA"/>
        </w:rPr>
        <w:t>在供货期间，因产品质量问题必须负责退换，问题严重的将终止供货，由此造成的损失由</w:t>
      </w:r>
      <w:r>
        <w:rPr>
          <w:rFonts w:hint="eastAsia" w:ascii="仿宋" w:hAnsi="仿宋" w:eastAsia="仿宋" w:cs="仿宋"/>
          <w:color w:val="auto"/>
          <w:sz w:val="24"/>
          <w:szCs w:val="24"/>
          <w:highlight w:val="none"/>
          <w:lang w:val="en-US" w:eastAsia="zh-CN" w:bidi="ar-SA"/>
        </w:rPr>
        <w:t>供应商</w:t>
      </w:r>
      <w:r>
        <w:rPr>
          <w:rFonts w:hint="eastAsia" w:ascii="仿宋" w:hAnsi="仿宋" w:eastAsia="仿宋" w:cs="仿宋"/>
          <w:color w:val="auto"/>
          <w:sz w:val="24"/>
          <w:szCs w:val="24"/>
          <w:highlight w:val="none"/>
          <w:lang w:bidi="ar-SA"/>
        </w:rPr>
        <w:t>承担责任。</w:t>
      </w:r>
    </w:p>
    <w:p w14:paraId="7EA34DF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1.3.2.4</w:t>
      </w:r>
      <w:r>
        <w:rPr>
          <w:rFonts w:hint="eastAsia" w:ascii="仿宋" w:hAnsi="仿宋" w:eastAsia="仿宋" w:cs="仿宋"/>
          <w:color w:val="auto"/>
          <w:sz w:val="24"/>
          <w:szCs w:val="24"/>
          <w:highlight w:val="none"/>
          <w:lang w:bidi="ar-SA"/>
        </w:rPr>
        <w:t>不论以何种形式供货，</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都必须按照投标文件中的服务承诺履行相关义务。</w:t>
      </w:r>
    </w:p>
    <w:p w14:paraId="0236BB1D">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1.3.2.5中标人</w:t>
      </w:r>
      <w:r>
        <w:rPr>
          <w:rFonts w:hint="eastAsia" w:ascii="仿宋" w:hAnsi="仿宋" w:eastAsia="仿宋" w:cs="仿宋"/>
          <w:color w:val="auto"/>
          <w:sz w:val="24"/>
          <w:szCs w:val="24"/>
          <w:highlight w:val="none"/>
          <w:lang w:bidi="ar-SA"/>
        </w:rPr>
        <w:t>经营期间的税金、工商管理等费用由</w:t>
      </w:r>
      <w:r>
        <w:rPr>
          <w:rFonts w:hint="eastAsia" w:ascii="仿宋" w:hAnsi="仿宋" w:eastAsia="仿宋" w:cs="仿宋"/>
          <w:color w:val="auto"/>
          <w:sz w:val="24"/>
          <w:szCs w:val="24"/>
          <w:highlight w:val="none"/>
          <w:lang w:val="en-US" w:eastAsia="zh-CN" w:bidi="ar-SA"/>
        </w:rPr>
        <w:t>中标人</w:t>
      </w:r>
      <w:r>
        <w:rPr>
          <w:rFonts w:hint="eastAsia" w:ascii="仿宋" w:hAnsi="仿宋" w:eastAsia="仿宋" w:cs="仿宋"/>
          <w:color w:val="auto"/>
          <w:sz w:val="24"/>
          <w:szCs w:val="24"/>
          <w:highlight w:val="none"/>
          <w:lang w:bidi="ar-SA"/>
        </w:rPr>
        <w:t>承担并承担与之有关的一切法律责任。</w:t>
      </w:r>
    </w:p>
    <w:p w14:paraId="28B8932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1.3.2.6中标人</w:t>
      </w:r>
      <w:r>
        <w:rPr>
          <w:rFonts w:hint="eastAsia" w:ascii="仿宋" w:hAnsi="仿宋" w:eastAsia="仿宋" w:cs="仿宋"/>
          <w:color w:val="auto"/>
          <w:sz w:val="24"/>
          <w:szCs w:val="24"/>
          <w:highlight w:val="none"/>
          <w:lang w:bidi="ar-SA"/>
        </w:rPr>
        <w:t>必须接受</w:t>
      </w:r>
      <w:r>
        <w:rPr>
          <w:rFonts w:hint="eastAsia" w:ascii="仿宋" w:hAnsi="仿宋" w:eastAsia="仿宋" w:cs="仿宋"/>
          <w:color w:val="auto"/>
          <w:sz w:val="24"/>
          <w:szCs w:val="24"/>
          <w:highlight w:val="none"/>
          <w:lang w:val="en-US" w:eastAsia="zh-CN" w:bidi="ar-SA"/>
        </w:rPr>
        <w:t>采购单位</w:t>
      </w:r>
      <w:r>
        <w:rPr>
          <w:rFonts w:hint="eastAsia" w:ascii="仿宋" w:hAnsi="仿宋" w:eastAsia="仿宋" w:cs="仿宋"/>
          <w:color w:val="auto"/>
          <w:sz w:val="24"/>
          <w:szCs w:val="24"/>
          <w:highlight w:val="none"/>
          <w:lang w:bidi="ar-SA"/>
        </w:rPr>
        <w:t>的管理与监督检查，为</w:t>
      </w:r>
      <w:r>
        <w:rPr>
          <w:rFonts w:hint="eastAsia" w:ascii="仿宋" w:hAnsi="仿宋" w:eastAsia="仿宋" w:cs="仿宋"/>
          <w:color w:val="auto"/>
          <w:sz w:val="24"/>
          <w:szCs w:val="24"/>
          <w:highlight w:val="none"/>
          <w:lang w:val="en-US" w:eastAsia="zh-CN" w:bidi="ar-SA"/>
        </w:rPr>
        <w:t>采购单位</w:t>
      </w:r>
      <w:r>
        <w:rPr>
          <w:rFonts w:hint="eastAsia" w:ascii="仿宋" w:hAnsi="仿宋" w:eastAsia="仿宋" w:cs="仿宋"/>
          <w:color w:val="auto"/>
          <w:sz w:val="24"/>
          <w:szCs w:val="24"/>
          <w:highlight w:val="none"/>
          <w:lang w:bidi="ar-SA"/>
        </w:rPr>
        <w:t>的管理与监督检查提供便利条件，对</w:t>
      </w:r>
      <w:r>
        <w:rPr>
          <w:rFonts w:hint="eastAsia" w:ascii="仿宋" w:hAnsi="仿宋" w:eastAsia="仿宋" w:cs="仿宋"/>
          <w:color w:val="auto"/>
          <w:sz w:val="24"/>
          <w:szCs w:val="24"/>
          <w:highlight w:val="none"/>
          <w:lang w:val="en-US" w:eastAsia="zh-CN" w:bidi="ar-SA"/>
        </w:rPr>
        <w:t>采购单位</w:t>
      </w:r>
      <w:r>
        <w:rPr>
          <w:rFonts w:hint="eastAsia" w:ascii="仿宋" w:hAnsi="仿宋" w:eastAsia="仿宋" w:cs="仿宋"/>
          <w:color w:val="auto"/>
          <w:sz w:val="24"/>
          <w:szCs w:val="24"/>
          <w:highlight w:val="none"/>
          <w:lang w:bidi="ar-SA"/>
        </w:rPr>
        <w:t>的整改措施必须予以服从。必须遵守</w:t>
      </w:r>
      <w:r>
        <w:rPr>
          <w:rFonts w:hint="eastAsia" w:ascii="仿宋" w:hAnsi="仿宋" w:eastAsia="仿宋" w:cs="仿宋"/>
          <w:color w:val="auto"/>
          <w:sz w:val="24"/>
          <w:szCs w:val="24"/>
          <w:highlight w:val="none"/>
          <w:lang w:val="en-US" w:eastAsia="zh-CN" w:bidi="ar-SA"/>
        </w:rPr>
        <w:t>采购单位</w:t>
      </w:r>
      <w:r>
        <w:rPr>
          <w:rFonts w:hint="eastAsia" w:ascii="仿宋" w:hAnsi="仿宋" w:eastAsia="仿宋" w:cs="仿宋"/>
          <w:color w:val="auto"/>
          <w:sz w:val="24"/>
          <w:szCs w:val="24"/>
          <w:highlight w:val="none"/>
          <w:lang w:bidi="ar-SA"/>
        </w:rPr>
        <w:t>各项监管规定，违反规定产生后果的应承担相应的责任。</w:t>
      </w:r>
    </w:p>
    <w:p w14:paraId="1A7D507C">
      <w:pPr>
        <w:keepNext w:val="0"/>
        <w:keepLines w:val="0"/>
        <w:pageBreakBefore w:val="0"/>
        <w:widowControl/>
        <w:shd w:val="clear" w:color="auto" w:fill="auto"/>
        <w:tabs>
          <w:tab w:val="left" w:pos="851"/>
        </w:tabs>
        <w:kinsoku/>
        <w:wordWrap/>
        <w:overflowPunct/>
        <w:topLinePunct w:val="0"/>
        <w:bidi w:val="0"/>
        <w:spacing w:line="420" w:lineRule="exact"/>
        <w:ind w:firstLine="0" w:firstLineChars="0"/>
        <w:textAlignment w:val="auto"/>
        <w:rPr>
          <w:rFonts w:hint="eastAsia" w:ascii="仿宋" w:hAnsi="仿宋" w:eastAsia="仿宋" w:cs="仿宋"/>
          <w:b/>
          <w:color w:val="auto"/>
          <w:sz w:val="24"/>
          <w:szCs w:val="24"/>
          <w:highlight w:val="none"/>
          <w:lang w:val="en-US" w:eastAsia="en-US" w:bidi="ar-SA"/>
        </w:rPr>
      </w:pPr>
      <w:r>
        <w:rPr>
          <w:rFonts w:hint="eastAsia" w:ascii="仿宋" w:hAnsi="仿宋" w:eastAsia="仿宋" w:cs="仿宋"/>
          <w:b/>
          <w:color w:val="auto"/>
          <w:sz w:val="24"/>
          <w:szCs w:val="24"/>
          <w:highlight w:val="none"/>
          <w:lang w:val="en-US" w:eastAsia="zh-CN" w:bidi="ar-SA"/>
        </w:rPr>
        <w:t>1.4 验收标准及退货依据</w:t>
      </w:r>
    </w:p>
    <w:tbl>
      <w:tblPr>
        <w:tblStyle w:val="62"/>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1DA6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91CC5C1">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D2027EC">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8B5A4F6">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auto"/>
                <w:sz w:val="24"/>
                <w:szCs w:val="24"/>
                <w:highlight w:val="none"/>
                <w:lang w:bidi="ar-SA"/>
              </w:rPr>
            </w:pPr>
            <w:r>
              <w:rPr>
                <w:rFonts w:hint="eastAsia" w:ascii="仿宋" w:hAnsi="仿宋" w:eastAsia="仿宋" w:cs="仿宋"/>
                <w:b/>
                <w:bCs/>
                <w:color w:val="auto"/>
                <w:sz w:val="24"/>
                <w:szCs w:val="24"/>
                <w:highlight w:val="none"/>
                <w:lang w:bidi="ar-SA"/>
              </w:rPr>
              <w:t>退货依据</w:t>
            </w:r>
          </w:p>
        </w:tc>
      </w:tr>
      <w:tr w14:paraId="0410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8"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949C5A">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bidi="ar-SA"/>
              </w:rPr>
            </w:pPr>
          </w:p>
          <w:p w14:paraId="6E8CE5D1">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小卖部</w:t>
            </w:r>
          </w:p>
          <w:p w14:paraId="3AC5E951">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商品</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05F49DC">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提供的各类</w:t>
            </w:r>
            <w:r>
              <w:rPr>
                <w:rFonts w:hint="eastAsia" w:ascii="仿宋" w:hAnsi="仿宋" w:eastAsia="仿宋" w:cs="仿宋"/>
                <w:color w:val="auto"/>
                <w:sz w:val="24"/>
                <w:szCs w:val="24"/>
                <w:highlight w:val="none"/>
                <w:lang w:val="en-US" w:eastAsia="zh-CN" w:bidi="ar-SA"/>
              </w:rPr>
              <w:t>商</w:t>
            </w:r>
            <w:r>
              <w:rPr>
                <w:rFonts w:hint="eastAsia" w:ascii="仿宋" w:hAnsi="仿宋" w:eastAsia="仿宋" w:cs="仿宋"/>
                <w:color w:val="auto"/>
                <w:sz w:val="24"/>
                <w:szCs w:val="24"/>
                <w:highlight w:val="none"/>
                <w:lang w:bidi="ar-SA"/>
              </w:rPr>
              <w:t>品，保证新鲜度，保质期</w:t>
            </w:r>
            <w:r>
              <w:rPr>
                <w:rFonts w:hint="eastAsia" w:ascii="仿宋" w:hAnsi="仿宋" w:eastAsia="仿宋" w:cs="仿宋"/>
                <w:color w:val="auto"/>
                <w:sz w:val="24"/>
                <w:szCs w:val="24"/>
                <w:highlight w:val="none"/>
                <w:lang w:val="en-US" w:eastAsia="zh-CN" w:bidi="ar-SA"/>
              </w:rPr>
              <w:t>符合采购文件要求</w:t>
            </w:r>
            <w:r>
              <w:rPr>
                <w:rFonts w:hint="eastAsia" w:ascii="仿宋" w:hAnsi="仿宋" w:eastAsia="仿宋" w:cs="仿宋"/>
                <w:color w:val="auto"/>
                <w:sz w:val="24"/>
                <w:szCs w:val="24"/>
                <w:highlight w:val="none"/>
                <w:lang w:bidi="ar-SA"/>
              </w:rPr>
              <w:t>，外包装清洁卫生，完整坚固，且包装上的商品名称、厂址、规格等内容与</w:t>
            </w:r>
            <w:r>
              <w:rPr>
                <w:rFonts w:hint="eastAsia" w:ascii="仿宋" w:hAnsi="仿宋" w:eastAsia="仿宋" w:cs="仿宋"/>
                <w:color w:val="auto"/>
                <w:sz w:val="24"/>
                <w:szCs w:val="24"/>
                <w:highlight w:val="none"/>
                <w:lang w:val="en-US" w:eastAsia="zh-CN" w:bidi="ar-SA"/>
              </w:rPr>
              <w:t>实</w:t>
            </w:r>
            <w:r>
              <w:rPr>
                <w:rFonts w:hint="eastAsia" w:ascii="仿宋" w:hAnsi="仿宋" w:eastAsia="仿宋" w:cs="仿宋"/>
                <w:color w:val="auto"/>
                <w:sz w:val="24"/>
                <w:szCs w:val="24"/>
                <w:highlight w:val="none"/>
                <w:lang w:bidi="ar-SA"/>
              </w:rPr>
              <w:t>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A8D3F59">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pacing w:val="-11"/>
                <w:sz w:val="24"/>
                <w:szCs w:val="24"/>
                <w:highlight w:val="none"/>
                <w:lang w:eastAsia="zh-CN" w:bidi="ar-SA"/>
              </w:rPr>
            </w:pPr>
            <w:r>
              <w:rPr>
                <w:rFonts w:hint="eastAsia" w:ascii="仿宋" w:hAnsi="仿宋" w:eastAsia="仿宋" w:cs="仿宋"/>
                <w:color w:val="auto"/>
                <w:sz w:val="24"/>
                <w:szCs w:val="24"/>
                <w:highlight w:val="none"/>
                <w:lang w:bidi="ar-SA"/>
              </w:rPr>
              <w:t>(1)</w:t>
            </w:r>
            <w:r>
              <w:rPr>
                <w:rFonts w:hint="eastAsia" w:ascii="仿宋" w:hAnsi="仿宋" w:eastAsia="仿宋" w:cs="仿宋"/>
                <w:color w:val="auto"/>
                <w:spacing w:val="-4"/>
                <w:sz w:val="24"/>
                <w:szCs w:val="24"/>
                <w:highlight w:val="none"/>
                <w:lang w:bidi="ar-SA"/>
              </w:rPr>
              <w:t>无品名、产地、厂名、生产日期、保质期</w:t>
            </w:r>
            <w:r>
              <w:rPr>
                <w:rFonts w:hint="eastAsia" w:ascii="仿宋" w:hAnsi="仿宋" w:eastAsia="仿宋" w:cs="仿宋"/>
                <w:color w:val="auto"/>
                <w:spacing w:val="-4"/>
                <w:sz w:val="24"/>
                <w:szCs w:val="24"/>
                <w:highlight w:val="none"/>
                <w:lang w:eastAsia="zh-CN" w:bidi="ar-SA"/>
              </w:rPr>
              <w:t>、</w:t>
            </w:r>
            <w:r>
              <w:rPr>
                <w:rFonts w:hint="eastAsia" w:ascii="仿宋" w:hAnsi="仿宋" w:eastAsia="仿宋" w:cs="仿宋"/>
                <w:color w:val="auto"/>
                <w:spacing w:val="-4"/>
                <w:sz w:val="24"/>
                <w:szCs w:val="24"/>
                <w:highlight w:val="none"/>
                <w:lang w:bidi="ar-SA"/>
              </w:rPr>
              <w:t>原</w:t>
            </w:r>
            <w:r>
              <w:rPr>
                <w:rFonts w:hint="eastAsia" w:ascii="仿宋" w:hAnsi="仿宋" w:eastAsia="仿宋" w:cs="仿宋"/>
                <w:color w:val="auto"/>
                <w:spacing w:val="-11"/>
                <w:sz w:val="24"/>
                <w:szCs w:val="24"/>
                <w:highlight w:val="none"/>
                <w:lang w:bidi="ar-SA"/>
              </w:rPr>
              <w:t>料说明</w:t>
            </w:r>
            <w:r>
              <w:rPr>
                <w:rFonts w:hint="eastAsia" w:ascii="仿宋" w:hAnsi="仿宋" w:eastAsia="仿宋" w:cs="仿宋"/>
                <w:color w:val="auto"/>
                <w:spacing w:val="-4"/>
                <w:sz w:val="24"/>
                <w:szCs w:val="24"/>
                <w:highlight w:val="none"/>
                <w:lang w:bidi="ar-SA"/>
              </w:rPr>
              <w:t>及中文标识</w:t>
            </w:r>
            <w:r>
              <w:rPr>
                <w:rFonts w:hint="eastAsia" w:ascii="仿宋" w:hAnsi="仿宋" w:eastAsia="仿宋" w:cs="仿宋"/>
                <w:color w:val="auto"/>
                <w:spacing w:val="-11"/>
                <w:sz w:val="24"/>
                <w:szCs w:val="24"/>
                <w:highlight w:val="none"/>
                <w:lang w:bidi="ar-SA"/>
              </w:rPr>
              <w:t>的定型包装食品</w:t>
            </w:r>
            <w:r>
              <w:rPr>
                <w:rFonts w:hint="eastAsia" w:ascii="仿宋" w:hAnsi="仿宋" w:eastAsia="仿宋" w:cs="仿宋"/>
                <w:color w:val="auto"/>
                <w:spacing w:val="-11"/>
                <w:sz w:val="24"/>
                <w:szCs w:val="24"/>
                <w:highlight w:val="none"/>
                <w:lang w:eastAsia="zh-CN" w:bidi="ar-SA"/>
              </w:rPr>
              <w:t>。</w:t>
            </w:r>
          </w:p>
          <w:p w14:paraId="75D8D27C">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pacing w:val="3"/>
                <w:sz w:val="24"/>
                <w:szCs w:val="24"/>
                <w:highlight w:val="none"/>
                <w:lang w:bidi="ar-SA"/>
              </w:rPr>
              <w:t>超过保质期限或不符合食品标签规定的包装食品。</w:t>
            </w:r>
          </w:p>
          <w:p w14:paraId="0978D1D4">
            <w:pPr>
              <w:pStyle w:val="955"/>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(3)腐败变质,油脂酸败,霉变,生虫,污秽不洁, 混有异物或者其他感官性状异常,含有毒,有害物质污染,可能对人体健康有害的食品。</w:t>
            </w:r>
          </w:p>
        </w:tc>
      </w:tr>
    </w:tbl>
    <w:p w14:paraId="30197E5D">
      <w:pPr>
        <w:keepNext w:val="0"/>
        <w:keepLines w:val="0"/>
        <w:pageBreakBefore w:val="0"/>
        <w:widowControl/>
        <w:shd w:val="clear" w:color="auto" w:fill="auto"/>
        <w:kinsoku/>
        <w:wordWrap/>
        <w:overflowPunct/>
        <w:topLinePunct w:val="0"/>
        <w:autoSpaceDE w:val="0"/>
        <w:autoSpaceDN w:val="0"/>
        <w:bidi w:val="0"/>
        <w:spacing w:line="420" w:lineRule="exact"/>
        <w:ind w:firstLine="0" w:firstLineChars="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bCs/>
          <w:color w:val="auto"/>
          <w:sz w:val="24"/>
          <w:szCs w:val="24"/>
          <w:highlight w:val="none"/>
          <w:lang w:val="en-US" w:eastAsia="zh-CN" w:bidi="ar-SA"/>
        </w:rPr>
        <w:t xml:space="preserve">1.5 </w:t>
      </w:r>
      <w:r>
        <w:rPr>
          <w:rFonts w:hint="eastAsia" w:ascii="仿宋" w:hAnsi="仿宋" w:eastAsia="仿宋" w:cs="仿宋"/>
          <w:b/>
          <w:color w:val="auto"/>
          <w:sz w:val="24"/>
          <w:szCs w:val="24"/>
          <w:highlight w:val="none"/>
          <w:lang w:bidi="ar-SA"/>
        </w:rPr>
        <w:t>安全责任</w:t>
      </w:r>
    </w:p>
    <w:p w14:paraId="40AAE51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bidi="ar-SA"/>
        </w:rPr>
        <w:t>1因质量问题造成人员食物中毒或其它安全责任事故的，</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独立承担一切法律责任和经济责任，</w:t>
      </w:r>
      <w:r>
        <w:rPr>
          <w:rFonts w:hint="eastAsia" w:ascii="仿宋" w:hAnsi="仿宋" w:eastAsia="仿宋" w:cs="仿宋"/>
          <w:color w:val="auto"/>
          <w:sz w:val="24"/>
          <w:szCs w:val="24"/>
          <w:highlight w:val="none"/>
          <w:lang w:val="en-US" w:eastAsia="en-US" w:bidi="ar-SA"/>
        </w:rPr>
        <w:t>采购单位</w:t>
      </w:r>
      <w:r>
        <w:rPr>
          <w:rFonts w:hint="eastAsia" w:ascii="仿宋" w:hAnsi="仿宋" w:eastAsia="仿宋" w:cs="仿宋"/>
          <w:color w:val="auto"/>
          <w:sz w:val="24"/>
          <w:szCs w:val="24"/>
          <w:highlight w:val="none"/>
          <w:lang w:bidi="ar-SA"/>
        </w:rPr>
        <w:t>有权没收履约保证金，</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将承担由此造成的一切损失，双方合同自行终止。</w:t>
      </w:r>
    </w:p>
    <w:p w14:paraId="41CF52E9">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5</w:t>
      </w:r>
      <w:r>
        <w:rPr>
          <w:rFonts w:hint="eastAsia" w:ascii="仿宋" w:hAnsi="仿宋" w:eastAsia="仿宋" w:cs="仿宋"/>
          <w:color w:val="auto"/>
          <w:sz w:val="24"/>
          <w:szCs w:val="24"/>
          <w:highlight w:val="none"/>
          <w:lang w:val="en-US" w:eastAsia="en-US" w:bidi="ar-SA"/>
        </w:rPr>
        <w:t>.</w:t>
      </w:r>
      <w:r>
        <w:rPr>
          <w:rFonts w:hint="eastAsia" w:ascii="仿宋" w:hAnsi="仿宋" w:eastAsia="仿宋" w:cs="仿宋"/>
          <w:color w:val="auto"/>
          <w:sz w:val="24"/>
          <w:szCs w:val="24"/>
          <w:highlight w:val="none"/>
          <w:lang w:val="en-US" w:eastAsia="zh-CN" w:bidi="ar-SA"/>
        </w:rPr>
        <w:t>2</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在</w:t>
      </w:r>
      <w:r>
        <w:rPr>
          <w:rFonts w:hint="eastAsia" w:ascii="仿宋" w:hAnsi="仿宋" w:eastAsia="仿宋" w:cs="仿宋"/>
          <w:color w:val="auto"/>
          <w:sz w:val="24"/>
          <w:szCs w:val="24"/>
          <w:highlight w:val="none"/>
          <w:lang w:val="en-US" w:eastAsia="en-US" w:bidi="ar-SA"/>
        </w:rPr>
        <w:t>采购单位</w:t>
      </w:r>
      <w:r>
        <w:rPr>
          <w:rFonts w:hint="eastAsia" w:ascii="仿宋" w:hAnsi="仿宋" w:eastAsia="仿宋" w:cs="仿宋"/>
          <w:color w:val="auto"/>
          <w:sz w:val="24"/>
          <w:szCs w:val="24"/>
          <w:highlight w:val="none"/>
          <w:lang w:bidi="ar-SA"/>
        </w:rPr>
        <w:t>场地内运输</w:t>
      </w:r>
      <w:r>
        <w:rPr>
          <w:rFonts w:hint="eastAsia" w:ascii="仿宋" w:hAnsi="仿宋" w:eastAsia="仿宋" w:cs="仿宋"/>
          <w:color w:val="auto"/>
          <w:sz w:val="24"/>
          <w:szCs w:val="24"/>
          <w:highlight w:val="none"/>
          <w:lang w:val="en-US" w:eastAsia="zh-CN" w:bidi="ar-SA"/>
        </w:rPr>
        <w:t>商品</w:t>
      </w:r>
      <w:r>
        <w:rPr>
          <w:rFonts w:hint="eastAsia" w:ascii="仿宋" w:hAnsi="仿宋" w:eastAsia="仿宋" w:cs="仿宋"/>
          <w:color w:val="auto"/>
          <w:sz w:val="24"/>
          <w:szCs w:val="24"/>
          <w:highlight w:val="none"/>
          <w:lang w:bidi="ar-SA"/>
        </w:rPr>
        <w:t>，应遵循</w:t>
      </w:r>
      <w:r>
        <w:rPr>
          <w:rFonts w:hint="eastAsia" w:ascii="仿宋" w:hAnsi="仿宋" w:eastAsia="仿宋" w:cs="仿宋"/>
          <w:color w:val="auto"/>
          <w:sz w:val="24"/>
          <w:szCs w:val="24"/>
          <w:highlight w:val="none"/>
          <w:lang w:val="en-US" w:eastAsia="en-US" w:bidi="ar-SA"/>
        </w:rPr>
        <w:t>采购单位</w:t>
      </w:r>
      <w:r>
        <w:rPr>
          <w:rFonts w:hint="eastAsia" w:ascii="仿宋" w:hAnsi="仿宋" w:eastAsia="仿宋" w:cs="仿宋"/>
          <w:color w:val="auto"/>
          <w:sz w:val="24"/>
          <w:szCs w:val="24"/>
          <w:highlight w:val="none"/>
          <w:lang w:bidi="ar-SA"/>
        </w:rPr>
        <w:t>规章制度，服从指挥，在确保安全前提下方可进行运输和搬运。</w:t>
      </w:r>
    </w:p>
    <w:p w14:paraId="0EDFAB2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1.5.3中标人在实施本项目时发生的任何</w:t>
      </w:r>
      <w:r>
        <w:rPr>
          <w:rFonts w:hint="eastAsia" w:ascii="仿宋" w:hAnsi="仿宋" w:eastAsia="仿宋" w:cs="仿宋"/>
          <w:color w:val="auto"/>
          <w:sz w:val="24"/>
          <w:szCs w:val="24"/>
          <w:highlight w:val="none"/>
          <w:lang w:bidi="ar-SA"/>
        </w:rPr>
        <w:t>安全事故，</w:t>
      </w:r>
      <w:r>
        <w:rPr>
          <w:rFonts w:hint="eastAsia" w:ascii="仿宋" w:hAnsi="仿宋" w:eastAsia="仿宋" w:cs="仿宋"/>
          <w:color w:val="auto"/>
          <w:sz w:val="24"/>
          <w:szCs w:val="24"/>
          <w:highlight w:val="none"/>
          <w:lang w:val="en-US" w:eastAsia="zh-CN" w:bidi="ar-SA"/>
        </w:rPr>
        <w:t>均由</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独立承担一切刑事、民事责任。</w:t>
      </w:r>
    </w:p>
    <w:p w14:paraId="1FF4A46F">
      <w:pPr>
        <w:keepNext w:val="0"/>
        <w:keepLines w:val="0"/>
        <w:pageBreakBefore w:val="0"/>
        <w:widowControl/>
        <w:shd w:val="clear" w:color="auto" w:fill="auto"/>
        <w:kinsoku/>
        <w:wordWrap/>
        <w:overflowPunct/>
        <w:topLinePunct w:val="0"/>
        <w:autoSpaceDE w:val="0"/>
        <w:autoSpaceDN w:val="0"/>
        <w:bidi w:val="0"/>
        <w:snapToGrid/>
        <w:spacing w:line="420" w:lineRule="exact"/>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1.6 其他</w:t>
      </w:r>
      <w:r>
        <w:rPr>
          <w:rFonts w:hint="eastAsia" w:ascii="仿宋" w:hAnsi="仿宋" w:eastAsia="仿宋" w:cs="仿宋"/>
          <w:b/>
          <w:color w:val="auto"/>
          <w:sz w:val="24"/>
          <w:szCs w:val="24"/>
          <w:highlight w:val="none"/>
          <w:lang w:bidi="ar-SA"/>
        </w:rPr>
        <w:t>要求：</w:t>
      </w:r>
    </w:p>
    <w:p w14:paraId="23EDDB64">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1.6.1供应商须在国家法定节假日期间开展促销活动，每年开展次数不少于2次。国家法定节假日包括春节、端午节、中秋节等，促销活动可结合节假日消费特点合理安排具体时间。</w:t>
      </w:r>
    </w:p>
    <w:p w14:paraId="2F91BF2E">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1.6.2每次促销活动的促销商品品类需丰富，其中牛奶、糕点类商品为必选品类，同时可根据职工需求补充其他适销商品。</w:t>
      </w:r>
    </w:p>
    <w:p w14:paraId="52D28855">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1.6.3促销商品进行结算时，结算价格须低于该商品中标下浮率对应的价格。供应商需按此要求提供结算凭证，确保结算流程合规。</w:t>
      </w:r>
    </w:p>
    <w:p w14:paraId="3E3EC90B">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1.6.4常规商品，供应商不得以任何理由拒绝采购人的供货需求。</w:t>
      </w:r>
    </w:p>
    <w:p w14:paraId="54A4BAB9">
      <w:pPr>
        <w:pStyle w:val="79"/>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1.6.5配送地点:后墅小卖部、城西小卖部、城南小卖部、袍江小卖部。</w:t>
      </w:r>
    </w:p>
    <w:p w14:paraId="7191F632">
      <w:pPr>
        <w:pStyle w:val="79"/>
        <w:keepNext w:val="0"/>
        <w:keepLines w:val="0"/>
        <w:pageBreakBefore w:val="0"/>
        <w:kinsoku/>
        <w:overflowPunct/>
        <w:topLinePunct w:val="0"/>
        <w:bidi w:val="0"/>
        <w:snapToGrid/>
        <w:spacing w:line="420" w:lineRule="exact"/>
        <w:ind w:firstLine="480" w:firstLineChars="2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1.6.6小卖部的场地由采购人提供，营业人员由采购人配备。后墅小卖部、城西小卖部、城南小卖部、袍江小卖部年休期间营业人员由中标供应商负责替补，各小卖部年休时间约15天。其中后墅小卖部需全年无休，除年休期间由中标供应商替补相应的营业人员外，节假日、双休日也需要中标供应商替补营业人员。替补人员工资、补贴等所有费用由中标供应商承担。</w:t>
      </w:r>
    </w:p>
    <w:p w14:paraId="3A8DC19F">
      <w:pPr>
        <w:shd w:val="clear" w:color="auto" w:fill="auto"/>
        <w:spacing w:before="101" w:line="225" w:lineRule="auto"/>
        <w:jc w:val="both"/>
        <w:outlineLvl w:val="6"/>
        <w:rPr>
          <w:rFonts w:hint="eastAsia" w:ascii="仿宋" w:hAnsi="仿宋" w:eastAsia="仿宋" w:cs="仿宋"/>
          <w:color w:val="auto"/>
          <w:sz w:val="24"/>
          <w:szCs w:val="24"/>
          <w:highlight w:val="none"/>
        </w:rPr>
      </w:pPr>
      <w:r>
        <w:rPr>
          <w:rFonts w:hint="eastAsia" w:ascii="仿宋" w:hAnsi="仿宋" w:eastAsia="仿宋" w:cs="仿宋"/>
          <w:b/>
          <w:bCs/>
          <w:color w:val="auto"/>
          <w:spacing w:val="4"/>
          <w:sz w:val="28"/>
          <w:szCs w:val="28"/>
          <w:highlight w:val="none"/>
          <w:lang w:val="en-US" w:eastAsia="zh-CN"/>
        </w:rPr>
        <w:t>二、</w:t>
      </w:r>
      <w:r>
        <w:rPr>
          <w:rFonts w:hint="eastAsia" w:ascii="仿宋" w:hAnsi="仿宋" w:eastAsia="仿宋" w:cs="仿宋"/>
          <w:b/>
          <w:bCs/>
          <w:color w:val="auto"/>
          <w:spacing w:val="4"/>
          <w:sz w:val="28"/>
          <w:szCs w:val="28"/>
          <w:highlight w:val="none"/>
        </w:rPr>
        <w:t>商务要求</w:t>
      </w:r>
    </w:p>
    <w:p w14:paraId="0B4A9196">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2.1</w:t>
      </w:r>
      <w:r>
        <w:rPr>
          <w:rFonts w:hint="eastAsia" w:ascii="仿宋" w:hAnsi="仿宋" w:eastAsia="仿宋" w:cs="仿宋"/>
          <w:b/>
          <w:color w:val="auto"/>
          <w:sz w:val="24"/>
          <w:szCs w:val="24"/>
          <w:highlight w:val="none"/>
          <w:lang w:bidi="ar-SA"/>
        </w:rPr>
        <w:t>供应物品的定价方式</w:t>
      </w:r>
    </w:p>
    <w:p w14:paraId="76584F7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en-US" w:bidi="ar-SA"/>
        </w:rPr>
      </w:pPr>
      <w:r>
        <w:rPr>
          <w:rFonts w:hint="eastAsia" w:ascii="仿宋" w:hAnsi="仿宋" w:eastAsia="仿宋" w:cs="仿宋"/>
          <w:color w:val="auto"/>
          <w:sz w:val="24"/>
          <w:szCs w:val="24"/>
          <w:highlight w:val="none"/>
          <w:lang w:val="en-US" w:eastAsia="zh-CN" w:bidi="ar-SA"/>
        </w:rPr>
        <w:t>2.1.1</w:t>
      </w:r>
      <w:r>
        <w:rPr>
          <w:rFonts w:hint="eastAsia" w:ascii="仿宋" w:hAnsi="仿宋" w:eastAsia="仿宋" w:cs="仿宋"/>
          <w:color w:val="auto"/>
          <w:sz w:val="24"/>
          <w:szCs w:val="24"/>
          <w:highlight w:val="none"/>
          <w:lang w:val="en-US" w:eastAsia="en-US" w:bidi="ar-SA"/>
        </w:rPr>
        <w:t>投标报价（下浮率）的确定：</w:t>
      </w:r>
    </w:p>
    <w:p w14:paraId="0722DD91">
      <w:pPr>
        <w:keepNext w:val="0"/>
        <w:keepLines w:val="0"/>
        <w:pageBreakBefore w:val="0"/>
        <w:widowControl w:val="0"/>
        <w:shd w:val="clear" w:color="auto" w:fill="auto"/>
        <w:kinsoku/>
        <w:wordWrap/>
        <w:overflowPunct/>
        <w:topLinePunct w:val="0"/>
        <w:bidi w:val="0"/>
        <w:spacing w:line="420" w:lineRule="exact"/>
        <w:ind w:left="479" w:leftChars="228" w:firstLine="0" w:firstLineChars="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2.1.1.1 投标报价以E价通网站千客隆城东购物中心、供销超市城东总店、上百一百超市万和城店商品的平均价格为上限价</w:t>
      </w:r>
      <w:r>
        <w:rPr>
          <w:rFonts w:hint="eastAsia" w:ascii="仿宋" w:hAnsi="仿宋" w:eastAsia="仿宋" w:cs="仿宋"/>
          <w:color w:val="auto"/>
          <w:sz w:val="24"/>
          <w:szCs w:val="24"/>
          <w:highlight w:val="none"/>
          <w:lang w:val="en-US" w:eastAsia="en-US" w:bidi="ar-SA"/>
        </w:rPr>
        <w:t>报下浮率</w:t>
      </w:r>
      <w:r>
        <w:rPr>
          <w:rFonts w:hint="eastAsia" w:ascii="仿宋" w:hAnsi="仿宋" w:eastAsia="仿宋" w:cs="仿宋"/>
          <w:color w:val="auto"/>
          <w:sz w:val="24"/>
          <w:szCs w:val="24"/>
          <w:highlight w:val="none"/>
          <w:lang w:val="en-US" w:eastAsia="zh-CN" w:bidi="ar-SA"/>
        </w:rPr>
        <w:t>。</w:t>
      </w:r>
    </w:p>
    <w:p w14:paraId="05B34107">
      <w:pPr>
        <w:keepNext w:val="0"/>
        <w:keepLines w:val="0"/>
        <w:pageBreakBefore w:val="0"/>
        <w:widowControl w:val="0"/>
        <w:shd w:val="clear" w:color="auto" w:fill="auto"/>
        <w:kinsoku/>
        <w:wordWrap/>
        <w:overflowPunct/>
        <w:topLinePunct w:val="0"/>
        <w:bidi w:val="0"/>
        <w:spacing w:line="420" w:lineRule="exact"/>
        <w:ind w:firstLine="240" w:firstLineChars="100"/>
        <w:textAlignment w:val="auto"/>
        <w:rPr>
          <w:rFonts w:hint="eastAsia" w:ascii="仿宋" w:hAnsi="仿宋" w:eastAsia="仿宋" w:cs="仿宋"/>
          <w:color w:val="auto"/>
          <w:sz w:val="24"/>
          <w:szCs w:val="24"/>
          <w:highlight w:val="none"/>
          <w:lang w:val="en-US" w:eastAsia="zh-CN" w:bidi="ar-SA"/>
        </w:rPr>
      </w:pPr>
      <w:r>
        <w:rPr>
          <w:rFonts w:hint="default" w:ascii="汉仪叶叶相思体简" w:hAnsi="汉仪叶叶相思体简" w:eastAsia="仿宋" w:cs="汉仪叶叶相思体简"/>
          <w:color w:val="auto"/>
          <w:sz w:val="24"/>
          <w:szCs w:val="24"/>
          <w:highlight w:val="none"/>
          <w:lang w:val="en-US" w:eastAsia="zh-CN" w:bidi="ar-SA"/>
        </w:rPr>
        <w:t>★</w:t>
      </w:r>
      <w:r>
        <w:rPr>
          <w:rFonts w:hint="eastAsia" w:ascii="仿宋" w:hAnsi="仿宋" w:eastAsia="仿宋" w:cs="仿宋"/>
          <w:color w:val="auto"/>
          <w:sz w:val="24"/>
          <w:szCs w:val="24"/>
          <w:highlight w:val="none"/>
          <w:lang w:val="en-US" w:eastAsia="zh-CN" w:bidi="ar-SA"/>
        </w:rPr>
        <w:t>2.1.1.2 根据采购人提供的货物清单，结合中标下浮率，在双方确认商品价格后并录入系统方可供货，在服务期限内商品价格基本保持不变。此后每半年期按中标下浮率调整一次商品价格。</w:t>
      </w:r>
    </w:p>
    <w:p w14:paraId="5D8DF92F">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2.1.1.3在服务期限内中标报价下浮率为固定不变,无论市场价格怎么变化,双方都不得以任何理由单方面进行变更。报价应包含中标人提供货物价款、人员的劳务(劳动、社会、医疗、安全)、仓储费、装卸车费、途中运输费、途中损耗费、检测、验收费、保险费、税金等所有费用。如有漏项,视同已包含在其总价中合同总价不予调整。</w:t>
      </w:r>
    </w:p>
    <w:p w14:paraId="6E0271F3">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2.1.1.4如所购产品E价通千客隆城东购物中心、供销超市城东总店、上百一百超市万和城店均没有，按此商品市场价(市场价为淘宝天猫旗舰店、京东或同类型超市的零售价)*（1-下浮率）结算。</w:t>
      </w:r>
    </w:p>
    <w:p w14:paraId="023B8EA9">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auto"/>
          <w:sz w:val="24"/>
          <w:szCs w:val="24"/>
          <w:highlight w:val="none"/>
          <w:lang w:val="en-US" w:eastAsia="zh-CN" w:bidi="ar-SA"/>
        </w:rPr>
      </w:pPr>
      <w:r>
        <w:rPr>
          <w:rFonts w:hint="default" w:ascii="汉仪叶叶相思体简" w:hAnsi="汉仪叶叶相思体简" w:eastAsia="仿宋" w:cs="汉仪叶叶相思体简"/>
          <w:color w:val="auto"/>
          <w:sz w:val="24"/>
          <w:szCs w:val="24"/>
          <w:highlight w:val="none"/>
          <w:lang w:val="en-US" w:eastAsia="zh-CN" w:bidi="ar-SA"/>
        </w:rPr>
        <w:t>★</w:t>
      </w:r>
      <w:r>
        <w:rPr>
          <w:rFonts w:hint="eastAsia" w:ascii="仿宋" w:hAnsi="仿宋" w:eastAsia="仿宋" w:cs="仿宋"/>
          <w:color w:val="auto"/>
          <w:sz w:val="24"/>
          <w:szCs w:val="24"/>
          <w:highlight w:val="none"/>
          <w:lang w:val="en-US" w:eastAsia="zh-CN" w:bidi="ar-SA"/>
        </w:rPr>
        <w:t>注：若投标单位投标下浮率大于20%的，投标供应商则须提供商品采购发票及同期E价通网站千客隆城东购物中心、供销超市城东总店、上百一百超市万和城店商品平均价格比对信息，比对后供应商实际采购下浮率小于投标下浮率的，则视为低于成本价投标，其投标无效。</w:t>
      </w:r>
    </w:p>
    <w:p w14:paraId="45B5941F">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0" w:firstLineChars="0"/>
        <w:contextualSpacing/>
        <w:textAlignment w:val="auto"/>
        <w:rPr>
          <w:rFonts w:hint="eastAsia" w:ascii="仿宋" w:hAnsi="仿宋" w:eastAsia="仿宋" w:cs="仿宋"/>
          <w:b/>
          <w:bCs/>
          <w:color w:val="auto"/>
          <w:sz w:val="24"/>
          <w:szCs w:val="24"/>
          <w:highlight w:val="none"/>
          <w:lang w:val="en-US" w:eastAsia="zh-CN" w:bidi="ar-SA"/>
        </w:rPr>
      </w:pPr>
      <w:r>
        <w:rPr>
          <w:rFonts w:hint="eastAsia" w:ascii="仿宋" w:hAnsi="仿宋" w:eastAsia="仿宋" w:cs="仿宋"/>
          <w:b/>
          <w:bCs/>
          <w:color w:val="auto"/>
          <w:sz w:val="24"/>
          <w:szCs w:val="24"/>
          <w:highlight w:val="none"/>
          <w:lang w:val="en-US" w:eastAsia="zh-CN" w:bidi="ar-SA"/>
        </w:rPr>
        <w:t>2.2付款方式</w:t>
      </w:r>
    </w:p>
    <w:p w14:paraId="71B0377A">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highlight w:val="none"/>
          <w:lang w:bidi="ar-SA"/>
        </w:rPr>
        <w:t>付款方式:</w:t>
      </w:r>
      <w:r>
        <w:rPr>
          <w:rFonts w:hint="eastAsia" w:ascii="仿宋" w:hAnsi="仿宋" w:eastAsia="仿宋" w:cs="仿宋"/>
          <w:color w:val="auto"/>
          <w:sz w:val="24"/>
          <w:szCs w:val="24"/>
          <w:highlight w:val="none"/>
          <w:lang w:bidi="ar-SA"/>
        </w:rPr>
        <w:t>按《浙江省财政厅关于进一步发挥政府采购政策功能全力推动经济稳进提质的通知》（浙财采监〔2022〕3号）等文件要求执行</w:t>
      </w:r>
      <w:r>
        <w:rPr>
          <w:rFonts w:hint="eastAsia" w:ascii="仿宋" w:hAnsi="仿宋" w:eastAsia="仿宋" w:cs="仿宋"/>
          <w:bCs/>
          <w:color w:val="auto"/>
          <w:sz w:val="24"/>
          <w:szCs w:val="24"/>
          <w:highlight w:val="none"/>
          <w:lang w:val="en-US" w:eastAsia="zh-CN" w:bidi="ar-SA"/>
        </w:rPr>
        <w:t>，具体付款方式由双方协商后在合同中明确。不得把履约保证金转为质量保证金或收取质量保证金。</w:t>
      </w:r>
    </w:p>
    <w:p w14:paraId="3B0157DC">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val="en-US" w:eastAsia="zh-CN" w:bidi="ar-SA"/>
        </w:rPr>
        <w:t>费用</w:t>
      </w:r>
      <w:r>
        <w:rPr>
          <w:rFonts w:hint="eastAsia" w:ascii="仿宋" w:hAnsi="仿宋" w:eastAsia="仿宋" w:cs="仿宋"/>
          <w:bCs/>
          <w:color w:val="auto"/>
          <w:sz w:val="24"/>
          <w:szCs w:val="24"/>
          <w:highlight w:val="none"/>
          <w:lang w:bidi="ar-SA"/>
        </w:rPr>
        <w:t>每季度结算一次</w:t>
      </w:r>
      <w:r>
        <w:rPr>
          <w:rFonts w:hint="eastAsia" w:ascii="仿宋" w:hAnsi="仿宋" w:eastAsia="仿宋" w:cs="仿宋"/>
          <w:bCs/>
          <w:color w:val="auto"/>
          <w:sz w:val="24"/>
          <w:szCs w:val="24"/>
          <w:highlight w:val="none"/>
          <w:lang w:eastAsia="zh-CN" w:bidi="ar-SA"/>
        </w:rPr>
        <w:t>，</w:t>
      </w:r>
      <w:r>
        <w:rPr>
          <w:rFonts w:hint="eastAsia" w:ascii="仿宋" w:hAnsi="仿宋" w:eastAsia="仿宋" w:cs="仿宋"/>
          <w:bCs/>
          <w:color w:val="auto"/>
          <w:sz w:val="24"/>
          <w:szCs w:val="24"/>
          <w:highlight w:val="none"/>
          <w:lang w:bidi="ar-SA"/>
        </w:rPr>
        <w:t>次季度5日之前由中标人凭采购单位签字确认的配送单及正式票据向采购单位进行上季度供货对账结算，对账结算结束后中标人提供增值税</w:t>
      </w:r>
      <w:r>
        <w:rPr>
          <w:rFonts w:hint="eastAsia" w:ascii="仿宋" w:hAnsi="仿宋" w:eastAsia="仿宋" w:cs="仿宋"/>
          <w:bCs/>
          <w:color w:val="auto"/>
          <w:sz w:val="24"/>
          <w:szCs w:val="24"/>
          <w:highlight w:val="none"/>
          <w:lang w:val="en-US" w:eastAsia="zh-CN" w:bidi="ar-SA"/>
        </w:rPr>
        <w:t>6%的</w:t>
      </w:r>
      <w:r>
        <w:rPr>
          <w:rFonts w:hint="eastAsia" w:ascii="仿宋" w:hAnsi="仿宋" w:eastAsia="仿宋" w:cs="仿宋"/>
          <w:bCs/>
          <w:color w:val="auto"/>
          <w:sz w:val="24"/>
          <w:szCs w:val="24"/>
          <w:highlight w:val="none"/>
          <w:lang w:bidi="ar-SA"/>
        </w:rPr>
        <w:t>普通发票和采购单位签字确认的对账单，货款在30天内付清</w:t>
      </w:r>
      <w:r>
        <w:rPr>
          <w:rFonts w:hint="eastAsia" w:ascii="仿宋" w:hAnsi="仿宋" w:eastAsia="仿宋" w:cs="仿宋"/>
          <w:bCs/>
          <w:color w:val="auto"/>
          <w:sz w:val="24"/>
          <w:szCs w:val="24"/>
          <w:highlight w:val="none"/>
          <w:lang w:eastAsia="zh-CN" w:bidi="ar-SA"/>
        </w:rPr>
        <w:t>。</w:t>
      </w:r>
    </w:p>
    <w:p w14:paraId="3CD1F6BB">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eastAsia="zh-CN" w:bidi="ar-SA"/>
        </w:rPr>
      </w:pPr>
      <w:r>
        <w:rPr>
          <w:rFonts w:hint="eastAsia" w:ascii="仿宋" w:hAnsi="仿宋" w:eastAsia="仿宋" w:cs="仿宋"/>
          <w:bCs/>
          <w:color w:val="auto"/>
          <w:sz w:val="24"/>
          <w:szCs w:val="24"/>
          <w:highlight w:val="none"/>
          <w:lang w:bidi="ar-SA"/>
        </w:rPr>
        <w:t>结算依据：以E价通网站</w:t>
      </w:r>
      <w:r>
        <w:rPr>
          <w:rFonts w:hint="eastAsia" w:ascii="仿宋" w:hAnsi="仿宋" w:eastAsia="仿宋" w:cs="仿宋"/>
          <w:bCs/>
          <w:color w:val="auto"/>
          <w:sz w:val="24"/>
          <w:szCs w:val="24"/>
          <w:highlight w:val="none"/>
          <w:lang w:eastAsia="zh-CN" w:bidi="ar-SA"/>
        </w:rPr>
        <w:t>千客隆城东购物中心、供销超市城东总店、上百一百超市万和城店</w:t>
      </w:r>
      <w:r>
        <w:rPr>
          <w:rFonts w:hint="eastAsia" w:ascii="仿宋" w:hAnsi="仿宋" w:eastAsia="仿宋" w:cs="仿宋"/>
          <w:bCs/>
          <w:color w:val="auto"/>
          <w:sz w:val="24"/>
          <w:szCs w:val="24"/>
          <w:highlight w:val="none"/>
          <w:lang w:bidi="ar-SA"/>
        </w:rPr>
        <w:t>商品</w:t>
      </w:r>
      <w:r>
        <w:rPr>
          <w:rFonts w:hint="eastAsia" w:ascii="仿宋" w:hAnsi="仿宋" w:eastAsia="仿宋" w:cs="仿宋"/>
          <w:bCs/>
          <w:color w:val="auto"/>
          <w:sz w:val="24"/>
          <w:szCs w:val="24"/>
          <w:highlight w:val="none"/>
          <w:lang w:val="en-US" w:eastAsia="zh-CN" w:bidi="ar-SA"/>
        </w:rPr>
        <w:t>平均</w:t>
      </w:r>
      <w:r>
        <w:rPr>
          <w:rFonts w:hint="eastAsia" w:ascii="仿宋" w:hAnsi="仿宋" w:eastAsia="仿宋" w:cs="仿宋"/>
          <w:bCs/>
          <w:color w:val="auto"/>
          <w:sz w:val="24"/>
          <w:szCs w:val="24"/>
          <w:highlight w:val="none"/>
          <w:lang w:bidi="ar-SA"/>
        </w:rPr>
        <w:t>价格为上限价*（1-分项下浮率）*供货数量进行结算</w:t>
      </w:r>
      <w:r>
        <w:rPr>
          <w:rFonts w:hint="eastAsia" w:ascii="仿宋" w:hAnsi="仿宋" w:eastAsia="仿宋" w:cs="仿宋"/>
          <w:bCs/>
          <w:color w:val="auto"/>
          <w:sz w:val="24"/>
          <w:szCs w:val="24"/>
          <w:highlight w:val="none"/>
          <w:lang w:eastAsia="zh-CN" w:bidi="ar-SA"/>
        </w:rPr>
        <w:t>。</w:t>
      </w:r>
    </w:p>
    <w:p w14:paraId="692E4F77">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中标单位需将每季度结算金额8%的款项交给采购人，该部分费用用于小卖部的场地、水电、人员等费用的支出。</w:t>
      </w:r>
    </w:p>
    <w:p w14:paraId="0B59B3EC">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bidi="ar-SA"/>
        </w:rPr>
      </w:pPr>
      <w:r>
        <w:rPr>
          <w:rFonts w:hint="eastAsia" w:ascii="仿宋" w:hAnsi="仿宋" w:eastAsia="仿宋" w:cs="仿宋"/>
          <w:b/>
          <w:color w:val="auto"/>
          <w:sz w:val="24"/>
          <w:szCs w:val="24"/>
          <w:highlight w:val="none"/>
          <w:lang w:val="en-US" w:eastAsia="zh-CN" w:bidi="ar-SA"/>
        </w:rPr>
        <w:t>2.3</w:t>
      </w:r>
      <w:r>
        <w:rPr>
          <w:rFonts w:hint="eastAsia" w:ascii="仿宋" w:hAnsi="仿宋" w:eastAsia="仿宋" w:cs="仿宋"/>
          <w:b/>
          <w:color w:val="auto"/>
          <w:sz w:val="24"/>
          <w:szCs w:val="24"/>
          <w:highlight w:val="none"/>
          <w:lang w:val="en-US" w:eastAsia="en-US" w:bidi="ar-SA"/>
        </w:rPr>
        <w:t>履约保证金</w:t>
      </w:r>
      <w:r>
        <w:rPr>
          <w:rFonts w:hint="eastAsia" w:ascii="仿宋" w:hAnsi="仿宋" w:eastAsia="仿宋" w:cs="仿宋"/>
          <w:b/>
          <w:color w:val="auto"/>
          <w:sz w:val="24"/>
          <w:szCs w:val="24"/>
          <w:highlight w:val="none"/>
          <w:lang w:bidi="ar-SA"/>
        </w:rPr>
        <w:t>：</w:t>
      </w:r>
    </w:p>
    <w:p w14:paraId="1E3BF2C0">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本项目履约保证金按中标金额（预算价*（1-下浮率）计算）的1%进行缴纳，采购人不得以中标人事先提交履约保证金作为签订合同的条件。项目结束后，采购人应及时退还履约保证金（不计息）。</w:t>
      </w:r>
    </w:p>
    <w:p w14:paraId="507E774F">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2.4售后服务</w:t>
      </w:r>
    </w:p>
    <w:p w14:paraId="5B5DAD2D">
      <w:pPr>
        <w:pStyle w:val="964"/>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auto"/>
          <w:sz w:val="24"/>
          <w:szCs w:val="24"/>
          <w:highlight w:val="none"/>
          <w:lang w:val="en-US" w:eastAsia="zh-CN" w:bidi="ar-SA"/>
        </w:rPr>
      </w:pPr>
      <w:r>
        <w:rPr>
          <w:rFonts w:hint="eastAsia" w:ascii="仿宋" w:hAnsi="仿宋" w:eastAsia="仿宋" w:cs="仿宋"/>
          <w:bCs/>
          <w:color w:val="auto"/>
          <w:sz w:val="24"/>
          <w:szCs w:val="24"/>
          <w:highlight w:val="none"/>
          <w:lang w:val="en-US" w:eastAsia="zh-CN" w:bidi="ar-SA"/>
        </w:rPr>
        <w:t>对食品质量问题在30分钟内响应，2小时以内到现场解决问题；不能当场解决的，必须采取更换等措施，以保证采购单位的正常使用，如因食品质量问题造成食用人的不良反应，供应商需负全部责任。</w:t>
      </w:r>
    </w:p>
    <w:p w14:paraId="25B1CE98">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auto"/>
          <w:sz w:val="24"/>
          <w:szCs w:val="24"/>
          <w:highlight w:val="none"/>
          <w:lang w:val="en-US" w:eastAsia="en-US" w:bidi="ar-SA"/>
        </w:rPr>
      </w:pPr>
      <w:r>
        <w:rPr>
          <w:rFonts w:hint="eastAsia" w:ascii="仿宋" w:hAnsi="仿宋" w:eastAsia="仿宋" w:cs="仿宋"/>
          <w:b/>
          <w:color w:val="auto"/>
          <w:sz w:val="24"/>
          <w:szCs w:val="24"/>
          <w:highlight w:val="none"/>
          <w:lang w:val="en-US" w:eastAsia="zh-CN" w:bidi="ar-SA"/>
        </w:rPr>
        <w:t>2.5</w:t>
      </w:r>
      <w:r>
        <w:rPr>
          <w:rFonts w:hint="eastAsia" w:ascii="仿宋" w:hAnsi="仿宋" w:eastAsia="仿宋" w:cs="仿宋"/>
          <w:b/>
          <w:color w:val="auto"/>
          <w:sz w:val="24"/>
          <w:szCs w:val="24"/>
          <w:highlight w:val="none"/>
          <w:lang w:val="en-US" w:eastAsia="en-US" w:bidi="ar-SA"/>
        </w:rPr>
        <w:t>违约责任</w:t>
      </w:r>
    </w:p>
    <w:p w14:paraId="2F168DE3">
      <w:pPr>
        <w:shd w:val="clear" w:color="auto" w:fill="auto"/>
        <w:snapToGrid w:val="0"/>
        <w:spacing w:line="500" w:lineRule="exact"/>
        <w:ind w:firstLine="480" w:firstLineChars="200"/>
        <w:jc w:val="left"/>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如</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的产品达不到国家食品卫生安全标准；质保过期、“三无</w:t>
      </w:r>
      <w:r>
        <w:rPr>
          <w:rFonts w:hint="eastAsia" w:ascii="仿宋" w:hAnsi="仿宋" w:eastAsia="仿宋" w:cs="仿宋"/>
          <w:color w:val="auto"/>
          <w:sz w:val="24"/>
          <w:szCs w:val="24"/>
          <w:highlight w:val="none"/>
          <w:lang w:val="en-US" w:eastAsia="zh-CN" w:bidi="ar-SA"/>
        </w:rPr>
        <w:t>产品</w:t>
      </w:r>
      <w:r>
        <w:rPr>
          <w:rFonts w:hint="eastAsia" w:ascii="仿宋" w:hAnsi="仿宋" w:eastAsia="仿宋" w:cs="仿宋"/>
          <w:color w:val="auto"/>
          <w:sz w:val="24"/>
          <w:szCs w:val="24"/>
          <w:highlight w:val="none"/>
          <w:lang w:bidi="ar-SA"/>
        </w:rPr>
        <w:t>”、假冒伪劣等，经</w:t>
      </w:r>
      <w:r>
        <w:rPr>
          <w:rFonts w:hint="eastAsia" w:ascii="仿宋" w:hAnsi="仿宋" w:eastAsia="仿宋" w:cs="仿宋"/>
          <w:color w:val="auto"/>
          <w:sz w:val="24"/>
          <w:szCs w:val="24"/>
          <w:highlight w:val="none"/>
          <w:lang w:val="en-US" w:eastAsia="en-US" w:bidi="ar-SA"/>
        </w:rPr>
        <w:t>采购单位</w:t>
      </w:r>
      <w:r>
        <w:rPr>
          <w:rFonts w:hint="eastAsia" w:ascii="仿宋" w:hAnsi="仿宋" w:eastAsia="仿宋" w:cs="仿宋"/>
          <w:color w:val="auto"/>
          <w:sz w:val="24"/>
          <w:szCs w:val="24"/>
          <w:highlight w:val="none"/>
          <w:lang w:bidi="ar-SA"/>
        </w:rPr>
        <w:t>检查发现，第一次扣除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履约保证金2000元并调换产品；第二次扣除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履约保证金5000元并调换产品；第三次扣除</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履约保证金10000元，并取消</w:t>
      </w:r>
      <w:r>
        <w:rPr>
          <w:rFonts w:hint="eastAsia" w:ascii="仿宋" w:hAnsi="仿宋" w:eastAsia="仿宋" w:cs="仿宋"/>
          <w:color w:val="auto"/>
          <w:sz w:val="24"/>
          <w:szCs w:val="24"/>
          <w:highlight w:val="none"/>
          <w:lang w:val="en-US" w:eastAsia="en-US" w:bidi="ar-SA"/>
        </w:rPr>
        <w:t>中标人</w:t>
      </w:r>
      <w:r>
        <w:rPr>
          <w:rFonts w:hint="eastAsia" w:ascii="仿宋" w:hAnsi="仿宋" w:eastAsia="仿宋" w:cs="仿宋"/>
          <w:color w:val="auto"/>
          <w:sz w:val="24"/>
          <w:szCs w:val="24"/>
          <w:highlight w:val="none"/>
          <w:lang w:bidi="ar-SA"/>
        </w:rPr>
        <w:t>供货资格，双方合同自行终止。</w:t>
      </w:r>
    </w:p>
    <w:p w14:paraId="14BF1B31">
      <w:pPr>
        <w:keepNext w:val="0"/>
        <w:keepLines w:val="0"/>
        <w:pageBreakBefore w:val="0"/>
        <w:widowControl w:val="0"/>
        <w:shd w:val="clear" w:color="auto" w:fill="auto"/>
        <w:kinsoku/>
        <w:wordWrap/>
        <w:overflowPunct/>
        <w:topLinePunct w:val="0"/>
        <w:bidi w:val="0"/>
        <w:spacing w:line="420" w:lineRule="exact"/>
        <w:ind w:firstLine="0" w:firstLineChars="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color w:val="auto"/>
          <w:sz w:val="24"/>
          <w:szCs w:val="24"/>
          <w:highlight w:val="none"/>
          <w:lang w:val="en-US" w:eastAsia="zh-CN" w:bidi="ar-SA"/>
        </w:rPr>
        <w:t>2.6</w:t>
      </w:r>
      <w:r>
        <w:rPr>
          <w:rFonts w:hint="eastAsia" w:ascii="仿宋" w:hAnsi="仿宋" w:eastAsia="仿宋" w:cs="仿宋"/>
          <w:b/>
          <w:bCs/>
          <w:color w:val="auto"/>
          <w:kern w:val="2"/>
          <w:sz w:val="24"/>
          <w:szCs w:val="24"/>
          <w:highlight w:val="none"/>
          <w:lang w:val="en-US" w:eastAsia="zh-CN" w:bidi="ar-SA"/>
        </w:rPr>
        <w:t>服务期限</w:t>
      </w:r>
    </w:p>
    <w:p w14:paraId="1351416F">
      <w:pPr>
        <w:keepNext w:val="0"/>
        <w:keepLines w:val="0"/>
        <w:pageBreakBefore w:val="0"/>
        <w:widowControl w:val="0"/>
        <w:shd w:val="clear" w:color="auto" w:fill="auto"/>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供货期限为合同签订之日起2年。若合同期未满，但采购金额达到原合同采购金额时，合同终止。</w:t>
      </w:r>
    </w:p>
    <w:p w14:paraId="5ED0FACA">
      <w:pPr>
        <w:keepNext w:val="0"/>
        <w:keepLines w:val="0"/>
        <w:pageBreakBefore w:val="0"/>
        <w:widowControl w:val="0"/>
        <w:shd w:val="clear" w:color="auto" w:fill="auto"/>
        <w:kinsoku/>
        <w:wordWrap/>
        <w:overflowPunct/>
        <w:topLinePunct w:val="0"/>
        <w:bidi w:val="0"/>
        <w:adjustRightInd w:val="0"/>
        <w:snapToGrid/>
        <w:spacing w:line="440" w:lineRule="exact"/>
        <w:ind w:left="42"/>
        <w:jc w:val="both"/>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highlight w:val="none"/>
          <w:lang w:val="en-US" w:eastAsia="zh-CN" w:bidi="ar-SA"/>
        </w:rPr>
        <w:t>2.7</w:t>
      </w:r>
      <w:r>
        <w:rPr>
          <w:rFonts w:hint="eastAsia" w:ascii="仿宋" w:hAnsi="仿宋" w:eastAsia="仿宋" w:cs="仿宋"/>
          <w:b/>
          <w:bCs/>
          <w:color w:val="auto"/>
          <w:sz w:val="24"/>
          <w:highlight w:val="none"/>
          <w:lang w:bidi="ar-SA"/>
        </w:rPr>
        <w:t>本次</w:t>
      </w:r>
      <w:r>
        <w:rPr>
          <w:rFonts w:hint="eastAsia" w:ascii="仿宋" w:hAnsi="仿宋" w:eastAsia="仿宋" w:cs="仿宋"/>
          <w:b/>
          <w:bCs/>
          <w:color w:val="auto"/>
          <w:sz w:val="24"/>
          <w:highlight w:val="none"/>
          <w:lang w:eastAsia="zh-CN" w:bidi="ar-SA"/>
        </w:rPr>
        <w:t>项目</w:t>
      </w:r>
      <w:r>
        <w:rPr>
          <w:rFonts w:hint="eastAsia" w:ascii="仿宋" w:hAnsi="仿宋" w:eastAsia="仿宋" w:cs="仿宋"/>
          <w:b/>
          <w:bCs/>
          <w:color w:val="auto"/>
          <w:sz w:val="24"/>
          <w:highlight w:val="none"/>
          <w:lang w:bidi="ar-SA"/>
        </w:rPr>
        <w:t>由</w:t>
      </w:r>
      <w:r>
        <w:rPr>
          <w:rFonts w:hint="eastAsia" w:ascii="仿宋" w:hAnsi="仿宋" w:eastAsia="仿宋" w:cs="仿宋"/>
          <w:b/>
          <w:bCs/>
          <w:color w:val="auto"/>
          <w:sz w:val="24"/>
          <w:highlight w:val="none"/>
          <w:lang w:eastAsia="zh-CN" w:bidi="ar-SA"/>
        </w:rPr>
        <w:t>绍兴市</w:t>
      </w:r>
      <w:r>
        <w:rPr>
          <w:rFonts w:hint="eastAsia" w:ascii="仿宋" w:hAnsi="仿宋" w:eastAsia="仿宋" w:cs="仿宋"/>
          <w:b/>
          <w:bCs/>
          <w:color w:val="auto"/>
          <w:sz w:val="24"/>
          <w:highlight w:val="none"/>
          <w:lang w:val="en-US" w:eastAsia="zh-CN" w:bidi="ar-SA"/>
        </w:rPr>
        <w:t>公交</w:t>
      </w:r>
      <w:r>
        <w:rPr>
          <w:rFonts w:hint="eastAsia" w:ascii="仿宋" w:hAnsi="仿宋" w:eastAsia="仿宋" w:cs="仿宋"/>
          <w:b/>
          <w:bCs/>
          <w:color w:val="auto"/>
          <w:sz w:val="24"/>
          <w:highlight w:val="none"/>
          <w:lang w:bidi="ar-SA"/>
        </w:rPr>
        <w:t>集团统一招标，</w:t>
      </w:r>
      <w:r>
        <w:rPr>
          <w:rFonts w:hint="eastAsia" w:ascii="仿宋" w:hAnsi="仿宋" w:eastAsia="仿宋" w:cs="仿宋"/>
          <w:b/>
          <w:bCs/>
          <w:color w:val="auto"/>
          <w:sz w:val="24"/>
          <w:highlight w:val="none"/>
          <w:lang w:val="en-US" w:eastAsia="zh-CN" w:bidi="ar-SA"/>
        </w:rPr>
        <w:t>下属</w:t>
      </w:r>
      <w:r>
        <w:rPr>
          <w:rFonts w:hint="eastAsia" w:ascii="仿宋" w:hAnsi="仿宋" w:eastAsia="仿宋" w:cs="仿宋"/>
          <w:b/>
          <w:bCs/>
          <w:color w:val="auto"/>
          <w:sz w:val="24"/>
          <w:highlight w:val="none"/>
          <w:lang w:eastAsia="zh-CN" w:bidi="ar-SA"/>
        </w:rPr>
        <w:t>第</w:t>
      </w:r>
      <w:r>
        <w:rPr>
          <w:rFonts w:hint="eastAsia" w:ascii="仿宋" w:hAnsi="仿宋" w:eastAsia="仿宋" w:cs="仿宋"/>
          <w:b/>
          <w:bCs/>
          <w:color w:val="auto"/>
          <w:sz w:val="24"/>
          <w:highlight w:val="none"/>
          <w:lang w:val="en-US" w:eastAsia="zh-CN" w:bidi="ar-SA"/>
        </w:rPr>
        <w:t>一</w:t>
      </w:r>
      <w:r>
        <w:rPr>
          <w:rFonts w:hint="eastAsia" w:ascii="仿宋" w:hAnsi="仿宋" w:eastAsia="仿宋" w:cs="仿宋"/>
          <w:b/>
          <w:bCs/>
          <w:color w:val="auto"/>
          <w:sz w:val="24"/>
          <w:highlight w:val="none"/>
          <w:lang w:eastAsia="zh-CN" w:bidi="ar-SA"/>
        </w:rPr>
        <w:t>有限公司</w:t>
      </w:r>
      <w:r>
        <w:rPr>
          <w:rFonts w:hint="eastAsia" w:ascii="仿宋" w:hAnsi="仿宋" w:eastAsia="仿宋" w:cs="仿宋"/>
          <w:b/>
          <w:bCs/>
          <w:color w:val="auto"/>
          <w:sz w:val="24"/>
          <w:highlight w:val="none"/>
          <w:lang w:bidi="ar-SA"/>
        </w:rPr>
        <w:t>与中标</w:t>
      </w:r>
      <w:r>
        <w:rPr>
          <w:rFonts w:hint="eastAsia" w:ascii="仿宋" w:hAnsi="仿宋" w:eastAsia="仿宋" w:cs="仿宋"/>
          <w:b/>
          <w:bCs/>
          <w:color w:val="auto"/>
          <w:sz w:val="24"/>
          <w:highlight w:val="none"/>
          <w:lang w:eastAsia="zh-CN" w:bidi="ar-SA"/>
        </w:rPr>
        <w:t>人</w:t>
      </w:r>
      <w:r>
        <w:rPr>
          <w:rFonts w:hint="eastAsia" w:ascii="仿宋" w:hAnsi="仿宋" w:eastAsia="仿宋" w:cs="仿宋"/>
          <w:b/>
          <w:bCs/>
          <w:color w:val="auto"/>
          <w:sz w:val="24"/>
          <w:highlight w:val="none"/>
          <w:lang w:bidi="ar-SA"/>
        </w:rPr>
        <w:t>签订合同</w:t>
      </w:r>
      <w:r>
        <w:rPr>
          <w:rFonts w:hint="eastAsia" w:ascii="仿宋" w:hAnsi="仿宋" w:eastAsia="仿宋" w:cs="仿宋"/>
          <w:b/>
          <w:bCs/>
          <w:color w:val="auto"/>
          <w:sz w:val="24"/>
          <w:highlight w:val="none"/>
          <w:lang w:eastAsia="zh-CN" w:bidi="ar-SA"/>
        </w:rPr>
        <w:t>。</w:t>
      </w:r>
    </w:p>
    <w:p w14:paraId="0740812E">
      <w:pPr>
        <w:keepNext w:val="0"/>
        <w:keepLines w:val="0"/>
        <w:pageBreakBefore w:val="0"/>
        <w:widowControl w:val="0"/>
        <w:shd w:val="clear" w:color="auto" w:fill="FFFFFF"/>
        <w:kinsoku/>
        <w:wordWrap/>
        <w:overflowPunct/>
        <w:topLinePunct w:val="0"/>
        <w:autoSpaceDE/>
        <w:autoSpaceDN/>
        <w:bidi w:val="0"/>
        <w:adjustRightInd w:val="0"/>
        <w:snapToGrid/>
        <w:spacing w:line="400" w:lineRule="exact"/>
        <w:textAlignment w:val="auto"/>
        <w:rPr>
          <w:rFonts w:hint="eastAsia" w:ascii="仿宋" w:hAnsi="仿宋" w:eastAsia="仿宋" w:cs="仿宋"/>
          <w:b/>
          <w:bCs/>
          <w:color w:val="auto"/>
          <w:sz w:val="24"/>
          <w:highlight w:val="none"/>
          <w:lang w:eastAsia="zh-CN" w:bidi="ar-SA"/>
        </w:rPr>
      </w:pPr>
    </w:p>
    <w:p w14:paraId="45DE3423">
      <w:pPr>
        <w:pStyle w:val="79"/>
        <w:rPr>
          <w:rFonts w:hint="default"/>
          <w:color w:val="auto"/>
          <w:highlight w:val="none"/>
          <w:lang w:val="en-US" w:eastAsia="zh-CN"/>
        </w:rPr>
      </w:pPr>
      <w:r>
        <w:rPr>
          <w:rFonts w:hint="eastAsia"/>
          <w:color w:val="auto"/>
          <w:highlight w:val="none"/>
          <w:lang w:val="en-US" w:eastAsia="zh-CN"/>
        </w:rPr>
        <w:t>附：</w:t>
      </w:r>
    </w:p>
    <w:tbl>
      <w:tblPr>
        <w:tblStyle w:val="62"/>
        <w:tblW w:w="8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0"/>
        <w:gridCol w:w="876"/>
        <w:gridCol w:w="3628"/>
        <w:gridCol w:w="1524"/>
        <w:gridCol w:w="659"/>
        <w:gridCol w:w="1168"/>
      </w:tblGrid>
      <w:tr w14:paraId="49177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495" w:type="dxa"/>
            <w:gridSpan w:val="6"/>
            <w:tcBorders>
              <w:top w:val="nil"/>
              <w:left w:val="nil"/>
              <w:bottom w:val="nil"/>
              <w:right w:val="nil"/>
            </w:tcBorders>
            <w:shd w:val="clear" w:color="auto" w:fill="auto"/>
            <w:noWrap/>
            <w:vAlign w:val="center"/>
          </w:tcPr>
          <w:p w14:paraId="5948CB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4"/>
                <w:szCs w:val="24"/>
                <w:highlight w:val="none"/>
                <w:u w:val="none"/>
                <w:lang w:val="en-US" w:eastAsia="zh-CN" w:bidi="ar"/>
              </w:rPr>
              <w:t>小卖部销售货物清单及上限价表</w:t>
            </w:r>
          </w:p>
        </w:tc>
      </w:tr>
      <w:tr w14:paraId="63E99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73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955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类别</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2B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商品名称</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0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91A6C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单位</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97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上限单价</w:t>
            </w:r>
          </w:p>
          <w:p w14:paraId="202831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（元）</w:t>
            </w:r>
          </w:p>
        </w:tc>
      </w:tr>
      <w:tr w14:paraId="3F0F2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FD5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26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D7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加多宝凉茶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2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DC1C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听</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59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2.70</w:t>
            </w:r>
          </w:p>
        </w:tc>
      </w:tr>
      <w:tr w14:paraId="64231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79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0FB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E6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可口可乐</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23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8C6AF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B3D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2.10</w:t>
            </w:r>
          </w:p>
        </w:tc>
      </w:tr>
      <w:tr w14:paraId="286FC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98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E39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8DA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雪碧瓶装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C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49879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59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3.40</w:t>
            </w:r>
          </w:p>
        </w:tc>
      </w:tr>
      <w:tr w14:paraId="478AE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69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61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A7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脉动橘子味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6CD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331BA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55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AB21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13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C9F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60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农夫山泉尖叫运动型纤维饮料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C3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2BEE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211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44CD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AE6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B4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B3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农夫山泉饮用天然水</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CE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76B2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02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r>
      <w:tr w14:paraId="713FB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70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AE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A5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红牛维他命饮料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45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D9C88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1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5.90</w:t>
            </w:r>
          </w:p>
        </w:tc>
      </w:tr>
      <w:tr w14:paraId="0E385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42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EB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31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农夫山泉东方树叶茶饮料红茶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3E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77CC0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348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4D5E9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FAF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5FA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60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新奇士西柚汁汽水</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CA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5879F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8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36A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23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51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844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农夫山泉力量帝维他命水柑橘味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8D6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0FEBC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B6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071D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8E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78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C3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农夫山泉力量帝维他命水柠檬味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DB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DFD36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276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4.90</w:t>
            </w:r>
          </w:p>
        </w:tc>
      </w:tr>
      <w:tr w14:paraId="751CB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02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81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F4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椰树椰子汁纸盒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FC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245ml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C3D2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27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4.10</w:t>
            </w:r>
          </w:p>
        </w:tc>
      </w:tr>
      <w:tr w14:paraId="22763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1E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F7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43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味全贝纳颂咖啡经典拿铁250ml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C3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622C3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F1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8.00</w:t>
            </w:r>
          </w:p>
        </w:tc>
      </w:tr>
      <w:tr w14:paraId="4ADAC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D1E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2A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5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七喜柠檬味汽水330ml*6</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9EB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330ml*6</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A6659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C6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14.70</w:t>
            </w:r>
          </w:p>
        </w:tc>
      </w:tr>
      <w:tr w14:paraId="1B21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1D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8C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88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康师傅冰红茶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FE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ED809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93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2279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52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279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16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特种兵生榨椰子汁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3F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22F86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DC5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16.90</w:t>
            </w:r>
          </w:p>
        </w:tc>
      </w:tr>
      <w:tr w14:paraId="3A9A2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CD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73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00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农夫山泉尖叫运动型活性肽运动饮料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D0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15905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EA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w:t>
            </w:r>
          </w:p>
        </w:tc>
      </w:tr>
      <w:tr w14:paraId="501F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8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00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F7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维他奶原味豆奶饮品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DC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250ml*6</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3951A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22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18.90</w:t>
            </w:r>
          </w:p>
        </w:tc>
      </w:tr>
      <w:tr w14:paraId="3E4C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E5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29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C0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维他奶香草味豆奶饮料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F9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E49E6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F24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r>
      <w:tr w14:paraId="42A5E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C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B7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D7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娃哈哈营养快线椰子味果汁酸奶饮品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70F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42901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597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3.20</w:t>
            </w:r>
          </w:p>
        </w:tc>
      </w:tr>
      <w:tr w14:paraId="5746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1C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D9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饮料</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E6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康师傅冰红茶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621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1升</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9BA51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BA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31B1F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6B8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118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EF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百威啤酒(听装)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3FD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C798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45A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5.30</w:t>
            </w:r>
          </w:p>
        </w:tc>
      </w:tr>
      <w:tr w14:paraId="66F6D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D2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175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0C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百威啤酒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34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355ml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F9B5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BF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18.00</w:t>
            </w:r>
          </w:p>
        </w:tc>
      </w:tr>
      <w:tr w14:paraId="59FA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90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43B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3D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红石梁欢天啤酒瓶装500毫升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61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500毫升</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4DA9A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9C2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3.20</w:t>
            </w:r>
          </w:p>
        </w:tc>
      </w:tr>
      <w:tr w14:paraId="3EF93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AD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7E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58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凯撒黑啤酒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70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0B642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BDD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7.90</w:t>
            </w:r>
          </w:p>
        </w:tc>
      </w:tr>
      <w:tr w14:paraId="7DF18004">
        <w:tblPrEx>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85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5D4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A44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雪花纯生8度听装啤酒330ml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D8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CA8A6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DC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w:t>
            </w:r>
          </w:p>
        </w:tc>
      </w:tr>
      <w:tr w14:paraId="06080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2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43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B7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会稽山陈年花雕</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65F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3FEB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01A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68.00</w:t>
            </w:r>
          </w:p>
        </w:tc>
      </w:tr>
      <w:tr w14:paraId="2518A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6F7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A7F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6E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会稽山经典三年纯正绍兴酒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E7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8C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06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13.40</w:t>
            </w:r>
          </w:p>
        </w:tc>
      </w:tr>
      <w:tr w14:paraId="57088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51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F1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30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会稽山五年雕酒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907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D2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318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23.60</w:t>
            </w:r>
          </w:p>
        </w:tc>
      </w:tr>
      <w:tr w14:paraId="5DA08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CD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EA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5E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会稽山三年陈绍兴加饭酒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F2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500ML*8</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28D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65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80.00</w:t>
            </w:r>
          </w:p>
        </w:tc>
      </w:tr>
      <w:tr w14:paraId="438AA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4ED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D3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93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会稽山简加饭</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2A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5B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ACE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84.00</w:t>
            </w:r>
          </w:p>
        </w:tc>
      </w:tr>
      <w:tr w14:paraId="6CB4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156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F49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031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中国劲酒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1B5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258ml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89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48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30.80</w:t>
            </w:r>
          </w:p>
        </w:tc>
      </w:tr>
      <w:tr w14:paraId="2E10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D1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C5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56F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会稽山三年陈年花雕酒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A2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90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40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100.80</w:t>
            </w:r>
          </w:p>
        </w:tc>
      </w:tr>
      <w:tr w14:paraId="40E6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B96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CD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08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伊利纯牛奶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CBA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250ML*24</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01013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B5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72.00</w:t>
            </w:r>
          </w:p>
        </w:tc>
      </w:tr>
      <w:tr w14:paraId="7D231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382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CD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FC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伊利安慕希希腊酸奶205克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DB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205克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60F08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D2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27084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FC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25D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F84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利乐钻安慕希希腊酸奶205g*12</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B6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205g*12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8C08A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49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66.00</w:t>
            </w:r>
          </w:p>
        </w:tc>
      </w:tr>
      <w:tr w14:paraId="64C7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101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04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332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特仑苏</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3F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A7C72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ED8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42.90</w:t>
            </w:r>
          </w:p>
        </w:tc>
      </w:tr>
      <w:tr w14:paraId="4A87D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69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59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02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蒙牛特仑苏低脂奶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7CA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80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A44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68.00</w:t>
            </w:r>
          </w:p>
        </w:tc>
      </w:tr>
      <w:tr w14:paraId="63C02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361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9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C5F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蒙牛纯甄酸牛奶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83C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200克*12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E4E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D9F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66.00</w:t>
            </w:r>
          </w:p>
        </w:tc>
      </w:tr>
      <w:tr w14:paraId="3B78B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B6B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B33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47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娃哈哈AD钙奶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6F3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220*4</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38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组</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5D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w:t>
            </w:r>
          </w:p>
        </w:tc>
      </w:tr>
      <w:tr w14:paraId="6B0FA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0AB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F2D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AC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伊利金典纯牛奶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F5A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5FA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62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65.50</w:t>
            </w:r>
          </w:p>
        </w:tc>
      </w:tr>
      <w:tr w14:paraId="79DB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F1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68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B6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旺仔牛奶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EDB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125ML</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38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05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2.40</w:t>
            </w:r>
          </w:p>
        </w:tc>
      </w:tr>
      <w:tr w14:paraId="30A2F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34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77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FEC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旺仔牛奶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86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145G*20</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88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3D9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60.00</w:t>
            </w:r>
          </w:p>
        </w:tc>
      </w:tr>
      <w:tr w14:paraId="4E55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15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1D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F9C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光明纯牛奶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6D4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250ML*24</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18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81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69.60</w:t>
            </w:r>
          </w:p>
        </w:tc>
      </w:tr>
      <w:tr w14:paraId="2225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A9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04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64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蒙牛高钙纯牛奶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B2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250ML*24</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1D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0B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76.80</w:t>
            </w:r>
          </w:p>
        </w:tc>
      </w:tr>
      <w:tr w14:paraId="164DD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BB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726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8F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现代牧业纯牛奶250毫升*12</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71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250ML*12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4B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36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68.00</w:t>
            </w:r>
          </w:p>
        </w:tc>
      </w:tr>
      <w:tr w14:paraId="54AAC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90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88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16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古钱生态营养五常大米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55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5E82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B53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79.80</w:t>
            </w:r>
          </w:p>
        </w:tc>
      </w:tr>
      <w:tr w14:paraId="3EFF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28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D7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08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金龙鱼原香稻东北大米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A4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862F5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88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112.90</w:t>
            </w:r>
          </w:p>
        </w:tc>
      </w:tr>
      <w:tr w14:paraId="4F687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7C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75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ED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金龙鱼优质东北大米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906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F7408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6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40.90</w:t>
            </w:r>
          </w:p>
        </w:tc>
      </w:tr>
      <w:tr w14:paraId="711CB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249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AE6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90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福临门东北优质大米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C6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C9E4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7C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99.90</w:t>
            </w:r>
          </w:p>
        </w:tc>
      </w:tr>
      <w:tr w14:paraId="389BE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C2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0DB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82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古钱稻花香2号(五常)大米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AC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E9AF5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A8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145.00</w:t>
            </w:r>
          </w:p>
        </w:tc>
      </w:tr>
      <w:tr w14:paraId="78008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DE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87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大米</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F7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双兔大米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02C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A5B00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F0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86.90</w:t>
            </w:r>
          </w:p>
        </w:tc>
      </w:tr>
      <w:tr w14:paraId="4AE67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15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CC6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6E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5L长寿花金胚玉米油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3F1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CA43D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869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114.90</w:t>
            </w:r>
          </w:p>
        </w:tc>
      </w:tr>
      <w:tr w14:paraId="194A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95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9C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23A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鲁花压榨特香菜籽油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24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54F0F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619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124.00</w:t>
            </w:r>
          </w:p>
        </w:tc>
      </w:tr>
      <w:tr w14:paraId="04AA8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DC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BE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48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鲁花压榨葵花仁油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40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0D4D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46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129.90</w:t>
            </w:r>
          </w:p>
        </w:tc>
      </w:tr>
      <w:tr w14:paraId="10E6E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600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FA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FA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福临门一级花生油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F88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E8336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8F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149.00</w:t>
            </w:r>
          </w:p>
        </w:tc>
      </w:tr>
      <w:tr w14:paraId="41DA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01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0F8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AB9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鲁花压榨一级花生油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6D1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8BE27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E6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145.30</w:t>
            </w:r>
          </w:p>
        </w:tc>
      </w:tr>
      <w:tr w14:paraId="2D769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85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70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F8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西王鲜胚玉米油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B81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85B16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32A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134.53</w:t>
            </w:r>
          </w:p>
        </w:tc>
      </w:tr>
      <w:tr w14:paraId="5C55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1C1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33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DB0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鲁花压榨特香菜籽油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C61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D4E80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4F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123.93</w:t>
            </w:r>
          </w:p>
        </w:tc>
      </w:tr>
      <w:tr w14:paraId="02F7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A1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C69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98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金龙鱼一级大豆油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1DD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32D8A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3AF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71.40</w:t>
            </w:r>
          </w:p>
        </w:tc>
      </w:tr>
      <w:tr w14:paraId="69F0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EF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2D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18E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欧丽薇兰特级初榨橄榄油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BF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C9EC2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937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49.30</w:t>
            </w:r>
          </w:p>
        </w:tc>
      </w:tr>
      <w:tr w14:paraId="6A82B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E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2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28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得乐康米糠油5升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3C2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F8342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D9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168.00</w:t>
            </w:r>
          </w:p>
        </w:tc>
      </w:tr>
      <w:tr w14:paraId="21544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9D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0F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77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鲁花玉米油5升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EA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D8A3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E5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120.27</w:t>
            </w:r>
          </w:p>
        </w:tc>
      </w:tr>
      <w:tr w14:paraId="04596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CF3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55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84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海天金标生抽王酱油1.28升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621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9ACCD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6A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19.30</w:t>
            </w:r>
          </w:p>
        </w:tc>
      </w:tr>
      <w:tr w14:paraId="240F3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01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4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48B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900ML海天特级一品鲜酱油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D2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EA688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C7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19.90</w:t>
            </w:r>
          </w:p>
        </w:tc>
      </w:tr>
      <w:tr w14:paraId="14B3E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9CA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ED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55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海天味极鲜特级酱油1.9L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1F6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BF258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0F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27.20</w:t>
            </w:r>
          </w:p>
        </w:tc>
      </w:tr>
      <w:tr w14:paraId="3042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B0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CA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21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海天味极鲜酱油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ED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3BBF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8E2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23.80</w:t>
            </w:r>
          </w:p>
        </w:tc>
      </w:tr>
      <w:tr w14:paraId="58F2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B4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29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61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海天上等蚝油700克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FEF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3ACE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A5B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7.70</w:t>
            </w:r>
          </w:p>
        </w:tc>
      </w:tr>
      <w:tr w14:paraId="679AC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A8A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19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35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450ML海天白米醋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DF1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9D46B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EE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5.10</w:t>
            </w:r>
          </w:p>
        </w:tc>
      </w:tr>
      <w:tr w14:paraId="304B7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7B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A4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A6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海天老抽王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531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26FA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03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22.30</w:t>
            </w:r>
          </w:p>
        </w:tc>
      </w:tr>
      <w:tr w14:paraId="2144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21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83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C2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海天黄豆酱800g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C3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7001B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83A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14.30</w:t>
            </w:r>
          </w:p>
        </w:tc>
      </w:tr>
      <w:tr w14:paraId="1C4E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FC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99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50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400G上海味源无盐味精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A9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F599F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2C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w:t>
            </w:r>
          </w:p>
        </w:tc>
      </w:tr>
      <w:tr w14:paraId="22577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F90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1E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14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太太乐味精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A7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A1970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07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20.90</w:t>
            </w:r>
          </w:p>
        </w:tc>
      </w:tr>
      <w:tr w14:paraId="40ED7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EA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CE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5D9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太太乐鸡精454G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F0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454G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24021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85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20.10</w:t>
            </w:r>
          </w:p>
        </w:tc>
      </w:tr>
      <w:tr w14:paraId="639A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C6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F7D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6A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乌江牌涪陵榨菜(低盐)</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C9D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60g*5</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0AC06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BA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17.30</w:t>
            </w:r>
          </w:p>
        </w:tc>
      </w:tr>
      <w:tr w14:paraId="4112B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738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F3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E9E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乌江三榨脆口榨菜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77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83F83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2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w:t>
            </w:r>
          </w:p>
        </w:tc>
      </w:tr>
      <w:tr w14:paraId="4F127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0D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C7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B9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乌江微辣榨菜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2E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7E6B7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25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82B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365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39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2DF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乌江清淡榨菜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1D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C36B7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BCB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A0F9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A0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43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C3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吉香居下饭菜266克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8D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266g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F9DD0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7F1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14.80</w:t>
            </w:r>
          </w:p>
        </w:tc>
      </w:tr>
      <w:tr w14:paraId="4A49E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09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15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7B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吉香居酸菜鱼全料</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82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227g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2BB9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34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w:t>
            </w:r>
          </w:p>
        </w:tc>
      </w:tr>
      <w:tr w14:paraId="06145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A5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80C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1D8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福临门优质绵白糖405克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948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1A1AE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E74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w:t>
            </w:r>
          </w:p>
        </w:tc>
      </w:tr>
      <w:tr w14:paraId="19A7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B4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32E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B2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雪涛精细型日晒自然盐（绿色）300g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D2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9C157D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2D1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w:t>
            </w:r>
          </w:p>
        </w:tc>
      </w:tr>
      <w:tr w14:paraId="13393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38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59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2A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恒顺料酒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8A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245F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5E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w:t>
            </w:r>
          </w:p>
        </w:tc>
      </w:tr>
      <w:tr w14:paraId="1E818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5A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3C0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6F2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王致和桶装料酒</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716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682F1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1C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14.70</w:t>
            </w:r>
          </w:p>
        </w:tc>
      </w:tr>
      <w:tr w14:paraId="18A70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C9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F84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58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海天蒸鱼豉油酱油450毫升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2B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5E802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43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11.50</w:t>
            </w:r>
          </w:p>
        </w:tc>
      </w:tr>
      <w:tr w14:paraId="1E8C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AB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40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8D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450ML明厨纯芝麻油</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0A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88270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90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21.60</w:t>
            </w:r>
          </w:p>
        </w:tc>
      </w:tr>
      <w:tr w14:paraId="1A1F2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86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8E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C0F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恒顺镇江陈醋500毫升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A9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98296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74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8.60</w:t>
            </w:r>
          </w:p>
        </w:tc>
      </w:tr>
      <w:tr w14:paraId="4CC8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37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28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调味品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1EE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500ml松盛园玫瑰米醋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6F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75074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49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5.60</w:t>
            </w:r>
          </w:p>
        </w:tc>
      </w:tr>
      <w:tr w14:paraId="51CC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E9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44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8D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香巴佬酱香腿90克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659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A98B8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18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9.45</w:t>
            </w:r>
          </w:p>
        </w:tc>
      </w:tr>
      <w:tr w14:paraId="548AF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BEA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510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B5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恒康五香瓜子</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47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49BE95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2E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18.70</w:t>
            </w:r>
          </w:p>
        </w:tc>
      </w:tr>
      <w:tr w14:paraId="71507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9E8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0B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FA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167G嘉士利早餐饼干（牛奶）</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0C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76FAE5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7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5.30</w:t>
            </w:r>
          </w:p>
        </w:tc>
      </w:tr>
      <w:tr w14:paraId="33A3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7E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44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18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嘉士利牛奶味早餐饼</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18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51E131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0A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30.50</w:t>
            </w:r>
          </w:p>
        </w:tc>
      </w:tr>
      <w:tr w14:paraId="62A95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A4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50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83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1000G嘉士利早餐饼干（养生红枣）</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5D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23BD8E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616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29.30</w:t>
            </w:r>
          </w:p>
        </w:tc>
      </w:tr>
      <w:tr w14:paraId="2D7CA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7F0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7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2F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嘉士利原味早餐饼干</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BB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37C7A3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B9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5.20</w:t>
            </w:r>
          </w:p>
        </w:tc>
      </w:tr>
      <w:tr w14:paraId="12EA2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34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4C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A4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163G嘉士利葱油薄脆饼干</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77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379E3E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4EB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6.20</w:t>
            </w:r>
          </w:p>
        </w:tc>
      </w:tr>
      <w:tr w14:paraId="58B6F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605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17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B6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450g三辉法式香奶面包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40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04E2EB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56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13.80</w:t>
            </w:r>
          </w:p>
        </w:tc>
      </w:tr>
      <w:tr w14:paraId="30CA1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D1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A0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F8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康师傅大食桶红烧牛肉面</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4C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5A78BC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41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6.10</w:t>
            </w:r>
          </w:p>
        </w:tc>
      </w:tr>
      <w:tr w14:paraId="52A91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7A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E53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69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康师傅珍品香辣牛肉面</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16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103g</w:t>
            </w:r>
          </w:p>
        </w:tc>
        <w:tc>
          <w:tcPr>
            <w:tcW w:w="659" w:type="dxa"/>
            <w:tcBorders>
              <w:top w:val="single" w:color="000000" w:sz="4" w:space="0"/>
              <w:left w:val="single" w:color="000000" w:sz="4" w:space="0"/>
              <w:bottom w:val="single" w:color="000000" w:sz="4" w:space="0"/>
              <w:right w:val="nil"/>
            </w:tcBorders>
            <w:shd w:val="clear" w:color="auto" w:fill="auto"/>
            <w:vAlign w:val="center"/>
          </w:tcPr>
          <w:p w14:paraId="4ED7BD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12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r>
      <w:tr w14:paraId="42978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E6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67E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7B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康师傅香辣牛肉面(5联包)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CB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125g*5</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4296F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CA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17.90</w:t>
            </w:r>
          </w:p>
        </w:tc>
      </w:tr>
      <w:tr w14:paraId="32625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C39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F65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0D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35G双汇王中王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DCE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D9845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2F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r>
      <w:tr w14:paraId="62562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82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078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E1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金锣王中王优级火腿肠</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4EF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40g*10</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D0F5E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7F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18.90</w:t>
            </w:r>
          </w:p>
        </w:tc>
      </w:tr>
      <w:tr w14:paraId="3AB51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71C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78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2E9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28G乡巴佬香卤蛋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DC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A2F91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FC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2.30</w:t>
            </w:r>
          </w:p>
        </w:tc>
      </w:tr>
      <w:tr w14:paraId="152DE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0A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57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6C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乐事美国经典原味薯片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41A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BB74C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0C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6.50</w:t>
            </w:r>
          </w:p>
        </w:tc>
      </w:tr>
      <w:tr w14:paraId="4284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0A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02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C8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乐事无组合包薯片(3罐装)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D9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104g*3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43F3EE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C7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23.50</w:t>
            </w:r>
          </w:p>
        </w:tc>
      </w:tr>
      <w:tr w14:paraId="36C6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C3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B7D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7C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乐事无限田园番茄味104克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0D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CCC0A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F4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8.20</w:t>
            </w:r>
          </w:p>
        </w:tc>
      </w:tr>
      <w:tr w14:paraId="7532B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625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E4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FF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娃哈哈桂圆莲子八宝粥360克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1AF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B8AB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DC4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2FAAE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BA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0F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F3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360G*12娃哈哈无糖营养八宝粥</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A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13E3F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45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48.00</w:t>
            </w:r>
          </w:p>
        </w:tc>
      </w:tr>
      <w:tr w14:paraId="04BD6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0D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30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29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萨啦咪小鸡腿</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A4F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D7BBD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62B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9.00</w:t>
            </w:r>
          </w:p>
        </w:tc>
      </w:tr>
      <w:tr w14:paraId="7E1F5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3C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78C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FBF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华味亨五香牛肉干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5D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9BEF0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926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28.50</w:t>
            </w:r>
          </w:p>
        </w:tc>
      </w:tr>
      <w:tr w14:paraId="52338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27D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A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D7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40G绿盛牛肉干原汁</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04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35C49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CD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21.10</w:t>
            </w:r>
          </w:p>
        </w:tc>
      </w:tr>
      <w:tr w14:paraId="5F22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4C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78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FAA3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强化营养面包全麦</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F8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8DB58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113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w:t>
            </w:r>
          </w:p>
        </w:tc>
      </w:tr>
      <w:tr w14:paraId="7B663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16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8F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3FC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盼盼奶香味法式软面包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B6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6898D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39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16.90</w:t>
            </w:r>
          </w:p>
        </w:tc>
      </w:tr>
      <w:tr w14:paraId="18C8F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FA0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1E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23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阿尔善原味风干牛肉</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29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202g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DEA9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A98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79.00</w:t>
            </w:r>
          </w:p>
        </w:tc>
      </w:tr>
      <w:tr w14:paraId="0768B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4F2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132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F2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老李五香鸭腿70克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ACD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C4B0B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81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w:t>
            </w:r>
          </w:p>
        </w:tc>
      </w:tr>
      <w:tr w14:paraId="0355C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58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B48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CC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娃哈哈无糖八宝粥</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E34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F1BF4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F6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r>
      <w:tr w14:paraId="395F9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534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44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CF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280G*12银鹭好粥道椰奶燕麦粥</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77A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280G*12</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5A007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195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48.00</w:t>
            </w:r>
          </w:p>
        </w:tc>
      </w:tr>
      <w:tr w14:paraId="4018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7B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5F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D7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可瑞安榛子奶油威化饼</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15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971DC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59F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24.70</w:t>
            </w:r>
          </w:p>
        </w:tc>
      </w:tr>
      <w:tr w14:paraId="74CB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C5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27D1">
            <w:pPr>
              <w:snapToGrid w:val="0"/>
              <w:ind w:left="0" w:leftChars="0" w:right="0" w:rightChars="0" w:firstLine="0" w:firstLineChars="0"/>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BE3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萨啦咪味琵琶翅28克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EF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7A8BF3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8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w:t>
            </w:r>
          </w:p>
        </w:tc>
      </w:tr>
      <w:tr w14:paraId="1B994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38F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4A5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20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萨啦咪鸭翅42克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12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D52E8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02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11.90</w:t>
            </w:r>
          </w:p>
        </w:tc>
      </w:tr>
      <w:tr w14:paraId="739D7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E00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11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FC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凰巢野山椒凤爪100克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EDF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6C988A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16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9.30</w:t>
            </w:r>
          </w:p>
        </w:tc>
      </w:tr>
      <w:tr w14:paraId="3D76C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CF1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59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DE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好想你四星健康情礼盒998克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D8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998克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109D8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89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100.40</w:t>
            </w:r>
          </w:p>
        </w:tc>
      </w:tr>
      <w:tr w14:paraId="48EFC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2DB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7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21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好想你无核即食枣</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704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F45D3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93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41.80</w:t>
            </w:r>
          </w:p>
        </w:tc>
      </w:tr>
      <w:tr w14:paraId="15288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A7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5F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F9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1000G陈克明北方劲道挂面</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58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28B11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B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9.80</w:t>
            </w:r>
          </w:p>
        </w:tc>
      </w:tr>
      <w:tr w14:paraId="14BD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42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12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D8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380G西麦燕麦片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D2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380G</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D9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4E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12.30</w:t>
            </w:r>
          </w:p>
        </w:tc>
      </w:tr>
      <w:tr w14:paraId="0C213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0A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FBF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EE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妙洁增厚点断式特大号保鲜袋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0B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40*30cm</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C6466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41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12.80</w:t>
            </w:r>
          </w:p>
        </w:tc>
      </w:tr>
      <w:tr w14:paraId="549A3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F0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5E4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6F6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妙洁保鲜膜</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22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30cm*20m</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C632E3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CD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6.20</w:t>
            </w:r>
          </w:p>
        </w:tc>
      </w:tr>
      <w:tr w14:paraId="35E5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130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0B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537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700ML海飞丝清爽去油洗发露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F6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54EE7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0D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65.90</w:t>
            </w:r>
          </w:p>
        </w:tc>
      </w:tr>
      <w:tr w14:paraId="64962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41F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88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34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资生堂惠润柔净洗发露(绿野芳香)600毫升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622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600毫升</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73F95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7B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48.20</w:t>
            </w:r>
          </w:p>
        </w:tc>
      </w:tr>
      <w:tr w14:paraId="3BA19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40F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69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47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115G舒肤佳香皂清新柠檬</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45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8C923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8F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4.60</w:t>
            </w:r>
          </w:p>
        </w:tc>
      </w:tr>
      <w:tr w14:paraId="4E573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62C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2D7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678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黑人超白牙膏190克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A8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147E0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36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18.00</w:t>
            </w:r>
          </w:p>
        </w:tc>
      </w:tr>
      <w:tr w14:paraId="7127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8A7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B5E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5A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云南白药牙膏150克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17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6F23D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5A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28.20</w:t>
            </w:r>
          </w:p>
        </w:tc>
      </w:tr>
      <w:tr w14:paraId="357D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54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83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FE87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白猫洗衣液1KG</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D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2BC74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F6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11.90</w:t>
            </w:r>
          </w:p>
        </w:tc>
      </w:tr>
      <w:tr w14:paraId="0BAAB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A3F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22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89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舒肤佳金银花浴露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9F9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7E692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99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38.30</w:t>
            </w:r>
          </w:p>
        </w:tc>
      </w:tr>
      <w:tr w14:paraId="3AE24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AD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FAF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E6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青蛙超细软毛牙刷</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A1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1支</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CC9EA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FF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w:t>
            </w:r>
          </w:p>
        </w:tc>
      </w:tr>
      <w:tr w14:paraId="6816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D50F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5D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02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可洁磨尖毛牙刷K321</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AB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1支</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9DFE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8B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6.90</w:t>
            </w:r>
          </w:p>
        </w:tc>
      </w:tr>
      <w:tr w14:paraId="1EB28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AE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C5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023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冷酸灵美白抗敏牙膏180克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48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60A6D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2E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15.00</w:t>
            </w:r>
          </w:p>
        </w:tc>
      </w:tr>
      <w:tr w14:paraId="3EFA0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AAA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8A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BBB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欧莱雅多效修复洗发水700毫升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84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E763E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CC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71.70</w:t>
            </w:r>
          </w:p>
        </w:tc>
      </w:tr>
      <w:tr w14:paraId="4413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6D4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17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937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750ML卡伊莲橄榄去屑洗发水+750ML卡伊莲橄榄净白沐浴</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78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750ml+750ML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BF437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50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66.90</w:t>
            </w:r>
          </w:p>
        </w:tc>
      </w:tr>
      <w:tr w14:paraId="4D024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FD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1A9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65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小浣熊牛奶嫩肤沐浴露(家庭装)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40E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5192E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7A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40.90</w:t>
            </w:r>
          </w:p>
        </w:tc>
      </w:tr>
      <w:tr w14:paraId="30560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79F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16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99F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佳洁士炫白体验冰极山泉口感牙膏/82140284/180克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EEC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4300C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3D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14.55</w:t>
            </w:r>
          </w:p>
        </w:tc>
      </w:tr>
      <w:tr w14:paraId="0F72E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65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A9F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999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佳洁士牙膏清新</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53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1F3BD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1AD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12.70</w:t>
            </w:r>
          </w:p>
        </w:tc>
      </w:tr>
      <w:tr w14:paraId="18FC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42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34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3D7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云南白药云南牙膏165克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82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923D5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2F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32.00</w:t>
            </w:r>
          </w:p>
        </w:tc>
      </w:tr>
      <w:tr w14:paraId="6BDDF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E4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381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B4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立白天然茶洁洗洁精1.1千克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1C4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1.1千克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FC10C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BE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15.60</w:t>
            </w:r>
          </w:p>
        </w:tc>
      </w:tr>
      <w:tr w14:paraId="706ED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E3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C16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04E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蓝月亮特惠装芦荟洗手液500克+500克</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01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500克+500克</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A8660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41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26.60</w:t>
            </w:r>
          </w:p>
        </w:tc>
      </w:tr>
      <w:tr w14:paraId="72BDC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7C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562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nil"/>
              <w:left w:val="nil"/>
              <w:bottom w:val="nil"/>
              <w:right w:val="nil"/>
            </w:tcBorders>
            <w:shd w:val="clear" w:color="auto" w:fill="auto"/>
            <w:vAlign w:val="center"/>
          </w:tcPr>
          <w:p w14:paraId="154FD8F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纸音锦绣抽取式面巾纸400张*8包</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FA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400张*8包</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F13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09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25.60</w:t>
            </w:r>
          </w:p>
        </w:tc>
      </w:tr>
      <w:tr w14:paraId="6CD0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61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3C6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8D3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维达面巾纸130</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7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130P*3</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614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FD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17.80</w:t>
            </w:r>
          </w:p>
        </w:tc>
      </w:tr>
      <w:tr w14:paraId="1633D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10E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EC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DDB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力士新活炫亮洗发乳750ml</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3C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3FE56A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C7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59.90</w:t>
            </w:r>
          </w:p>
        </w:tc>
      </w:tr>
      <w:tr w14:paraId="1F122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4C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2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CB84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蓝月亮薰衣草香手洗专用洗衣液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183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297520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56D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23.80</w:t>
            </w:r>
          </w:p>
        </w:tc>
      </w:tr>
      <w:tr w14:paraId="0BAE7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D07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14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06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750ML维纳斯金银花特效沐浴露</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C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E71F6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DE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32.10</w:t>
            </w:r>
          </w:p>
        </w:tc>
      </w:tr>
      <w:tr w14:paraId="743E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EE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9A0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nil"/>
              <w:left w:val="nil"/>
              <w:bottom w:val="nil"/>
              <w:right w:val="nil"/>
            </w:tcBorders>
            <w:shd w:val="clear" w:color="auto" w:fill="auto"/>
            <w:noWrap/>
            <w:vAlign w:val="center"/>
          </w:tcPr>
          <w:p w14:paraId="5BB0CC4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力士幽莲魅肤沐浴乳</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371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720ML</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066E2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9C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35.50</w:t>
            </w:r>
          </w:p>
        </w:tc>
      </w:tr>
      <w:tr w14:paraId="2222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B94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CA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631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清风厨房纸巾2卷</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96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2卷</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B5044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A1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7.47</w:t>
            </w:r>
          </w:p>
        </w:tc>
      </w:tr>
      <w:tr w14:paraId="176E0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6F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B2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FDE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清风原木手帕纸.10P*18</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B3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10P*18</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488F5A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70F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12.23</w:t>
            </w:r>
          </w:p>
        </w:tc>
      </w:tr>
      <w:tr w14:paraId="006AD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69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2CF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B3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清风原木纯品盒装面纸200抽*3</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EC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200抽*3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0DAB2C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01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19.30</w:t>
            </w:r>
          </w:p>
        </w:tc>
      </w:tr>
      <w:tr w14:paraId="5194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AA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F0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D9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清风原木纯品3层卷筒卫生纸</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6E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10卷</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6B1C9B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9E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31.90</w:t>
            </w:r>
          </w:p>
        </w:tc>
      </w:tr>
      <w:tr w14:paraId="4FE27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EF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1D5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EE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心相印经典200抽二层软抽1*6</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9F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A56A6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A09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27.90</w:t>
            </w:r>
          </w:p>
        </w:tc>
      </w:tr>
      <w:tr w14:paraId="25742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AF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C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07C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心相印塑装无印花厨房纸巾70抽*3</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27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70抽*3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0E05C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E7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12.23</w:t>
            </w:r>
          </w:p>
        </w:tc>
      </w:tr>
      <w:tr w14:paraId="26EC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50A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B2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F926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心相印茶语系列塑装面巾纸200抽*3</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B2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200抽*3</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151B61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提</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26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16.43</w:t>
            </w:r>
          </w:p>
        </w:tc>
      </w:tr>
      <w:tr w14:paraId="570A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C58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973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3D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心相印专用厨房纸巾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84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75节*2卷</w:t>
            </w:r>
          </w:p>
        </w:tc>
        <w:tc>
          <w:tcPr>
            <w:tcW w:w="659" w:type="dxa"/>
            <w:tcBorders>
              <w:top w:val="single" w:color="000000" w:sz="4" w:space="0"/>
              <w:left w:val="single" w:color="000000" w:sz="4" w:space="0"/>
              <w:bottom w:val="single" w:color="000000" w:sz="4" w:space="0"/>
              <w:right w:val="nil"/>
            </w:tcBorders>
            <w:shd w:val="clear" w:color="auto" w:fill="auto"/>
            <w:noWrap/>
            <w:vAlign w:val="center"/>
          </w:tcPr>
          <w:p w14:paraId="5C8B27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82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10.00</w:t>
            </w:r>
          </w:p>
        </w:tc>
      </w:tr>
      <w:tr w14:paraId="175D4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31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73D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90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心相印湿巾</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C31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9B1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27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5.90</w:t>
            </w:r>
          </w:p>
        </w:tc>
      </w:tr>
      <w:tr w14:paraId="3EFA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A1F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68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E3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维达超韧4层卫生卷纸180克*10卷</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95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180克*10卷</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E3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A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45.00</w:t>
            </w:r>
          </w:p>
        </w:tc>
      </w:tr>
      <w:tr w14:paraId="5B5E2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FF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976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5E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苏菲卫生巾20片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6B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30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C2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15.10</w:t>
            </w:r>
          </w:p>
        </w:tc>
      </w:tr>
      <w:tr w14:paraId="01BDC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DB2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014A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37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苏菲卫生巾10片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EDC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50F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54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8.20</w:t>
            </w:r>
          </w:p>
        </w:tc>
      </w:tr>
      <w:tr w14:paraId="76BFA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C9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171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876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苏菲卫生巾4片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037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6A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EB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6.30</w:t>
            </w:r>
          </w:p>
        </w:tc>
      </w:tr>
      <w:tr w14:paraId="5572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29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2F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AF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苏菲弹力贴身极薄日用卫生巾30片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F2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383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E4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26.47</w:t>
            </w:r>
          </w:p>
        </w:tc>
      </w:tr>
      <w:tr w14:paraId="69F3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19E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BA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6D6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苏菲弹力贴身极薄日用卫生巾8片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84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9E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03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9.77</w:t>
            </w:r>
          </w:p>
        </w:tc>
      </w:tr>
      <w:tr w14:paraId="2B3A6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61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A2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226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苏菲超熟睡超薄随心翻棉柔290夜用8片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683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490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80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8.54</w:t>
            </w:r>
          </w:p>
        </w:tc>
      </w:tr>
      <w:tr w14:paraId="3AA6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15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6F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588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苏菲立体柔棉超熟睡41厘米4片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2C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14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48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8.30</w:t>
            </w:r>
          </w:p>
        </w:tc>
      </w:tr>
      <w:tr w14:paraId="0B34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B4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5FC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E1A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苏菲无香护垫40片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A3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66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4D9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12.00</w:t>
            </w:r>
          </w:p>
        </w:tc>
      </w:tr>
      <w:tr w14:paraId="5344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A2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DA0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54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七度空间特薄棉日用</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8C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E35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7D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13.80</w:t>
            </w:r>
          </w:p>
        </w:tc>
      </w:tr>
      <w:tr w14:paraId="5F934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0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E1C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BA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七度空间少女系列迷你卫生巾纯棉超薄18片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3E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18片</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CE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C2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11.40</w:t>
            </w:r>
          </w:p>
        </w:tc>
      </w:tr>
      <w:tr w14:paraId="7009C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67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06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日用品</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8B8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苏菲超熟睡安心裤S-M2片</w:t>
            </w: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BFB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S-M2</w:t>
            </w:r>
          </w:p>
        </w:tc>
        <w:tc>
          <w:tcPr>
            <w:tcW w:w="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B9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34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6.87</w:t>
            </w:r>
          </w:p>
        </w:tc>
      </w:tr>
    </w:tbl>
    <w:p w14:paraId="68A5EDDC">
      <w:pPr>
        <w:spacing w:line="360" w:lineRule="auto"/>
        <w:jc w:val="center"/>
        <w:outlineLvl w:val="0"/>
        <w:rPr>
          <w:rFonts w:ascii="仿宋" w:hAnsi="仿宋" w:eastAsia="仿宋" w:cs="仿宋"/>
          <w:b/>
          <w:color w:val="auto"/>
          <w:sz w:val="36"/>
          <w:szCs w:val="36"/>
          <w:highlight w:val="none"/>
        </w:rPr>
      </w:pPr>
    </w:p>
    <w:p w14:paraId="0BB374B4">
      <w:pPr>
        <w:spacing w:line="360" w:lineRule="auto"/>
        <w:jc w:val="center"/>
        <w:outlineLvl w:val="0"/>
        <w:rPr>
          <w:rFonts w:ascii="仿宋" w:hAnsi="仿宋" w:eastAsia="仿宋" w:cs="仿宋"/>
          <w:b/>
          <w:color w:val="auto"/>
          <w:sz w:val="36"/>
          <w:szCs w:val="36"/>
          <w:highlight w:val="none"/>
        </w:rPr>
      </w:pPr>
    </w:p>
    <w:p w14:paraId="7040FF56">
      <w:pPr>
        <w:spacing w:line="360" w:lineRule="auto"/>
        <w:jc w:val="center"/>
        <w:outlineLvl w:val="0"/>
        <w:rPr>
          <w:rFonts w:ascii="仿宋" w:hAnsi="仿宋" w:eastAsia="仿宋" w:cs="仿宋"/>
          <w:b/>
          <w:color w:val="auto"/>
          <w:sz w:val="36"/>
          <w:szCs w:val="36"/>
          <w:highlight w:val="none"/>
        </w:rPr>
      </w:pPr>
    </w:p>
    <w:p w14:paraId="7BB5339D">
      <w:pPr>
        <w:spacing w:line="360" w:lineRule="auto"/>
        <w:outlineLvl w:val="0"/>
        <w:rPr>
          <w:rFonts w:ascii="仿宋" w:hAnsi="仿宋" w:eastAsia="仿宋" w:cs="仿宋"/>
          <w:b/>
          <w:color w:val="auto"/>
          <w:sz w:val="36"/>
          <w:szCs w:val="36"/>
          <w:highlight w:val="none"/>
        </w:rPr>
      </w:pPr>
    </w:p>
    <w:p w14:paraId="13D214B4">
      <w:pPr>
        <w:spacing w:line="360" w:lineRule="auto"/>
        <w:jc w:val="center"/>
        <w:outlineLvl w:val="0"/>
        <w:rPr>
          <w:rFonts w:ascii="仿宋" w:hAnsi="仿宋" w:eastAsia="仿宋" w:cs="仿宋"/>
          <w:b/>
          <w:color w:val="auto"/>
          <w:sz w:val="36"/>
          <w:szCs w:val="36"/>
          <w:highlight w:val="none"/>
        </w:rPr>
      </w:pPr>
    </w:p>
    <w:p w14:paraId="3105CBA0">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04C9796E">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11B19CF6">
      <w:pPr>
        <w:adjustRightInd/>
        <w:spacing w:line="440" w:lineRule="exact"/>
        <w:jc w:val="center"/>
        <w:rPr>
          <w:rFonts w:hint="eastAsia" w:ascii="仿宋" w:hAnsi="仿宋" w:eastAsia="仿宋" w:cs="仿宋"/>
          <w:b/>
          <w:snapToGrid/>
          <w:color w:val="auto"/>
          <w:kern w:val="0"/>
          <w:sz w:val="36"/>
          <w:szCs w:val="36"/>
        </w:rPr>
      </w:pPr>
    </w:p>
    <w:p w14:paraId="5EC9D017">
      <w:pPr>
        <w:adjustRightInd/>
        <w:spacing w:line="440" w:lineRule="exact"/>
        <w:jc w:val="center"/>
        <w:rPr>
          <w:rFonts w:hint="eastAsia" w:ascii="仿宋" w:hAnsi="仿宋" w:eastAsia="仿宋" w:cs="仿宋"/>
          <w:b/>
          <w:snapToGrid/>
          <w:color w:val="auto"/>
          <w:kern w:val="0"/>
          <w:sz w:val="36"/>
          <w:szCs w:val="36"/>
        </w:rPr>
      </w:pPr>
    </w:p>
    <w:p w14:paraId="7901C463">
      <w:pPr>
        <w:adjustRightInd/>
        <w:spacing w:line="440" w:lineRule="exact"/>
        <w:jc w:val="center"/>
        <w:rPr>
          <w:rFonts w:hint="eastAsia" w:ascii="仿宋" w:hAnsi="仿宋" w:eastAsia="仿宋" w:cs="仿宋"/>
          <w:b/>
          <w:snapToGrid/>
          <w:color w:val="auto"/>
          <w:kern w:val="0"/>
          <w:sz w:val="36"/>
          <w:szCs w:val="36"/>
        </w:rPr>
      </w:pPr>
    </w:p>
    <w:p w14:paraId="64A99E1F">
      <w:pPr>
        <w:adjustRightInd/>
        <w:spacing w:line="440" w:lineRule="exact"/>
        <w:jc w:val="center"/>
        <w:rPr>
          <w:rFonts w:hint="eastAsia" w:ascii="仿宋" w:hAnsi="仿宋" w:eastAsia="仿宋" w:cs="仿宋"/>
          <w:b/>
          <w:snapToGrid/>
          <w:color w:val="auto"/>
          <w:kern w:val="0"/>
          <w:sz w:val="36"/>
          <w:szCs w:val="36"/>
        </w:rPr>
      </w:pPr>
    </w:p>
    <w:p w14:paraId="54AB9728">
      <w:pPr>
        <w:adjustRightInd/>
        <w:spacing w:line="440" w:lineRule="exact"/>
        <w:jc w:val="center"/>
        <w:rPr>
          <w:rFonts w:hint="eastAsia" w:ascii="仿宋" w:hAnsi="仿宋" w:eastAsia="仿宋" w:cs="仿宋"/>
          <w:b/>
          <w:snapToGrid/>
          <w:color w:val="auto"/>
          <w:kern w:val="0"/>
          <w:sz w:val="36"/>
          <w:szCs w:val="36"/>
        </w:rPr>
      </w:pPr>
    </w:p>
    <w:p w14:paraId="4809A666">
      <w:pPr>
        <w:adjustRightInd/>
        <w:spacing w:line="440" w:lineRule="exact"/>
        <w:jc w:val="center"/>
        <w:rPr>
          <w:rFonts w:hint="eastAsia" w:ascii="仿宋" w:hAnsi="仿宋" w:eastAsia="仿宋" w:cs="仿宋"/>
          <w:b/>
          <w:snapToGrid/>
          <w:color w:val="auto"/>
          <w:kern w:val="0"/>
          <w:sz w:val="36"/>
          <w:szCs w:val="36"/>
        </w:rPr>
      </w:pPr>
    </w:p>
    <w:p w14:paraId="77EA2FB8">
      <w:pPr>
        <w:adjustRightInd/>
        <w:spacing w:line="440" w:lineRule="exact"/>
        <w:jc w:val="center"/>
        <w:rPr>
          <w:rFonts w:hint="eastAsia" w:ascii="仿宋" w:hAnsi="仿宋" w:eastAsia="仿宋" w:cs="仿宋"/>
          <w:b/>
          <w:snapToGrid/>
          <w:color w:val="auto"/>
          <w:kern w:val="0"/>
          <w:sz w:val="36"/>
          <w:szCs w:val="36"/>
        </w:rPr>
      </w:pPr>
    </w:p>
    <w:p w14:paraId="79A17F5F">
      <w:pPr>
        <w:adjustRightInd/>
        <w:spacing w:line="440" w:lineRule="exact"/>
        <w:jc w:val="center"/>
        <w:rPr>
          <w:rFonts w:hint="eastAsia" w:ascii="仿宋" w:hAnsi="仿宋" w:eastAsia="仿宋" w:cs="仿宋"/>
          <w:b/>
          <w:snapToGrid/>
          <w:color w:val="auto"/>
          <w:kern w:val="0"/>
          <w:sz w:val="36"/>
          <w:szCs w:val="36"/>
        </w:rPr>
      </w:pPr>
    </w:p>
    <w:p w14:paraId="32BC0102">
      <w:pPr>
        <w:adjustRightInd/>
        <w:spacing w:line="440" w:lineRule="exact"/>
        <w:jc w:val="center"/>
        <w:rPr>
          <w:rFonts w:ascii="仿宋" w:hAnsi="仿宋" w:eastAsia="仿宋" w:cs="仿宋"/>
          <w:b/>
          <w:kern w:val="0"/>
          <w:sz w:val="36"/>
          <w:szCs w:val="36"/>
        </w:rPr>
      </w:pPr>
      <w:r>
        <w:rPr>
          <w:rFonts w:hint="eastAsia" w:ascii="仿宋" w:hAnsi="仿宋" w:eastAsia="仿宋" w:cs="仿宋"/>
          <w:b/>
          <w:snapToGrid/>
          <w:color w:val="auto"/>
          <w:kern w:val="0"/>
          <w:sz w:val="36"/>
          <w:szCs w:val="36"/>
        </w:rPr>
        <w:t>采购合同参考范本</w:t>
      </w:r>
    </w:p>
    <w:p w14:paraId="52BE121D">
      <w:pPr>
        <w:adjustRightInd/>
        <w:spacing w:line="440" w:lineRule="exact"/>
        <w:jc w:val="center"/>
        <w:rPr>
          <w:rFonts w:ascii="仿宋" w:hAnsi="仿宋" w:eastAsia="仿宋" w:cs="仿宋"/>
          <w:b/>
          <w:kern w:val="0"/>
          <w:sz w:val="36"/>
          <w:szCs w:val="36"/>
        </w:rPr>
      </w:pPr>
      <w:r>
        <w:rPr>
          <w:rFonts w:hint="eastAsia" w:ascii="仿宋" w:hAnsi="仿宋" w:eastAsia="仿宋" w:cs="仿宋"/>
          <w:b/>
          <w:snapToGrid/>
          <w:color w:val="auto"/>
          <w:kern w:val="0"/>
          <w:sz w:val="36"/>
          <w:szCs w:val="36"/>
        </w:rPr>
        <w:t>（货物类）</w:t>
      </w:r>
    </w:p>
    <w:p w14:paraId="56BFB741">
      <w:pPr>
        <w:autoSpaceDE w:val="0"/>
        <w:autoSpaceDN w:val="0"/>
        <w:snapToGrid w:val="0"/>
        <w:spacing w:line="440" w:lineRule="exact"/>
        <w:ind w:left="420" w:leftChars="200" w:firstLine="480" w:firstLineChars="200"/>
        <w:rPr>
          <w:rFonts w:ascii="仿宋" w:hAnsi="仿宋" w:eastAsia="仿宋" w:cs="仿宋"/>
          <w:sz w:val="24"/>
        </w:rPr>
      </w:pPr>
    </w:p>
    <w:p w14:paraId="2B95ACFF">
      <w:pPr>
        <w:autoSpaceDE w:val="0"/>
        <w:autoSpaceDN w:val="0"/>
        <w:snapToGrid w:val="0"/>
        <w:spacing w:line="440" w:lineRule="exact"/>
        <w:ind w:left="420" w:leftChars="200" w:firstLine="480" w:firstLineChars="200"/>
        <w:rPr>
          <w:rFonts w:ascii="仿宋" w:hAnsi="仿宋" w:eastAsia="仿宋" w:cs="仿宋"/>
          <w:sz w:val="24"/>
        </w:rPr>
      </w:pPr>
    </w:p>
    <w:p w14:paraId="41AE1D89">
      <w:pPr>
        <w:adjustRightInd/>
        <w:spacing w:line="440" w:lineRule="exact"/>
        <w:ind w:firstLine="1800" w:firstLineChars="750"/>
        <w:rPr>
          <w:rFonts w:ascii="仿宋" w:hAnsi="仿宋" w:eastAsia="仿宋" w:cs="仿宋"/>
          <w:kern w:val="0"/>
          <w:sz w:val="24"/>
          <w:szCs w:val="20"/>
          <w:u w:val="single"/>
          <w:lang w:val="zh-CN"/>
        </w:rPr>
      </w:pPr>
      <w:r>
        <w:rPr>
          <w:rFonts w:hint="eastAsia" w:ascii="仿宋" w:hAnsi="仿宋" w:eastAsia="仿宋" w:cs="仿宋"/>
          <w:snapToGrid/>
          <w:color w:val="auto"/>
          <w:kern w:val="0"/>
          <w:sz w:val="24"/>
          <w:szCs w:val="20"/>
          <w:u w:val="single"/>
          <w:lang w:val="zh-CN"/>
        </w:rPr>
        <w:t>项目名称：</w:t>
      </w:r>
      <w:r>
        <w:rPr>
          <w:rFonts w:ascii="仿宋" w:hAnsi="仿宋" w:eastAsia="仿宋" w:cs="仿宋"/>
          <w:snapToGrid/>
          <w:color w:val="auto"/>
          <w:kern w:val="0"/>
          <w:sz w:val="24"/>
          <w:szCs w:val="20"/>
          <w:u w:val="single"/>
          <w:lang w:val="zh-CN"/>
        </w:rPr>
        <w:t xml:space="preserve">                             </w:t>
      </w:r>
    </w:p>
    <w:p w14:paraId="45CDE22E">
      <w:pPr>
        <w:adjustRightInd/>
        <w:spacing w:line="440" w:lineRule="exact"/>
        <w:ind w:firstLine="1800" w:firstLineChars="750"/>
        <w:rPr>
          <w:rFonts w:ascii="仿宋" w:hAnsi="仿宋" w:eastAsia="仿宋" w:cs="仿宋"/>
          <w:kern w:val="0"/>
          <w:sz w:val="24"/>
          <w:szCs w:val="20"/>
          <w:u w:val="single"/>
          <w:lang w:val="zh-CN"/>
        </w:rPr>
      </w:pPr>
      <w:r>
        <w:rPr>
          <w:rFonts w:hint="eastAsia" w:ascii="仿宋" w:hAnsi="仿宋" w:eastAsia="仿宋" w:cs="仿宋"/>
          <w:snapToGrid/>
          <w:color w:val="auto"/>
          <w:kern w:val="0"/>
          <w:sz w:val="24"/>
          <w:szCs w:val="20"/>
          <w:u w:val="single"/>
          <w:lang w:val="zh-CN"/>
        </w:rPr>
        <w:t>合同编号：</w:t>
      </w:r>
      <w:r>
        <w:rPr>
          <w:rFonts w:ascii="仿宋" w:hAnsi="仿宋" w:eastAsia="仿宋" w:cs="仿宋"/>
          <w:snapToGrid/>
          <w:color w:val="auto"/>
          <w:kern w:val="0"/>
          <w:sz w:val="24"/>
          <w:szCs w:val="20"/>
          <w:u w:val="single"/>
          <w:lang w:val="zh-CN"/>
        </w:rPr>
        <w:t xml:space="preserve">                             </w:t>
      </w:r>
    </w:p>
    <w:p w14:paraId="5A279EEA">
      <w:pPr>
        <w:adjustRightInd/>
        <w:spacing w:line="440" w:lineRule="exact"/>
        <w:ind w:firstLine="1800" w:firstLineChars="750"/>
        <w:rPr>
          <w:rFonts w:ascii="仿宋" w:hAnsi="仿宋" w:eastAsia="仿宋" w:cs="仿宋"/>
          <w:kern w:val="0"/>
          <w:sz w:val="24"/>
          <w:szCs w:val="20"/>
          <w:u w:val="single"/>
          <w:lang w:val="zh-CN"/>
        </w:rPr>
      </w:pPr>
      <w:r>
        <w:rPr>
          <w:rFonts w:hint="eastAsia" w:ascii="仿宋" w:hAnsi="仿宋" w:eastAsia="仿宋" w:cs="仿宋"/>
          <w:snapToGrid/>
          <w:color w:val="auto"/>
          <w:kern w:val="0"/>
          <w:sz w:val="24"/>
          <w:szCs w:val="20"/>
          <w:u w:val="single"/>
          <w:lang w:val="zh-CN"/>
        </w:rPr>
        <w:t>甲</w:t>
      </w:r>
      <w:r>
        <w:rPr>
          <w:rFonts w:ascii="仿宋" w:hAnsi="仿宋" w:eastAsia="仿宋" w:cs="仿宋"/>
          <w:snapToGrid/>
          <w:color w:val="auto"/>
          <w:kern w:val="0"/>
          <w:sz w:val="24"/>
          <w:szCs w:val="20"/>
          <w:u w:val="single"/>
          <w:lang w:val="zh-CN"/>
        </w:rPr>
        <w:t xml:space="preserve">    方：                             </w:t>
      </w:r>
    </w:p>
    <w:p w14:paraId="33FC61CE">
      <w:pPr>
        <w:adjustRightInd/>
        <w:spacing w:line="440" w:lineRule="exact"/>
        <w:ind w:firstLine="1800" w:firstLineChars="750"/>
        <w:rPr>
          <w:rFonts w:ascii="仿宋" w:hAnsi="仿宋" w:eastAsia="仿宋" w:cs="仿宋"/>
          <w:kern w:val="0"/>
          <w:sz w:val="24"/>
          <w:szCs w:val="20"/>
          <w:u w:val="single"/>
          <w:lang w:val="zh-CN"/>
        </w:rPr>
      </w:pPr>
      <w:r>
        <w:rPr>
          <w:rFonts w:hint="eastAsia" w:ascii="仿宋" w:hAnsi="仿宋" w:eastAsia="仿宋" w:cs="仿宋"/>
          <w:snapToGrid/>
          <w:color w:val="auto"/>
          <w:kern w:val="0"/>
          <w:sz w:val="24"/>
          <w:szCs w:val="20"/>
          <w:u w:val="single"/>
          <w:lang w:val="zh-CN"/>
        </w:rPr>
        <w:t>乙</w:t>
      </w:r>
      <w:r>
        <w:rPr>
          <w:rFonts w:ascii="仿宋" w:hAnsi="仿宋" w:eastAsia="仿宋" w:cs="仿宋"/>
          <w:snapToGrid/>
          <w:color w:val="auto"/>
          <w:kern w:val="0"/>
          <w:sz w:val="24"/>
          <w:szCs w:val="20"/>
          <w:u w:val="single"/>
          <w:lang w:val="zh-CN"/>
        </w:rPr>
        <w:t xml:space="preserve">    方：                             </w:t>
      </w:r>
    </w:p>
    <w:p w14:paraId="1A38A729">
      <w:pPr>
        <w:adjustRightInd/>
        <w:spacing w:line="440" w:lineRule="exact"/>
        <w:ind w:firstLine="1800" w:firstLineChars="750"/>
        <w:rPr>
          <w:rFonts w:ascii="仿宋" w:hAnsi="仿宋" w:eastAsia="仿宋" w:cs="仿宋"/>
          <w:kern w:val="0"/>
          <w:sz w:val="24"/>
          <w:szCs w:val="20"/>
          <w:u w:val="single"/>
          <w:lang w:val="zh-CN"/>
        </w:rPr>
      </w:pPr>
      <w:r>
        <w:rPr>
          <w:rFonts w:hint="eastAsia" w:ascii="仿宋" w:hAnsi="仿宋" w:eastAsia="仿宋" w:cs="仿宋"/>
          <w:snapToGrid/>
          <w:color w:val="auto"/>
          <w:kern w:val="0"/>
          <w:sz w:val="24"/>
          <w:szCs w:val="20"/>
          <w:u w:val="single"/>
          <w:lang w:val="zh-CN"/>
        </w:rPr>
        <w:t>签订时间：</w:t>
      </w:r>
      <w:r>
        <w:rPr>
          <w:rFonts w:ascii="仿宋" w:hAnsi="仿宋" w:eastAsia="仿宋" w:cs="仿宋"/>
          <w:snapToGrid/>
          <w:color w:val="auto"/>
          <w:kern w:val="0"/>
          <w:sz w:val="24"/>
          <w:szCs w:val="20"/>
          <w:u w:val="single"/>
          <w:lang w:val="zh-CN"/>
        </w:rPr>
        <w:t xml:space="preserve">                             </w:t>
      </w:r>
    </w:p>
    <w:p w14:paraId="64713E75">
      <w:pPr>
        <w:adjustRightInd/>
        <w:spacing w:line="440" w:lineRule="exact"/>
        <w:ind w:left="-420" w:leftChars="-200" w:right="-420" w:rightChars="-200" w:firstLine="480" w:firstLineChars="200"/>
        <w:rPr>
          <w:rFonts w:ascii="仿宋" w:hAnsi="仿宋" w:eastAsia="仿宋" w:cs="仿宋"/>
          <w:kern w:val="0"/>
          <w:sz w:val="24"/>
          <w:szCs w:val="20"/>
        </w:rPr>
      </w:pPr>
    </w:p>
    <w:p w14:paraId="1C9E6C44">
      <w:pPr>
        <w:adjustRightInd/>
        <w:spacing w:line="440" w:lineRule="exact"/>
        <w:ind w:left="-420" w:leftChars="-200" w:right="-420" w:rightChars="-200" w:firstLine="482" w:firstLineChars="200"/>
        <w:jc w:val="center"/>
        <w:rPr>
          <w:rFonts w:ascii="仿宋" w:hAnsi="仿宋" w:eastAsia="仿宋" w:cs="仿宋"/>
          <w:kern w:val="0"/>
          <w:sz w:val="24"/>
          <w:szCs w:val="20"/>
        </w:rPr>
      </w:pPr>
      <w:r>
        <w:rPr>
          <w:rFonts w:hint="eastAsia" w:ascii="仿宋" w:hAnsi="仿宋" w:eastAsia="仿宋" w:cs="仿宋"/>
          <w:b/>
          <w:bCs/>
          <w:snapToGrid/>
          <w:color w:val="auto"/>
          <w:kern w:val="0"/>
          <w:sz w:val="24"/>
          <w:szCs w:val="20"/>
        </w:rPr>
        <w:t>使用说明</w:t>
      </w:r>
    </w:p>
    <w:p w14:paraId="6FC3DD74">
      <w:pPr>
        <w:adjustRightInd/>
        <w:spacing w:line="440" w:lineRule="exact"/>
        <w:ind w:left="-420" w:leftChars="-200" w:right="-420" w:rightChars="-200" w:firstLine="480" w:firstLineChars="200"/>
        <w:rPr>
          <w:rFonts w:ascii="仿宋" w:hAnsi="仿宋" w:eastAsia="仿宋" w:cs="仿宋"/>
          <w:kern w:val="0"/>
          <w:sz w:val="24"/>
          <w:szCs w:val="20"/>
        </w:rPr>
      </w:pPr>
    </w:p>
    <w:p w14:paraId="2295AD70">
      <w:pPr>
        <w:numPr>
          <w:ilvl w:val="255"/>
          <w:numId w:val="0"/>
        </w:numPr>
        <w:adjustRightInd/>
        <w:spacing w:line="440" w:lineRule="exact"/>
        <w:ind w:left="-210" w:leftChars="-100" w:right="-330" w:rightChars="-157"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1.</w:t>
      </w:r>
      <w:r>
        <w:rPr>
          <w:rFonts w:hint="eastAsia" w:ascii="仿宋" w:hAnsi="仿宋" w:eastAsia="仿宋" w:cs="仿宋"/>
          <w:snapToGrid/>
          <w:color w:val="auto"/>
          <w:kern w:val="0"/>
          <w:sz w:val="24"/>
          <w:szCs w:val="20"/>
        </w:rPr>
        <w:t>本合同标准文本适用于购买现成货物的采购项目，不包括需要供应商定制开发、创新研发的货物采购项目。</w:t>
      </w:r>
    </w:p>
    <w:p w14:paraId="0E6CD1D9">
      <w:pPr>
        <w:numPr>
          <w:ilvl w:val="255"/>
          <w:numId w:val="0"/>
        </w:numPr>
        <w:adjustRightInd/>
        <w:spacing w:line="440" w:lineRule="exact"/>
        <w:ind w:left="-210" w:leftChars="-100" w:right="-330" w:rightChars="-157"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2.</w:t>
      </w:r>
      <w:r>
        <w:rPr>
          <w:rFonts w:hint="eastAsia" w:ascii="仿宋" w:hAnsi="仿宋" w:eastAsia="仿宋" w:cs="仿宋"/>
          <w:snapToGrid/>
          <w:color w:val="auto"/>
          <w:kern w:val="0"/>
          <w:sz w:val="24"/>
          <w:szCs w:val="20"/>
        </w:rPr>
        <w:t>本合同标准文本为采购货物买卖合同编制提供参考，可以结合采购项目具体情况，对文本作必要的调整修订后使用。</w:t>
      </w:r>
    </w:p>
    <w:p w14:paraId="36D95793">
      <w:pPr>
        <w:adjustRightInd/>
        <w:spacing w:line="440" w:lineRule="exact"/>
        <w:ind w:left="-210" w:leftChars="-100" w:right="-330" w:rightChars="-157"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3.本合同标准文本各条款中，如涉及填写多家供应商、制造商，多种采购标的、分包主要内容等信息的，可根据采购项目具体情况添加信息项。</w:t>
      </w:r>
    </w:p>
    <w:p w14:paraId="64E68492">
      <w:pPr>
        <w:spacing w:line="440" w:lineRule="exact"/>
        <w:ind w:left="-420" w:leftChars="-200" w:right="-420" w:rightChars="-200" w:firstLine="480" w:firstLineChars="200"/>
        <w:rPr>
          <w:rFonts w:ascii="仿宋" w:hAnsi="仿宋" w:eastAsia="仿宋" w:cs="仿宋"/>
          <w:sz w:val="24"/>
        </w:rPr>
        <w:sectPr>
          <w:headerReference r:id="rId10" w:type="default"/>
          <w:footerReference r:id="rId11" w:type="default"/>
          <w:pgSz w:w="11906" w:h="16838"/>
          <w:pgMar w:top="1440" w:right="1800" w:bottom="1440" w:left="1800" w:header="851" w:footer="992" w:gutter="0"/>
          <w:cols w:space="720" w:num="1"/>
          <w:docGrid w:type="lines" w:linePitch="312" w:charSpace="0"/>
        </w:sectPr>
      </w:pPr>
    </w:p>
    <w:p w14:paraId="38AC5939">
      <w:pPr>
        <w:adjustRightInd/>
        <w:spacing w:line="440" w:lineRule="exact"/>
        <w:ind w:left="-420" w:leftChars="-200" w:right="-420" w:rightChars="-200" w:firstLine="480" w:firstLineChars="200"/>
        <w:rPr>
          <w:rFonts w:ascii="仿宋" w:hAnsi="仿宋" w:eastAsia="仿宋" w:cs="仿宋"/>
          <w:kern w:val="0"/>
          <w:sz w:val="24"/>
          <w:szCs w:val="20"/>
        </w:rPr>
      </w:pPr>
      <w:bookmarkStart w:id="46" w:name="_Toc22209"/>
    </w:p>
    <w:p w14:paraId="7A87A6F6">
      <w:pPr>
        <w:adjustRightInd/>
        <w:spacing w:line="440" w:lineRule="exact"/>
        <w:ind w:left="-420" w:leftChars="-200" w:right="-420" w:rightChars="-200" w:firstLine="482" w:firstLineChars="200"/>
        <w:jc w:val="center"/>
        <w:rPr>
          <w:rFonts w:ascii="仿宋" w:hAnsi="仿宋" w:eastAsia="仿宋" w:cs="仿宋"/>
          <w:kern w:val="0"/>
          <w:sz w:val="24"/>
          <w:szCs w:val="20"/>
        </w:rPr>
      </w:pPr>
      <w:r>
        <w:rPr>
          <w:rFonts w:hint="eastAsia" w:ascii="仿宋" w:hAnsi="仿宋" w:eastAsia="仿宋" w:cs="仿宋"/>
          <w:b/>
          <w:bCs/>
          <w:snapToGrid/>
          <w:color w:val="auto"/>
          <w:kern w:val="0"/>
          <w:sz w:val="24"/>
          <w:szCs w:val="20"/>
        </w:rPr>
        <w:t>第一节</w:t>
      </w:r>
      <w:r>
        <w:rPr>
          <w:rFonts w:ascii="仿宋" w:hAnsi="仿宋" w:eastAsia="仿宋" w:cs="仿宋"/>
          <w:b/>
          <w:bCs/>
          <w:snapToGrid/>
          <w:color w:val="auto"/>
          <w:kern w:val="0"/>
          <w:sz w:val="24"/>
          <w:szCs w:val="20"/>
        </w:rPr>
        <w:t xml:space="preserve"> </w:t>
      </w:r>
      <w:r>
        <w:rPr>
          <w:rFonts w:hint="eastAsia" w:ascii="仿宋" w:hAnsi="仿宋" w:eastAsia="仿宋" w:cs="仿宋"/>
          <w:b/>
          <w:bCs/>
          <w:snapToGrid/>
          <w:color w:val="auto"/>
          <w:kern w:val="0"/>
          <w:sz w:val="24"/>
          <w:szCs w:val="20"/>
        </w:rPr>
        <w:t>采购合同协议书</w:t>
      </w:r>
      <w:bookmarkEnd w:id="46"/>
    </w:p>
    <w:p w14:paraId="35443839">
      <w:pPr>
        <w:adjustRightInd/>
        <w:spacing w:line="440" w:lineRule="exact"/>
        <w:ind w:left="-420" w:leftChars="-200" w:right="-420" w:rightChars="-200" w:firstLine="480" w:firstLineChars="200"/>
        <w:rPr>
          <w:rFonts w:ascii="仿宋" w:hAnsi="仿宋" w:eastAsia="仿宋" w:cs="仿宋"/>
          <w:kern w:val="0"/>
          <w:sz w:val="24"/>
          <w:szCs w:val="20"/>
        </w:rPr>
      </w:pPr>
    </w:p>
    <w:p w14:paraId="1D3C6756">
      <w:pPr>
        <w:adjustRightInd/>
        <w:spacing w:line="440" w:lineRule="exact"/>
        <w:ind w:left="0" w:leftChars="0" w:right="-346" w:rightChars="-165"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甲方（全称）：</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（采购人、受采购人委托签订合同的单位或采购</w:t>
      </w:r>
    </w:p>
    <w:p w14:paraId="3AF0BD59">
      <w:pPr>
        <w:adjustRightInd/>
        <w:spacing w:line="440" w:lineRule="exact"/>
        <w:ind w:left="-210" w:leftChars="-100" w:right="-346" w:rightChars="-165" w:firstLine="4209" w:firstLineChars="1754"/>
        <w:rPr>
          <w:rFonts w:ascii="仿宋" w:hAnsi="仿宋" w:eastAsia="仿宋" w:cs="仿宋"/>
          <w:kern w:val="0"/>
          <w:sz w:val="24"/>
          <w:szCs w:val="20"/>
        </w:rPr>
      </w:pPr>
      <w:r>
        <w:rPr>
          <w:rFonts w:hint="eastAsia" w:ascii="仿宋" w:hAnsi="仿宋" w:eastAsia="仿宋" w:cs="仿宋"/>
          <w:snapToGrid/>
          <w:color w:val="auto"/>
          <w:kern w:val="0"/>
          <w:sz w:val="24"/>
          <w:szCs w:val="20"/>
        </w:rPr>
        <w:t>文件约定的合同甲方）</w:t>
      </w:r>
    </w:p>
    <w:p w14:paraId="172AD1E4">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乙方</w:t>
      </w:r>
      <w:r>
        <w:rPr>
          <w:rFonts w:ascii="仿宋" w:hAnsi="仿宋" w:eastAsia="仿宋" w:cs="仿宋"/>
          <w:snapToGrid/>
          <w:color w:val="auto"/>
          <w:kern w:val="0"/>
          <w:sz w:val="24"/>
          <w:szCs w:val="20"/>
        </w:rPr>
        <w:t xml:space="preserve">1（全称）：                 </w:t>
      </w:r>
      <w:r>
        <w:rPr>
          <w:rFonts w:hint="eastAsia" w:ascii="仿宋" w:hAnsi="仿宋" w:eastAsia="仿宋" w:cs="仿宋"/>
          <w:snapToGrid/>
          <w:color w:val="auto"/>
          <w:kern w:val="0"/>
          <w:sz w:val="24"/>
          <w:szCs w:val="20"/>
        </w:rPr>
        <w:t>（供应商）</w:t>
      </w:r>
    </w:p>
    <w:p w14:paraId="0DB89A3D">
      <w:pPr>
        <w:adjustRightInd/>
        <w:spacing w:line="440" w:lineRule="exact"/>
        <w:ind w:left="-420" w:leftChars="-200" w:right="-346" w:rightChars="-165"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乙方</w:t>
      </w:r>
      <w:r>
        <w:rPr>
          <w:rFonts w:ascii="仿宋" w:hAnsi="仿宋" w:eastAsia="仿宋" w:cs="仿宋"/>
          <w:snapToGrid/>
          <w:color w:val="auto"/>
          <w:kern w:val="0"/>
          <w:sz w:val="24"/>
          <w:szCs w:val="20"/>
        </w:rPr>
        <w:t xml:space="preserve">2（全称）：                  </w:t>
      </w:r>
      <w:r>
        <w:rPr>
          <w:rFonts w:hint="eastAsia" w:ascii="仿宋" w:hAnsi="仿宋" w:eastAsia="仿宋" w:cs="仿宋"/>
          <w:snapToGrid/>
          <w:color w:val="auto"/>
          <w:kern w:val="0"/>
          <w:sz w:val="24"/>
          <w:szCs w:val="20"/>
        </w:rPr>
        <w:t>（联合体成员供应商或其他合同主体）（如有）</w:t>
      </w:r>
    </w:p>
    <w:p w14:paraId="35614CC1">
      <w:pPr>
        <w:adjustRightInd/>
        <w:spacing w:line="440" w:lineRule="exact"/>
        <w:ind w:left="-420" w:leftChars="-200" w:right="-346" w:rightChars="-165"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乙方</w:t>
      </w:r>
      <w:r>
        <w:rPr>
          <w:rFonts w:ascii="仿宋" w:hAnsi="仿宋" w:eastAsia="仿宋" w:cs="仿宋"/>
          <w:snapToGrid/>
          <w:color w:val="auto"/>
          <w:kern w:val="0"/>
          <w:sz w:val="24"/>
          <w:szCs w:val="20"/>
        </w:rPr>
        <w:t>3（全称）</w:t>
      </w: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 xml:space="preserve">                  （联合体成员供应商或其他合同主体）（如有）</w:t>
      </w:r>
    </w:p>
    <w:p w14:paraId="12D22A4C">
      <w:pPr>
        <w:adjustRightInd/>
        <w:spacing w:line="440" w:lineRule="exact"/>
        <w:ind w:left="0" w:leftChars="0" w:right="-420" w:rightChars="-200" w:firstLine="0" w:firstLineChars="0"/>
        <w:rPr>
          <w:rFonts w:ascii="仿宋" w:hAnsi="仿宋" w:eastAsia="仿宋" w:cs="仿宋"/>
          <w:kern w:val="0"/>
          <w:sz w:val="24"/>
          <w:szCs w:val="20"/>
        </w:rPr>
      </w:pPr>
    </w:p>
    <w:p w14:paraId="45588CA4">
      <w:pPr>
        <w:adjustRightInd/>
        <w:spacing w:line="440" w:lineRule="exact"/>
        <w:ind w:left="-210" w:leftChars="-100" w:right="-346" w:rightChars="-165"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依据《中华人民共和国民法典》、《中华人民共和国</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采购法》等有关的法律法规，以及本采购项目的招标</w:t>
      </w:r>
      <w:r>
        <w:rPr>
          <w:rFonts w:ascii="仿宋" w:hAnsi="仿宋" w:eastAsia="仿宋" w:cs="仿宋"/>
          <w:snapToGrid/>
          <w:color w:val="auto"/>
          <w:kern w:val="0"/>
          <w:sz w:val="24"/>
          <w:szCs w:val="20"/>
        </w:rPr>
        <w:t xml:space="preserve">/谈判文件等采购文件、乙方的《投标（响应）文件》及《中标（成交）通知书》，甲乙双方同意签订本合同。具体情况及要求如下：     </w:t>
      </w:r>
    </w:p>
    <w:p w14:paraId="69A78DBE">
      <w:pPr>
        <w:numPr>
          <w:ilvl w:val="0"/>
          <w:numId w:val="1"/>
        </w:numPr>
        <w:adjustRightInd/>
        <w:spacing w:line="440" w:lineRule="exact"/>
        <w:ind w:left="-210" w:leftChars="-100" w:right="-420" w:rightChars="-200" w:firstLine="723" w:firstLineChars="300"/>
        <w:rPr>
          <w:rFonts w:ascii="仿宋" w:hAnsi="仿宋" w:eastAsia="仿宋" w:cs="仿宋"/>
          <w:kern w:val="0"/>
          <w:sz w:val="24"/>
          <w:szCs w:val="20"/>
        </w:rPr>
      </w:pPr>
      <w:r>
        <w:rPr>
          <w:rFonts w:hint="eastAsia" w:ascii="仿宋" w:hAnsi="仿宋" w:eastAsia="仿宋" w:cs="仿宋"/>
          <w:b/>
          <w:bCs/>
          <w:snapToGrid/>
          <w:color w:val="auto"/>
          <w:kern w:val="0"/>
          <w:sz w:val="24"/>
          <w:szCs w:val="20"/>
        </w:rPr>
        <w:t>项目信息</w:t>
      </w:r>
    </w:p>
    <w:p w14:paraId="0C34A3B8">
      <w:pPr>
        <w:numPr>
          <w:ilvl w:val="255"/>
          <w:numId w:val="0"/>
        </w:numPr>
        <w:adjustRightInd/>
        <w:spacing w:line="440" w:lineRule="exact"/>
        <w:ind w:left="420" w:leftChars="20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w:t>
      </w:r>
      <w:r>
        <w:rPr>
          <w:rFonts w:hint="eastAsia" w:ascii="仿宋" w:hAnsi="仿宋" w:eastAsia="仿宋" w:cs="仿宋"/>
          <w:snapToGrid/>
          <w:color w:val="auto"/>
          <w:kern w:val="0"/>
          <w:sz w:val="24"/>
          <w:szCs w:val="20"/>
        </w:rPr>
        <w:t>）采购项目名称：</w:t>
      </w:r>
    </w:p>
    <w:p w14:paraId="40149A5C">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采购项目编号：</w:t>
      </w:r>
    </w:p>
    <w:p w14:paraId="0D9B75FA">
      <w:pPr>
        <w:numPr>
          <w:ilvl w:val="0"/>
          <w:numId w:val="2"/>
        </w:num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采购计划编号：</w:t>
      </w:r>
    </w:p>
    <w:p w14:paraId="596DDE06">
      <w:pPr>
        <w:numPr>
          <w:ilvl w:val="0"/>
          <w:numId w:val="2"/>
        </w:num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项目内容：</w:t>
      </w:r>
    </w:p>
    <w:p w14:paraId="5561CD5F">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采购标的及数量（台</w:t>
      </w:r>
      <w:r>
        <w:rPr>
          <w:rFonts w:ascii="仿宋" w:hAnsi="仿宋" w:eastAsia="仿宋" w:cs="仿宋"/>
          <w:snapToGrid/>
          <w:color w:val="auto"/>
          <w:kern w:val="0"/>
          <w:sz w:val="24"/>
          <w:szCs w:val="20"/>
        </w:rPr>
        <w:t>/套/个/架/组等）：</w:t>
      </w:r>
    </w:p>
    <w:p w14:paraId="7601E144">
      <w:pPr>
        <w:adjustRightInd/>
        <w:spacing w:line="440" w:lineRule="exact"/>
        <w:ind w:left="-420" w:leftChars="-200" w:right="-420" w:rightChars="-200" w:firstLine="480" w:firstLineChars="200"/>
        <w:rPr>
          <w:rFonts w:ascii="宋体" w:hAnsi="宋体"/>
          <w:kern w:val="0"/>
          <w:sz w:val="34"/>
          <w:szCs w:val="21"/>
          <w:u w:val="single"/>
        </w:rPr>
      </w:pPr>
      <w:r>
        <w:rPr>
          <w:rFonts w:hint="eastAsia" w:ascii="仿宋" w:hAnsi="仿宋" w:eastAsia="仿宋" w:cs="仿宋"/>
          <w:snapToGrid/>
          <w:color w:val="auto"/>
          <w:kern w:val="0"/>
          <w:sz w:val="24"/>
          <w:szCs w:val="20"/>
        </w:rPr>
        <w:t>品牌：规格型号：</w:t>
      </w:r>
    </w:p>
    <w:p w14:paraId="7130B111">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采购标的的技术要求、商务要求具体见附件。</w:t>
      </w:r>
    </w:p>
    <w:p w14:paraId="2C31BAC2">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①涉及信息类产品，请填写该产品关键部件的品牌、型号：</w:t>
      </w:r>
    </w:p>
    <w:p w14:paraId="4FA6D2AA">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标的名称：</w:t>
      </w:r>
    </w:p>
    <w:p w14:paraId="2355F29E">
      <w:pPr>
        <w:adjustRightInd/>
        <w:spacing w:line="440" w:lineRule="exact"/>
        <w:ind w:left="-420" w:leftChars="-200" w:right="-420" w:rightChars="-200" w:firstLine="480" w:firstLineChars="200"/>
        <w:rPr>
          <w:rFonts w:ascii="宋体" w:hAnsi="宋体"/>
          <w:kern w:val="0"/>
          <w:sz w:val="34"/>
          <w:szCs w:val="21"/>
          <w:u w:val="single"/>
        </w:rPr>
      </w:pPr>
      <w:r>
        <w:rPr>
          <w:rFonts w:hint="eastAsia" w:ascii="仿宋" w:hAnsi="仿宋" w:eastAsia="仿宋" w:cs="仿宋"/>
          <w:snapToGrid/>
          <w:color w:val="auto"/>
          <w:kern w:val="0"/>
          <w:sz w:val="24"/>
          <w:szCs w:val="20"/>
        </w:rPr>
        <w:t>关键部件：</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品牌：</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型号：</w:t>
      </w:r>
    </w:p>
    <w:p w14:paraId="28E774F2">
      <w:pPr>
        <w:adjustRightInd/>
        <w:spacing w:line="440" w:lineRule="exact"/>
        <w:ind w:left="-420" w:leftChars="-200" w:right="-420" w:rightChars="-200" w:firstLine="480" w:firstLineChars="200"/>
        <w:rPr>
          <w:rFonts w:ascii="宋体" w:hAnsi="宋体"/>
          <w:kern w:val="0"/>
          <w:sz w:val="34"/>
          <w:szCs w:val="21"/>
          <w:u w:val="single"/>
        </w:rPr>
      </w:pPr>
      <w:r>
        <w:rPr>
          <w:rFonts w:hint="eastAsia" w:ascii="仿宋" w:hAnsi="仿宋" w:eastAsia="仿宋" w:cs="仿宋"/>
          <w:snapToGrid/>
          <w:color w:val="auto"/>
          <w:kern w:val="0"/>
          <w:sz w:val="24"/>
          <w:szCs w:val="20"/>
        </w:rPr>
        <w:t>关键部件：</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品牌：</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型号：</w:t>
      </w:r>
    </w:p>
    <w:p w14:paraId="22344269">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关键部件：</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品牌：</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型号：</w:t>
      </w:r>
    </w:p>
    <w:p w14:paraId="0C11D113">
      <w:pPr>
        <w:adjustRightInd/>
        <w:spacing w:line="440" w:lineRule="exact"/>
        <w:ind w:left="-10" w:leftChars="0" w:right="-346" w:rightChars="-165" w:firstLine="398" w:firstLineChars="166"/>
        <w:rPr>
          <w:rFonts w:ascii="仿宋" w:hAnsi="仿宋" w:eastAsia="仿宋" w:cs="仿宋"/>
          <w:kern w:val="0"/>
          <w:sz w:val="24"/>
          <w:szCs w:val="20"/>
        </w:rPr>
      </w:pPr>
      <w:r>
        <w:rPr>
          <w:rFonts w:hint="eastAsia" w:ascii="仿宋" w:hAnsi="仿宋" w:eastAsia="仿宋" w:cs="仿宋"/>
          <w:snapToGrid/>
          <w:color w:val="auto"/>
          <w:kern w:val="0"/>
          <w:sz w:val="24"/>
          <w:szCs w:val="20"/>
        </w:rPr>
        <w:t>（注：关键部件是指财政部会同有关部门发布的</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采购需求标准规定的需要通过国家有关部门指定的测评机构开展的安全可靠测评的软硬件，如</w:t>
      </w:r>
      <w:r>
        <w:rPr>
          <w:rFonts w:ascii="仿宋" w:hAnsi="仿宋" w:eastAsia="仿宋" w:cs="仿宋"/>
          <w:snapToGrid/>
          <w:color w:val="auto"/>
          <w:kern w:val="0"/>
          <w:sz w:val="24"/>
          <w:szCs w:val="20"/>
        </w:rPr>
        <w:t>CPU芯片、操作系统、数据库等。）</w:t>
      </w:r>
    </w:p>
    <w:p w14:paraId="5192E7A0">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②涉及车辆采购，请填写是否属于新能源汽车：</w:t>
      </w:r>
    </w:p>
    <w:p w14:paraId="29D720B3">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采购品目分类目录》底级品目名称：数量：金额：</w:t>
      </w:r>
    </w:p>
    <w:p w14:paraId="3512A51B">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6C942D12">
      <w:pPr>
        <w:adjustRightInd/>
        <w:spacing w:line="440" w:lineRule="exact"/>
        <w:ind w:left="-210" w:leftChars="-100" w:right="-420" w:rightChars="-200" w:firstLine="336" w:firstLineChars="14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4）采购组织形式：</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集中采购</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部门集中采购</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分散采购</w:t>
      </w:r>
    </w:p>
    <w:p w14:paraId="06AF815E">
      <w:pPr>
        <w:adjustRightInd/>
        <w:spacing w:line="440" w:lineRule="exact"/>
        <w:ind w:left="0" w:leftChars="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5）采购方式：</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公开招标</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邀请招标</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竞争性谈判</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竞争性磋商</w:t>
      </w:r>
    </w:p>
    <w:p w14:paraId="67A2B1B8">
      <w:pPr>
        <w:adjustRightInd/>
        <w:spacing w:line="440" w:lineRule="exact"/>
        <w:ind w:left="0" w:leftChars="0" w:right="-420" w:rightChars="-200" w:firstLine="2760" w:firstLineChars="115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询价</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单一来源</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框架协议</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其他：</w:t>
      </w:r>
    </w:p>
    <w:p w14:paraId="64C6BD88">
      <w:pPr>
        <w:adjustRightInd/>
        <w:spacing w:line="440" w:lineRule="exact"/>
        <w:ind w:left="0" w:leftChars="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（注：在框架协议采购的第二阶段，可选择使用该合同文本）</w:t>
      </w:r>
    </w:p>
    <w:p w14:paraId="5B7991BA">
      <w:pPr>
        <w:adjustRightInd/>
        <w:spacing w:line="440" w:lineRule="exact"/>
        <w:ind w:left="0" w:leftChars="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6）中标（成交）采购标的制造商是否为中小企业：</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3F97A3C5">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本合同是否为专门面向中小企业的采购合同（中小企业预留合同）：</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05050E62">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若本项目不专门面向中小企业采购，是否给予小微企业评审优惠：</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1C5161F1">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中标（成交）采购标的制造商是否为残疾人福利性单位：</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027CC0AC">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中标（成交）采购标的制造商是否为监狱企业：</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773CD1CF">
      <w:pPr>
        <w:adjustRightInd/>
        <w:spacing w:line="440" w:lineRule="exact"/>
        <w:ind w:left="0" w:leftChars="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7）合同是否分包：</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6B7A91C5">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分包主要内容：</w:t>
      </w:r>
      <w:r>
        <w:rPr>
          <w:rFonts w:ascii="仿宋" w:hAnsi="仿宋" w:eastAsia="仿宋" w:cs="仿宋"/>
          <w:snapToGrid/>
          <w:color w:val="auto"/>
          <w:kern w:val="0"/>
          <w:sz w:val="24"/>
          <w:szCs w:val="20"/>
        </w:rPr>
        <w:t xml:space="preserve">                                        </w:t>
      </w:r>
    </w:p>
    <w:p w14:paraId="28A3DCAA">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分包供应商</w:t>
      </w:r>
      <w:r>
        <w:rPr>
          <w:rFonts w:ascii="仿宋" w:hAnsi="仿宋" w:eastAsia="仿宋" w:cs="仿宋"/>
          <w:snapToGrid/>
          <w:color w:val="auto"/>
          <w:kern w:val="0"/>
          <w:sz w:val="24"/>
          <w:szCs w:val="20"/>
        </w:rPr>
        <w:t>/制造商名称（如供应商和制造商不同，请分别填写）：</w:t>
      </w:r>
    </w:p>
    <w:p w14:paraId="6A5715B1">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分包供应商</w:t>
      </w:r>
      <w:r>
        <w:rPr>
          <w:rFonts w:ascii="仿宋" w:hAnsi="仿宋" w:eastAsia="仿宋" w:cs="仿宋"/>
          <w:snapToGrid/>
          <w:color w:val="auto"/>
          <w:kern w:val="0"/>
          <w:sz w:val="24"/>
          <w:szCs w:val="20"/>
        </w:rPr>
        <w:t>/制造商类型（如果供应商和制造商不同，只填写制造商类型）：</w:t>
      </w:r>
    </w:p>
    <w:p w14:paraId="05E854DA">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大型企业</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中型企业</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小微型企业</w:t>
      </w:r>
    </w:p>
    <w:p w14:paraId="58780D66">
      <w:pPr>
        <w:adjustRightInd/>
        <w:spacing w:line="440" w:lineRule="exact"/>
        <w:ind w:left="-420" w:leftChars="-200" w:right="-420" w:rightChars="-200" w:firstLine="960" w:firstLineChars="4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残疾人福利性单位</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监狱企业</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其他</w:t>
      </w:r>
    </w:p>
    <w:p w14:paraId="2A829793">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（8）中标（成交）供应商是否为外商投资企业：</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5DF5DD1A">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外商投资企业类型：</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全部由外国投资者投资</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部分由外国投资者投资</w:t>
      </w:r>
    </w:p>
    <w:p w14:paraId="1EB6EA44">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9）是否涉及进口产品：</w:t>
      </w:r>
    </w:p>
    <w:p w14:paraId="4774B339">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采购品目分类目录》底级品目名称：</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金额：</w:t>
      </w:r>
    </w:p>
    <w:p w14:paraId="6A467C34">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国别：品牌： 规格型号：</w:t>
      </w:r>
    </w:p>
    <w:p w14:paraId="39C76E56">
      <w:pPr>
        <w:adjustRightInd/>
        <w:spacing w:line="440" w:lineRule="exact"/>
        <w:ind w:left="-420" w:leftChars="-200" w:right="-420" w:rightChars="-200" w:firstLine="1440" w:firstLineChars="6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0E09B619">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（10）是否涉及节能产品：</w:t>
      </w:r>
    </w:p>
    <w:p w14:paraId="5E45221F">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是，《节能产品</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采购品目清单》的底级品目名称：</w:t>
      </w:r>
    </w:p>
    <w:p w14:paraId="0E3C3685">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强制采购</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优先采购</w:t>
      </w:r>
    </w:p>
    <w:p w14:paraId="38EB11A2">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5F2886BB">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是否涉及环境标志产品：</w:t>
      </w:r>
    </w:p>
    <w:p w14:paraId="3DC57CB6">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是，《环境标志产品</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采购品目清单》的底级品目名称：</w:t>
      </w:r>
    </w:p>
    <w:p w14:paraId="1A59878C">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强制采购</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优先采购</w:t>
      </w:r>
    </w:p>
    <w:p w14:paraId="7DF9E1D6">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5A87CEB9">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是否涉及绿色产品： </w:t>
      </w:r>
    </w:p>
    <w:p w14:paraId="4CEE7067">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是，绿色产品</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采购相关政策确定的底级品目名称：</w:t>
      </w:r>
    </w:p>
    <w:p w14:paraId="1CAD4C2D">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强制采购</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优先采购</w:t>
      </w:r>
    </w:p>
    <w:p w14:paraId="1EC1E0CF">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663C6368">
      <w:pPr>
        <w:adjustRightInd/>
        <w:spacing w:line="440" w:lineRule="exact"/>
        <w:ind w:left="-19" w:leftChars="-9" w:right="-420" w:rightChars="-200" w:firstLine="540" w:firstLineChars="225"/>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11）涉及商品包装和快递包装的，是否参考《商品包装</w:t>
      </w:r>
      <w:r>
        <w:rPr>
          <w:rFonts w:ascii="仿宋" w:hAnsi="仿宋" w:eastAsia="仿宋" w:cs="仿宋"/>
          <w:snapToGrid/>
          <w:color w:val="auto"/>
          <w:kern w:val="0"/>
          <w:sz w:val="24"/>
          <w:szCs w:val="20"/>
          <w:highlight w:val="none"/>
        </w:rPr>
        <w:t>政府</w:t>
      </w:r>
      <w:r>
        <w:rPr>
          <w:rFonts w:ascii="仿宋" w:hAnsi="仿宋" w:eastAsia="仿宋" w:cs="仿宋"/>
          <w:snapToGrid/>
          <w:color w:val="auto"/>
          <w:kern w:val="0"/>
          <w:sz w:val="24"/>
          <w:szCs w:val="20"/>
        </w:rPr>
        <w:t>采购需求标准（试行）》、《快递包装</w:t>
      </w:r>
      <w:r>
        <w:rPr>
          <w:rFonts w:ascii="仿宋" w:hAnsi="仿宋" w:eastAsia="仿宋" w:cs="仿宋"/>
          <w:snapToGrid/>
          <w:color w:val="auto"/>
          <w:kern w:val="0"/>
          <w:sz w:val="24"/>
          <w:szCs w:val="20"/>
          <w:highlight w:val="none"/>
        </w:rPr>
        <w:t>政府</w:t>
      </w:r>
      <w:r>
        <w:rPr>
          <w:rFonts w:ascii="仿宋" w:hAnsi="仿宋" w:eastAsia="仿宋" w:cs="仿宋"/>
          <w:snapToGrid/>
          <w:color w:val="auto"/>
          <w:kern w:val="0"/>
          <w:sz w:val="24"/>
          <w:szCs w:val="20"/>
        </w:rPr>
        <w:t>采购需求标准（试行）》明确产品及相关快递服务的具体包装要求：</w:t>
      </w:r>
    </w:p>
    <w:p w14:paraId="73E79044">
      <w:pPr>
        <w:adjustRightInd/>
        <w:spacing w:line="440" w:lineRule="exact"/>
        <w:ind w:left="-420" w:leftChars="-200" w:right="-420" w:rightChars="-200" w:firstLine="1440" w:firstLineChars="6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不涉及</w:t>
      </w:r>
    </w:p>
    <w:p w14:paraId="295DFB23">
      <w:pPr>
        <w:adjustRightInd/>
        <w:spacing w:line="440" w:lineRule="exact"/>
        <w:ind w:left="-420" w:leftChars="-200" w:right="-420" w:rightChars="-200" w:firstLine="1084" w:firstLineChars="450"/>
        <w:rPr>
          <w:rFonts w:ascii="仿宋" w:hAnsi="仿宋" w:eastAsia="仿宋" w:cs="仿宋"/>
          <w:b/>
          <w:bCs/>
          <w:kern w:val="0"/>
          <w:sz w:val="24"/>
          <w:szCs w:val="20"/>
        </w:rPr>
      </w:pPr>
      <w:r>
        <w:rPr>
          <w:rFonts w:ascii="仿宋" w:hAnsi="仿宋" w:eastAsia="仿宋" w:cs="仿宋"/>
          <w:b/>
          <w:bCs/>
          <w:snapToGrid/>
          <w:color w:val="auto"/>
          <w:kern w:val="0"/>
          <w:sz w:val="24"/>
          <w:szCs w:val="20"/>
        </w:rPr>
        <w:t>2.</w:t>
      </w:r>
      <w:r>
        <w:rPr>
          <w:rFonts w:hint="eastAsia" w:ascii="仿宋" w:hAnsi="仿宋" w:eastAsia="仿宋" w:cs="仿宋"/>
          <w:b/>
          <w:bCs/>
          <w:snapToGrid/>
          <w:color w:val="auto"/>
          <w:kern w:val="0"/>
          <w:sz w:val="24"/>
          <w:szCs w:val="20"/>
        </w:rPr>
        <w:t>合同金额</w:t>
      </w:r>
    </w:p>
    <w:p w14:paraId="5C7B8719">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1）合同金额小写：</w:t>
      </w:r>
    </w:p>
    <w:p w14:paraId="27C2DECD">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大写：</w:t>
      </w:r>
    </w:p>
    <w:p w14:paraId="7214ABDC">
      <w:pPr>
        <w:adjustRightInd/>
        <w:spacing w:line="440" w:lineRule="exact"/>
        <w:ind w:left="-420" w:leftChars="-200" w:right="-420" w:rightChars="-200" w:firstLine="480" w:firstLineChars="200"/>
        <w:rPr>
          <w:rFonts w:ascii="宋体" w:hAnsi="宋体"/>
          <w:kern w:val="0"/>
          <w:sz w:val="34"/>
          <w:szCs w:val="21"/>
          <w:u w:val="single"/>
        </w:rPr>
      </w:pPr>
      <w:r>
        <w:rPr>
          <w:rFonts w:hint="eastAsia" w:ascii="仿宋" w:hAnsi="仿宋" w:eastAsia="仿宋" w:cs="仿宋"/>
          <w:snapToGrid/>
          <w:color w:val="auto"/>
          <w:kern w:val="0"/>
          <w:sz w:val="24"/>
          <w:szCs w:val="20"/>
        </w:rPr>
        <w:t>分包金额（如有）小写：</w:t>
      </w:r>
    </w:p>
    <w:p w14:paraId="29A08D33">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大写：</w:t>
      </w:r>
    </w:p>
    <w:p w14:paraId="74F26DF2">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（注：固定单价合同应填写单价和最高限价）</w:t>
      </w:r>
    </w:p>
    <w:p w14:paraId="0576072B">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2）合同定价方式（采用组合定价方式的，可以勾选多项）：</w:t>
      </w:r>
    </w:p>
    <w:p w14:paraId="12CEA226">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固定总价</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固定单价</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固定费率</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成本补偿</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绩效激励</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其他</w:t>
      </w:r>
    </w:p>
    <w:p w14:paraId="5F5E9E4F">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3）付款方式（按项目实际勾选填写）：</w:t>
      </w:r>
    </w:p>
    <w:p w14:paraId="7D6855B5">
      <w:pPr>
        <w:adjustRightInd/>
        <w:spacing w:line="440" w:lineRule="exact"/>
        <w:ind w:left="-420" w:leftChars="-200" w:right="-420" w:rightChars="-200" w:firstLine="1080" w:firstLineChars="450"/>
        <w:rPr>
          <w:rFonts w:ascii="宋体" w:hAnsi="宋体"/>
          <w:kern w:val="0"/>
          <w:sz w:val="34"/>
          <w:szCs w:val="21"/>
          <w:u w:val="single"/>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全额付款：</w:t>
      </w:r>
      <w:r>
        <w:rPr>
          <w:rFonts w:hint="eastAsia" w:ascii="仿宋" w:hAnsi="仿宋" w:eastAsia="仿宋" w:cs="仿宋"/>
          <w:snapToGrid/>
          <w:color w:val="auto"/>
          <w:kern w:val="0"/>
          <w:sz w:val="24"/>
          <w:szCs w:val="24"/>
          <w:u w:val="single"/>
        </w:rPr>
        <w:t>（应明确一次性支付合同款项的条件）</w:t>
      </w:r>
    </w:p>
    <w:p w14:paraId="6B01612E">
      <w:pPr>
        <w:adjustRightInd/>
        <w:spacing w:line="440" w:lineRule="exact"/>
        <w:ind w:left="-420" w:leftChars="-200" w:right="-420" w:rightChars="-200" w:firstLine="1080" w:firstLineChars="450"/>
        <w:rPr>
          <w:rFonts w:ascii="仿宋" w:hAnsi="仿宋" w:eastAsia="仿宋" w:cs="仿宋"/>
          <w:kern w:val="0"/>
          <w:sz w:val="24"/>
          <w:u w:val="single"/>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分期付款：</w:t>
      </w:r>
      <w:r>
        <w:rPr>
          <w:rFonts w:ascii="仿宋" w:hAnsi="仿宋" w:eastAsia="仿宋" w:cs="仿宋"/>
          <w:snapToGrid/>
          <w:color w:val="auto"/>
          <w:kern w:val="0"/>
          <w:sz w:val="24"/>
          <w:szCs w:val="24"/>
          <w:u w:val="single"/>
        </w:rPr>
        <w:t xml:space="preserve">  （应明确分期支付合同款项的各期比例和支付条件，各期支付条件</w:t>
      </w:r>
    </w:p>
    <w:p w14:paraId="778417BD">
      <w:pPr>
        <w:adjustRightInd/>
        <w:spacing w:line="440" w:lineRule="exact"/>
        <w:ind w:right="-420" w:rightChars="-200" w:firstLine="0" w:firstLineChars="0"/>
        <w:rPr>
          <w:rFonts w:ascii="仿宋" w:hAnsi="仿宋" w:eastAsia="仿宋" w:cs="仿宋"/>
          <w:kern w:val="0"/>
          <w:sz w:val="24"/>
          <w:u w:val="single"/>
        </w:rPr>
      </w:pPr>
      <w:r>
        <w:rPr>
          <w:rFonts w:hint="eastAsia" w:ascii="仿宋" w:hAnsi="仿宋" w:eastAsia="仿宋" w:cs="仿宋"/>
          <w:snapToGrid/>
          <w:color w:val="auto"/>
          <w:kern w:val="0"/>
          <w:sz w:val="24"/>
          <w:szCs w:val="24"/>
          <w:u w:val="single"/>
        </w:rPr>
        <w:t>应与分期履约验收情况挂钩）</w:t>
      </w:r>
      <w:r>
        <w:rPr>
          <w:rFonts w:ascii="仿宋" w:hAnsi="仿宋" w:eastAsia="仿宋" w:cs="仿宋"/>
          <w:snapToGrid/>
          <w:color w:val="auto"/>
          <w:kern w:val="0"/>
          <w:sz w:val="24"/>
          <w:szCs w:val="24"/>
          <w:u w:val="single"/>
        </w:rPr>
        <w:t xml:space="preserve"> </w:t>
      </w:r>
      <w:r>
        <w:rPr>
          <w:rFonts w:hint="eastAsia" w:ascii="仿宋" w:hAnsi="仿宋" w:eastAsia="仿宋" w:cs="仿宋"/>
          <w:snapToGrid/>
          <w:color w:val="auto"/>
          <w:kern w:val="0"/>
          <w:sz w:val="24"/>
          <w:szCs w:val="20"/>
        </w:rPr>
        <w:t>，其中涉及预付款的：</w:t>
      </w:r>
      <w:r>
        <w:rPr>
          <w:rFonts w:ascii="仿宋" w:hAnsi="仿宋" w:eastAsia="仿宋" w:cs="仿宋"/>
          <w:snapToGrid/>
          <w:color w:val="auto"/>
          <w:kern w:val="0"/>
          <w:sz w:val="24"/>
          <w:szCs w:val="24"/>
          <w:u w:val="single"/>
        </w:rPr>
        <w:t xml:space="preserve"> （应明确预付款的支付比例和支付条件）</w:t>
      </w:r>
    </w:p>
    <w:p w14:paraId="5478FCD4">
      <w:pPr>
        <w:adjustRightInd/>
        <w:spacing w:line="440" w:lineRule="exact"/>
        <w:ind w:left="-420" w:leftChars="-200" w:right="-420" w:rightChars="-200" w:firstLine="1080" w:firstLineChars="45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成本补偿：</w:t>
      </w:r>
      <w:r>
        <w:rPr>
          <w:rFonts w:ascii="仿宋" w:hAnsi="仿宋" w:eastAsia="仿宋" w:cs="仿宋"/>
          <w:snapToGrid/>
          <w:color w:val="auto"/>
          <w:kern w:val="0"/>
          <w:sz w:val="24"/>
          <w:szCs w:val="20"/>
        </w:rPr>
        <w:t xml:space="preserve">      （应明确按照成本补偿方式的支付方式和支付条件）   </w:t>
      </w:r>
    </w:p>
    <w:p w14:paraId="05D48E64">
      <w:pPr>
        <w:adjustRightInd/>
        <w:spacing w:line="440" w:lineRule="exact"/>
        <w:ind w:left="-420" w:leftChars="-200" w:right="-420" w:rightChars="-200" w:firstLine="1080" w:firstLineChars="45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绩效激励：</w:t>
      </w:r>
      <w:r>
        <w:rPr>
          <w:rFonts w:ascii="仿宋" w:hAnsi="仿宋" w:eastAsia="仿宋" w:cs="仿宋"/>
          <w:snapToGrid/>
          <w:color w:val="auto"/>
          <w:kern w:val="0"/>
          <w:sz w:val="24"/>
          <w:szCs w:val="20"/>
        </w:rPr>
        <w:t xml:space="preserve">      （应明确按照绩效激励方式的支付方式和支付条件）   </w:t>
      </w:r>
    </w:p>
    <w:p w14:paraId="1FEA1F7F">
      <w:pPr>
        <w:adjustRightInd/>
        <w:spacing w:line="440" w:lineRule="exact"/>
        <w:ind w:left="-420" w:leftChars="-200" w:right="-420" w:rightChars="-200" w:firstLine="964" w:firstLineChars="400"/>
        <w:rPr>
          <w:rFonts w:ascii="仿宋" w:hAnsi="仿宋" w:eastAsia="仿宋" w:cs="仿宋"/>
          <w:b/>
          <w:bCs/>
          <w:kern w:val="0"/>
          <w:sz w:val="24"/>
          <w:szCs w:val="20"/>
        </w:rPr>
      </w:pPr>
      <w:r>
        <w:rPr>
          <w:rFonts w:ascii="仿宋" w:hAnsi="仿宋" w:eastAsia="仿宋" w:cs="仿宋"/>
          <w:b/>
          <w:bCs/>
          <w:snapToGrid/>
          <w:color w:val="auto"/>
          <w:kern w:val="0"/>
          <w:sz w:val="24"/>
          <w:szCs w:val="20"/>
        </w:rPr>
        <w:t>3.</w:t>
      </w:r>
      <w:r>
        <w:rPr>
          <w:rFonts w:hint="eastAsia" w:ascii="仿宋" w:hAnsi="仿宋" w:eastAsia="仿宋" w:cs="仿宋"/>
          <w:b/>
          <w:bCs/>
          <w:snapToGrid/>
          <w:color w:val="auto"/>
          <w:kern w:val="0"/>
          <w:sz w:val="24"/>
          <w:szCs w:val="20"/>
        </w:rPr>
        <w:t>合同履行</w:t>
      </w:r>
    </w:p>
    <w:p w14:paraId="572ECA31">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 xml:space="preserve">1）起始日期：年月日，完成日期：年月 </w:t>
      </w:r>
      <w:r>
        <w:rPr>
          <w:rFonts w:hint="eastAsia" w:ascii="仿宋" w:hAnsi="仿宋" w:eastAsia="仿宋" w:cs="仿宋"/>
          <w:snapToGrid/>
          <w:color w:val="auto"/>
          <w:kern w:val="0"/>
          <w:sz w:val="24"/>
          <w:szCs w:val="20"/>
        </w:rPr>
        <w:t>日。</w:t>
      </w:r>
    </w:p>
    <w:p w14:paraId="42BEB64A">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2）履约地点：</w:t>
      </w:r>
    </w:p>
    <w:p w14:paraId="668C0239">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3）履约担保：是否收取履约保证金：</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3B9CB108">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收取履约保证金形式：</w:t>
      </w:r>
    </w:p>
    <w:p w14:paraId="3EB22BAF">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收取履约保证金金额：</w:t>
      </w:r>
    </w:p>
    <w:p w14:paraId="0571B137">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履约担保期限：</w:t>
      </w:r>
    </w:p>
    <w:p w14:paraId="0F9BDFA2">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 xml:space="preserve">4）分期履行要求： </w:t>
      </w:r>
    </w:p>
    <w:p w14:paraId="0300832F">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5）风险处置措施和替代方案：</w:t>
      </w:r>
    </w:p>
    <w:p w14:paraId="01A89AD6">
      <w:pPr>
        <w:adjustRightInd/>
        <w:spacing w:line="440" w:lineRule="exact"/>
        <w:ind w:left="-420" w:leftChars="-200" w:right="-420" w:rightChars="-200" w:firstLine="964" w:firstLineChars="400"/>
        <w:rPr>
          <w:rFonts w:ascii="仿宋" w:hAnsi="仿宋" w:eastAsia="仿宋" w:cs="仿宋"/>
          <w:b/>
          <w:bCs/>
          <w:kern w:val="0"/>
          <w:sz w:val="24"/>
          <w:szCs w:val="20"/>
        </w:rPr>
      </w:pPr>
      <w:r>
        <w:rPr>
          <w:rFonts w:ascii="仿宋" w:hAnsi="仿宋" w:eastAsia="仿宋" w:cs="仿宋"/>
          <w:b/>
          <w:bCs/>
          <w:snapToGrid/>
          <w:color w:val="auto"/>
          <w:kern w:val="0"/>
          <w:sz w:val="24"/>
          <w:szCs w:val="20"/>
        </w:rPr>
        <w:t>4.</w:t>
      </w:r>
      <w:r>
        <w:rPr>
          <w:rFonts w:hint="eastAsia" w:ascii="仿宋" w:hAnsi="仿宋" w:eastAsia="仿宋" w:cs="仿宋"/>
          <w:b/>
          <w:bCs/>
          <w:snapToGrid/>
          <w:color w:val="auto"/>
          <w:kern w:val="0"/>
          <w:sz w:val="24"/>
          <w:szCs w:val="20"/>
        </w:rPr>
        <w:t>合同验收</w:t>
      </w:r>
    </w:p>
    <w:p w14:paraId="74E57372">
      <w:pPr>
        <w:adjustRightInd/>
        <w:spacing w:line="440" w:lineRule="exact"/>
        <w:ind w:left="0" w:leftChars="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1）验收组织方式：</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自行组织</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委托第三方组织</w:t>
      </w:r>
    </w:p>
    <w:p w14:paraId="05EBE029">
      <w:pPr>
        <w:adjustRightInd/>
        <w:spacing w:line="440" w:lineRule="exact"/>
        <w:ind w:left="0" w:leftChars="0" w:right="-420" w:rightChars="-200" w:firstLine="1080" w:firstLineChars="450"/>
        <w:rPr>
          <w:rFonts w:ascii="宋体" w:hAnsi="宋体"/>
          <w:kern w:val="0"/>
          <w:sz w:val="34"/>
          <w:szCs w:val="21"/>
          <w:u w:val="single"/>
        </w:rPr>
      </w:pPr>
      <w:r>
        <w:rPr>
          <w:rFonts w:hint="eastAsia" w:ascii="仿宋" w:hAnsi="仿宋" w:eastAsia="仿宋" w:cs="仿宋"/>
          <w:snapToGrid/>
          <w:color w:val="auto"/>
          <w:kern w:val="0"/>
          <w:sz w:val="24"/>
          <w:szCs w:val="20"/>
        </w:rPr>
        <w:t>验收主体：</w:t>
      </w:r>
    </w:p>
    <w:p w14:paraId="0929C2B2">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是否邀请本项目的其他供应商参加验收：</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35233716">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是否邀请专家参加验收：</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7186820C">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是否邀请服务对象参加验收：</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6AB09D38">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是否邀请第三方检测机构参加验收：</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1EDCBE51">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是否进行抽查检测：</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是，抽查比例：</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75B3AA12">
      <w:pPr>
        <w:adjustRightInd/>
        <w:spacing w:line="440" w:lineRule="exact"/>
        <w:ind w:left="-420" w:leftChars="-200" w:right="-420" w:rightChars="-200" w:firstLine="1440" w:firstLineChars="600"/>
        <w:rPr>
          <w:rFonts w:ascii="仿宋" w:hAnsi="仿宋" w:eastAsia="仿宋" w:cs="仿宋"/>
          <w:kern w:val="0"/>
          <w:sz w:val="24"/>
          <w:szCs w:val="20"/>
        </w:rPr>
      </w:pPr>
      <w:r>
        <w:rPr>
          <w:rFonts w:hint="eastAsia" w:ascii="仿宋" w:hAnsi="仿宋" w:eastAsia="仿宋" w:cs="仿宋"/>
          <w:snapToGrid/>
          <w:color w:val="auto"/>
          <w:kern w:val="0"/>
          <w:sz w:val="24"/>
          <w:szCs w:val="20"/>
        </w:rPr>
        <w:t>是否存在破坏性检测：</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是，（应明确对被破坏的检测产品的处理方式）</w:t>
      </w:r>
    </w:p>
    <w:p w14:paraId="29859AAD">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5A2B9FF8">
      <w:pPr>
        <w:adjustRightInd/>
        <w:spacing w:line="440" w:lineRule="exact"/>
        <w:ind w:right="-420" w:rightChars="-200" w:firstLine="1080" w:firstLineChars="450"/>
        <w:rPr>
          <w:rFonts w:ascii="仿宋" w:hAnsi="仿宋" w:eastAsia="仿宋" w:cs="仿宋"/>
          <w:kern w:val="0"/>
          <w:sz w:val="24"/>
          <w:szCs w:val="20"/>
        </w:rPr>
      </w:pPr>
      <w:r>
        <w:rPr>
          <w:rFonts w:hint="eastAsia" w:ascii="仿宋" w:hAnsi="仿宋" w:eastAsia="仿宋" w:cs="仿宋"/>
          <w:snapToGrid/>
          <w:color w:val="auto"/>
          <w:kern w:val="0"/>
          <w:sz w:val="24"/>
          <w:szCs w:val="20"/>
        </w:rPr>
        <w:t>验收组织的其他事项：</w:t>
      </w:r>
    </w:p>
    <w:p w14:paraId="5A4FB096">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w:t>
      </w:r>
      <w:r>
        <w:rPr>
          <w:rFonts w:hint="eastAsia" w:ascii="仿宋" w:hAnsi="仿宋" w:eastAsia="仿宋" w:cs="仿宋"/>
          <w:snapToGrid/>
          <w:color w:val="auto"/>
          <w:kern w:val="0"/>
          <w:sz w:val="24"/>
          <w:szCs w:val="20"/>
        </w:rPr>
        <w:t>）履约验收时间：</w:t>
      </w:r>
      <w:r>
        <w:rPr>
          <w:rFonts w:hint="eastAsia" w:ascii="仿宋" w:hAnsi="仿宋" w:eastAsia="仿宋" w:cs="仿宋"/>
          <w:bCs/>
          <w:snapToGrid/>
          <w:color w:val="auto"/>
          <w:kern w:val="0"/>
          <w:sz w:val="24"/>
          <w:szCs w:val="24"/>
          <w:u w:val="single"/>
        </w:rPr>
        <w:t>（计划于何时验收</w:t>
      </w:r>
      <w:r>
        <w:rPr>
          <w:rFonts w:ascii="仿宋" w:hAnsi="仿宋" w:eastAsia="仿宋" w:cs="仿宋"/>
          <w:bCs/>
          <w:snapToGrid/>
          <w:color w:val="auto"/>
          <w:kern w:val="0"/>
          <w:sz w:val="24"/>
          <w:szCs w:val="24"/>
          <w:u w:val="single"/>
        </w:rPr>
        <w:t xml:space="preserve">/供应商提出验收申请之日起   </w:t>
      </w:r>
      <w:r>
        <w:rPr>
          <w:rFonts w:hint="eastAsia" w:ascii="仿宋" w:hAnsi="仿宋" w:eastAsia="仿宋" w:cs="仿宋"/>
          <w:bCs/>
          <w:snapToGrid/>
          <w:color w:val="auto"/>
          <w:kern w:val="0"/>
          <w:sz w:val="24"/>
          <w:szCs w:val="24"/>
          <w:u w:val="single"/>
        </w:rPr>
        <w:t>日内组织验收）</w:t>
      </w:r>
    </w:p>
    <w:p w14:paraId="45FE4D31">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3）履约验收方式：</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一次性验收</w:t>
      </w:r>
      <w:r>
        <w:rPr>
          <w:rFonts w:ascii="仿宋" w:hAnsi="仿宋" w:eastAsia="仿宋" w:cs="仿宋"/>
          <w:snapToGrid/>
          <w:color w:val="auto"/>
          <w:kern w:val="0"/>
          <w:sz w:val="24"/>
          <w:szCs w:val="20"/>
        </w:rPr>
        <w:t xml:space="preserve">         </w:t>
      </w:r>
    </w:p>
    <w:p w14:paraId="4A587FE5">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分期</w:t>
      </w:r>
      <w:r>
        <w:rPr>
          <w:rFonts w:ascii="仿宋" w:hAnsi="仿宋" w:eastAsia="仿宋" w:cs="仿宋"/>
          <w:snapToGrid/>
          <w:color w:val="auto"/>
          <w:kern w:val="0"/>
          <w:sz w:val="24"/>
          <w:szCs w:val="20"/>
        </w:rPr>
        <w:t>/分项验收：</w:t>
      </w:r>
      <w:r>
        <w:rPr>
          <w:rFonts w:hint="eastAsia" w:ascii="仿宋" w:hAnsi="仿宋" w:eastAsia="仿宋" w:cs="仿宋"/>
          <w:bCs/>
          <w:snapToGrid/>
          <w:color w:val="auto"/>
          <w:kern w:val="0"/>
          <w:sz w:val="24"/>
          <w:szCs w:val="24"/>
          <w:u w:val="single"/>
        </w:rPr>
        <w:t>（应明确分期</w:t>
      </w:r>
      <w:r>
        <w:rPr>
          <w:rFonts w:ascii="仿宋" w:hAnsi="仿宋" w:eastAsia="仿宋" w:cs="仿宋"/>
          <w:bCs/>
          <w:snapToGrid/>
          <w:color w:val="auto"/>
          <w:kern w:val="0"/>
          <w:sz w:val="24"/>
          <w:szCs w:val="24"/>
          <w:u w:val="single"/>
        </w:rPr>
        <w:t>/分项验收的工作安排）</w:t>
      </w:r>
    </w:p>
    <w:p w14:paraId="2492C340">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4）履约验收程序：</w:t>
      </w:r>
    </w:p>
    <w:p w14:paraId="6BE05685">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5）履约验收的内容：</w:t>
      </w:r>
      <w:r>
        <w:rPr>
          <w:rFonts w:hint="eastAsia" w:ascii="仿宋" w:hAnsi="仿宋" w:eastAsia="仿宋" w:cs="仿宋"/>
          <w:bCs/>
          <w:snapToGrid/>
          <w:color w:val="auto"/>
          <w:kern w:val="0"/>
          <w:sz w:val="24"/>
          <w:szCs w:val="24"/>
          <w:u w:val="single"/>
        </w:rPr>
        <w:t>（应当包括每一项技术和商务要求的履约情况，特别是落实采购扶持中小企业，支持绿色发展和乡村振兴等政策情况）</w:t>
      </w:r>
    </w:p>
    <w:p w14:paraId="201BC20C">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 xml:space="preserve">6）履约验收标准： </w:t>
      </w:r>
    </w:p>
    <w:p w14:paraId="55EDA9E0">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7）是否以采购活动中供应商提供的样品作为参考：</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是</w:t>
      </w:r>
      <w:r>
        <w:rPr>
          <w:rFonts w:ascii="仿宋" w:hAnsi="仿宋" w:eastAsia="仿宋" w:cs="仿宋"/>
          <w:snapToGrid/>
          <w:color w:val="auto"/>
          <w:kern w:val="0"/>
          <w:sz w:val="24"/>
          <w:szCs w:val="20"/>
        </w:rPr>
        <w:t xml:space="preserve">  </w:t>
      </w:r>
      <w:r>
        <w:rPr>
          <w:rFonts w:ascii="仿宋" w:hAnsi="仿宋" w:eastAsia="仿宋" w:cs="仿宋"/>
          <w:snapToGrid/>
          <w:color w:val="auto"/>
          <w:kern w:val="0"/>
          <w:sz w:val="24"/>
          <w:szCs w:val="20"/>
        </w:rPr>
        <w:sym w:font="Wingdings" w:char="00A8"/>
      </w:r>
      <w:r>
        <w:rPr>
          <w:rFonts w:hint="eastAsia" w:ascii="仿宋" w:hAnsi="仿宋" w:eastAsia="仿宋" w:cs="仿宋"/>
          <w:snapToGrid/>
          <w:color w:val="auto"/>
          <w:kern w:val="0"/>
          <w:sz w:val="24"/>
          <w:szCs w:val="20"/>
        </w:rPr>
        <w:t>否</w:t>
      </w:r>
    </w:p>
    <w:p w14:paraId="0DBFAC38">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8）履约验收其他事项：</w:t>
      </w:r>
      <w:r>
        <w:rPr>
          <w:rFonts w:ascii="仿宋" w:hAnsi="仿宋" w:eastAsia="仿宋" w:cs="仿宋"/>
          <w:bCs/>
          <w:snapToGrid/>
          <w:color w:val="auto"/>
          <w:kern w:val="0"/>
          <w:sz w:val="24"/>
          <w:szCs w:val="24"/>
          <w:u w:val="single"/>
        </w:rPr>
        <w:t xml:space="preserve">      （产权过户登记等）       </w:t>
      </w:r>
    </w:p>
    <w:p w14:paraId="0F483B71">
      <w:pPr>
        <w:adjustRightInd/>
        <w:spacing w:line="440" w:lineRule="exact"/>
        <w:ind w:left="-420" w:leftChars="-200" w:right="-420" w:rightChars="-200" w:firstLine="843" w:firstLineChars="350"/>
        <w:rPr>
          <w:rFonts w:ascii="仿宋" w:hAnsi="仿宋" w:eastAsia="仿宋" w:cs="仿宋"/>
          <w:b/>
          <w:bCs/>
          <w:kern w:val="0"/>
          <w:sz w:val="24"/>
          <w:szCs w:val="20"/>
        </w:rPr>
      </w:pPr>
      <w:r>
        <w:rPr>
          <w:rFonts w:ascii="仿宋" w:hAnsi="仿宋" w:eastAsia="仿宋" w:cs="仿宋"/>
          <w:b/>
          <w:bCs/>
          <w:snapToGrid/>
          <w:color w:val="auto"/>
          <w:kern w:val="0"/>
          <w:sz w:val="24"/>
          <w:szCs w:val="20"/>
        </w:rPr>
        <w:t>5.</w:t>
      </w:r>
      <w:r>
        <w:rPr>
          <w:rFonts w:hint="eastAsia" w:ascii="仿宋" w:hAnsi="仿宋" w:eastAsia="仿宋" w:cs="仿宋"/>
          <w:b/>
          <w:bCs/>
          <w:snapToGrid/>
          <w:color w:val="auto"/>
          <w:kern w:val="0"/>
          <w:sz w:val="24"/>
          <w:szCs w:val="20"/>
        </w:rPr>
        <w:t>组成合同的文件</w:t>
      </w:r>
    </w:p>
    <w:p w14:paraId="554CB434">
      <w:pPr>
        <w:adjustRightInd/>
        <w:spacing w:line="440" w:lineRule="exact"/>
        <w:ind w:left="0" w:leftChars="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本协议书与下列文件一起构成合同文件，如下述文件之间有任何抵触、矛盾或歧义，应按以下顺序解释：</w:t>
      </w:r>
    </w:p>
    <w:p w14:paraId="03866873">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1）采购合同协议书及其变更、补充协议</w:t>
      </w:r>
    </w:p>
    <w:p w14:paraId="7E1A4102">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2）采购合同专用条款</w:t>
      </w:r>
    </w:p>
    <w:p w14:paraId="6648363C">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3）采购合同通用条款</w:t>
      </w:r>
    </w:p>
    <w:p w14:paraId="74E4E5F2">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4）中标（成交）通知书</w:t>
      </w:r>
    </w:p>
    <w:p w14:paraId="3485B2D7">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5）投标（响应）文件</w:t>
      </w:r>
    </w:p>
    <w:p w14:paraId="09733CF6">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6）采购文件</w:t>
      </w:r>
    </w:p>
    <w:p w14:paraId="529DC1B4">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7）有关技术文件，图纸</w:t>
      </w:r>
    </w:p>
    <w:p w14:paraId="570E3387">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8）国家法律、行政法规和规章制度规定或合同约定的作为合同组成部分的其他文件</w:t>
      </w:r>
    </w:p>
    <w:p w14:paraId="637668B2">
      <w:pPr>
        <w:adjustRightInd/>
        <w:spacing w:line="440" w:lineRule="exact"/>
        <w:ind w:left="-420" w:leftChars="-200" w:right="-420" w:rightChars="-200" w:firstLine="843" w:firstLineChars="350"/>
        <w:rPr>
          <w:rFonts w:ascii="仿宋" w:hAnsi="仿宋" w:eastAsia="仿宋" w:cs="仿宋"/>
          <w:b/>
          <w:bCs/>
          <w:kern w:val="0"/>
          <w:sz w:val="24"/>
          <w:szCs w:val="20"/>
        </w:rPr>
      </w:pPr>
      <w:r>
        <w:rPr>
          <w:rFonts w:ascii="仿宋" w:hAnsi="仿宋" w:eastAsia="仿宋" w:cs="仿宋"/>
          <w:b/>
          <w:bCs/>
          <w:snapToGrid/>
          <w:color w:val="auto"/>
          <w:kern w:val="0"/>
          <w:sz w:val="24"/>
          <w:szCs w:val="20"/>
        </w:rPr>
        <w:t>6.</w:t>
      </w:r>
      <w:r>
        <w:rPr>
          <w:rFonts w:hint="eastAsia" w:ascii="仿宋" w:hAnsi="仿宋" w:eastAsia="仿宋" w:cs="仿宋"/>
          <w:b/>
          <w:bCs/>
          <w:snapToGrid/>
          <w:color w:val="auto"/>
          <w:kern w:val="0"/>
          <w:sz w:val="24"/>
          <w:szCs w:val="20"/>
        </w:rPr>
        <w:t>合同生效</w:t>
      </w:r>
    </w:p>
    <w:p w14:paraId="6F1B1E1D">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本合同自生效。</w:t>
      </w:r>
    </w:p>
    <w:p w14:paraId="237BB9EB">
      <w:pPr>
        <w:adjustRightInd/>
        <w:spacing w:line="440" w:lineRule="exact"/>
        <w:ind w:left="-420" w:leftChars="-200" w:right="-420" w:rightChars="-200" w:firstLine="843" w:firstLineChars="350"/>
        <w:rPr>
          <w:rFonts w:ascii="仿宋" w:hAnsi="仿宋" w:eastAsia="仿宋" w:cs="仿宋"/>
          <w:b/>
          <w:bCs/>
          <w:kern w:val="0"/>
          <w:sz w:val="24"/>
          <w:szCs w:val="20"/>
        </w:rPr>
      </w:pPr>
      <w:r>
        <w:rPr>
          <w:rFonts w:ascii="仿宋" w:hAnsi="仿宋" w:eastAsia="仿宋" w:cs="仿宋"/>
          <w:b/>
          <w:bCs/>
          <w:snapToGrid/>
          <w:color w:val="auto"/>
          <w:kern w:val="0"/>
          <w:sz w:val="24"/>
          <w:szCs w:val="20"/>
        </w:rPr>
        <w:t>7.</w:t>
      </w:r>
      <w:r>
        <w:rPr>
          <w:rFonts w:hint="eastAsia" w:ascii="仿宋" w:hAnsi="仿宋" w:eastAsia="仿宋" w:cs="仿宋"/>
          <w:b/>
          <w:bCs/>
          <w:snapToGrid/>
          <w:color w:val="auto"/>
          <w:kern w:val="0"/>
          <w:sz w:val="24"/>
          <w:szCs w:val="20"/>
        </w:rPr>
        <w:t>合同份数</w:t>
      </w:r>
    </w:p>
    <w:p w14:paraId="7FFCAD29">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本合同一式份，甲方执</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份，乙方执份，均具有同等法律效力。</w:t>
      </w:r>
    </w:p>
    <w:p w14:paraId="7B26BA29">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合同订立时间：年</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月日</w:t>
      </w:r>
    </w:p>
    <w:p w14:paraId="54B12A41">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合同订立地点：</w:t>
      </w:r>
    </w:p>
    <w:p w14:paraId="20BFD82A">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附件：具体标的及其技术要求和商务要求、联合协议、分包意向协议等。</w:t>
      </w:r>
    </w:p>
    <w:p w14:paraId="060E8C1B">
      <w:pPr>
        <w:adjustRightInd/>
        <w:spacing w:line="440" w:lineRule="exact"/>
        <w:ind w:left="-420" w:leftChars="-200" w:right="-420" w:rightChars="-200" w:firstLine="480" w:firstLineChars="200"/>
        <w:rPr>
          <w:rFonts w:ascii="仿宋" w:hAnsi="仿宋" w:eastAsia="仿宋" w:cs="仿宋"/>
          <w:kern w:val="0"/>
          <w:sz w:val="24"/>
          <w:szCs w:val="20"/>
        </w:rPr>
      </w:pPr>
    </w:p>
    <w:p w14:paraId="17F8E108">
      <w:pPr>
        <w:adjustRightInd/>
        <w:spacing w:line="440" w:lineRule="exact"/>
        <w:ind w:left="-420" w:leftChars="-200" w:right="-420" w:rightChars="-200" w:firstLine="480" w:firstLineChars="200"/>
        <w:rPr>
          <w:rFonts w:ascii="仿宋" w:hAnsi="仿宋" w:eastAsia="仿宋" w:cs="仿宋"/>
          <w:kern w:val="0"/>
          <w:sz w:val="24"/>
          <w:szCs w:val="20"/>
        </w:rPr>
      </w:pPr>
    </w:p>
    <w:p w14:paraId="7A191ECE">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br w:type="page"/>
      </w:r>
    </w:p>
    <w:p w14:paraId="768BB750">
      <w:pPr>
        <w:adjustRightInd/>
        <w:spacing w:line="440" w:lineRule="exact"/>
        <w:ind w:left="-420" w:leftChars="-200" w:right="-420" w:rightChars="-200" w:firstLine="480" w:firstLineChars="200"/>
        <w:rPr>
          <w:rFonts w:ascii="仿宋" w:hAnsi="仿宋" w:eastAsia="仿宋" w:cs="仿宋"/>
          <w:kern w:val="0"/>
          <w:sz w:val="24"/>
          <w:szCs w:val="20"/>
        </w:rPr>
      </w:pPr>
    </w:p>
    <w:tbl>
      <w:tblPr>
        <w:tblStyle w:val="6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0"/>
        <w:gridCol w:w="2628"/>
        <w:gridCol w:w="2156"/>
        <w:gridCol w:w="2306"/>
      </w:tblGrid>
      <w:tr w14:paraId="1FB67E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ign w:val="center"/>
          </w:tcPr>
          <w:p w14:paraId="51DB06FB">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rPr>
            </w:pPr>
            <w:r>
              <w:rPr>
                <w:rFonts w:hint="eastAsia" w:ascii="仿宋" w:hAnsi="仿宋" w:eastAsia="仿宋" w:cs="仿宋"/>
                <w:snapToGrid/>
                <w:color w:val="auto"/>
                <w:kern w:val="0"/>
                <w:sz w:val="21"/>
                <w:szCs w:val="21"/>
              </w:rPr>
              <w:t>甲方（采购人、受采购人委托签订合同的</w:t>
            </w:r>
          </w:p>
          <w:p w14:paraId="2B170BE8">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rPr>
            </w:pPr>
            <w:r>
              <w:rPr>
                <w:rFonts w:hint="eastAsia" w:ascii="仿宋" w:hAnsi="仿宋" w:eastAsia="仿宋" w:cs="仿宋"/>
                <w:snapToGrid/>
                <w:color w:val="auto"/>
                <w:kern w:val="0"/>
                <w:sz w:val="21"/>
                <w:szCs w:val="21"/>
              </w:rPr>
              <w:t>单位或采购文件约定的合同甲方）</w:t>
            </w:r>
          </w:p>
        </w:tc>
        <w:tc>
          <w:tcPr>
            <w:tcW w:w="2437" w:type="pct"/>
            <w:gridSpan w:val="2"/>
            <w:tcBorders>
              <w:left w:val="single" w:color="auto" w:sz="2" w:space="0"/>
              <w:bottom w:val="single" w:color="auto" w:sz="2" w:space="0"/>
            </w:tcBorders>
            <w:noWrap/>
            <w:vAlign w:val="center"/>
          </w:tcPr>
          <w:p w14:paraId="2FBFF989">
            <w:pPr>
              <w:adjustRightInd/>
              <w:spacing w:line="440" w:lineRule="exact"/>
              <w:ind w:left="-420" w:leftChars="-200" w:right="-420" w:rightChars="-200" w:firstLine="1680" w:firstLineChars="700"/>
              <w:rPr>
                <w:rFonts w:ascii="仿宋" w:hAnsi="仿宋" w:eastAsia="仿宋" w:cs="仿宋"/>
                <w:kern w:val="0"/>
                <w:sz w:val="24"/>
                <w:szCs w:val="20"/>
              </w:rPr>
            </w:pPr>
            <w:r>
              <w:rPr>
                <w:rFonts w:hint="eastAsia" w:ascii="仿宋" w:hAnsi="仿宋" w:eastAsia="仿宋" w:cs="仿宋"/>
                <w:snapToGrid/>
                <w:color w:val="auto"/>
                <w:kern w:val="0"/>
                <w:sz w:val="24"/>
                <w:szCs w:val="20"/>
              </w:rPr>
              <w:t>乙方（供应商）</w:t>
            </w:r>
          </w:p>
        </w:tc>
      </w:tr>
      <w:tr w14:paraId="1B20C2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4E46BB34">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单位名称</w:t>
            </w:r>
          </w:p>
          <w:p w14:paraId="15009291">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221BCD9B">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3FBBA28">
            <w:pPr>
              <w:adjustRightInd/>
              <w:spacing w:line="440" w:lineRule="exact"/>
              <w:ind w:right="-420" w:rightChars="-200" w:firstLine="360" w:firstLineChars="150"/>
              <w:rPr>
                <w:rFonts w:ascii="仿宋" w:hAnsi="仿宋" w:eastAsia="仿宋" w:cs="仿宋"/>
                <w:kern w:val="0"/>
                <w:sz w:val="24"/>
                <w:szCs w:val="20"/>
              </w:rPr>
            </w:pPr>
            <w:r>
              <w:rPr>
                <w:rFonts w:hint="eastAsia" w:ascii="仿宋" w:hAnsi="仿宋" w:eastAsia="仿宋" w:cs="仿宋"/>
                <w:snapToGrid/>
                <w:color w:val="auto"/>
                <w:kern w:val="0"/>
                <w:sz w:val="24"/>
                <w:szCs w:val="20"/>
              </w:rPr>
              <w:t>单位名称</w:t>
            </w:r>
          </w:p>
          <w:p w14:paraId="349C0A04">
            <w:pPr>
              <w:adjustRightInd/>
              <w:spacing w:line="440" w:lineRule="exact"/>
              <w:ind w:right="-420" w:rightChars="-200"/>
              <w:rPr>
                <w:rFonts w:ascii="仿宋" w:hAnsi="仿宋" w:eastAsia="仿宋" w:cs="仿宋"/>
                <w:kern w:val="0"/>
                <w:sz w:val="24"/>
                <w:szCs w:val="20"/>
              </w:rPr>
            </w:pPr>
            <w:r>
              <w:rPr>
                <w:rFonts w:hint="eastAsia" w:ascii="仿宋" w:hAnsi="仿宋" w:eastAsia="仿宋" w:cs="仿宋"/>
                <w:snapToGrid/>
                <w:color w:val="auto"/>
                <w:kern w:val="0"/>
                <w:sz w:val="24"/>
                <w:szCs w:val="20"/>
              </w:rPr>
              <w:t>（公章或合同章）</w:t>
            </w:r>
          </w:p>
        </w:tc>
        <w:tc>
          <w:tcPr>
            <w:tcW w:w="1259" w:type="pct"/>
            <w:tcBorders>
              <w:top w:val="single" w:color="auto" w:sz="2" w:space="0"/>
              <w:left w:val="single" w:color="auto" w:sz="2" w:space="0"/>
              <w:bottom w:val="single" w:color="auto" w:sz="2" w:space="0"/>
            </w:tcBorders>
            <w:noWrap/>
            <w:vAlign w:val="center"/>
          </w:tcPr>
          <w:p w14:paraId="682CDD1D">
            <w:pPr>
              <w:adjustRightInd/>
              <w:spacing w:line="440" w:lineRule="exact"/>
              <w:ind w:left="-420" w:leftChars="-200" w:right="-420" w:rightChars="-200" w:firstLine="480" w:firstLineChars="200"/>
              <w:rPr>
                <w:rFonts w:ascii="仿宋" w:hAnsi="仿宋" w:eastAsia="仿宋" w:cs="仿宋"/>
                <w:kern w:val="0"/>
                <w:sz w:val="24"/>
                <w:szCs w:val="20"/>
              </w:rPr>
            </w:pPr>
          </w:p>
        </w:tc>
      </w:tr>
      <w:tr w14:paraId="77C2D5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7091D8E2">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法定代表人</w:t>
            </w:r>
          </w:p>
          <w:p w14:paraId="421F0D19">
            <w:pPr>
              <w:adjustRightInd/>
              <w:spacing w:line="440" w:lineRule="exact"/>
              <w:ind w:right="-420" w:rightChars="-200"/>
              <w:rPr>
                <w:rFonts w:ascii="仿宋" w:hAnsi="仿宋" w:eastAsia="仿宋" w:cs="仿宋"/>
                <w:kern w:val="0"/>
                <w:sz w:val="24"/>
                <w:szCs w:val="20"/>
              </w:rPr>
            </w:pPr>
            <w:r>
              <w:rPr>
                <w:rFonts w:hint="eastAsia" w:ascii="仿宋" w:hAnsi="仿宋" w:eastAsia="仿宋" w:cs="仿宋"/>
                <w:snapToGrid/>
                <w:color w:val="auto"/>
                <w:kern w:val="0"/>
                <w:sz w:val="24"/>
                <w:szCs w:val="20"/>
              </w:rPr>
              <w:t>或其委托代理人</w:t>
            </w:r>
            <w:r>
              <w:rPr>
                <w:rFonts w:ascii="仿宋" w:hAnsi="仿宋" w:eastAsia="仿宋" w:cs="仿宋"/>
                <w:snapToGrid/>
                <w:color w:val="auto"/>
                <w:kern w:val="0"/>
                <w:sz w:val="24"/>
                <w:szCs w:val="20"/>
              </w:rPr>
              <w:br w:type="textWrapping"/>
            </w:r>
            <w:r>
              <w:rPr>
                <w:rFonts w:hint="eastAsia" w:ascii="仿宋" w:hAnsi="仿宋" w:eastAsia="仿宋" w:cs="仿宋"/>
                <w:snapToGrid/>
                <w:color w:val="auto"/>
                <w:kern w:val="0"/>
                <w:sz w:val="24"/>
                <w:szCs w:val="20"/>
              </w:rPr>
              <w:t>（签章）</w:t>
            </w:r>
          </w:p>
        </w:tc>
        <w:tc>
          <w:tcPr>
            <w:tcW w:w="1436" w:type="pct"/>
            <w:vMerge w:val="restart"/>
            <w:tcBorders>
              <w:top w:val="single" w:color="auto" w:sz="2" w:space="0"/>
              <w:left w:val="single" w:color="auto" w:sz="2" w:space="0"/>
              <w:right w:val="single" w:color="auto" w:sz="2" w:space="0"/>
            </w:tcBorders>
            <w:noWrap/>
            <w:vAlign w:val="center"/>
          </w:tcPr>
          <w:p w14:paraId="056F32D2">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right w:val="single" w:color="auto" w:sz="2" w:space="0"/>
            </w:tcBorders>
            <w:noWrap/>
            <w:vAlign w:val="center"/>
          </w:tcPr>
          <w:p w14:paraId="3978AB0F">
            <w:pPr>
              <w:adjustRightInd/>
              <w:spacing w:line="440" w:lineRule="exact"/>
              <w:ind w:left="-420" w:leftChars="-200" w:right="-420" w:rightChars="-200" w:firstLine="600" w:firstLineChars="250"/>
              <w:rPr>
                <w:rFonts w:ascii="仿宋" w:hAnsi="仿宋" w:eastAsia="仿宋" w:cs="仿宋"/>
                <w:kern w:val="0"/>
                <w:sz w:val="24"/>
                <w:szCs w:val="20"/>
              </w:rPr>
            </w:pPr>
            <w:r>
              <w:rPr>
                <w:rFonts w:hint="eastAsia" w:ascii="仿宋" w:hAnsi="仿宋" w:eastAsia="仿宋" w:cs="仿宋"/>
                <w:snapToGrid/>
                <w:color w:val="auto"/>
                <w:kern w:val="0"/>
                <w:sz w:val="24"/>
                <w:szCs w:val="20"/>
              </w:rPr>
              <w:t>法定代表人或其</w:t>
            </w:r>
            <w:r>
              <w:rPr>
                <w:rFonts w:ascii="仿宋" w:hAnsi="仿宋" w:eastAsia="仿宋" w:cs="仿宋"/>
                <w:snapToGrid/>
                <w:color w:val="auto"/>
                <w:kern w:val="0"/>
                <w:sz w:val="24"/>
                <w:szCs w:val="20"/>
              </w:rPr>
              <w:br w:type="textWrapping"/>
            </w:r>
            <w:r>
              <w:rPr>
                <w:rFonts w:hint="eastAsia" w:ascii="仿宋" w:hAnsi="仿宋" w:eastAsia="仿宋" w:cs="仿宋"/>
                <w:snapToGrid/>
                <w:color w:val="auto"/>
                <w:kern w:val="0"/>
                <w:sz w:val="24"/>
                <w:szCs w:val="20"/>
              </w:rPr>
              <w:t>委托代理人（签章）</w:t>
            </w:r>
          </w:p>
        </w:tc>
        <w:tc>
          <w:tcPr>
            <w:tcW w:w="1259" w:type="pct"/>
            <w:tcBorders>
              <w:top w:val="single" w:color="auto" w:sz="2" w:space="0"/>
              <w:left w:val="single" w:color="auto" w:sz="2" w:space="0"/>
              <w:bottom w:val="single" w:color="auto" w:sz="2" w:space="0"/>
            </w:tcBorders>
            <w:noWrap/>
            <w:vAlign w:val="center"/>
          </w:tcPr>
          <w:p w14:paraId="63C5B0DD">
            <w:pPr>
              <w:adjustRightInd/>
              <w:spacing w:line="440" w:lineRule="exact"/>
              <w:ind w:left="-420" w:leftChars="-200" w:right="-420" w:rightChars="-200" w:firstLine="480" w:firstLineChars="200"/>
              <w:rPr>
                <w:rFonts w:ascii="仿宋" w:hAnsi="仿宋" w:eastAsia="仿宋" w:cs="仿宋"/>
                <w:kern w:val="0"/>
                <w:sz w:val="24"/>
                <w:szCs w:val="20"/>
              </w:rPr>
            </w:pPr>
          </w:p>
        </w:tc>
      </w:tr>
      <w:tr w14:paraId="14C869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791D669E">
            <w:pPr>
              <w:adjustRightInd/>
              <w:spacing w:line="440" w:lineRule="exact"/>
              <w:ind w:left="-420" w:leftChars="-200" w:right="-420" w:rightChars="-200" w:firstLine="480" w:firstLineChars="200"/>
              <w:rPr>
                <w:rFonts w:ascii="仿宋" w:hAnsi="仿宋" w:eastAsia="仿宋" w:cs="仿宋"/>
                <w:kern w:val="0"/>
                <w:sz w:val="24"/>
                <w:szCs w:val="20"/>
              </w:rPr>
            </w:pPr>
          </w:p>
        </w:tc>
        <w:tc>
          <w:tcPr>
            <w:tcW w:w="1436" w:type="pct"/>
            <w:vMerge w:val="continue"/>
            <w:tcBorders>
              <w:left w:val="single" w:color="auto" w:sz="2" w:space="0"/>
              <w:bottom w:val="single" w:color="auto" w:sz="2" w:space="0"/>
              <w:right w:val="single" w:color="auto" w:sz="2" w:space="0"/>
            </w:tcBorders>
            <w:noWrap/>
            <w:vAlign w:val="center"/>
          </w:tcPr>
          <w:p w14:paraId="2CB58908">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CBA102B">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拥有者性别</w:t>
            </w:r>
          </w:p>
        </w:tc>
        <w:tc>
          <w:tcPr>
            <w:tcW w:w="1259" w:type="pct"/>
            <w:tcBorders>
              <w:top w:val="single" w:color="auto" w:sz="2" w:space="0"/>
              <w:left w:val="single" w:color="auto" w:sz="2" w:space="0"/>
              <w:bottom w:val="single" w:color="auto" w:sz="2" w:space="0"/>
            </w:tcBorders>
            <w:noWrap/>
            <w:vAlign w:val="center"/>
          </w:tcPr>
          <w:p w14:paraId="653419DE">
            <w:pPr>
              <w:adjustRightInd/>
              <w:spacing w:line="440" w:lineRule="exact"/>
              <w:ind w:left="-420" w:leftChars="-200" w:right="-420" w:rightChars="-200" w:firstLine="480" w:firstLineChars="200"/>
              <w:rPr>
                <w:rFonts w:ascii="仿宋" w:hAnsi="仿宋" w:eastAsia="仿宋" w:cs="仿宋"/>
                <w:kern w:val="0"/>
                <w:sz w:val="24"/>
                <w:szCs w:val="20"/>
              </w:rPr>
            </w:pPr>
          </w:p>
        </w:tc>
      </w:tr>
      <w:tr w14:paraId="0D87D9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67BE9FF">
            <w:pPr>
              <w:adjustRightInd/>
              <w:spacing w:line="440" w:lineRule="exact"/>
              <w:ind w:left="-420" w:leftChars="-200" w:right="-420" w:rightChars="-200" w:firstLine="1080" w:firstLineChars="450"/>
              <w:rPr>
                <w:rFonts w:ascii="仿宋" w:hAnsi="仿宋" w:eastAsia="仿宋" w:cs="仿宋"/>
                <w:kern w:val="0"/>
                <w:sz w:val="24"/>
                <w:szCs w:val="20"/>
              </w:rPr>
            </w:pPr>
            <w:r>
              <w:rPr>
                <w:rFonts w:hint="eastAsia" w:ascii="仿宋" w:hAnsi="仿宋" w:eastAsia="仿宋" w:cs="仿宋"/>
                <w:snapToGrid/>
                <w:color w:val="auto"/>
                <w:kern w:val="0"/>
                <w:sz w:val="24"/>
                <w:szCs w:val="20"/>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254ED064">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F69D19E">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住所</w:t>
            </w:r>
          </w:p>
        </w:tc>
        <w:tc>
          <w:tcPr>
            <w:tcW w:w="1259" w:type="pct"/>
            <w:tcBorders>
              <w:top w:val="single" w:color="auto" w:sz="2" w:space="0"/>
              <w:left w:val="single" w:color="auto" w:sz="2" w:space="0"/>
              <w:bottom w:val="single" w:color="auto" w:sz="2" w:space="0"/>
            </w:tcBorders>
            <w:noWrap/>
            <w:vAlign w:val="center"/>
          </w:tcPr>
          <w:p w14:paraId="264819C0">
            <w:pPr>
              <w:adjustRightInd/>
              <w:spacing w:line="440" w:lineRule="exact"/>
              <w:ind w:left="-420" w:leftChars="-200" w:right="-420" w:rightChars="-200" w:firstLine="480" w:firstLineChars="200"/>
              <w:rPr>
                <w:rFonts w:ascii="仿宋" w:hAnsi="仿宋" w:eastAsia="仿宋" w:cs="仿宋"/>
                <w:kern w:val="0"/>
                <w:sz w:val="24"/>
                <w:szCs w:val="20"/>
              </w:rPr>
            </w:pPr>
          </w:p>
        </w:tc>
      </w:tr>
      <w:tr w14:paraId="5D43CA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4B0F5BA">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rPr>
            </w:pPr>
            <w:r>
              <w:rPr>
                <w:rFonts w:hint="eastAsia" w:ascii="仿宋" w:hAnsi="仿宋" w:eastAsia="仿宋" w:cs="仿宋"/>
                <w:snapToGrid/>
                <w:color w:val="auto"/>
                <w:kern w:val="0"/>
                <w:sz w:val="24"/>
                <w:szCs w:val="20"/>
              </w:rPr>
              <w:t>联</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系</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770098C">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D06A25C">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联</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系</w:t>
            </w:r>
            <w:r>
              <w:rPr>
                <w:rFonts w:ascii="仿宋" w:hAnsi="仿宋" w:eastAsia="仿宋" w:cs="仿宋"/>
                <w:snapToGrid/>
                <w:color w:val="auto"/>
                <w:kern w:val="0"/>
                <w:sz w:val="24"/>
                <w:szCs w:val="20"/>
              </w:rPr>
              <w:t xml:space="preserve"> </w:t>
            </w:r>
            <w:r>
              <w:rPr>
                <w:rFonts w:hint="eastAsia" w:ascii="仿宋" w:hAnsi="仿宋" w:eastAsia="仿宋" w:cs="仿宋"/>
                <w:snapToGrid/>
                <w:color w:val="auto"/>
                <w:kern w:val="0"/>
                <w:sz w:val="24"/>
                <w:szCs w:val="20"/>
              </w:rPr>
              <w:t>人</w:t>
            </w:r>
          </w:p>
        </w:tc>
        <w:tc>
          <w:tcPr>
            <w:tcW w:w="1259" w:type="pct"/>
            <w:tcBorders>
              <w:top w:val="single" w:color="auto" w:sz="2" w:space="0"/>
              <w:left w:val="single" w:color="auto" w:sz="2" w:space="0"/>
              <w:bottom w:val="single" w:color="auto" w:sz="2" w:space="0"/>
            </w:tcBorders>
            <w:noWrap/>
            <w:vAlign w:val="center"/>
          </w:tcPr>
          <w:p w14:paraId="46DA2D5C">
            <w:pPr>
              <w:adjustRightInd/>
              <w:spacing w:line="440" w:lineRule="exact"/>
              <w:ind w:left="-420" w:leftChars="-200" w:right="-420" w:rightChars="-200" w:firstLine="480" w:firstLineChars="200"/>
              <w:rPr>
                <w:rFonts w:ascii="仿宋" w:hAnsi="仿宋" w:eastAsia="仿宋" w:cs="仿宋"/>
                <w:kern w:val="0"/>
                <w:sz w:val="24"/>
                <w:szCs w:val="20"/>
              </w:rPr>
            </w:pPr>
          </w:p>
        </w:tc>
      </w:tr>
      <w:tr w14:paraId="0AD705E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8C11C2F">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472DA041">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341A3C">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联系电话</w:t>
            </w:r>
          </w:p>
        </w:tc>
        <w:tc>
          <w:tcPr>
            <w:tcW w:w="1259" w:type="pct"/>
            <w:tcBorders>
              <w:top w:val="single" w:color="auto" w:sz="2" w:space="0"/>
              <w:left w:val="single" w:color="auto" w:sz="2" w:space="0"/>
              <w:bottom w:val="single" w:color="auto" w:sz="2" w:space="0"/>
            </w:tcBorders>
            <w:noWrap/>
            <w:vAlign w:val="center"/>
          </w:tcPr>
          <w:p w14:paraId="34A836D7">
            <w:pPr>
              <w:adjustRightInd/>
              <w:spacing w:line="440" w:lineRule="exact"/>
              <w:ind w:left="-420" w:leftChars="-200" w:right="-420" w:rightChars="-200" w:firstLine="480" w:firstLineChars="200"/>
              <w:rPr>
                <w:rFonts w:ascii="仿宋" w:hAnsi="仿宋" w:eastAsia="仿宋" w:cs="仿宋"/>
                <w:kern w:val="0"/>
                <w:sz w:val="24"/>
                <w:szCs w:val="20"/>
              </w:rPr>
            </w:pPr>
          </w:p>
        </w:tc>
      </w:tr>
      <w:tr w14:paraId="52D3D2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E6E9DD">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579AA15">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B82571C">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通信地址</w:t>
            </w:r>
          </w:p>
        </w:tc>
        <w:tc>
          <w:tcPr>
            <w:tcW w:w="1259" w:type="pct"/>
            <w:tcBorders>
              <w:top w:val="single" w:color="auto" w:sz="2" w:space="0"/>
              <w:left w:val="single" w:color="auto" w:sz="2" w:space="0"/>
              <w:bottom w:val="single" w:color="auto" w:sz="2" w:space="0"/>
            </w:tcBorders>
            <w:noWrap/>
            <w:vAlign w:val="center"/>
          </w:tcPr>
          <w:p w14:paraId="190D3321">
            <w:pPr>
              <w:adjustRightInd/>
              <w:spacing w:line="440" w:lineRule="exact"/>
              <w:ind w:left="-420" w:leftChars="-200" w:right="-420" w:rightChars="-200" w:firstLine="480" w:firstLineChars="200"/>
              <w:rPr>
                <w:rFonts w:ascii="仿宋" w:hAnsi="仿宋" w:eastAsia="仿宋" w:cs="仿宋"/>
                <w:kern w:val="0"/>
                <w:sz w:val="24"/>
                <w:szCs w:val="20"/>
              </w:rPr>
            </w:pPr>
          </w:p>
        </w:tc>
      </w:tr>
      <w:tr w14:paraId="22F2C4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2A49809">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666660D1">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9E4636A">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邮政编码</w:t>
            </w:r>
          </w:p>
        </w:tc>
        <w:tc>
          <w:tcPr>
            <w:tcW w:w="1259" w:type="pct"/>
            <w:tcBorders>
              <w:top w:val="single" w:color="auto" w:sz="2" w:space="0"/>
              <w:left w:val="single" w:color="auto" w:sz="2" w:space="0"/>
              <w:bottom w:val="single" w:color="auto" w:sz="2" w:space="0"/>
            </w:tcBorders>
            <w:noWrap/>
            <w:vAlign w:val="center"/>
          </w:tcPr>
          <w:p w14:paraId="0FF54586">
            <w:pPr>
              <w:adjustRightInd/>
              <w:spacing w:line="440" w:lineRule="exact"/>
              <w:ind w:left="-420" w:leftChars="-200" w:right="-420" w:rightChars="-200" w:firstLine="480" w:firstLineChars="200"/>
              <w:rPr>
                <w:rFonts w:ascii="仿宋" w:hAnsi="仿宋" w:eastAsia="仿宋" w:cs="仿宋"/>
                <w:kern w:val="0"/>
                <w:sz w:val="24"/>
                <w:szCs w:val="20"/>
              </w:rPr>
            </w:pPr>
          </w:p>
        </w:tc>
      </w:tr>
      <w:tr w14:paraId="3033652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59F58F8">
            <w:pPr>
              <w:adjustRightInd/>
              <w:spacing w:line="440" w:lineRule="exact"/>
              <w:ind w:left="-420" w:leftChars="-200" w:right="-420" w:rightChars="-200" w:firstLine="960" w:firstLineChars="400"/>
              <w:rPr>
                <w:rFonts w:ascii="仿宋" w:hAnsi="仿宋" w:eastAsia="仿宋" w:cs="仿宋"/>
                <w:kern w:val="0"/>
                <w:sz w:val="24"/>
                <w:szCs w:val="20"/>
              </w:rPr>
            </w:pPr>
            <w:r>
              <w:rPr>
                <w:rFonts w:hint="eastAsia" w:ascii="仿宋" w:hAnsi="仿宋" w:eastAsia="仿宋" w:cs="仿宋"/>
                <w:snapToGrid/>
                <w:color w:val="auto"/>
                <w:kern w:val="0"/>
                <w:sz w:val="24"/>
                <w:szCs w:val="20"/>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766A4735">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641CF85">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电子邮箱</w:t>
            </w:r>
          </w:p>
        </w:tc>
        <w:tc>
          <w:tcPr>
            <w:tcW w:w="1259" w:type="pct"/>
            <w:tcBorders>
              <w:top w:val="single" w:color="auto" w:sz="2" w:space="0"/>
              <w:left w:val="single" w:color="auto" w:sz="2" w:space="0"/>
              <w:bottom w:val="single" w:color="auto" w:sz="2" w:space="0"/>
            </w:tcBorders>
            <w:noWrap/>
            <w:vAlign w:val="center"/>
          </w:tcPr>
          <w:p w14:paraId="38205DF6">
            <w:pPr>
              <w:adjustRightInd/>
              <w:spacing w:line="440" w:lineRule="exact"/>
              <w:ind w:left="-420" w:leftChars="-200" w:right="-420" w:rightChars="-200" w:firstLine="480" w:firstLineChars="200"/>
              <w:rPr>
                <w:rFonts w:ascii="仿宋" w:hAnsi="仿宋" w:eastAsia="仿宋" w:cs="仿宋"/>
                <w:kern w:val="0"/>
                <w:sz w:val="24"/>
                <w:szCs w:val="20"/>
              </w:rPr>
            </w:pPr>
          </w:p>
        </w:tc>
      </w:tr>
      <w:tr w14:paraId="378AFB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66D21E2">
            <w:pPr>
              <w:adjustRightInd/>
              <w:spacing w:line="440" w:lineRule="exact"/>
              <w:ind w:left="480" w:right="-420" w:rightChars="-200" w:hanging="480" w:hangingChars="200"/>
              <w:rPr>
                <w:rFonts w:ascii="仿宋" w:hAnsi="仿宋" w:eastAsia="仿宋" w:cs="仿宋"/>
                <w:kern w:val="0"/>
                <w:sz w:val="24"/>
                <w:szCs w:val="20"/>
              </w:rPr>
            </w:pPr>
            <w:r>
              <w:rPr>
                <w:rFonts w:hint="eastAsia" w:ascii="仿宋" w:hAnsi="仿宋" w:eastAsia="仿宋" w:cs="仿宋"/>
                <w:snapToGrid/>
                <w:color w:val="auto"/>
                <w:kern w:val="0"/>
                <w:sz w:val="24"/>
                <w:szCs w:val="20"/>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2F0F4661">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8F9FEF0">
            <w:pPr>
              <w:adjustRightInd/>
              <w:spacing w:line="440" w:lineRule="exact"/>
              <w:ind w:left="480" w:right="-420" w:rightChars="-200" w:hanging="480" w:hangingChars="200"/>
              <w:rPr>
                <w:rFonts w:ascii="仿宋" w:hAnsi="仿宋" w:eastAsia="仿宋" w:cs="仿宋"/>
                <w:kern w:val="0"/>
                <w:sz w:val="24"/>
                <w:szCs w:val="20"/>
              </w:rPr>
            </w:pPr>
            <w:r>
              <w:rPr>
                <w:rFonts w:hint="eastAsia" w:ascii="仿宋" w:hAnsi="仿宋" w:eastAsia="仿宋" w:cs="仿宋"/>
                <w:snapToGrid/>
                <w:color w:val="auto"/>
                <w:kern w:val="0"/>
                <w:sz w:val="24"/>
                <w:szCs w:val="20"/>
              </w:rPr>
              <w:t>统一社会信用代码</w:t>
            </w:r>
          </w:p>
        </w:tc>
        <w:tc>
          <w:tcPr>
            <w:tcW w:w="1259" w:type="pct"/>
            <w:tcBorders>
              <w:top w:val="single" w:color="auto" w:sz="2" w:space="0"/>
              <w:left w:val="single" w:color="auto" w:sz="2" w:space="0"/>
              <w:bottom w:val="single" w:color="auto" w:sz="2" w:space="0"/>
            </w:tcBorders>
            <w:noWrap/>
            <w:vAlign w:val="center"/>
          </w:tcPr>
          <w:p w14:paraId="5CADAAF9">
            <w:pPr>
              <w:adjustRightInd/>
              <w:spacing w:line="440" w:lineRule="exact"/>
              <w:ind w:left="-420" w:leftChars="-200" w:right="-420" w:rightChars="-200" w:firstLine="480" w:firstLineChars="200"/>
              <w:rPr>
                <w:rFonts w:ascii="仿宋" w:hAnsi="仿宋" w:eastAsia="仿宋" w:cs="仿宋"/>
                <w:kern w:val="0"/>
                <w:sz w:val="24"/>
                <w:szCs w:val="20"/>
              </w:rPr>
            </w:pPr>
          </w:p>
        </w:tc>
      </w:tr>
      <w:tr w14:paraId="26A67C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BFFBD23">
            <w:pPr>
              <w:adjustRightInd/>
              <w:spacing w:line="440" w:lineRule="exact"/>
              <w:ind w:left="-420" w:leftChars="-200" w:right="-420" w:rightChars="-200" w:firstLine="480" w:firstLineChars="200"/>
              <w:rPr>
                <w:rFonts w:ascii="仿宋" w:hAnsi="仿宋" w:eastAsia="仿宋" w:cs="仿宋"/>
                <w:kern w:val="0"/>
                <w:sz w:val="24"/>
                <w:szCs w:val="20"/>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715D137F">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3E54F3E">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开户名称</w:t>
            </w:r>
          </w:p>
        </w:tc>
        <w:tc>
          <w:tcPr>
            <w:tcW w:w="1259" w:type="pct"/>
            <w:tcBorders>
              <w:top w:val="single" w:color="auto" w:sz="2" w:space="0"/>
              <w:left w:val="single" w:color="auto" w:sz="2" w:space="0"/>
              <w:bottom w:val="single" w:color="auto" w:sz="2" w:space="0"/>
            </w:tcBorders>
            <w:noWrap/>
            <w:vAlign w:val="center"/>
          </w:tcPr>
          <w:p w14:paraId="4A23342A">
            <w:pPr>
              <w:adjustRightInd/>
              <w:spacing w:line="440" w:lineRule="exact"/>
              <w:ind w:left="-420" w:leftChars="-200" w:right="-420" w:rightChars="-200" w:firstLine="480" w:firstLineChars="200"/>
              <w:rPr>
                <w:rFonts w:ascii="仿宋" w:hAnsi="仿宋" w:eastAsia="仿宋" w:cs="仿宋"/>
                <w:kern w:val="0"/>
                <w:sz w:val="24"/>
                <w:szCs w:val="20"/>
              </w:rPr>
            </w:pPr>
          </w:p>
        </w:tc>
      </w:tr>
      <w:tr w14:paraId="2E8502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CE1AEAD">
            <w:pPr>
              <w:adjustRightInd/>
              <w:spacing w:line="440" w:lineRule="exact"/>
              <w:ind w:left="-420" w:leftChars="-200" w:right="-420" w:rightChars="-200" w:firstLine="480" w:firstLineChars="200"/>
              <w:rPr>
                <w:rFonts w:ascii="仿宋" w:hAnsi="仿宋" w:eastAsia="仿宋" w:cs="仿宋"/>
                <w:kern w:val="0"/>
                <w:sz w:val="24"/>
                <w:szCs w:val="20"/>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12C073">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16A002">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开户银行</w:t>
            </w:r>
          </w:p>
        </w:tc>
        <w:tc>
          <w:tcPr>
            <w:tcW w:w="1259" w:type="pct"/>
            <w:tcBorders>
              <w:top w:val="single" w:color="auto" w:sz="2" w:space="0"/>
              <w:left w:val="single" w:color="auto" w:sz="2" w:space="0"/>
              <w:bottom w:val="single" w:color="auto" w:sz="2" w:space="0"/>
            </w:tcBorders>
            <w:noWrap/>
            <w:vAlign w:val="center"/>
          </w:tcPr>
          <w:p w14:paraId="2311133A">
            <w:pPr>
              <w:adjustRightInd/>
              <w:spacing w:line="440" w:lineRule="exact"/>
              <w:ind w:left="-420" w:leftChars="-200" w:right="-420" w:rightChars="-200" w:firstLine="480" w:firstLineChars="200"/>
              <w:rPr>
                <w:rFonts w:ascii="仿宋" w:hAnsi="仿宋" w:eastAsia="仿宋" w:cs="仿宋"/>
                <w:kern w:val="0"/>
                <w:sz w:val="24"/>
                <w:szCs w:val="20"/>
              </w:rPr>
            </w:pPr>
          </w:p>
        </w:tc>
      </w:tr>
      <w:tr w14:paraId="3212F4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0383BB0">
            <w:pPr>
              <w:adjustRightInd/>
              <w:spacing w:line="440" w:lineRule="exact"/>
              <w:ind w:left="-420" w:leftChars="-200" w:right="-420" w:rightChars="-200" w:firstLine="480" w:firstLineChars="200"/>
              <w:rPr>
                <w:rFonts w:ascii="仿宋" w:hAnsi="仿宋" w:eastAsia="仿宋" w:cs="仿宋"/>
                <w:kern w:val="0"/>
                <w:sz w:val="24"/>
                <w:szCs w:val="20"/>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C25B81F">
            <w:pPr>
              <w:adjustRightInd/>
              <w:spacing w:line="440" w:lineRule="exact"/>
              <w:ind w:left="-420" w:leftChars="-200" w:right="-420" w:rightChars="-200" w:firstLine="480" w:firstLineChars="200"/>
              <w:rPr>
                <w:rFonts w:ascii="仿宋" w:hAnsi="仿宋" w:eastAsia="仿宋" w:cs="仿宋"/>
                <w:kern w:val="0"/>
                <w:sz w:val="24"/>
                <w:szCs w:val="20"/>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A5B984">
            <w:pPr>
              <w:adjustRightInd/>
              <w:spacing w:line="440" w:lineRule="exact"/>
              <w:ind w:left="-420" w:leftChars="-200" w:right="-420" w:rightChars="-200" w:firstLine="840" w:firstLineChars="350"/>
              <w:rPr>
                <w:rFonts w:ascii="仿宋" w:hAnsi="仿宋" w:eastAsia="仿宋" w:cs="仿宋"/>
                <w:kern w:val="0"/>
                <w:sz w:val="24"/>
                <w:szCs w:val="20"/>
              </w:rPr>
            </w:pPr>
            <w:r>
              <w:rPr>
                <w:rFonts w:hint="eastAsia" w:ascii="仿宋" w:hAnsi="仿宋" w:eastAsia="仿宋" w:cs="仿宋"/>
                <w:snapToGrid/>
                <w:color w:val="auto"/>
                <w:kern w:val="0"/>
                <w:sz w:val="24"/>
                <w:szCs w:val="20"/>
              </w:rPr>
              <w:t>银行账号</w:t>
            </w:r>
          </w:p>
        </w:tc>
        <w:tc>
          <w:tcPr>
            <w:tcW w:w="1259" w:type="pct"/>
            <w:tcBorders>
              <w:top w:val="single" w:color="auto" w:sz="2" w:space="0"/>
              <w:left w:val="single" w:color="auto" w:sz="2" w:space="0"/>
              <w:bottom w:val="single" w:color="auto" w:sz="2" w:space="0"/>
            </w:tcBorders>
            <w:noWrap/>
            <w:vAlign w:val="center"/>
          </w:tcPr>
          <w:p w14:paraId="349002FB">
            <w:pPr>
              <w:adjustRightInd/>
              <w:spacing w:line="440" w:lineRule="exact"/>
              <w:ind w:left="-420" w:leftChars="-200" w:right="-420" w:rightChars="-200" w:firstLine="480" w:firstLineChars="200"/>
              <w:rPr>
                <w:rFonts w:ascii="仿宋" w:hAnsi="仿宋" w:eastAsia="仿宋" w:cs="仿宋"/>
                <w:kern w:val="0"/>
                <w:sz w:val="24"/>
                <w:szCs w:val="20"/>
              </w:rPr>
            </w:pPr>
          </w:p>
        </w:tc>
      </w:tr>
      <w:tr w14:paraId="6AE4D8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07AA91E">
            <w:pPr>
              <w:adjustRightInd/>
              <w:spacing w:line="440" w:lineRule="exact"/>
              <w:ind w:left="-420" w:leftChars="-200" w:right="-420" w:rightChars="-200" w:firstLine="600" w:firstLineChars="250"/>
              <w:rPr>
                <w:rFonts w:ascii="仿宋" w:hAnsi="仿宋" w:eastAsia="仿宋" w:cs="仿宋"/>
                <w:kern w:val="0"/>
                <w:sz w:val="24"/>
                <w:szCs w:val="20"/>
              </w:rPr>
            </w:pPr>
            <w:r>
              <w:rPr>
                <w:rFonts w:hint="eastAsia" w:ascii="仿宋" w:hAnsi="仿宋" w:eastAsia="仿宋" w:cs="仿宋"/>
                <w:snapToGrid/>
                <w:color w:val="auto"/>
                <w:kern w:val="0"/>
                <w:sz w:val="24"/>
                <w:szCs w:val="20"/>
              </w:rPr>
              <w:t>注：涉及联合体或其他合同主体的信息应按上表格式加列。</w:t>
            </w:r>
          </w:p>
        </w:tc>
      </w:tr>
    </w:tbl>
    <w:p w14:paraId="3084DCE7">
      <w:pPr>
        <w:numPr>
          <w:ilvl w:val="0"/>
          <w:numId w:val="3"/>
        </w:numPr>
        <w:adjustRightInd/>
        <w:spacing w:line="440" w:lineRule="exact"/>
        <w:ind w:left="-420" w:leftChars="-200" w:right="-420" w:rightChars="-200" w:firstLine="480" w:firstLineChars="200"/>
        <w:jc w:val="center"/>
        <w:rPr>
          <w:rFonts w:ascii="仿宋" w:hAnsi="仿宋" w:eastAsia="仿宋" w:cs="仿宋"/>
          <w:b/>
          <w:bCs/>
          <w:kern w:val="0"/>
          <w:sz w:val="24"/>
          <w:szCs w:val="20"/>
        </w:rPr>
      </w:pPr>
      <w:r>
        <w:rPr>
          <w:rFonts w:ascii="仿宋" w:hAnsi="仿宋" w:eastAsia="仿宋" w:cs="仿宋"/>
          <w:snapToGrid/>
          <w:color w:val="auto"/>
          <w:kern w:val="0"/>
          <w:sz w:val="24"/>
          <w:szCs w:val="20"/>
        </w:rPr>
        <w:br w:type="page"/>
      </w:r>
      <w:bookmarkStart w:id="47" w:name="_Toc27624"/>
      <w:r>
        <w:rPr>
          <w:rFonts w:hint="eastAsia" w:ascii="仿宋" w:hAnsi="仿宋" w:eastAsia="仿宋" w:cs="仿宋"/>
          <w:b/>
          <w:bCs/>
          <w:snapToGrid/>
          <w:color w:val="auto"/>
          <w:kern w:val="0"/>
          <w:sz w:val="24"/>
          <w:szCs w:val="20"/>
        </w:rPr>
        <w:t>采购合同通用条款</w:t>
      </w:r>
      <w:bookmarkEnd w:id="47"/>
    </w:p>
    <w:p w14:paraId="29B1B5C6">
      <w:pPr>
        <w:numPr>
          <w:ilvl w:val="255"/>
          <w:numId w:val="0"/>
        </w:num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1.定义</w:t>
      </w:r>
    </w:p>
    <w:p w14:paraId="5CCC2C36">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1.1合同当事人</w:t>
      </w:r>
    </w:p>
    <w:p w14:paraId="00E82DA7">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1）采购人（以下称甲方）是指使用财政性资金，通过采购方式向供应商购买货物及其相关服务的国家机关、事业单位、团体组织。</w:t>
      </w:r>
    </w:p>
    <w:p w14:paraId="1417D7BF">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2）供应商（以下称乙方）是指参加采购活动并且中标（成交），向采购人提供合同约定的货物及其相关服务的法人、非法人组织或者自然人。</w:t>
      </w:r>
    </w:p>
    <w:p w14:paraId="0091C4AD">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3）其他合同主体是指除采购人和供应商以外，依法参与合同缔结或履行，享有权利、承担义务的合同当事人。</w:t>
      </w:r>
    </w:p>
    <w:p w14:paraId="0887439C">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1.2本合同下列术语应解释为：</w:t>
      </w:r>
    </w:p>
    <w:p w14:paraId="0BBD1A77">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2D095ED7">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2）“合同价款”系指根据本合同规定乙方在全面履行合同义务后甲方应支付给乙方的价款。</w:t>
      </w:r>
    </w:p>
    <w:p w14:paraId="2BABD68E">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3）“货物”系指乙方根据本合同规定须向甲方提供的各种形态和种类的物品，包括原材料、设备、产品（包括软件）及相关的其备品备件、工具、手册及其他技术资料和材料等。</w:t>
      </w:r>
    </w:p>
    <w:p w14:paraId="6D6895C0">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6C788B9">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5）“分包”系指中标（成交）供应商按采购文件、投标（响应）文件的规定，根据分包意向协议，将中标（成交）项目中的部分履约内容，分给具有相应资质条件的供应商履行合同的行为。</w:t>
      </w:r>
    </w:p>
    <w:p w14:paraId="1375C9CB">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438B1D0B">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7）其他术语解释，见【采购合同专用条款】。</w:t>
      </w:r>
    </w:p>
    <w:p w14:paraId="065993BA">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2.合同标的及金额</w:t>
      </w:r>
    </w:p>
    <w:p w14:paraId="5B0B498D">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2.1 </w:t>
      </w:r>
      <w:r>
        <w:rPr>
          <w:rFonts w:hint="eastAsia" w:ascii="仿宋" w:hAnsi="仿宋" w:eastAsia="仿宋" w:cs="仿宋"/>
          <w:snapToGrid/>
          <w:color w:val="auto"/>
          <w:kern w:val="0"/>
          <w:sz w:val="24"/>
          <w:szCs w:val="20"/>
        </w:rPr>
        <w:t>合同标的及金额应与中标（成交）结果一致。乙方为履行本合同而发生的所有费用均应包含在合同价款中，甲方不再另行支付其他任何费用。</w:t>
      </w:r>
    </w:p>
    <w:p w14:paraId="39CAFB2E">
      <w:pPr>
        <w:adjustRightInd/>
        <w:spacing w:line="440" w:lineRule="exact"/>
        <w:ind w:left="-420" w:right="-420" w:rightChars="-200" w:firstLine="723" w:firstLineChars="300"/>
        <w:rPr>
          <w:rFonts w:ascii="仿宋" w:hAnsi="仿宋" w:eastAsia="仿宋" w:cs="仿宋"/>
          <w:b/>
          <w:bCs/>
          <w:kern w:val="0"/>
          <w:sz w:val="24"/>
          <w:szCs w:val="20"/>
        </w:rPr>
      </w:pPr>
      <w:r>
        <w:rPr>
          <w:rFonts w:ascii="仿宋" w:hAnsi="仿宋" w:eastAsia="仿宋" w:cs="仿宋"/>
          <w:b/>
          <w:bCs/>
          <w:snapToGrid/>
          <w:color w:val="auto"/>
          <w:kern w:val="0"/>
          <w:sz w:val="24"/>
          <w:szCs w:val="20"/>
        </w:rPr>
        <w:t>3.履行合同的时间、地点和方式</w:t>
      </w:r>
    </w:p>
    <w:p w14:paraId="6787F44F">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3.1 </w:t>
      </w:r>
      <w:r>
        <w:rPr>
          <w:rFonts w:hint="eastAsia" w:ascii="仿宋" w:hAnsi="仿宋" w:eastAsia="仿宋" w:cs="仿宋"/>
          <w:snapToGrid/>
          <w:color w:val="auto"/>
          <w:kern w:val="0"/>
          <w:sz w:val="24"/>
          <w:szCs w:val="20"/>
        </w:rPr>
        <w:t>乙方应当在约定的时间、地点，按照约定方式履行合同。</w:t>
      </w:r>
    </w:p>
    <w:p w14:paraId="4018CE94">
      <w:pPr>
        <w:adjustRightInd/>
        <w:spacing w:line="440" w:lineRule="exact"/>
        <w:ind w:left="-420" w:right="-420" w:rightChars="-200" w:firstLine="723" w:firstLineChars="300"/>
        <w:rPr>
          <w:rFonts w:ascii="仿宋" w:hAnsi="仿宋" w:eastAsia="仿宋" w:cs="仿宋"/>
          <w:b/>
          <w:bCs/>
          <w:kern w:val="0"/>
          <w:sz w:val="24"/>
          <w:szCs w:val="20"/>
        </w:rPr>
      </w:pPr>
      <w:r>
        <w:rPr>
          <w:rFonts w:ascii="仿宋" w:hAnsi="仿宋" w:eastAsia="仿宋" w:cs="仿宋"/>
          <w:b/>
          <w:bCs/>
          <w:snapToGrid/>
          <w:color w:val="auto"/>
          <w:kern w:val="0"/>
          <w:sz w:val="24"/>
          <w:szCs w:val="20"/>
        </w:rPr>
        <w:t>4.甲方的权利和义务</w:t>
      </w:r>
    </w:p>
    <w:p w14:paraId="6BA8710A">
      <w:pPr>
        <w:adjustRightInd/>
        <w:spacing w:line="440" w:lineRule="exact"/>
        <w:ind w:left="-199" w:leftChars="-95"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4.1 </w:t>
      </w:r>
      <w:r>
        <w:rPr>
          <w:rFonts w:hint="eastAsia" w:ascii="仿宋" w:hAnsi="仿宋" w:eastAsia="仿宋" w:cs="仿宋"/>
          <w:snapToGrid/>
          <w:color w:val="auto"/>
          <w:kern w:val="0"/>
          <w:sz w:val="24"/>
          <w:szCs w:val="20"/>
        </w:rPr>
        <w:t>签署合同后，甲方应确定项目负责人（或项目联系人），负责与本合同有关的事务。甲方有权对乙方的履约行为进行检查，并及时确认乙方提交的事项。甲方应当配合乙方完成相关项目实施工作。</w:t>
      </w:r>
    </w:p>
    <w:p w14:paraId="2315FC8A">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4.2 </w:t>
      </w:r>
      <w:r>
        <w:rPr>
          <w:rFonts w:hint="eastAsia" w:ascii="仿宋" w:hAnsi="仿宋" w:eastAsia="仿宋" w:cs="仿宋"/>
          <w:snapToGrid/>
          <w:color w:val="auto"/>
          <w:kern w:val="0"/>
          <w:sz w:val="24"/>
          <w:szCs w:val="20"/>
        </w:rPr>
        <w:t>甲方有权要求乙方按时提交各阶段有关安排计划，并有权定期核对乙方提供货物数量、规格、质量等内容。甲方有权督促乙方工作并要求乙方更换不符合要求的货物。</w:t>
      </w:r>
    </w:p>
    <w:p w14:paraId="19AAEFC8">
      <w:pPr>
        <w:adjustRightInd/>
        <w:spacing w:line="440" w:lineRule="exact"/>
        <w:ind w:left="-199" w:leftChars="-95"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4.3 </w:t>
      </w:r>
      <w:r>
        <w:rPr>
          <w:rFonts w:hint="eastAsia" w:ascii="仿宋" w:hAnsi="仿宋" w:eastAsia="仿宋" w:cs="仿宋"/>
          <w:snapToGrid/>
          <w:color w:val="auto"/>
          <w:kern w:val="0"/>
          <w:sz w:val="24"/>
          <w:szCs w:val="20"/>
        </w:rPr>
        <w:t>甲方有权要求乙方对缺陷部分予以修复，并按合同约定享有货物保修及其他合同约定的权利。</w:t>
      </w:r>
    </w:p>
    <w:p w14:paraId="516A5395">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4.4 </w:t>
      </w:r>
      <w:r>
        <w:rPr>
          <w:rFonts w:hint="eastAsia" w:ascii="仿宋" w:hAnsi="仿宋" w:eastAsia="仿宋" w:cs="仿宋"/>
          <w:snapToGrid/>
          <w:color w:val="auto"/>
          <w:kern w:val="0"/>
          <w:sz w:val="24"/>
          <w:szCs w:val="20"/>
        </w:rPr>
        <w:t>甲方应当按照合同约定及时对交付的货物进行验收，未在【采购合同专用条款】约定的期限内对乙方履约提出任何异议或者向乙方作出任何说明的，视为验收通过。</w:t>
      </w:r>
    </w:p>
    <w:p w14:paraId="342D754C">
      <w:pPr>
        <w:numPr>
          <w:ilvl w:val="255"/>
          <w:numId w:val="0"/>
        </w:num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4.5 </w:t>
      </w:r>
      <w:r>
        <w:rPr>
          <w:rFonts w:hint="eastAsia" w:ascii="仿宋" w:hAnsi="仿宋" w:eastAsia="仿宋" w:cs="仿宋"/>
          <w:snapToGrid/>
          <w:color w:val="auto"/>
          <w:kern w:val="0"/>
          <w:sz w:val="24"/>
          <w:szCs w:val="20"/>
        </w:rPr>
        <w:t>甲方应当根据合同约定及时向乙方支付合同价款，不得以内部人员变更、履行内部付款流程等为由，拒绝或迟延支付。</w:t>
      </w:r>
    </w:p>
    <w:p w14:paraId="0C54FB2A">
      <w:pPr>
        <w:numPr>
          <w:ilvl w:val="255"/>
          <w:numId w:val="0"/>
        </w:num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4.6 </w:t>
      </w:r>
      <w:r>
        <w:rPr>
          <w:rFonts w:hint="eastAsia" w:ascii="仿宋" w:hAnsi="仿宋" w:eastAsia="仿宋" w:cs="仿宋"/>
          <w:snapToGrid/>
          <w:color w:val="auto"/>
          <w:kern w:val="0"/>
          <w:sz w:val="24"/>
          <w:szCs w:val="20"/>
        </w:rPr>
        <w:t>国家法律法规规定及【采购合同专用条款】约定应由甲方承担的其他义务和责任。</w:t>
      </w:r>
    </w:p>
    <w:p w14:paraId="683306D2">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5.乙方的权利和义务</w:t>
      </w:r>
    </w:p>
    <w:p w14:paraId="066CA291">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5.1 </w:t>
      </w:r>
      <w:r>
        <w:rPr>
          <w:rFonts w:hint="eastAsia" w:ascii="仿宋" w:hAnsi="仿宋" w:eastAsia="仿宋" w:cs="仿宋"/>
          <w:snapToGrid/>
          <w:color w:val="auto"/>
          <w:kern w:val="0"/>
          <w:sz w:val="24"/>
          <w:szCs w:val="20"/>
        </w:rPr>
        <w:t>签署合同后，乙方应确定项目负责人（或项目联系人），负责与本合同有关的事务。</w:t>
      </w:r>
    </w:p>
    <w:p w14:paraId="0E7FAE98">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5.2 </w:t>
      </w:r>
      <w:r>
        <w:rPr>
          <w:rFonts w:hint="eastAsia" w:ascii="仿宋" w:hAnsi="仿宋" w:eastAsia="仿宋" w:cs="仿宋"/>
          <w:snapToGrid/>
          <w:color w:val="auto"/>
          <w:kern w:val="0"/>
          <w:sz w:val="24"/>
          <w:szCs w:val="20"/>
        </w:rPr>
        <w:t>乙方应按照合同要求履约，充分合理安排，确保提供的货物及相关服务符合合同有关要求。接受项目行业管理部门及</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有关部门的指导，配合甲方的履约检查及验收，并负责项目实施过程中的所有协调工作。</w:t>
      </w:r>
    </w:p>
    <w:p w14:paraId="13DB90C0">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5.3乙方有权根据合同约定向甲方收取合同价款。</w:t>
      </w:r>
    </w:p>
    <w:p w14:paraId="5B7ED9AB">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5.4国家法律法规规定及【采购合同专用条款】约定应由乙方承担的其他义务和责任。</w:t>
      </w:r>
    </w:p>
    <w:p w14:paraId="5192FD16">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6.</w:t>
      </w:r>
      <w:r>
        <w:rPr>
          <w:rFonts w:hint="eastAsia" w:ascii="仿宋" w:hAnsi="仿宋" w:eastAsia="仿宋" w:cs="仿宋"/>
          <w:b/>
          <w:bCs/>
          <w:snapToGrid/>
          <w:color w:val="auto"/>
          <w:kern w:val="0"/>
          <w:sz w:val="24"/>
          <w:szCs w:val="20"/>
        </w:rPr>
        <w:t>合同履行</w:t>
      </w:r>
    </w:p>
    <w:p w14:paraId="0EA23476">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6.1 </w:t>
      </w:r>
      <w:r>
        <w:rPr>
          <w:rFonts w:hint="eastAsia" w:ascii="仿宋" w:hAnsi="仿宋" w:eastAsia="仿宋" w:cs="仿宋"/>
          <w:snapToGrid/>
          <w:color w:val="auto"/>
          <w:kern w:val="0"/>
          <w:sz w:val="24"/>
          <w:szCs w:val="20"/>
        </w:rPr>
        <w:t>甲乙双方应当按照【采购合同专用条款】约定顺序履行合同义务；如果没有先后顺序的，应当同时履行。</w:t>
      </w:r>
    </w:p>
    <w:p w14:paraId="31B8D1A4">
      <w:pPr>
        <w:adjustRightInd/>
        <w:spacing w:line="440" w:lineRule="exact"/>
        <w:ind w:left="-199" w:leftChars="-95"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6.2 </w:t>
      </w:r>
      <w:r>
        <w:rPr>
          <w:rFonts w:hint="eastAsia" w:ascii="仿宋" w:hAnsi="仿宋" w:eastAsia="仿宋" w:cs="仿宋"/>
          <w:snapToGrid/>
          <w:color w:val="auto"/>
          <w:kern w:val="0"/>
          <w:sz w:val="24"/>
          <w:szCs w:val="20"/>
        </w:rPr>
        <w:t>甲乙双方按照合同约定顺序履行合同义务时，应当先履行一方未履行的，后履行一方有权拒绝其履行请求。先履行一方履行不符合约定的，后履行一方有权拒绝其相应的履行请求。</w:t>
      </w:r>
    </w:p>
    <w:p w14:paraId="2A6869A7">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7.货物包装、运输、保险和交付要求</w:t>
      </w:r>
    </w:p>
    <w:p w14:paraId="537F4C34">
      <w:pPr>
        <w:adjustRightInd/>
        <w:spacing w:line="440" w:lineRule="exact"/>
        <w:ind w:left="-199" w:leftChars="-95"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7.1 </w:t>
      </w:r>
      <w:r>
        <w:rPr>
          <w:rFonts w:hint="eastAsia" w:ascii="仿宋" w:hAnsi="仿宋" w:eastAsia="仿宋" w:cs="仿宋"/>
          <w:snapToGrid/>
          <w:color w:val="auto"/>
          <w:kern w:val="0"/>
          <w:sz w:val="24"/>
          <w:szCs w:val="20"/>
        </w:rPr>
        <w:t>本合同涉及商品包装、快递包装的，除【采购合同专用条款】另有约定外，包装应适应远距离运输、防潮、防震、防锈和防野蛮装卸等要求，确保货物安全无损地运抵【采购合同专用条款】约定的指定现场。</w:t>
      </w:r>
    </w:p>
    <w:p w14:paraId="10B1AA4A">
      <w:pPr>
        <w:adjustRightInd/>
        <w:spacing w:line="440" w:lineRule="exact"/>
        <w:ind w:left="-199" w:leftChars="-95"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7.2 </w:t>
      </w:r>
      <w:r>
        <w:rPr>
          <w:rFonts w:hint="eastAsia" w:ascii="仿宋" w:hAnsi="仿宋" w:eastAsia="仿宋" w:cs="仿宋"/>
          <w:snapToGrid/>
          <w:color w:val="auto"/>
          <w:kern w:val="0"/>
          <w:sz w:val="24"/>
          <w:szCs w:val="20"/>
        </w:rPr>
        <w:t>除【采购合同专用条款】另有约定外，乙方负责办理将货物运抵本合同规定的交货地点，并装卸、交付至甲方的一切运输事项，相关费用应包含在合同价款中。</w:t>
      </w:r>
    </w:p>
    <w:p w14:paraId="74075909">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7.3 </w:t>
      </w:r>
      <w:r>
        <w:rPr>
          <w:rFonts w:hint="eastAsia" w:ascii="仿宋" w:hAnsi="仿宋" w:eastAsia="仿宋" w:cs="仿宋"/>
          <w:snapToGrid/>
          <w:color w:val="auto"/>
          <w:kern w:val="0"/>
          <w:sz w:val="24"/>
          <w:szCs w:val="20"/>
        </w:rPr>
        <w:t>货物保险要求按【采购合同专用条款】规定执行。</w:t>
      </w:r>
    </w:p>
    <w:p w14:paraId="1308DA3A">
      <w:pPr>
        <w:adjustRightInd/>
        <w:spacing w:line="440" w:lineRule="exact"/>
        <w:ind w:left="-199" w:leftChars="-95"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7.4 </w:t>
      </w:r>
      <w:r>
        <w:rPr>
          <w:rFonts w:hint="eastAsia" w:ascii="仿宋" w:hAnsi="仿宋" w:eastAsia="仿宋" w:cs="仿宋"/>
          <w:snapToGrid/>
          <w:color w:val="auto"/>
          <w:kern w:val="0"/>
          <w:sz w:val="24"/>
          <w:szCs w:val="20"/>
        </w:rPr>
        <w:t>除采购活动对商品包装、快递包装达成具体约定外，乙方提供产品及相关快递服务涉及到具体包装要求的，应不低于《商品包装</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采购需求标准（试行）》《快递包装</w:t>
      </w:r>
      <w:r>
        <w:rPr>
          <w:rFonts w:hint="eastAsia" w:ascii="仿宋" w:hAnsi="仿宋" w:eastAsia="仿宋" w:cs="仿宋"/>
          <w:snapToGrid/>
          <w:color w:val="auto"/>
          <w:kern w:val="0"/>
          <w:sz w:val="24"/>
          <w:szCs w:val="20"/>
          <w:highlight w:val="none"/>
        </w:rPr>
        <w:t>政府</w:t>
      </w:r>
      <w:r>
        <w:rPr>
          <w:rFonts w:hint="eastAsia" w:ascii="仿宋" w:hAnsi="仿宋" w:eastAsia="仿宋" w:cs="仿宋"/>
          <w:snapToGrid/>
          <w:color w:val="auto"/>
          <w:kern w:val="0"/>
          <w:sz w:val="24"/>
          <w:szCs w:val="20"/>
        </w:rPr>
        <w:t>采购需求标准（试行）》标准，并作为履约验收的内容，必要时甲方可以要求乙方在履约验收环节出具检测报告。</w:t>
      </w:r>
    </w:p>
    <w:p w14:paraId="312C970F">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7.5 </w:t>
      </w:r>
      <w:r>
        <w:rPr>
          <w:rFonts w:hint="eastAsia" w:ascii="仿宋" w:hAnsi="仿宋" w:eastAsia="仿宋" w:cs="仿宋"/>
          <w:snapToGrid/>
          <w:color w:val="auto"/>
          <w:kern w:val="0"/>
          <w:sz w:val="24"/>
          <w:szCs w:val="20"/>
        </w:rPr>
        <w:t>乙方在运输到达之前应提前通知甲方，并提示货物运输装卸的注意事项，甲方配合乙方做好货物的接收工作。</w:t>
      </w:r>
    </w:p>
    <w:p w14:paraId="2D77E34E">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7.6 </w:t>
      </w:r>
      <w:r>
        <w:rPr>
          <w:rFonts w:hint="eastAsia" w:ascii="仿宋" w:hAnsi="仿宋" w:eastAsia="仿宋" w:cs="仿宋"/>
          <w:snapToGrid/>
          <w:color w:val="auto"/>
          <w:kern w:val="0"/>
          <w:sz w:val="24"/>
          <w:szCs w:val="20"/>
        </w:rPr>
        <w:t>如因包装、运输问题导致货物损毁、丢失或者品质下降，甲方有权要求降价、换货、拒收部分或整批货物，由此产生的费用和损失，均由乙方承担。</w:t>
      </w:r>
    </w:p>
    <w:p w14:paraId="510050C9">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8.质量标准和保证</w:t>
      </w:r>
    </w:p>
    <w:p w14:paraId="1EDF4C82">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8.1 </w:t>
      </w:r>
      <w:r>
        <w:rPr>
          <w:rFonts w:hint="eastAsia" w:ascii="仿宋" w:hAnsi="仿宋" w:eastAsia="仿宋" w:cs="仿宋"/>
          <w:snapToGrid/>
          <w:color w:val="auto"/>
          <w:kern w:val="0"/>
          <w:sz w:val="24"/>
          <w:szCs w:val="20"/>
        </w:rPr>
        <w:t>质量标准</w:t>
      </w:r>
    </w:p>
    <w:p w14:paraId="1613917B">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2DA9B97">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2）采用中华人民共和国法定计量单位。</w:t>
      </w:r>
    </w:p>
    <w:p w14:paraId="35A4AB86">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3）乙方所提供的货物应符合国家有关安全、环保、卫生的规定。</w:t>
      </w:r>
    </w:p>
    <w:p w14:paraId="07D59FA0">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4）乙方应向甲方提交所提供货物的技术文件，包括相应的中文技术文件，如：产品目录、图纸、操作手册、使用说明、维护手册或服务指南等。上述文件应包装好随货物一同发运。</w:t>
      </w:r>
    </w:p>
    <w:p w14:paraId="5289F88E">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8.2 </w:t>
      </w:r>
      <w:r>
        <w:rPr>
          <w:rFonts w:hint="eastAsia" w:ascii="仿宋" w:hAnsi="仿宋" w:eastAsia="仿宋" w:cs="仿宋"/>
          <w:snapToGrid/>
          <w:color w:val="auto"/>
          <w:kern w:val="0"/>
          <w:sz w:val="24"/>
          <w:szCs w:val="20"/>
        </w:rPr>
        <w:t>保证</w:t>
      </w:r>
    </w:p>
    <w:p w14:paraId="134ADB00">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35BCAF24">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2）在质量保证期内所发现的缺陷，甲方应尽快以书面形式通知乙方。</w:t>
      </w:r>
    </w:p>
    <w:p w14:paraId="4F9DA454">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3）乙方收到通知后，应在【采购合同专用条款】规定的响应时间内以合理的速度免费维修或更换有缺陷的货物或部件。</w:t>
      </w:r>
    </w:p>
    <w:p w14:paraId="06EC646D">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4）在质量保证期内，如果货物的质量或规格与合同不符，或证实货物是有缺陷的，包括潜在的缺陷或使用不符合要求的材料等，甲方可以根据本合同第15.1条规定以书面形式追究乙方的违约责任。</w:t>
      </w:r>
    </w:p>
    <w:p w14:paraId="674FBFC9">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5）乙方在约定的时间内未能弥补缺陷，甲方可采取必要的补救措施，但其风险和费用将由乙方承担，甲方根据合同约定对乙方行使的其他权利不受影响。</w:t>
      </w:r>
    </w:p>
    <w:p w14:paraId="4AA194B0">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9.权利瑕疵担保</w:t>
      </w:r>
    </w:p>
    <w:p w14:paraId="5F96BDBE">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9.1 </w:t>
      </w:r>
      <w:r>
        <w:rPr>
          <w:rFonts w:hint="eastAsia" w:ascii="仿宋" w:hAnsi="仿宋" w:eastAsia="仿宋" w:cs="仿宋"/>
          <w:snapToGrid/>
          <w:color w:val="auto"/>
          <w:kern w:val="0"/>
          <w:sz w:val="24"/>
          <w:szCs w:val="20"/>
        </w:rPr>
        <w:t>乙方保证对其出售的货物享有合法的权利。</w:t>
      </w:r>
    </w:p>
    <w:p w14:paraId="0093D4B5">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9.2 </w:t>
      </w:r>
      <w:r>
        <w:rPr>
          <w:rFonts w:hint="eastAsia" w:ascii="仿宋" w:hAnsi="仿宋" w:eastAsia="仿宋" w:cs="仿宋"/>
          <w:snapToGrid/>
          <w:color w:val="auto"/>
          <w:kern w:val="0"/>
          <w:sz w:val="24"/>
          <w:szCs w:val="20"/>
        </w:rPr>
        <w:t>乙方保证在交付的货物上不存在抵押权等担保物权。</w:t>
      </w:r>
    </w:p>
    <w:p w14:paraId="2BE3EB7A">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9.3 </w:t>
      </w:r>
      <w:r>
        <w:rPr>
          <w:rFonts w:hint="eastAsia" w:ascii="仿宋" w:hAnsi="仿宋" w:eastAsia="仿宋" w:cs="仿宋"/>
          <w:snapToGrid/>
          <w:color w:val="auto"/>
          <w:kern w:val="0"/>
          <w:sz w:val="24"/>
          <w:szCs w:val="20"/>
        </w:rPr>
        <w:t>如甲方使用上述货物构成对第三人侵权的，则由乙方承担全部责任。</w:t>
      </w:r>
    </w:p>
    <w:p w14:paraId="19B26160">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10.知识产权保护</w:t>
      </w:r>
    </w:p>
    <w:p w14:paraId="5FE81A86">
      <w:pPr>
        <w:adjustRightInd/>
        <w:spacing w:line="440" w:lineRule="exact"/>
        <w:ind w:left="-199" w:leftChars="-95"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10.1 </w:t>
      </w:r>
      <w:r>
        <w:rPr>
          <w:rFonts w:hint="eastAsia" w:ascii="仿宋" w:hAnsi="仿宋" w:eastAsia="仿宋" w:cs="仿宋"/>
          <w:snapToGrid/>
          <w:color w:val="auto"/>
          <w:kern w:val="0"/>
          <w:sz w:val="24"/>
          <w:szCs w:val="20"/>
        </w:rPr>
        <w:t>乙方对其所销售的货物应当享有知识产权或经权利人合法授权，保证没有侵犯任何第三人的知识产权等权利。</w:t>
      </w:r>
      <w:bookmarkStart w:id="48" w:name="_Hlk163047038"/>
      <w:r>
        <w:rPr>
          <w:rFonts w:hint="eastAsia" w:ascii="仿宋" w:hAnsi="仿宋" w:eastAsia="仿宋" w:cs="仿宋"/>
          <w:snapToGrid/>
          <w:color w:val="auto"/>
          <w:kern w:val="0"/>
          <w:sz w:val="24"/>
          <w:szCs w:val="20"/>
        </w:rPr>
        <w:t>因违反前述约定对第三人构成侵权的，应当由乙方向第三人承担法律责任；甲方依法向第三人赔偿后，有权向乙方追偿。甲方有其他损失的，乙方应当赔偿</w:t>
      </w:r>
      <w:bookmarkEnd w:id="48"/>
      <w:r>
        <w:rPr>
          <w:rFonts w:hint="eastAsia" w:ascii="仿宋" w:hAnsi="仿宋" w:eastAsia="仿宋" w:cs="仿宋"/>
          <w:snapToGrid/>
          <w:color w:val="auto"/>
          <w:kern w:val="0"/>
          <w:sz w:val="24"/>
          <w:szCs w:val="20"/>
        </w:rPr>
        <w:t>。</w:t>
      </w:r>
    </w:p>
    <w:p w14:paraId="620D2BFE">
      <w:pPr>
        <w:adjustRightInd/>
        <w:spacing w:line="440" w:lineRule="exact"/>
        <w:ind w:left="-200" w:leftChars="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11.保密义务</w:t>
      </w:r>
    </w:p>
    <w:p w14:paraId="1FDF10A9">
      <w:pPr>
        <w:adjustRightInd/>
        <w:spacing w:line="440" w:lineRule="exact"/>
        <w:ind w:left="-200" w:leftChars="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11.1 </w:t>
      </w:r>
      <w:r>
        <w:rPr>
          <w:rFonts w:hint="eastAsia" w:ascii="仿宋" w:hAnsi="仿宋" w:eastAsia="仿宋" w:cs="仿宋"/>
          <w:snapToGrid/>
          <w:color w:val="auto"/>
          <w:kern w:val="0"/>
          <w:sz w:val="24"/>
          <w:szCs w:val="20"/>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43F9610D">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12.合同价款支付</w:t>
      </w:r>
    </w:p>
    <w:p w14:paraId="23622E90">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12.1 </w:t>
      </w:r>
      <w:r>
        <w:rPr>
          <w:rFonts w:hint="eastAsia" w:ascii="仿宋" w:hAnsi="仿宋" w:eastAsia="仿宋" w:cs="仿宋"/>
          <w:snapToGrid/>
          <w:color w:val="auto"/>
          <w:kern w:val="0"/>
          <w:sz w:val="24"/>
          <w:szCs w:val="20"/>
        </w:rPr>
        <w:t>合同价款支付按照国库集中支付制度及财政管理相关规定执行。</w:t>
      </w:r>
    </w:p>
    <w:p w14:paraId="117B986B">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12.2 </w:t>
      </w:r>
      <w:r>
        <w:rPr>
          <w:rFonts w:hint="eastAsia" w:ascii="仿宋" w:hAnsi="仿宋" w:eastAsia="仿宋" w:cs="仿宋"/>
          <w:snapToGrid/>
          <w:color w:val="auto"/>
          <w:kern w:val="0"/>
          <w:sz w:val="24"/>
          <w:szCs w:val="20"/>
        </w:rPr>
        <w:t>对于满足合同约定支付条件的，甲方原则上应当自收到发票后</w:t>
      </w:r>
      <w:r>
        <w:rPr>
          <w:rFonts w:ascii="仿宋" w:hAnsi="仿宋" w:eastAsia="仿宋" w:cs="仿宋"/>
          <w:snapToGrid/>
          <w:color w:val="auto"/>
          <w:kern w:val="0"/>
          <w:sz w:val="24"/>
          <w:szCs w:val="20"/>
        </w:rPr>
        <w:t>7</w:t>
      </w:r>
      <w:r>
        <w:rPr>
          <w:rFonts w:hint="eastAsia" w:ascii="仿宋" w:hAnsi="仿宋" w:eastAsia="仿宋" w:cs="仿宋"/>
          <w:snapToGrid/>
          <w:color w:val="auto"/>
          <w:kern w:val="0"/>
          <w:sz w:val="24"/>
          <w:szCs w:val="20"/>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35659445">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13.履约保证金</w:t>
      </w:r>
    </w:p>
    <w:p w14:paraId="42EF4527">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13.1 </w:t>
      </w:r>
      <w:r>
        <w:rPr>
          <w:rFonts w:hint="eastAsia" w:ascii="仿宋" w:hAnsi="仿宋" w:eastAsia="仿宋" w:cs="仿宋"/>
          <w:snapToGrid/>
          <w:color w:val="auto"/>
          <w:kern w:val="0"/>
          <w:sz w:val="24"/>
          <w:szCs w:val="20"/>
        </w:rPr>
        <w:t>乙方应当以支票、汇票、本票或者金融机构、担保机构出具的保函等非现金形式提交。</w:t>
      </w:r>
    </w:p>
    <w:p w14:paraId="22315FD4">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13.2 </w:t>
      </w:r>
      <w:r>
        <w:rPr>
          <w:rFonts w:hint="eastAsia" w:ascii="仿宋" w:hAnsi="仿宋" w:eastAsia="仿宋" w:cs="仿宋"/>
          <w:snapToGrid/>
          <w:color w:val="auto"/>
          <w:kern w:val="0"/>
          <w:sz w:val="24"/>
          <w:szCs w:val="20"/>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2CDB618">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13.3 </w:t>
      </w:r>
      <w:r>
        <w:rPr>
          <w:rFonts w:hint="eastAsia" w:ascii="仿宋" w:hAnsi="仿宋" w:eastAsia="仿宋" w:cs="仿宋"/>
          <w:snapToGrid/>
          <w:color w:val="auto"/>
          <w:kern w:val="0"/>
          <w:sz w:val="24"/>
          <w:szCs w:val="20"/>
        </w:rPr>
        <w:t>甲方在项目通过验收后按照【采购合同专用条款】规定的时间内将履约保证金退还乙方；逾期退还的，乙方可要求甲方支付违约金，违约金按照【采购合同专用条款】规定支付。</w:t>
      </w:r>
    </w:p>
    <w:p w14:paraId="42193FD7">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14.售后服务</w:t>
      </w:r>
    </w:p>
    <w:p w14:paraId="730F5A57">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14.1 </w:t>
      </w:r>
      <w:r>
        <w:rPr>
          <w:rFonts w:hint="eastAsia" w:ascii="仿宋" w:hAnsi="仿宋" w:eastAsia="仿宋" w:cs="仿宋"/>
          <w:snapToGrid/>
          <w:color w:val="auto"/>
          <w:kern w:val="0"/>
          <w:sz w:val="24"/>
          <w:szCs w:val="20"/>
        </w:rPr>
        <w:t>除项目不涉及或采购活动中明确约定无须承担外，乙方还应提供下列服务：</w:t>
      </w:r>
    </w:p>
    <w:p w14:paraId="545039CC">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1）货物的现场移动、安装、调试、启动监督及技术支持；</w:t>
      </w:r>
    </w:p>
    <w:p w14:paraId="2891D46B">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2）提供货物组装和维修所需的专用工具和辅助材料；</w:t>
      </w:r>
    </w:p>
    <w:p w14:paraId="00FB5C68">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3）在【采购合同专用条款】约定的期限内对所有的货物实施运行监督、维修，但前提条件是该服务并不能免除乙方在质量保证期内所承担的义务；</w:t>
      </w:r>
    </w:p>
    <w:p w14:paraId="4E528476">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4）在制造商所在地或指定现场就货物的安装、启动、运营、维护、废弃处置等对甲方操作人员进行培训；</w:t>
      </w:r>
    </w:p>
    <w:p w14:paraId="0D95D04E">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5）依照法律、行政法规的规定或者按照【采购合同专用条款】约定，货物在有效使用年限届满后应予回收的，乙方负有自行或者委托第三人对货物予以回收的义务；</w:t>
      </w:r>
    </w:p>
    <w:p w14:paraId="3ED811B9">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6）【采购合同专用条款】规定由乙方提供的其他服务。</w:t>
      </w:r>
    </w:p>
    <w:p w14:paraId="38C5B7E1">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14.2 </w:t>
      </w:r>
      <w:r>
        <w:rPr>
          <w:rFonts w:hint="eastAsia" w:ascii="仿宋" w:hAnsi="仿宋" w:eastAsia="仿宋" w:cs="仿宋"/>
          <w:snapToGrid/>
          <w:color w:val="auto"/>
          <w:kern w:val="0"/>
          <w:sz w:val="24"/>
          <w:szCs w:val="20"/>
        </w:rPr>
        <w:t>乙方提供的售后服务的费用已包含在合同价款中，甲方不再另行支付。</w:t>
      </w:r>
    </w:p>
    <w:p w14:paraId="576B10AF">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15.违约责任</w:t>
      </w:r>
    </w:p>
    <w:p w14:paraId="1F6AC32C">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15.1质量瑕疵的违约责任</w:t>
      </w:r>
    </w:p>
    <w:p w14:paraId="64FB8CF1">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乙方提供的产品不符合合同约定的质量标准或存在产品质量缺陷，甲方有权要求乙方根据【采购合同专用条款】要求及时修理、重作、更换，并承担由此给甲方造成的损失。</w:t>
      </w:r>
    </w:p>
    <w:p w14:paraId="75A76E50">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15.2 </w:t>
      </w:r>
      <w:r>
        <w:rPr>
          <w:rFonts w:hint="eastAsia" w:ascii="仿宋" w:hAnsi="仿宋" w:eastAsia="仿宋" w:cs="仿宋"/>
          <w:snapToGrid/>
          <w:color w:val="auto"/>
          <w:kern w:val="0"/>
          <w:sz w:val="24"/>
          <w:szCs w:val="20"/>
        </w:rPr>
        <w:t>迟延交货的违约责任</w:t>
      </w:r>
    </w:p>
    <w:p w14:paraId="6B6D9BB8">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rPr>
        <w:t>能迟延的期限和理由通知甲方。甲方在收到乙方通知后，应尽快对情况进行评价，并确定是否同意延长交货时间或延期提供服务。</w:t>
      </w:r>
    </w:p>
    <w:p w14:paraId="5A8630C2">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689B709B">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15.3 </w:t>
      </w:r>
      <w:r>
        <w:rPr>
          <w:rFonts w:hint="eastAsia" w:ascii="仿宋" w:hAnsi="仿宋" w:eastAsia="仿宋" w:cs="仿宋"/>
          <w:snapToGrid/>
          <w:color w:val="auto"/>
          <w:kern w:val="0"/>
          <w:sz w:val="24"/>
          <w:szCs w:val="20"/>
        </w:rPr>
        <w:t>迟延支付的违约责任</w:t>
      </w:r>
    </w:p>
    <w:p w14:paraId="2FCBC3FA">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甲方存在迟延支付乙方合同款项的，应当承担【采购合同专用条款】规定的逾期付款利息。</w:t>
      </w:r>
    </w:p>
    <w:p w14:paraId="4A97C432">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15.4其他违约责任根据项目实际需要按【采购合同专用条款】规定执行。</w:t>
      </w:r>
    </w:p>
    <w:p w14:paraId="2BB9E651">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16.合同变更、中止与终止</w:t>
      </w:r>
    </w:p>
    <w:p w14:paraId="54B75015">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16.1合同的变更</w:t>
      </w:r>
    </w:p>
    <w:p w14:paraId="4CF13D99">
      <w:pPr>
        <w:adjustRightInd/>
        <w:spacing w:line="440" w:lineRule="exact"/>
        <w:ind w:left="-199" w:leftChars="-95" w:right="-420" w:rightChars="-200" w:firstLine="259" w:firstLineChars="108"/>
        <w:rPr>
          <w:rFonts w:ascii="仿宋" w:hAnsi="仿宋" w:eastAsia="仿宋" w:cs="仿宋"/>
          <w:kern w:val="0"/>
          <w:sz w:val="24"/>
          <w:szCs w:val="20"/>
        </w:rPr>
      </w:pPr>
      <w:r>
        <w:rPr>
          <w:rFonts w:hint="eastAsia" w:ascii="仿宋" w:hAnsi="仿宋" w:eastAsia="仿宋" w:cs="仿宋"/>
          <w:snapToGrid/>
          <w:color w:val="auto"/>
          <w:kern w:val="0"/>
          <w:sz w:val="24"/>
          <w:szCs w:val="20"/>
        </w:rPr>
        <w:t>采购合同履行中，在不改变合同其他条款的前提下，甲方可以在合同价款</w:t>
      </w:r>
      <w:r>
        <w:rPr>
          <w:rFonts w:ascii="仿宋" w:hAnsi="仿宋" w:eastAsia="仿宋" w:cs="仿宋"/>
          <w:snapToGrid/>
          <w:color w:val="auto"/>
          <w:kern w:val="0"/>
          <w:sz w:val="24"/>
          <w:szCs w:val="20"/>
        </w:rPr>
        <w:t>10%的范围内追加与合同标的相同的货物，并就此与乙方协商一致后签订补充协议。</w:t>
      </w:r>
    </w:p>
    <w:p w14:paraId="478ABD0F">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16.2合同的中止</w:t>
      </w:r>
    </w:p>
    <w:p w14:paraId="41F5F39C">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1）合同履行过程中因供应商就采购文件、采购过程或结果提起投诉的，甲方认为有必要的，可以中止合同的履行。</w:t>
      </w:r>
    </w:p>
    <w:p w14:paraId="3DC18318">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5048C06">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3）乙方分立、合并或者变更住所的，应当及时以书面形式告知甲方。乙方没有及时告知甲方，致使合同履行发生困难的，甲方可以中止合同履行并要求乙方承担由此给甲方造成的损失。</w:t>
      </w:r>
    </w:p>
    <w:p w14:paraId="5E8E8C2C">
      <w:pPr>
        <w:adjustRightInd/>
        <w:spacing w:line="440" w:lineRule="exact"/>
        <w:ind w:left="-199" w:leftChars="-95"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4）甲方不得以行政区划调整、</w:t>
      </w:r>
      <w:r>
        <w:rPr>
          <w:rFonts w:ascii="仿宋" w:hAnsi="仿宋" w:eastAsia="仿宋" w:cs="仿宋"/>
          <w:snapToGrid/>
          <w:color w:val="auto"/>
          <w:kern w:val="0"/>
          <w:sz w:val="24"/>
          <w:szCs w:val="20"/>
          <w:highlight w:val="none"/>
        </w:rPr>
        <w:t>政府</w:t>
      </w:r>
      <w:r>
        <w:rPr>
          <w:rFonts w:ascii="仿宋" w:hAnsi="仿宋" w:eastAsia="仿宋" w:cs="仿宋"/>
          <w:snapToGrid/>
          <w:color w:val="auto"/>
          <w:kern w:val="0"/>
          <w:sz w:val="24"/>
          <w:szCs w:val="20"/>
        </w:rPr>
        <w:t>换届、机构或者职能调整以及相关责任人更替为由中止合同。</w:t>
      </w:r>
    </w:p>
    <w:p w14:paraId="2B2A317A">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16.3合同的终止</w:t>
      </w:r>
    </w:p>
    <w:p w14:paraId="50AAE3E4">
      <w:pPr>
        <w:adjustRightInd/>
        <w:spacing w:line="440" w:lineRule="exact"/>
        <w:ind w:left="-420" w:leftChars="-200" w:right="-420" w:rightChars="-200" w:firstLine="720" w:firstLineChars="300"/>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1）合同因有效期限届满而终止；</w:t>
      </w:r>
    </w:p>
    <w:p w14:paraId="57A88807">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w:t>
      </w:r>
      <w:r>
        <w:rPr>
          <w:rFonts w:ascii="仿宋" w:hAnsi="仿宋" w:eastAsia="仿宋" w:cs="仿宋"/>
          <w:snapToGrid/>
          <w:color w:val="auto"/>
          <w:kern w:val="0"/>
          <w:sz w:val="24"/>
          <w:szCs w:val="20"/>
        </w:rPr>
        <w:t>2）乙方未按合同约定履行，构成根本性违约的，甲方有权终止合同，并追究乙方的违约责任。</w:t>
      </w:r>
    </w:p>
    <w:p w14:paraId="58BDFB81">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16.4 </w:t>
      </w:r>
      <w:r>
        <w:rPr>
          <w:rFonts w:hint="eastAsia" w:ascii="仿宋" w:hAnsi="仿宋" w:eastAsia="仿宋" w:cs="仿宋"/>
          <w:snapToGrid/>
          <w:color w:val="auto"/>
          <w:kern w:val="0"/>
          <w:sz w:val="24"/>
          <w:szCs w:val="20"/>
        </w:rPr>
        <w:t>涉及国家利益、社会公共利益的情形</w:t>
      </w:r>
    </w:p>
    <w:p w14:paraId="60739412">
      <w:pPr>
        <w:adjustRightInd/>
        <w:spacing w:line="440" w:lineRule="exact"/>
        <w:ind w:left="-199" w:leftChars="-95" w:right="-420" w:rightChars="-200" w:firstLine="499" w:firstLineChars="208"/>
        <w:rPr>
          <w:rFonts w:ascii="仿宋" w:hAnsi="仿宋" w:eastAsia="仿宋" w:cs="仿宋"/>
          <w:kern w:val="0"/>
          <w:sz w:val="24"/>
          <w:szCs w:val="20"/>
        </w:rPr>
      </w:pPr>
      <w:r>
        <w:rPr>
          <w:rFonts w:hint="eastAsia" w:ascii="仿宋" w:hAnsi="仿宋" w:eastAsia="仿宋" w:cs="仿宋"/>
          <w:snapToGrid/>
          <w:color w:val="auto"/>
          <w:kern w:val="0"/>
          <w:sz w:val="24"/>
          <w:szCs w:val="20"/>
        </w:rPr>
        <w:t>采购合同继续履行将损害国家利益和社会公共利益的，双方当事人应当变更、中止或者终止合同。有过错的一方应当承担赔偿责任，双方都有过错的，各自承担相应的责任。</w:t>
      </w:r>
    </w:p>
    <w:p w14:paraId="72C74E06">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17.合同分包</w:t>
      </w:r>
    </w:p>
    <w:p w14:paraId="344B952B">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17.1 </w:t>
      </w:r>
      <w:r>
        <w:rPr>
          <w:rFonts w:hint="eastAsia" w:ascii="仿宋" w:hAnsi="仿宋" w:eastAsia="仿宋" w:cs="仿宋"/>
          <w:snapToGrid/>
          <w:color w:val="auto"/>
          <w:kern w:val="0"/>
          <w:sz w:val="24"/>
          <w:szCs w:val="20"/>
        </w:rPr>
        <w:t>乙方不得将合同转包给其他供应商。涉及合同分包的，乙方应根据采购文件和投标（响应）文件规定进行合同分包。</w:t>
      </w:r>
    </w:p>
    <w:p w14:paraId="539CFE56">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17.2 </w:t>
      </w:r>
      <w:r>
        <w:rPr>
          <w:rFonts w:hint="eastAsia" w:ascii="仿宋" w:hAnsi="仿宋" w:eastAsia="仿宋" w:cs="仿宋"/>
          <w:snapToGrid/>
          <w:color w:val="auto"/>
          <w:kern w:val="0"/>
          <w:sz w:val="24"/>
          <w:szCs w:val="20"/>
        </w:rPr>
        <w:t>乙方执行采购政策向中小企业依法分包的，乙方应当按采购文件和投标（响应）文件签订分包意向协议，分包意向协议属于本合同组成部分。</w:t>
      </w:r>
    </w:p>
    <w:p w14:paraId="4F8048FC">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18.不可抗力</w:t>
      </w:r>
    </w:p>
    <w:p w14:paraId="3664B4AF">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18.1 </w:t>
      </w:r>
      <w:r>
        <w:rPr>
          <w:rFonts w:hint="eastAsia" w:ascii="仿宋" w:hAnsi="仿宋" w:eastAsia="仿宋" w:cs="仿宋"/>
          <w:snapToGrid/>
          <w:color w:val="auto"/>
          <w:kern w:val="0"/>
          <w:sz w:val="24"/>
          <w:szCs w:val="20"/>
        </w:rPr>
        <w:t>不可抗力是指合同双方不能预见、不能避免且不能克服的客观情况。</w:t>
      </w:r>
    </w:p>
    <w:p w14:paraId="541D3468">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18.2 </w:t>
      </w:r>
      <w:r>
        <w:rPr>
          <w:rFonts w:hint="eastAsia" w:ascii="仿宋" w:hAnsi="仿宋" w:eastAsia="仿宋" w:cs="仿宋"/>
          <w:snapToGrid/>
          <w:color w:val="auto"/>
          <w:kern w:val="0"/>
          <w:sz w:val="24"/>
          <w:szCs w:val="20"/>
        </w:rPr>
        <w:t>任何一方对由于不可抗力造成的部分或全部不能履行合同不承担违约责任。但迟延履行后发生不可抗力的，不能免除责任。</w:t>
      </w:r>
    </w:p>
    <w:p w14:paraId="6ADD50B0">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18.3 </w:t>
      </w:r>
      <w:r>
        <w:rPr>
          <w:rFonts w:hint="eastAsia" w:ascii="仿宋" w:hAnsi="仿宋" w:eastAsia="仿宋" w:cs="仿宋"/>
          <w:snapToGrid/>
          <w:color w:val="auto"/>
          <w:kern w:val="0"/>
          <w:sz w:val="24"/>
          <w:szCs w:val="20"/>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F083EA1">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19.解决争议的方法</w:t>
      </w:r>
    </w:p>
    <w:p w14:paraId="04F460B2">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19.1 </w:t>
      </w:r>
      <w:r>
        <w:rPr>
          <w:rFonts w:hint="eastAsia" w:ascii="仿宋" w:hAnsi="仿宋" w:eastAsia="仿宋" w:cs="仿宋"/>
          <w:snapToGrid/>
          <w:color w:val="auto"/>
          <w:kern w:val="0"/>
          <w:sz w:val="24"/>
          <w:szCs w:val="20"/>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76D51B64">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19.2 如</w:t>
      </w:r>
      <w:r>
        <w:rPr>
          <w:rFonts w:hint="eastAsia" w:ascii="仿宋" w:hAnsi="仿宋" w:eastAsia="仿宋" w:cs="仿宋"/>
          <w:snapToGrid/>
          <w:color w:val="auto"/>
          <w:kern w:val="0"/>
          <w:sz w:val="24"/>
          <w:szCs w:val="20"/>
        </w:rPr>
        <w:t>甲乙双方有争议的事项不影响合同其他部分的履行，在争议解决期间，合同其他部分应当继续履行。</w:t>
      </w:r>
    </w:p>
    <w:p w14:paraId="0E7CD1CA">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20.采购政策</w:t>
      </w:r>
    </w:p>
    <w:p w14:paraId="7DFDEF2D">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 xml:space="preserve">20.1 </w:t>
      </w:r>
      <w:r>
        <w:rPr>
          <w:rFonts w:hint="eastAsia" w:ascii="仿宋" w:hAnsi="仿宋" w:eastAsia="仿宋" w:cs="仿宋"/>
          <w:snapToGrid/>
          <w:color w:val="auto"/>
          <w:kern w:val="0"/>
          <w:sz w:val="24"/>
          <w:szCs w:val="20"/>
          <w:lang w:val="en-GB"/>
        </w:rPr>
        <w:t>本合同应当按照规定执行采购政策。</w:t>
      </w:r>
    </w:p>
    <w:p w14:paraId="074346D7">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20.2 </w:t>
      </w:r>
      <w:r>
        <w:rPr>
          <w:rFonts w:hint="eastAsia" w:ascii="仿宋" w:hAnsi="仿宋" w:eastAsia="仿宋" w:cs="仿宋"/>
          <w:snapToGrid/>
          <w:color w:val="auto"/>
          <w:kern w:val="0"/>
          <w:sz w:val="24"/>
          <w:szCs w:val="20"/>
        </w:rPr>
        <w:t>本合同依法执行采购政策的方式和内容，属于合同履约验收的范围。甲乙双方</w:t>
      </w:r>
      <w:r>
        <w:rPr>
          <w:rFonts w:hint="eastAsia" w:ascii="仿宋" w:hAnsi="仿宋" w:eastAsia="仿宋" w:cs="仿宋"/>
          <w:snapToGrid/>
          <w:color w:val="auto"/>
          <w:kern w:val="0"/>
          <w:sz w:val="24"/>
          <w:szCs w:val="20"/>
          <w:lang w:val="en-GB"/>
        </w:rPr>
        <w:t>未按规定要求执行采购政策造成损失的</w:t>
      </w:r>
      <w:r>
        <w:rPr>
          <w:rFonts w:hint="eastAsia" w:ascii="仿宋" w:hAnsi="仿宋" w:eastAsia="仿宋" w:cs="仿宋"/>
          <w:snapToGrid/>
          <w:color w:val="auto"/>
          <w:kern w:val="0"/>
          <w:sz w:val="24"/>
          <w:szCs w:val="20"/>
        </w:rPr>
        <w:t>，有过错的一方应当承担赔偿责任，双方都有过错的，各自承担相应的责任。</w:t>
      </w:r>
    </w:p>
    <w:p w14:paraId="796AB204">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20.3 </w:t>
      </w:r>
      <w:r>
        <w:rPr>
          <w:rFonts w:hint="eastAsia" w:ascii="仿宋" w:hAnsi="仿宋" w:eastAsia="仿宋" w:cs="仿宋"/>
          <w:snapToGrid/>
          <w:color w:val="auto"/>
          <w:kern w:val="0"/>
          <w:sz w:val="24"/>
          <w:szCs w:val="20"/>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52B44B">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21.法律适用</w:t>
      </w:r>
    </w:p>
    <w:p w14:paraId="2ACCED01">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21.1 </w:t>
      </w:r>
      <w:r>
        <w:rPr>
          <w:rFonts w:hint="eastAsia" w:ascii="仿宋" w:hAnsi="仿宋" w:eastAsia="仿宋" w:cs="仿宋"/>
          <w:snapToGrid/>
          <w:color w:val="auto"/>
          <w:kern w:val="0"/>
          <w:sz w:val="24"/>
          <w:szCs w:val="20"/>
        </w:rPr>
        <w:t>本合同的订立、生效、解释、履行及与本合同有关的争议解决，均适用法律、行政法规。</w:t>
      </w:r>
    </w:p>
    <w:p w14:paraId="1BCFD1B1">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 xml:space="preserve">21.2 </w:t>
      </w:r>
      <w:r>
        <w:rPr>
          <w:rFonts w:hint="eastAsia" w:ascii="仿宋" w:hAnsi="仿宋" w:eastAsia="仿宋" w:cs="仿宋"/>
          <w:snapToGrid/>
          <w:color w:val="auto"/>
          <w:kern w:val="0"/>
          <w:sz w:val="24"/>
          <w:szCs w:val="20"/>
        </w:rPr>
        <w:t>本合同条款与法律、行政法规的强制性规定不一致的，双方当事人应按照法律、行政法规的强制性规定修改本合同的相关条款。</w:t>
      </w:r>
    </w:p>
    <w:p w14:paraId="449E2F5A">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22.通知</w:t>
      </w:r>
    </w:p>
    <w:p w14:paraId="74C41136">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22.1本合同任何一方向对方发出的通知、信件、数据电文等，应当发送至本合同第一部分《采购合同协议书》所约定的通讯地址、联系人、联系电话或电子邮箱。</w:t>
      </w:r>
    </w:p>
    <w:p w14:paraId="67A1B9C6">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22.2一方当事人变更名称、住所、联系人、联系电话或电子邮箱等信息的，应当在变更后3日内及时书面通知对方，对方实际收到变更通知前的送达仍为有效送达。</w:t>
      </w:r>
    </w:p>
    <w:p w14:paraId="448F4B53">
      <w:pPr>
        <w:adjustRightInd/>
        <w:spacing w:line="440" w:lineRule="exact"/>
        <w:ind w:left="-199" w:leftChars="-95" w:right="-420" w:rightChars="-200" w:firstLine="499" w:firstLineChars="208"/>
        <w:rPr>
          <w:rFonts w:ascii="仿宋" w:hAnsi="仿宋" w:eastAsia="仿宋" w:cs="仿宋"/>
          <w:kern w:val="0"/>
          <w:sz w:val="24"/>
          <w:szCs w:val="20"/>
        </w:rPr>
      </w:pPr>
      <w:r>
        <w:rPr>
          <w:rFonts w:ascii="仿宋" w:hAnsi="仿宋" w:eastAsia="仿宋" w:cs="仿宋"/>
          <w:snapToGrid/>
          <w:color w:val="auto"/>
          <w:kern w:val="0"/>
          <w:sz w:val="24"/>
          <w:szCs w:val="20"/>
        </w:rPr>
        <w:t>22.3本合同一方给另一方的通知均应采用书面形式，传真或快递送到本合同中规定的对方的地址和办理签收手续。</w:t>
      </w:r>
    </w:p>
    <w:p w14:paraId="7B5D89CA">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22.4通知以送达之日或通知书中规定的生效之日起生效，两者中以较迟之日为准。</w:t>
      </w:r>
    </w:p>
    <w:p w14:paraId="59EBBA4D">
      <w:pPr>
        <w:adjustRightInd/>
        <w:spacing w:line="440" w:lineRule="exact"/>
        <w:ind w:left="-200" w:right="-420" w:rightChars="-200" w:firstLine="482" w:firstLineChars="200"/>
        <w:rPr>
          <w:rFonts w:ascii="仿宋" w:hAnsi="仿宋" w:eastAsia="仿宋" w:cs="仿宋"/>
          <w:b/>
          <w:bCs/>
          <w:kern w:val="0"/>
          <w:sz w:val="24"/>
          <w:szCs w:val="20"/>
        </w:rPr>
      </w:pPr>
      <w:r>
        <w:rPr>
          <w:rFonts w:ascii="仿宋" w:hAnsi="仿宋" w:eastAsia="仿宋" w:cs="仿宋"/>
          <w:b/>
          <w:bCs/>
          <w:snapToGrid/>
          <w:color w:val="auto"/>
          <w:kern w:val="0"/>
          <w:sz w:val="24"/>
          <w:szCs w:val="20"/>
        </w:rPr>
        <w:t>23.合同未尽事项</w:t>
      </w:r>
    </w:p>
    <w:p w14:paraId="5BC26753">
      <w:pPr>
        <w:adjustRightInd/>
        <w:spacing w:line="440" w:lineRule="exact"/>
        <w:ind w:left="-420" w:leftChars="-200" w:right="-420" w:rightChars="-200" w:firstLine="720" w:firstLineChars="300"/>
        <w:rPr>
          <w:rFonts w:ascii="仿宋" w:hAnsi="仿宋" w:eastAsia="仿宋" w:cs="仿宋"/>
          <w:kern w:val="0"/>
          <w:sz w:val="24"/>
          <w:szCs w:val="20"/>
        </w:rPr>
      </w:pPr>
      <w:r>
        <w:rPr>
          <w:rFonts w:ascii="仿宋" w:hAnsi="仿宋" w:eastAsia="仿宋" w:cs="仿宋"/>
          <w:snapToGrid/>
          <w:color w:val="auto"/>
          <w:kern w:val="0"/>
          <w:sz w:val="24"/>
          <w:szCs w:val="20"/>
        </w:rPr>
        <w:t>23.1合同未尽事项见【采购合同专用条款】。</w:t>
      </w:r>
    </w:p>
    <w:p w14:paraId="3AB13404">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t xml:space="preserve">  23.2 合同附件与合同正文具有同等的法律效力。</w:t>
      </w:r>
      <w:bookmarkStart w:id="49" w:name="_Toc20313"/>
    </w:p>
    <w:p w14:paraId="1A2476FF">
      <w:pPr>
        <w:adjustRightInd/>
        <w:spacing w:line="440" w:lineRule="exact"/>
        <w:ind w:left="-420" w:leftChars="-200" w:right="-420" w:rightChars="-200" w:firstLine="480" w:firstLineChars="200"/>
        <w:rPr>
          <w:rFonts w:ascii="仿宋" w:hAnsi="仿宋" w:eastAsia="仿宋" w:cs="仿宋"/>
          <w:kern w:val="0"/>
          <w:sz w:val="24"/>
          <w:szCs w:val="20"/>
        </w:rPr>
      </w:pPr>
      <w:r>
        <w:rPr>
          <w:rFonts w:ascii="仿宋" w:hAnsi="仿宋" w:eastAsia="仿宋" w:cs="仿宋"/>
          <w:snapToGrid/>
          <w:color w:val="auto"/>
          <w:kern w:val="0"/>
          <w:sz w:val="24"/>
          <w:szCs w:val="20"/>
        </w:rPr>
        <w:br w:type="page"/>
      </w:r>
    </w:p>
    <w:p w14:paraId="04D739BF">
      <w:pPr>
        <w:adjustRightInd/>
        <w:spacing w:line="440" w:lineRule="exact"/>
        <w:ind w:left="-420" w:leftChars="-200" w:right="-420" w:rightChars="-200" w:firstLine="482" w:firstLineChars="200"/>
        <w:jc w:val="center"/>
        <w:rPr>
          <w:rFonts w:ascii="仿宋" w:hAnsi="仿宋" w:eastAsia="仿宋" w:cs="仿宋"/>
          <w:b/>
          <w:bCs/>
          <w:kern w:val="0"/>
          <w:sz w:val="24"/>
          <w:szCs w:val="20"/>
        </w:rPr>
      </w:pPr>
      <w:r>
        <w:rPr>
          <w:rFonts w:hint="eastAsia" w:ascii="仿宋" w:hAnsi="仿宋" w:eastAsia="仿宋" w:cs="仿宋"/>
          <w:b/>
          <w:bCs/>
          <w:snapToGrid/>
          <w:color w:val="auto"/>
          <w:kern w:val="0"/>
          <w:sz w:val="24"/>
          <w:szCs w:val="20"/>
        </w:rPr>
        <w:t>第三节</w:t>
      </w:r>
      <w:r>
        <w:rPr>
          <w:rFonts w:ascii="仿宋" w:hAnsi="仿宋" w:eastAsia="仿宋" w:cs="仿宋"/>
          <w:b/>
          <w:bCs/>
          <w:snapToGrid/>
          <w:color w:val="auto"/>
          <w:kern w:val="0"/>
          <w:sz w:val="24"/>
          <w:szCs w:val="20"/>
        </w:rPr>
        <w:t xml:space="preserve"> </w:t>
      </w:r>
      <w:r>
        <w:rPr>
          <w:rFonts w:hint="eastAsia" w:ascii="仿宋" w:hAnsi="仿宋" w:eastAsia="仿宋" w:cs="仿宋"/>
          <w:b/>
          <w:bCs/>
          <w:snapToGrid/>
          <w:color w:val="auto"/>
          <w:kern w:val="0"/>
          <w:sz w:val="24"/>
          <w:szCs w:val="20"/>
        </w:rPr>
        <w:t>采购合同专用条款</w:t>
      </w:r>
      <w:bookmarkEnd w:id="49"/>
    </w:p>
    <w:tbl>
      <w:tblPr>
        <w:tblStyle w:val="6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1FCAB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C5D1CF2">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rPr>
            </w:pPr>
            <w:r>
              <w:rPr>
                <w:rFonts w:hint="eastAsia" w:ascii="仿宋" w:hAnsi="仿宋" w:eastAsia="仿宋" w:cs="仿宋"/>
                <w:snapToGrid/>
                <w:color w:val="auto"/>
                <w:kern w:val="0"/>
                <w:sz w:val="24"/>
                <w:szCs w:val="20"/>
              </w:rPr>
              <w:t>第二节</w:t>
            </w:r>
          </w:p>
          <w:p w14:paraId="77C501D3">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1.2（6）项</w:t>
            </w:r>
          </w:p>
        </w:tc>
        <w:tc>
          <w:tcPr>
            <w:tcW w:w="1857" w:type="dxa"/>
            <w:noWrap/>
            <w:vAlign w:val="center"/>
          </w:tcPr>
          <w:p w14:paraId="6339FD1D">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rPr>
            </w:pPr>
            <w:r>
              <w:rPr>
                <w:rFonts w:hint="eastAsia" w:ascii="仿宋" w:hAnsi="仿宋" w:eastAsia="仿宋" w:cs="仿宋"/>
                <w:snapToGrid/>
                <w:color w:val="auto"/>
                <w:kern w:val="0"/>
                <w:sz w:val="24"/>
                <w:szCs w:val="20"/>
              </w:rPr>
              <w:t>联合体具体要求</w:t>
            </w:r>
          </w:p>
        </w:tc>
        <w:tc>
          <w:tcPr>
            <w:tcW w:w="4875" w:type="dxa"/>
            <w:noWrap/>
            <w:vAlign w:val="center"/>
          </w:tcPr>
          <w:p w14:paraId="1CC66B49">
            <w:pPr>
              <w:adjustRightInd/>
              <w:spacing w:line="440" w:lineRule="exact"/>
              <w:ind w:left="-420" w:leftChars="-200" w:right="-420" w:rightChars="-200" w:firstLine="480" w:firstLineChars="200"/>
              <w:rPr>
                <w:rFonts w:ascii="仿宋" w:hAnsi="仿宋" w:eastAsia="仿宋" w:cs="仿宋"/>
                <w:kern w:val="0"/>
                <w:sz w:val="24"/>
                <w:szCs w:val="20"/>
              </w:rPr>
            </w:pPr>
          </w:p>
        </w:tc>
      </w:tr>
      <w:tr w14:paraId="68EC0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7CFC281B">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240230A7">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1.2（7）项</w:t>
            </w:r>
          </w:p>
        </w:tc>
        <w:tc>
          <w:tcPr>
            <w:tcW w:w="1857" w:type="dxa"/>
            <w:noWrap/>
            <w:vAlign w:val="center"/>
          </w:tcPr>
          <w:p w14:paraId="4BEB64CE">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其他术语解释</w:t>
            </w:r>
          </w:p>
        </w:tc>
        <w:tc>
          <w:tcPr>
            <w:tcW w:w="4875" w:type="dxa"/>
            <w:noWrap/>
            <w:vAlign w:val="center"/>
          </w:tcPr>
          <w:p w14:paraId="3B15BD50">
            <w:pPr>
              <w:adjustRightInd/>
              <w:spacing w:line="440" w:lineRule="exact"/>
              <w:ind w:left="-420" w:leftChars="-200" w:right="-420" w:rightChars="-200" w:firstLine="480" w:firstLineChars="200"/>
              <w:rPr>
                <w:rFonts w:ascii="仿宋" w:hAnsi="仿宋" w:eastAsia="仿宋" w:cs="仿宋"/>
                <w:kern w:val="0"/>
                <w:sz w:val="24"/>
                <w:szCs w:val="20"/>
              </w:rPr>
            </w:pPr>
          </w:p>
        </w:tc>
      </w:tr>
      <w:tr w14:paraId="68BF6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B8933CE">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4C35D68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4.4款</w:t>
            </w:r>
          </w:p>
        </w:tc>
        <w:tc>
          <w:tcPr>
            <w:tcW w:w="1857" w:type="dxa"/>
            <w:noWrap/>
            <w:vAlign w:val="center"/>
          </w:tcPr>
          <w:p w14:paraId="7F40E892">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履约验收中甲方</w:t>
            </w:r>
          </w:p>
          <w:p w14:paraId="729FE4B7">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提出异议或作</w:t>
            </w:r>
          </w:p>
          <w:p w14:paraId="4F31A1B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出说明的期限</w:t>
            </w:r>
          </w:p>
        </w:tc>
        <w:tc>
          <w:tcPr>
            <w:tcW w:w="4875" w:type="dxa"/>
            <w:noWrap/>
            <w:vAlign w:val="center"/>
          </w:tcPr>
          <w:p w14:paraId="0110101B">
            <w:pPr>
              <w:adjustRightInd/>
              <w:spacing w:line="440" w:lineRule="exact"/>
              <w:ind w:left="-420" w:leftChars="-200" w:right="-420" w:rightChars="-200" w:firstLine="480" w:firstLineChars="200"/>
              <w:rPr>
                <w:rFonts w:ascii="仿宋" w:hAnsi="仿宋" w:eastAsia="仿宋" w:cs="仿宋"/>
                <w:kern w:val="0"/>
                <w:sz w:val="24"/>
                <w:szCs w:val="20"/>
              </w:rPr>
            </w:pPr>
          </w:p>
        </w:tc>
      </w:tr>
      <w:tr w14:paraId="6981A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41E6263">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0A91180E">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4.6款</w:t>
            </w:r>
          </w:p>
        </w:tc>
        <w:tc>
          <w:tcPr>
            <w:tcW w:w="1857" w:type="dxa"/>
            <w:noWrap/>
            <w:vAlign w:val="center"/>
          </w:tcPr>
          <w:p w14:paraId="36FA95D5">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约定甲方承担的</w:t>
            </w:r>
          </w:p>
          <w:p w14:paraId="643B74D5">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其他义务和责任</w:t>
            </w:r>
          </w:p>
        </w:tc>
        <w:tc>
          <w:tcPr>
            <w:tcW w:w="4875" w:type="dxa"/>
            <w:noWrap/>
            <w:vAlign w:val="center"/>
          </w:tcPr>
          <w:p w14:paraId="54E0428A">
            <w:pPr>
              <w:adjustRightInd/>
              <w:spacing w:line="440" w:lineRule="exact"/>
              <w:ind w:left="-420" w:leftChars="-200" w:right="-420" w:rightChars="-200" w:firstLine="480" w:firstLineChars="200"/>
              <w:rPr>
                <w:rFonts w:ascii="仿宋" w:hAnsi="仿宋" w:eastAsia="仿宋" w:cs="仿宋"/>
                <w:kern w:val="0"/>
                <w:sz w:val="24"/>
                <w:szCs w:val="20"/>
              </w:rPr>
            </w:pPr>
          </w:p>
        </w:tc>
      </w:tr>
      <w:tr w14:paraId="33AF0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7DC58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21D23B37">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5.4款</w:t>
            </w:r>
          </w:p>
        </w:tc>
        <w:tc>
          <w:tcPr>
            <w:tcW w:w="1857" w:type="dxa"/>
            <w:noWrap/>
            <w:vAlign w:val="center"/>
          </w:tcPr>
          <w:p w14:paraId="20C62F21">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约定乙方承担的</w:t>
            </w:r>
          </w:p>
          <w:p w14:paraId="0E31AF92">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其他义务和责任</w:t>
            </w:r>
          </w:p>
        </w:tc>
        <w:tc>
          <w:tcPr>
            <w:tcW w:w="4875" w:type="dxa"/>
            <w:noWrap/>
            <w:vAlign w:val="center"/>
          </w:tcPr>
          <w:p w14:paraId="320F97B9">
            <w:pPr>
              <w:adjustRightInd/>
              <w:spacing w:line="440" w:lineRule="exact"/>
              <w:ind w:left="-420" w:leftChars="-200" w:right="-420" w:rightChars="-200" w:firstLine="480" w:firstLineChars="200"/>
              <w:rPr>
                <w:rFonts w:ascii="仿宋" w:hAnsi="仿宋" w:eastAsia="仿宋" w:cs="仿宋"/>
                <w:kern w:val="0"/>
                <w:sz w:val="24"/>
                <w:szCs w:val="20"/>
              </w:rPr>
            </w:pPr>
          </w:p>
        </w:tc>
      </w:tr>
      <w:tr w14:paraId="5B53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14311B7">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7CB44E31">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6.1款</w:t>
            </w:r>
          </w:p>
        </w:tc>
        <w:tc>
          <w:tcPr>
            <w:tcW w:w="1857" w:type="dxa"/>
            <w:noWrap/>
            <w:vAlign w:val="center"/>
          </w:tcPr>
          <w:p w14:paraId="5748B2F1">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履行合同义务</w:t>
            </w:r>
          </w:p>
          <w:p w14:paraId="3DEFD054">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的顺序</w:t>
            </w:r>
          </w:p>
        </w:tc>
        <w:tc>
          <w:tcPr>
            <w:tcW w:w="4875" w:type="dxa"/>
            <w:noWrap/>
            <w:vAlign w:val="center"/>
          </w:tcPr>
          <w:p w14:paraId="36EB4EEF">
            <w:pPr>
              <w:adjustRightInd/>
              <w:spacing w:line="440" w:lineRule="exact"/>
              <w:ind w:left="-420" w:leftChars="-200" w:right="-420" w:rightChars="-200" w:firstLine="480" w:firstLineChars="200"/>
              <w:rPr>
                <w:rFonts w:ascii="仿宋" w:hAnsi="仿宋" w:eastAsia="仿宋" w:cs="仿宋"/>
                <w:kern w:val="0"/>
                <w:sz w:val="24"/>
                <w:szCs w:val="20"/>
              </w:rPr>
            </w:pPr>
          </w:p>
        </w:tc>
      </w:tr>
      <w:tr w14:paraId="26515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14BF76F8">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57A15220">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7.1款</w:t>
            </w:r>
          </w:p>
        </w:tc>
        <w:tc>
          <w:tcPr>
            <w:tcW w:w="1857" w:type="dxa"/>
            <w:noWrap/>
            <w:vAlign w:val="center"/>
          </w:tcPr>
          <w:p w14:paraId="0D9B3B50">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包装特殊要求</w:t>
            </w:r>
          </w:p>
        </w:tc>
        <w:tc>
          <w:tcPr>
            <w:tcW w:w="4875" w:type="dxa"/>
            <w:noWrap/>
            <w:vAlign w:val="center"/>
          </w:tcPr>
          <w:p w14:paraId="3E4CF9CD">
            <w:pPr>
              <w:adjustRightInd/>
              <w:spacing w:line="440" w:lineRule="exact"/>
              <w:ind w:left="-420" w:leftChars="-200" w:right="-420" w:rightChars="-200" w:firstLine="480" w:firstLineChars="200"/>
              <w:rPr>
                <w:rFonts w:ascii="仿宋" w:hAnsi="仿宋" w:eastAsia="仿宋" w:cs="仿宋"/>
                <w:kern w:val="0"/>
                <w:sz w:val="24"/>
                <w:szCs w:val="20"/>
              </w:rPr>
            </w:pPr>
          </w:p>
        </w:tc>
      </w:tr>
      <w:tr w14:paraId="78A73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87711F4">
            <w:pPr>
              <w:adjustRightInd/>
              <w:spacing w:line="440" w:lineRule="exact"/>
              <w:ind w:left="-420" w:leftChars="-200" w:right="-420" w:rightChars="-200" w:firstLine="480" w:firstLineChars="200"/>
              <w:rPr>
                <w:rFonts w:ascii="仿宋" w:hAnsi="仿宋" w:eastAsia="仿宋" w:cs="仿宋"/>
                <w:kern w:val="0"/>
                <w:sz w:val="24"/>
                <w:szCs w:val="20"/>
              </w:rPr>
            </w:pPr>
          </w:p>
        </w:tc>
        <w:tc>
          <w:tcPr>
            <w:tcW w:w="1857" w:type="dxa"/>
            <w:noWrap/>
            <w:vAlign w:val="center"/>
          </w:tcPr>
          <w:p w14:paraId="58E93EDE">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指定现场</w:t>
            </w:r>
          </w:p>
        </w:tc>
        <w:tc>
          <w:tcPr>
            <w:tcW w:w="4875" w:type="dxa"/>
            <w:noWrap/>
            <w:vAlign w:val="center"/>
          </w:tcPr>
          <w:p w14:paraId="3B3A50D5">
            <w:pPr>
              <w:adjustRightInd/>
              <w:spacing w:line="440" w:lineRule="exact"/>
              <w:ind w:left="-420" w:leftChars="-200" w:right="-420" w:rightChars="-200" w:firstLine="480" w:firstLineChars="200"/>
              <w:rPr>
                <w:rFonts w:ascii="仿宋" w:hAnsi="仿宋" w:eastAsia="仿宋" w:cs="仿宋"/>
                <w:kern w:val="0"/>
                <w:sz w:val="24"/>
                <w:szCs w:val="20"/>
              </w:rPr>
            </w:pPr>
          </w:p>
        </w:tc>
      </w:tr>
      <w:tr w14:paraId="4C4A40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3261F62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6D7B8375">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7.2款</w:t>
            </w:r>
          </w:p>
        </w:tc>
        <w:tc>
          <w:tcPr>
            <w:tcW w:w="1857" w:type="dxa"/>
            <w:noWrap/>
            <w:vAlign w:val="center"/>
          </w:tcPr>
          <w:p w14:paraId="016DD092">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运输特殊要求</w:t>
            </w:r>
          </w:p>
        </w:tc>
        <w:tc>
          <w:tcPr>
            <w:tcW w:w="4875" w:type="dxa"/>
            <w:noWrap/>
            <w:vAlign w:val="center"/>
          </w:tcPr>
          <w:p w14:paraId="5DC80B54">
            <w:pPr>
              <w:adjustRightInd/>
              <w:spacing w:line="440" w:lineRule="exact"/>
              <w:ind w:left="-420" w:leftChars="-200" w:right="-420" w:rightChars="-200" w:firstLine="480" w:firstLineChars="200"/>
              <w:rPr>
                <w:rFonts w:ascii="仿宋" w:hAnsi="仿宋" w:eastAsia="仿宋" w:cs="仿宋"/>
                <w:kern w:val="0"/>
                <w:sz w:val="24"/>
                <w:szCs w:val="20"/>
              </w:rPr>
            </w:pPr>
          </w:p>
        </w:tc>
      </w:tr>
      <w:tr w14:paraId="63B5A3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7EB5F1C7">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0DB8AEDC">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7.3款</w:t>
            </w:r>
          </w:p>
        </w:tc>
        <w:tc>
          <w:tcPr>
            <w:tcW w:w="1857" w:type="dxa"/>
            <w:noWrap/>
            <w:vAlign w:val="center"/>
          </w:tcPr>
          <w:p w14:paraId="656A54DF">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保险要求</w:t>
            </w:r>
          </w:p>
        </w:tc>
        <w:tc>
          <w:tcPr>
            <w:tcW w:w="4875" w:type="dxa"/>
            <w:noWrap/>
            <w:vAlign w:val="center"/>
          </w:tcPr>
          <w:p w14:paraId="60F8FAF4">
            <w:pPr>
              <w:adjustRightInd/>
              <w:spacing w:line="440" w:lineRule="exact"/>
              <w:ind w:left="-420" w:leftChars="-200" w:right="-420" w:rightChars="-200" w:firstLine="480" w:firstLineChars="200"/>
              <w:rPr>
                <w:rFonts w:ascii="仿宋" w:hAnsi="仿宋" w:eastAsia="仿宋" w:cs="仿宋"/>
                <w:kern w:val="0"/>
                <w:sz w:val="24"/>
                <w:szCs w:val="20"/>
              </w:rPr>
            </w:pPr>
          </w:p>
        </w:tc>
      </w:tr>
      <w:tr w14:paraId="35F6D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8F8245D">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73D4EBED">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8.2（1）项</w:t>
            </w:r>
          </w:p>
        </w:tc>
        <w:tc>
          <w:tcPr>
            <w:tcW w:w="1857" w:type="dxa"/>
            <w:noWrap/>
            <w:vAlign w:val="center"/>
          </w:tcPr>
          <w:p w14:paraId="1AF259C5">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质量保证期</w:t>
            </w:r>
          </w:p>
        </w:tc>
        <w:tc>
          <w:tcPr>
            <w:tcW w:w="4875" w:type="dxa"/>
            <w:noWrap/>
            <w:vAlign w:val="center"/>
          </w:tcPr>
          <w:p w14:paraId="336BA6B6">
            <w:pPr>
              <w:adjustRightInd/>
              <w:spacing w:line="440" w:lineRule="exact"/>
              <w:ind w:left="-420" w:leftChars="-200" w:right="-420" w:rightChars="-200" w:firstLine="480" w:firstLineChars="200"/>
              <w:rPr>
                <w:rFonts w:ascii="仿宋" w:hAnsi="仿宋" w:eastAsia="仿宋" w:cs="仿宋"/>
                <w:kern w:val="0"/>
                <w:sz w:val="24"/>
                <w:szCs w:val="20"/>
              </w:rPr>
            </w:pPr>
          </w:p>
        </w:tc>
      </w:tr>
      <w:tr w14:paraId="335A6F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A7F8F0">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5EE042D6">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lang w:val="zh-CN"/>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8.2（3）项</w:t>
            </w:r>
          </w:p>
        </w:tc>
        <w:tc>
          <w:tcPr>
            <w:tcW w:w="1857" w:type="dxa"/>
            <w:noWrap/>
            <w:vAlign w:val="center"/>
          </w:tcPr>
          <w:p w14:paraId="48A9444C">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lang w:val="zh-CN"/>
              </w:rPr>
            </w:pPr>
            <w:r>
              <w:rPr>
                <w:rFonts w:hint="eastAsia" w:ascii="仿宋" w:hAnsi="仿宋" w:eastAsia="仿宋" w:cs="仿宋"/>
                <w:snapToGrid/>
                <w:color w:val="auto"/>
                <w:kern w:val="0"/>
                <w:sz w:val="24"/>
                <w:szCs w:val="20"/>
              </w:rPr>
              <w:t>货物质量缺陷</w:t>
            </w:r>
          </w:p>
          <w:p w14:paraId="5574EA77">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lang w:val="zh-CN"/>
              </w:rPr>
            </w:pPr>
            <w:r>
              <w:rPr>
                <w:rFonts w:hint="eastAsia" w:ascii="仿宋" w:hAnsi="仿宋" w:eastAsia="仿宋" w:cs="仿宋"/>
                <w:snapToGrid/>
                <w:color w:val="auto"/>
                <w:kern w:val="0"/>
                <w:sz w:val="24"/>
                <w:szCs w:val="20"/>
              </w:rPr>
              <w:t>响应时间</w:t>
            </w:r>
          </w:p>
        </w:tc>
        <w:tc>
          <w:tcPr>
            <w:tcW w:w="4875" w:type="dxa"/>
            <w:noWrap/>
            <w:vAlign w:val="center"/>
          </w:tcPr>
          <w:p w14:paraId="50B1A6F9">
            <w:pPr>
              <w:adjustRightInd/>
              <w:spacing w:line="440" w:lineRule="exact"/>
              <w:ind w:left="-420" w:leftChars="-200" w:right="-420" w:rightChars="-200" w:firstLine="480" w:firstLineChars="200"/>
              <w:rPr>
                <w:rFonts w:ascii="仿宋" w:hAnsi="仿宋" w:eastAsia="仿宋" w:cs="仿宋"/>
                <w:kern w:val="0"/>
                <w:sz w:val="24"/>
                <w:szCs w:val="20"/>
              </w:rPr>
            </w:pPr>
          </w:p>
        </w:tc>
      </w:tr>
      <w:tr w14:paraId="1B79B0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0A5658F">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6BEB6FC9">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11.1款</w:t>
            </w:r>
          </w:p>
        </w:tc>
        <w:tc>
          <w:tcPr>
            <w:tcW w:w="1857" w:type="dxa"/>
            <w:noWrap/>
            <w:vAlign w:val="center"/>
          </w:tcPr>
          <w:p w14:paraId="0023C763">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其他应当保密</w:t>
            </w:r>
          </w:p>
          <w:p w14:paraId="7DDF17BB">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的信息</w:t>
            </w:r>
          </w:p>
        </w:tc>
        <w:tc>
          <w:tcPr>
            <w:tcW w:w="4875" w:type="dxa"/>
            <w:noWrap/>
            <w:vAlign w:val="center"/>
          </w:tcPr>
          <w:p w14:paraId="5E79A780">
            <w:pPr>
              <w:adjustRightInd/>
              <w:spacing w:line="440" w:lineRule="exact"/>
              <w:ind w:left="-420" w:leftChars="-200" w:right="-420" w:rightChars="-200" w:firstLine="480" w:firstLineChars="200"/>
              <w:rPr>
                <w:rFonts w:ascii="仿宋" w:hAnsi="仿宋" w:eastAsia="仿宋" w:cs="仿宋"/>
                <w:kern w:val="0"/>
                <w:sz w:val="24"/>
                <w:szCs w:val="20"/>
              </w:rPr>
            </w:pPr>
          </w:p>
        </w:tc>
      </w:tr>
      <w:tr w14:paraId="74CC5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3DFE0555">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6E6CFB8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12.2款</w:t>
            </w:r>
          </w:p>
        </w:tc>
        <w:tc>
          <w:tcPr>
            <w:tcW w:w="1857" w:type="dxa"/>
            <w:noWrap/>
            <w:vAlign w:val="center"/>
          </w:tcPr>
          <w:p w14:paraId="6319259B">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合同价款支付</w:t>
            </w:r>
          </w:p>
          <w:p w14:paraId="6627A204">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时间</w:t>
            </w:r>
          </w:p>
        </w:tc>
        <w:tc>
          <w:tcPr>
            <w:tcW w:w="4875" w:type="dxa"/>
            <w:noWrap/>
            <w:vAlign w:val="center"/>
          </w:tcPr>
          <w:p w14:paraId="3D948272">
            <w:pPr>
              <w:adjustRightInd/>
              <w:spacing w:line="440" w:lineRule="exact"/>
              <w:ind w:left="-420" w:leftChars="-200" w:right="-420" w:rightChars="-200" w:firstLine="480" w:firstLineChars="200"/>
              <w:rPr>
                <w:rFonts w:ascii="仿宋" w:hAnsi="仿宋" w:eastAsia="仿宋" w:cs="仿宋"/>
                <w:kern w:val="0"/>
                <w:sz w:val="24"/>
                <w:szCs w:val="20"/>
              </w:rPr>
            </w:pPr>
          </w:p>
        </w:tc>
      </w:tr>
      <w:tr w14:paraId="58036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5BFC89C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3246D316">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13.2款</w:t>
            </w:r>
          </w:p>
        </w:tc>
        <w:tc>
          <w:tcPr>
            <w:tcW w:w="1857" w:type="dxa"/>
            <w:noWrap/>
            <w:vAlign w:val="center"/>
          </w:tcPr>
          <w:p w14:paraId="3DDC357E">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履约保证金</w:t>
            </w:r>
          </w:p>
          <w:p w14:paraId="6B1D45BF">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不予退还的情形</w:t>
            </w:r>
          </w:p>
        </w:tc>
        <w:tc>
          <w:tcPr>
            <w:tcW w:w="4875" w:type="dxa"/>
            <w:noWrap/>
            <w:vAlign w:val="center"/>
          </w:tcPr>
          <w:p w14:paraId="26746F59">
            <w:pPr>
              <w:adjustRightInd/>
              <w:spacing w:line="440" w:lineRule="exact"/>
              <w:ind w:left="-420" w:leftChars="-200" w:right="-420" w:rightChars="-200" w:firstLine="480" w:firstLineChars="200"/>
              <w:rPr>
                <w:rFonts w:ascii="仿宋" w:hAnsi="仿宋" w:eastAsia="仿宋" w:cs="仿宋"/>
                <w:kern w:val="0"/>
                <w:sz w:val="24"/>
                <w:szCs w:val="20"/>
              </w:rPr>
            </w:pPr>
          </w:p>
        </w:tc>
      </w:tr>
      <w:tr w14:paraId="3BBB9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821EC3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7E846D46">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13.3款</w:t>
            </w:r>
          </w:p>
        </w:tc>
        <w:tc>
          <w:tcPr>
            <w:tcW w:w="1857" w:type="dxa"/>
            <w:noWrap/>
            <w:vAlign w:val="center"/>
          </w:tcPr>
          <w:p w14:paraId="0C223E6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履约保证金退还</w:t>
            </w:r>
          </w:p>
          <w:p w14:paraId="6E7CF803">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时间及逾期退还</w:t>
            </w:r>
          </w:p>
          <w:p w14:paraId="0997C246">
            <w:pPr>
              <w:adjustRightInd/>
              <w:spacing w:line="440" w:lineRule="exact"/>
              <w:ind w:left="0" w:leftChars="0" w:right="-420" w:rightChars="-200" w:firstLine="0" w:firstLineChars="0"/>
              <w:rPr>
                <w:rFonts w:ascii="仿宋" w:hAnsi="仿宋" w:cs="仿宋"/>
                <w:kern w:val="0"/>
                <w:sz w:val="24"/>
                <w:szCs w:val="20"/>
              </w:rPr>
            </w:pPr>
            <w:r>
              <w:rPr>
                <w:rFonts w:hint="eastAsia" w:ascii="仿宋" w:hAnsi="仿宋" w:eastAsia="仿宋" w:cs="仿宋"/>
                <w:snapToGrid/>
                <w:color w:val="auto"/>
                <w:kern w:val="0"/>
                <w:sz w:val="24"/>
                <w:szCs w:val="20"/>
              </w:rPr>
              <w:t>的违约金</w:t>
            </w:r>
          </w:p>
        </w:tc>
        <w:tc>
          <w:tcPr>
            <w:tcW w:w="4875" w:type="dxa"/>
            <w:noWrap/>
            <w:vAlign w:val="center"/>
          </w:tcPr>
          <w:p w14:paraId="2F9B93F9">
            <w:pPr>
              <w:adjustRightInd/>
              <w:spacing w:line="440" w:lineRule="exact"/>
              <w:ind w:left="-420" w:leftChars="-200" w:right="-420" w:rightChars="-200" w:firstLine="480" w:firstLineChars="200"/>
              <w:rPr>
                <w:rFonts w:ascii="仿宋" w:hAnsi="仿宋" w:eastAsia="仿宋" w:cs="仿宋"/>
                <w:kern w:val="0"/>
                <w:sz w:val="24"/>
                <w:szCs w:val="20"/>
              </w:rPr>
            </w:pPr>
          </w:p>
        </w:tc>
      </w:tr>
      <w:tr w14:paraId="26F7E0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4F80B5BB">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53DDF449">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14.1（3）项</w:t>
            </w:r>
          </w:p>
        </w:tc>
        <w:tc>
          <w:tcPr>
            <w:tcW w:w="1857" w:type="dxa"/>
            <w:noWrap/>
            <w:vAlign w:val="center"/>
          </w:tcPr>
          <w:p w14:paraId="28872FE0">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运行监督、</w:t>
            </w:r>
          </w:p>
          <w:p w14:paraId="35E30E36">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维修期限</w:t>
            </w:r>
          </w:p>
        </w:tc>
        <w:tc>
          <w:tcPr>
            <w:tcW w:w="4875" w:type="dxa"/>
            <w:noWrap/>
            <w:vAlign w:val="center"/>
          </w:tcPr>
          <w:p w14:paraId="41923342">
            <w:pPr>
              <w:adjustRightInd/>
              <w:spacing w:line="440" w:lineRule="exact"/>
              <w:ind w:left="0" w:leftChars="0" w:right="-420" w:rightChars="-200" w:firstLine="0" w:firstLineChars="0"/>
              <w:rPr>
                <w:rFonts w:ascii="仿宋" w:hAnsi="仿宋" w:eastAsia="仿宋" w:cs="仿宋"/>
                <w:kern w:val="0"/>
                <w:sz w:val="24"/>
                <w:szCs w:val="20"/>
              </w:rPr>
            </w:pPr>
          </w:p>
        </w:tc>
      </w:tr>
      <w:tr w14:paraId="64A97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208AF8FF">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68C07A4E">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14.1（5）项</w:t>
            </w:r>
          </w:p>
        </w:tc>
        <w:tc>
          <w:tcPr>
            <w:tcW w:w="1857" w:type="dxa"/>
            <w:noWrap/>
            <w:vAlign w:val="center"/>
          </w:tcPr>
          <w:p w14:paraId="4587A60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货物回收的约定</w:t>
            </w:r>
          </w:p>
        </w:tc>
        <w:tc>
          <w:tcPr>
            <w:tcW w:w="4875" w:type="dxa"/>
            <w:noWrap/>
            <w:vAlign w:val="center"/>
          </w:tcPr>
          <w:p w14:paraId="27AAA5DD">
            <w:pPr>
              <w:adjustRightInd/>
              <w:spacing w:line="440" w:lineRule="exact"/>
              <w:ind w:left="-420" w:leftChars="-200" w:right="-420" w:rightChars="-200" w:firstLine="480" w:firstLineChars="200"/>
              <w:rPr>
                <w:rFonts w:ascii="仿宋" w:hAnsi="仿宋" w:eastAsia="仿宋" w:cs="仿宋"/>
                <w:kern w:val="0"/>
                <w:sz w:val="24"/>
                <w:szCs w:val="20"/>
              </w:rPr>
            </w:pPr>
          </w:p>
        </w:tc>
      </w:tr>
      <w:tr w14:paraId="7012F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E0A7EF9">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2DAB1519">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14.1（6）项</w:t>
            </w:r>
          </w:p>
        </w:tc>
        <w:tc>
          <w:tcPr>
            <w:tcW w:w="1857" w:type="dxa"/>
            <w:noWrap/>
            <w:vAlign w:val="center"/>
          </w:tcPr>
          <w:p w14:paraId="04595078">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乙方提供的其他</w:t>
            </w:r>
          </w:p>
          <w:p w14:paraId="0C306FE9">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服务</w:t>
            </w:r>
          </w:p>
        </w:tc>
        <w:tc>
          <w:tcPr>
            <w:tcW w:w="4875" w:type="dxa"/>
            <w:noWrap/>
            <w:vAlign w:val="center"/>
          </w:tcPr>
          <w:p w14:paraId="69F3DF8D">
            <w:pPr>
              <w:adjustRightInd/>
              <w:spacing w:line="440" w:lineRule="exact"/>
              <w:ind w:left="-420" w:leftChars="-200" w:right="-420" w:rightChars="-200" w:firstLine="480" w:firstLineChars="200"/>
              <w:rPr>
                <w:rFonts w:ascii="仿宋" w:hAnsi="仿宋" w:eastAsia="仿宋" w:cs="仿宋"/>
                <w:kern w:val="0"/>
                <w:sz w:val="24"/>
                <w:szCs w:val="20"/>
              </w:rPr>
            </w:pPr>
          </w:p>
        </w:tc>
      </w:tr>
      <w:tr w14:paraId="298A9C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D6AB503">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0E11BAF1">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15.1款</w:t>
            </w:r>
          </w:p>
        </w:tc>
        <w:tc>
          <w:tcPr>
            <w:tcW w:w="1857" w:type="dxa"/>
            <w:noWrap/>
            <w:vAlign w:val="center"/>
          </w:tcPr>
          <w:p w14:paraId="2C0D53C2">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修理、重作、更</w:t>
            </w:r>
          </w:p>
          <w:p w14:paraId="07160168">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换相关具体规定</w:t>
            </w:r>
          </w:p>
        </w:tc>
        <w:tc>
          <w:tcPr>
            <w:tcW w:w="4875" w:type="dxa"/>
            <w:noWrap/>
            <w:vAlign w:val="center"/>
          </w:tcPr>
          <w:p w14:paraId="6DC772D8">
            <w:pPr>
              <w:adjustRightInd/>
              <w:spacing w:line="440" w:lineRule="exact"/>
              <w:ind w:left="-420" w:leftChars="-200" w:right="-420" w:rightChars="-200" w:firstLine="480" w:firstLineChars="200"/>
              <w:rPr>
                <w:rFonts w:ascii="仿宋" w:hAnsi="仿宋" w:eastAsia="仿宋" w:cs="仿宋"/>
                <w:kern w:val="0"/>
                <w:sz w:val="24"/>
                <w:szCs w:val="20"/>
              </w:rPr>
            </w:pPr>
          </w:p>
        </w:tc>
      </w:tr>
      <w:tr w14:paraId="12F3FE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25CC74">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036F0A40">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15.2（2）项</w:t>
            </w:r>
          </w:p>
        </w:tc>
        <w:tc>
          <w:tcPr>
            <w:tcW w:w="1857" w:type="dxa"/>
            <w:noWrap/>
            <w:vAlign w:val="center"/>
          </w:tcPr>
          <w:p w14:paraId="6545E9A4">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迟延交货赔偿费</w:t>
            </w:r>
          </w:p>
        </w:tc>
        <w:tc>
          <w:tcPr>
            <w:tcW w:w="4875" w:type="dxa"/>
            <w:noWrap/>
            <w:vAlign w:val="center"/>
          </w:tcPr>
          <w:p w14:paraId="01419641">
            <w:pPr>
              <w:adjustRightInd/>
              <w:spacing w:line="440" w:lineRule="exact"/>
              <w:ind w:left="-420" w:leftChars="-200" w:right="-420" w:rightChars="-200" w:firstLine="480" w:firstLineChars="200"/>
              <w:rPr>
                <w:rFonts w:ascii="仿宋" w:hAnsi="仿宋" w:eastAsia="仿宋" w:cs="仿宋"/>
                <w:kern w:val="0"/>
                <w:sz w:val="24"/>
                <w:szCs w:val="20"/>
              </w:rPr>
            </w:pPr>
          </w:p>
        </w:tc>
      </w:tr>
      <w:tr w14:paraId="0DD825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1E45221">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22F3846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15.3款</w:t>
            </w:r>
          </w:p>
        </w:tc>
        <w:tc>
          <w:tcPr>
            <w:tcW w:w="1857" w:type="dxa"/>
            <w:noWrap/>
            <w:vAlign w:val="center"/>
          </w:tcPr>
          <w:p w14:paraId="601C376D">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逾期付款利息</w:t>
            </w:r>
          </w:p>
        </w:tc>
        <w:tc>
          <w:tcPr>
            <w:tcW w:w="4875" w:type="dxa"/>
            <w:noWrap/>
            <w:vAlign w:val="center"/>
          </w:tcPr>
          <w:p w14:paraId="2F91CA16">
            <w:pPr>
              <w:adjustRightInd/>
              <w:spacing w:line="440" w:lineRule="exact"/>
              <w:ind w:left="-420" w:leftChars="-200" w:right="-420" w:rightChars="-200" w:firstLine="480" w:firstLineChars="200"/>
              <w:rPr>
                <w:rFonts w:ascii="仿宋" w:hAnsi="仿宋" w:eastAsia="仿宋" w:cs="仿宋"/>
                <w:kern w:val="0"/>
                <w:sz w:val="24"/>
                <w:szCs w:val="20"/>
              </w:rPr>
            </w:pPr>
          </w:p>
        </w:tc>
      </w:tr>
      <w:tr w14:paraId="76835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1900E59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2264EC32">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15.4款</w:t>
            </w:r>
          </w:p>
        </w:tc>
        <w:tc>
          <w:tcPr>
            <w:tcW w:w="1857" w:type="dxa"/>
            <w:tcBorders>
              <w:left w:val="single" w:color="auto" w:sz="2" w:space="0"/>
              <w:bottom w:val="single" w:color="auto" w:sz="2" w:space="0"/>
              <w:right w:val="single" w:color="auto" w:sz="2" w:space="0"/>
            </w:tcBorders>
            <w:noWrap/>
            <w:vAlign w:val="center"/>
          </w:tcPr>
          <w:p w14:paraId="1D0AA803">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其他违约责任</w:t>
            </w:r>
          </w:p>
        </w:tc>
        <w:tc>
          <w:tcPr>
            <w:tcW w:w="4875" w:type="dxa"/>
            <w:tcBorders>
              <w:left w:val="single" w:color="auto" w:sz="2" w:space="0"/>
              <w:bottom w:val="single" w:color="auto" w:sz="2" w:space="0"/>
            </w:tcBorders>
            <w:noWrap/>
            <w:vAlign w:val="center"/>
          </w:tcPr>
          <w:p w14:paraId="05B084E1">
            <w:pPr>
              <w:adjustRightInd/>
              <w:spacing w:line="440" w:lineRule="exact"/>
              <w:ind w:left="-420" w:leftChars="-200" w:right="-420" w:rightChars="-200" w:firstLine="480" w:firstLineChars="200"/>
              <w:rPr>
                <w:rFonts w:ascii="仿宋" w:hAnsi="仿宋" w:eastAsia="仿宋" w:cs="仿宋"/>
                <w:kern w:val="0"/>
                <w:sz w:val="24"/>
                <w:szCs w:val="20"/>
              </w:rPr>
            </w:pPr>
          </w:p>
        </w:tc>
      </w:tr>
      <w:tr w14:paraId="63A63C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3F5C1BF7">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5032D3B5">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19.</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rPr>
              <w:t>款</w:t>
            </w:r>
          </w:p>
        </w:tc>
        <w:tc>
          <w:tcPr>
            <w:tcW w:w="1857" w:type="dxa"/>
            <w:tcBorders>
              <w:top w:val="single" w:color="auto" w:sz="2" w:space="0"/>
              <w:left w:val="single" w:color="auto" w:sz="2" w:space="0"/>
              <w:right w:val="single" w:color="auto" w:sz="2" w:space="0"/>
            </w:tcBorders>
            <w:noWrap/>
            <w:vAlign w:val="center"/>
          </w:tcPr>
          <w:p w14:paraId="0EB00247">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解决争议的方法</w:t>
            </w:r>
          </w:p>
        </w:tc>
        <w:tc>
          <w:tcPr>
            <w:tcW w:w="4875" w:type="dxa"/>
            <w:tcBorders>
              <w:top w:val="single" w:color="auto" w:sz="2" w:space="0"/>
              <w:left w:val="single" w:color="auto" w:sz="2" w:space="0"/>
            </w:tcBorders>
            <w:noWrap/>
            <w:vAlign w:val="center"/>
          </w:tcPr>
          <w:p w14:paraId="50EFB9C4">
            <w:pPr>
              <w:spacing w:line="440" w:lineRule="exact"/>
              <w:ind w:left="0" w:leftChars="0" w:right="-420" w:rightChars="-200" w:firstLine="0" w:firstLineChars="0"/>
              <w:rPr>
                <w:rFonts w:ascii="仿宋" w:hAnsi="仿宋" w:eastAsia="仿宋" w:cs="仿宋"/>
                <w:sz w:val="24"/>
              </w:rPr>
            </w:pPr>
            <w:r>
              <w:rPr>
                <w:rFonts w:hint="eastAsia" w:ascii="仿宋" w:hAnsi="仿宋" w:eastAsia="仿宋" w:cs="仿宋"/>
                <w:snapToGrid/>
                <w:color w:val="auto"/>
                <w:kern w:val="2"/>
                <w:sz w:val="24"/>
                <w:szCs w:val="24"/>
              </w:rPr>
              <w:t>双方当事人均可通过和解或者调解解决；不</w:t>
            </w:r>
          </w:p>
          <w:p w14:paraId="1A7692E8">
            <w:pPr>
              <w:spacing w:line="440" w:lineRule="exact"/>
              <w:ind w:left="0" w:leftChars="0" w:right="-420" w:rightChars="-200" w:firstLine="0" w:firstLineChars="0"/>
              <w:rPr>
                <w:rFonts w:ascii="仿宋" w:hAnsi="仿宋" w:eastAsia="仿宋" w:cs="仿宋"/>
                <w:sz w:val="24"/>
              </w:rPr>
            </w:pPr>
            <w:r>
              <w:rPr>
                <w:rFonts w:hint="eastAsia" w:ascii="仿宋" w:hAnsi="仿宋" w:eastAsia="仿宋" w:cs="仿宋"/>
                <w:snapToGrid/>
                <w:color w:val="auto"/>
                <w:kern w:val="2"/>
                <w:sz w:val="24"/>
                <w:szCs w:val="24"/>
              </w:rPr>
              <w:t>愿和解、调解或者和解、调解不成的，将争</w:t>
            </w:r>
          </w:p>
          <w:p w14:paraId="7320817A">
            <w:pPr>
              <w:adjustRightInd/>
              <w:spacing w:line="440" w:lineRule="exact"/>
              <w:ind w:left="-420" w:leftChars="-200" w:right="-420" w:rightChars="-200" w:firstLine="480" w:firstLineChars="200"/>
              <w:rPr>
                <w:rFonts w:ascii="仿宋" w:hAnsi="仿宋" w:eastAsia="仿宋" w:cs="仿宋"/>
                <w:kern w:val="0"/>
                <w:sz w:val="24"/>
                <w:szCs w:val="20"/>
              </w:rPr>
            </w:pPr>
            <w:r>
              <w:rPr>
                <w:rFonts w:hint="eastAsia" w:ascii="仿宋" w:hAnsi="仿宋" w:eastAsia="仿宋" w:cs="仿宋"/>
                <w:snapToGrid/>
                <w:color w:val="auto"/>
                <w:kern w:val="2"/>
                <w:sz w:val="24"/>
                <w:szCs w:val="24"/>
              </w:rPr>
              <w:t>议提交绍兴仲裁委员会仲裁。</w:t>
            </w:r>
          </w:p>
        </w:tc>
      </w:tr>
      <w:tr w14:paraId="49B4C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1114547A">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第二节</w:t>
            </w:r>
          </w:p>
          <w:p w14:paraId="4A8AE991">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第</w:t>
            </w:r>
            <w:r>
              <w:rPr>
                <w:rFonts w:ascii="仿宋" w:hAnsi="仿宋" w:eastAsia="仿宋" w:cs="仿宋"/>
                <w:snapToGrid/>
                <w:color w:val="auto"/>
                <w:kern w:val="0"/>
                <w:sz w:val="24"/>
                <w:szCs w:val="20"/>
              </w:rPr>
              <w:t>23.1款</w:t>
            </w:r>
          </w:p>
        </w:tc>
        <w:tc>
          <w:tcPr>
            <w:tcW w:w="1857" w:type="dxa"/>
            <w:noWrap/>
            <w:vAlign w:val="center"/>
          </w:tcPr>
          <w:p w14:paraId="5CF653FE">
            <w:pPr>
              <w:adjustRightInd/>
              <w:spacing w:line="440" w:lineRule="exact"/>
              <w:ind w:left="0" w:leftChars="0" w:right="-420" w:rightChars="-200" w:firstLine="0" w:firstLineChars="0"/>
              <w:rPr>
                <w:rFonts w:ascii="仿宋" w:hAnsi="仿宋" w:eastAsia="仿宋" w:cs="仿宋"/>
                <w:kern w:val="0"/>
                <w:sz w:val="24"/>
                <w:szCs w:val="20"/>
              </w:rPr>
            </w:pPr>
            <w:r>
              <w:rPr>
                <w:rFonts w:hint="eastAsia" w:ascii="仿宋" w:hAnsi="仿宋" w:eastAsia="仿宋" w:cs="仿宋"/>
                <w:snapToGrid/>
                <w:color w:val="auto"/>
                <w:kern w:val="0"/>
                <w:sz w:val="24"/>
                <w:szCs w:val="20"/>
              </w:rPr>
              <w:t>其他专用条款</w:t>
            </w:r>
          </w:p>
        </w:tc>
        <w:tc>
          <w:tcPr>
            <w:tcW w:w="4875" w:type="dxa"/>
            <w:noWrap/>
            <w:vAlign w:val="center"/>
          </w:tcPr>
          <w:p w14:paraId="73A8A4AD">
            <w:pPr>
              <w:adjustRightInd/>
              <w:spacing w:line="440" w:lineRule="exact"/>
              <w:ind w:left="-420" w:leftChars="-200" w:right="-420" w:rightChars="-200" w:firstLine="480" w:firstLineChars="200"/>
              <w:rPr>
                <w:rFonts w:ascii="仿宋" w:hAnsi="仿宋" w:eastAsia="仿宋" w:cs="仿宋"/>
                <w:kern w:val="0"/>
                <w:sz w:val="24"/>
                <w:szCs w:val="20"/>
              </w:rPr>
            </w:pPr>
          </w:p>
        </w:tc>
      </w:tr>
    </w:tbl>
    <w:p w14:paraId="34C0A24C">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5DE799B6">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2D58A60E">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03159135">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70508E1">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8D5F7AD">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60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40</w:t>
      </w:r>
      <w:r>
        <w:rPr>
          <w:rFonts w:hint="eastAsia" w:ascii="仿宋" w:hAnsi="仿宋" w:eastAsia="仿宋" w:cs="仿宋"/>
          <w:color w:val="auto"/>
          <w:sz w:val="24"/>
          <w:highlight w:val="none"/>
        </w:rPr>
        <w:t>分。评分依下述所列为评标打分依据，分值如下（计算分值时，按其算术平均值保留小数2位）。</w:t>
      </w:r>
    </w:p>
    <w:p w14:paraId="6A4E0135">
      <w:pPr>
        <w:spacing w:line="440" w:lineRule="exact"/>
        <w:ind w:firstLine="482" w:firstLineChars="200"/>
        <w:rPr>
          <w:rFonts w:ascii="仿宋" w:hAnsi="仿宋" w:eastAsia="仿宋" w:cs="仿宋"/>
          <w:b/>
          <w:color w:val="auto"/>
          <w:sz w:val="32"/>
          <w:szCs w:val="20"/>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60</w:t>
      </w:r>
      <w:r>
        <w:rPr>
          <w:rFonts w:hint="eastAsia" w:ascii="仿宋" w:hAnsi="仿宋" w:eastAsia="仿宋" w:cs="仿宋"/>
          <w:b/>
          <w:bCs/>
          <w:iCs/>
          <w:color w:val="auto"/>
          <w:sz w:val="24"/>
          <w:highlight w:val="none"/>
        </w:rPr>
        <w:t>分）</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797"/>
        <w:gridCol w:w="6653"/>
        <w:gridCol w:w="918"/>
      </w:tblGrid>
      <w:tr w14:paraId="49CE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18" w:type="dxa"/>
            <w:noWrap w:val="0"/>
            <w:vAlign w:val="center"/>
          </w:tcPr>
          <w:p w14:paraId="5EFF374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797" w:type="dxa"/>
            <w:noWrap w:val="0"/>
            <w:vAlign w:val="center"/>
          </w:tcPr>
          <w:p w14:paraId="5953C1D8">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评分项</w:t>
            </w:r>
          </w:p>
        </w:tc>
        <w:tc>
          <w:tcPr>
            <w:tcW w:w="6653" w:type="dxa"/>
            <w:noWrap w:val="0"/>
            <w:vAlign w:val="center"/>
          </w:tcPr>
          <w:p w14:paraId="618A1D6C">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评审依据及标准</w:t>
            </w:r>
          </w:p>
        </w:tc>
        <w:tc>
          <w:tcPr>
            <w:tcW w:w="918" w:type="dxa"/>
            <w:noWrap w:val="0"/>
            <w:vAlign w:val="center"/>
          </w:tcPr>
          <w:p w14:paraId="05612480">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分值</w:t>
            </w:r>
          </w:p>
        </w:tc>
      </w:tr>
      <w:tr w14:paraId="38F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78CD6B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p>
        </w:tc>
        <w:tc>
          <w:tcPr>
            <w:tcW w:w="797" w:type="dxa"/>
            <w:noWrap w:val="0"/>
            <w:vAlign w:val="center"/>
          </w:tcPr>
          <w:p w14:paraId="697EC3F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项目业绩</w:t>
            </w:r>
          </w:p>
        </w:tc>
        <w:tc>
          <w:tcPr>
            <w:tcW w:w="6653" w:type="dxa"/>
            <w:noWrap w:val="0"/>
            <w:vAlign w:val="center"/>
          </w:tcPr>
          <w:p w14:paraId="67AA75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投标人自202</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月1日以来（以合同签订时间为准）完成的同类案例，每有1个得1分，满分</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分。（每个案例提供合同复印件加盖投标人公章）</w:t>
            </w:r>
          </w:p>
        </w:tc>
        <w:tc>
          <w:tcPr>
            <w:tcW w:w="918" w:type="dxa"/>
            <w:noWrap w:val="0"/>
            <w:vAlign w:val="center"/>
          </w:tcPr>
          <w:p w14:paraId="5C951A4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7578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3D2C487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797" w:type="dxa"/>
            <w:noWrap w:val="0"/>
            <w:vAlign w:val="center"/>
          </w:tcPr>
          <w:p w14:paraId="32D79A2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eastAsia="zh-CN"/>
              </w:rPr>
              <w:t>证书</w:t>
            </w:r>
          </w:p>
        </w:tc>
        <w:tc>
          <w:tcPr>
            <w:tcW w:w="6653" w:type="dxa"/>
            <w:noWrap w:val="0"/>
            <w:vAlign w:val="center"/>
          </w:tcPr>
          <w:p w14:paraId="6E31489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投标人具有有效期内的IS09001质量管理体系认证、ISO22000食品安全管理体系认证、HACCP食品管理体系认证、IS027922五星商品售后服务管理体系认证</w:t>
            </w:r>
            <w:r>
              <w:rPr>
                <w:rFonts w:hint="eastAsia" w:ascii="仿宋" w:hAnsi="仿宋" w:eastAsia="仿宋" w:cs="仿宋"/>
                <w:color w:val="auto"/>
                <w:sz w:val="24"/>
                <w:szCs w:val="24"/>
                <w:highlight w:val="none"/>
                <w:lang w:eastAsia="zh-CN"/>
              </w:rPr>
              <w:t>等</w:t>
            </w:r>
            <w:r>
              <w:rPr>
                <w:rFonts w:hint="eastAsia" w:ascii="仿宋" w:hAnsi="仿宋" w:eastAsia="仿宋" w:cs="仿宋"/>
                <w:color w:val="auto"/>
                <w:sz w:val="24"/>
                <w:szCs w:val="24"/>
                <w:highlight w:val="none"/>
                <w:lang w:val="en-US" w:eastAsia="zh-CN"/>
              </w:rPr>
              <w:t>相关认证证书的</w:t>
            </w:r>
            <w:r>
              <w:rPr>
                <w:rFonts w:hint="eastAsia" w:ascii="仿宋" w:hAnsi="仿宋" w:eastAsia="仿宋" w:cs="仿宋"/>
                <w:color w:val="auto"/>
                <w:sz w:val="24"/>
                <w:szCs w:val="24"/>
                <w:highlight w:val="none"/>
              </w:rPr>
              <w:t>，每提供</w:t>
            </w:r>
            <w:r>
              <w:rPr>
                <w:rFonts w:hint="eastAsia" w:ascii="仿宋" w:hAnsi="仿宋" w:eastAsia="仿宋" w:cs="仿宋"/>
                <w:color w:val="auto"/>
                <w:sz w:val="24"/>
                <w:szCs w:val="24"/>
                <w:highlight w:val="none"/>
                <w:lang w:eastAsia="zh-CN"/>
              </w:rPr>
              <w:t>一</w:t>
            </w:r>
            <w:r>
              <w:rPr>
                <w:rFonts w:hint="eastAsia" w:ascii="仿宋" w:hAnsi="仿宋" w:eastAsia="仿宋" w:cs="仿宋"/>
                <w:color w:val="auto"/>
                <w:sz w:val="24"/>
                <w:szCs w:val="24"/>
                <w:highlight w:val="none"/>
              </w:rPr>
              <w:t>份得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分，最高得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分。（提供证书原件扫描件或复印件、全国认证认可公共服务平台http://www.cnca.gov.cn/的查询截图并加盖投标人公章，证明材料不齐全不得分）</w:t>
            </w:r>
          </w:p>
        </w:tc>
        <w:tc>
          <w:tcPr>
            <w:tcW w:w="918" w:type="dxa"/>
            <w:noWrap w:val="0"/>
            <w:vAlign w:val="center"/>
          </w:tcPr>
          <w:p w14:paraId="0037294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r w14:paraId="0C07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restart"/>
            <w:noWrap w:val="0"/>
            <w:vAlign w:val="center"/>
          </w:tcPr>
          <w:p w14:paraId="023A7A8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797" w:type="dxa"/>
            <w:vMerge w:val="restart"/>
            <w:noWrap w:val="0"/>
            <w:vAlign w:val="center"/>
          </w:tcPr>
          <w:p w14:paraId="00BD8C5C">
            <w:pPr>
              <w:widowControl/>
              <w:snapToGrid w:val="0"/>
              <w:spacing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企业规模</w:t>
            </w:r>
          </w:p>
        </w:tc>
        <w:tc>
          <w:tcPr>
            <w:tcW w:w="6653" w:type="dxa"/>
            <w:noWrap w:val="0"/>
            <w:vAlign w:val="center"/>
          </w:tcPr>
          <w:p w14:paraId="4E638127">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投标人自有或租赁</w:t>
            </w:r>
            <w:r>
              <w:rPr>
                <w:rFonts w:hint="eastAsia" w:ascii="仿宋" w:hAnsi="仿宋" w:eastAsia="仿宋" w:cs="仿宋"/>
                <w:color w:val="auto"/>
                <w:sz w:val="24"/>
                <w:szCs w:val="24"/>
                <w:highlight w:val="none"/>
              </w:rPr>
              <w:t>年检合格的厢式配送车辆，每</w:t>
            </w:r>
            <w:r>
              <w:rPr>
                <w:rFonts w:hint="eastAsia" w:ascii="仿宋" w:hAnsi="仿宋" w:eastAsia="仿宋" w:cs="仿宋"/>
                <w:color w:val="auto"/>
                <w:sz w:val="24"/>
                <w:szCs w:val="24"/>
                <w:highlight w:val="none"/>
                <w:lang w:val="en-US" w:eastAsia="zh-CN"/>
              </w:rPr>
              <w:t>有</w:t>
            </w:r>
            <w:r>
              <w:rPr>
                <w:rFonts w:hint="eastAsia" w:ascii="仿宋" w:hAnsi="仿宋" w:eastAsia="仿宋" w:cs="仿宋"/>
                <w:color w:val="auto"/>
                <w:sz w:val="24"/>
                <w:szCs w:val="24"/>
                <w:highlight w:val="none"/>
              </w:rPr>
              <w:t>1辆</w:t>
            </w:r>
            <w:r>
              <w:rPr>
                <w:rFonts w:hint="eastAsia" w:ascii="仿宋" w:hAnsi="仿宋" w:eastAsia="仿宋" w:cs="仿宋"/>
                <w:color w:val="auto"/>
                <w:sz w:val="24"/>
                <w:szCs w:val="24"/>
                <w:highlight w:val="none"/>
                <w:lang w:val="en-US" w:eastAsia="zh-CN"/>
              </w:rPr>
              <w:t>得1</w:t>
            </w:r>
            <w:r>
              <w:rPr>
                <w:rFonts w:hint="eastAsia" w:ascii="仿宋" w:hAnsi="仿宋" w:eastAsia="仿宋" w:cs="仿宋"/>
                <w:color w:val="auto"/>
                <w:sz w:val="24"/>
                <w:szCs w:val="24"/>
                <w:highlight w:val="none"/>
              </w:rPr>
              <w:t>分，最高得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需提供自有购买的发票或车辆租赁合同、车辆行驶证等证明材料复印件加盖投标人公章</w:t>
            </w:r>
            <w:r>
              <w:rPr>
                <w:rFonts w:hint="eastAsia" w:ascii="仿宋" w:hAnsi="仿宋" w:eastAsia="仿宋" w:cs="仿宋"/>
                <w:color w:val="auto"/>
                <w:sz w:val="24"/>
                <w:szCs w:val="24"/>
                <w:highlight w:val="none"/>
              </w:rPr>
              <w:t>。</w:t>
            </w:r>
          </w:p>
        </w:tc>
        <w:tc>
          <w:tcPr>
            <w:tcW w:w="918" w:type="dxa"/>
            <w:noWrap w:val="0"/>
            <w:vAlign w:val="center"/>
          </w:tcPr>
          <w:p w14:paraId="5227A81B">
            <w:pPr>
              <w:snapToGrid w:val="0"/>
              <w:spacing w:line="240" w:lineRule="auto"/>
              <w:ind w:left="0" w:leftChars="0" w:right="0" w:rightChars="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3</w:t>
            </w:r>
            <w:r>
              <w:rPr>
                <w:rFonts w:hint="eastAsia" w:ascii="仿宋" w:hAnsi="仿宋" w:eastAsia="仿宋" w:cs="仿宋"/>
                <w:color w:val="auto"/>
                <w:sz w:val="24"/>
                <w:szCs w:val="24"/>
                <w:highlight w:val="none"/>
                <w:lang w:val="en-US" w:eastAsia="zh-CN"/>
              </w:rPr>
              <w:t>分</w:t>
            </w:r>
          </w:p>
        </w:tc>
      </w:tr>
      <w:tr w14:paraId="2B4B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5A1BBFF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797" w:type="dxa"/>
            <w:vMerge w:val="continue"/>
            <w:noWrap w:val="0"/>
            <w:vAlign w:val="center"/>
          </w:tcPr>
          <w:p w14:paraId="68792B5E">
            <w:pPr>
              <w:snapToGrid w:val="0"/>
              <w:ind w:left="0" w:leftChars="0" w:right="0" w:rightChars="0" w:firstLine="0" w:firstLineChars="0"/>
              <w:jc w:val="left"/>
              <w:rPr>
                <w:rFonts w:hint="eastAsia" w:ascii="仿宋" w:hAnsi="仿宋" w:eastAsia="仿宋" w:cs="仿宋"/>
                <w:color w:val="auto"/>
                <w:sz w:val="24"/>
                <w:szCs w:val="24"/>
                <w:highlight w:val="none"/>
              </w:rPr>
            </w:pPr>
          </w:p>
        </w:tc>
        <w:tc>
          <w:tcPr>
            <w:tcW w:w="6653" w:type="dxa"/>
            <w:noWrap w:val="0"/>
            <w:vAlign w:val="center"/>
          </w:tcPr>
          <w:p w14:paraId="08F3183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rPr>
              <w:t>有固定的专用储备仓库，评审专家根据提供的储备仓库面积、专用性等方面进行横向比较打分。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p w14:paraId="1B93DD95">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（提供仓储面积租赁合同或房产证复印件、仓库内照片等证明材料</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val="en-US" w:eastAsia="en-US"/>
              </w:rPr>
              <w:t>投标人</w:t>
            </w:r>
            <w:r>
              <w:rPr>
                <w:rFonts w:hint="eastAsia" w:ascii="仿宋" w:hAnsi="仿宋" w:eastAsia="仿宋" w:cs="仿宋"/>
                <w:color w:val="auto"/>
                <w:sz w:val="24"/>
                <w:szCs w:val="24"/>
                <w:highlight w:val="none"/>
              </w:rPr>
              <w:t>公章）。</w:t>
            </w:r>
          </w:p>
        </w:tc>
        <w:tc>
          <w:tcPr>
            <w:tcW w:w="918" w:type="dxa"/>
            <w:noWrap w:val="0"/>
            <w:vAlign w:val="center"/>
          </w:tcPr>
          <w:p w14:paraId="562D0721">
            <w:pPr>
              <w:snapToGrid w:val="0"/>
              <w:spacing w:line="240" w:lineRule="auto"/>
              <w:ind w:left="0" w:leftChars="0" w:right="0" w:rightChars="0" w:firstLine="0" w:firstLineChars="0"/>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zh-CN" w:eastAsia="zh-CN" w:bidi="ar-SA"/>
              </w:rPr>
              <w:t>5</w:t>
            </w:r>
            <w:r>
              <w:rPr>
                <w:rFonts w:hint="eastAsia" w:ascii="仿宋" w:hAnsi="仿宋" w:eastAsia="仿宋" w:cs="仿宋"/>
                <w:color w:val="auto"/>
                <w:sz w:val="24"/>
                <w:szCs w:val="24"/>
                <w:highlight w:val="none"/>
                <w:lang w:val="en-US" w:eastAsia="zh-CN"/>
              </w:rPr>
              <w:t>分</w:t>
            </w:r>
          </w:p>
        </w:tc>
      </w:tr>
      <w:tr w14:paraId="5399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restart"/>
            <w:noWrap w:val="0"/>
            <w:vAlign w:val="center"/>
          </w:tcPr>
          <w:p w14:paraId="38CE485A">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797" w:type="dxa"/>
            <w:vMerge w:val="restart"/>
            <w:noWrap w:val="0"/>
            <w:vAlign w:val="center"/>
          </w:tcPr>
          <w:p w14:paraId="3C3482D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产品的质量及安全保证</w:t>
            </w:r>
          </w:p>
        </w:tc>
        <w:tc>
          <w:tcPr>
            <w:tcW w:w="6653" w:type="dxa"/>
            <w:noWrap w:val="0"/>
            <w:vAlign w:val="center"/>
          </w:tcPr>
          <w:p w14:paraId="4112E3C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如遇食品质量</w:t>
            </w:r>
            <w:r>
              <w:rPr>
                <w:rFonts w:hint="eastAsia" w:ascii="仿宋" w:hAnsi="仿宋" w:eastAsia="仿宋" w:cs="仿宋"/>
                <w:color w:val="auto"/>
                <w:sz w:val="24"/>
                <w:szCs w:val="24"/>
                <w:highlight w:val="none"/>
                <w:lang w:val="en-US" w:eastAsia="zh-CN"/>
              </w:rPr>
              <w:t>安全</w:t>
            </w:r>
            <w:r>
              <w:rPr>
                <w:rFonts w:hint="eastAsia" w:ascii="仿宋" w:hAnsi="仿宋" w:eastAsia="仿宋" w:cs="仿宋"/>
                <w:color w:val="auto"/>
                <w:sz w:val="24"/>
                <w:szCs w:val="24"/>
                <w:highlight w:val="none"/>
              </w:rPr>
              <w:t>问题</w:t>
            </w:r>
            <w:r>
              <w:rPr>
                <w:rFonts w:hint="eastAsia" w:ascii="仿宋" w:hAnsi="仿宋" w:eastAsia="仿宋" w:cs="仿宋"/>
                <w:color w:val="auto"/>
                <w:sz w:val="24"/>
                <w:szCs w:val="24"/>
                <w:highlight w:val="none"/>
                <w:lang w:val="en-US" w:eastAsia="zh-CN"/>
              </w:rPr>
              <w:t>导致不良后果的</w:t>
            </w:r>
            <w:r>
              <w:rPr>
                <w:rFonts w:hint="eastAsia" w:ascii="仿宋" w:hAnsi="仿宋" w:eastAsia="仿宋" w:cs="仿宋"/>
                <w:color w:val="auto"/>
                <w:sz w:val="24"/>
                <w:szCs w:val="24"/>
                <w:highlight w:val="none"/>
              </w:rPr>
              <w:t>，投标人有详细、具体应急措施承诺的</w:t>
            </w:r>
            <w:r>
              <w:rPr>
                <w:rFonts w:hint="eastAsia" w:ascii="仿宋" w:hAnsi="仿宋" w:eastAsia="仿宋" w:cs="仿宋"/>
                <w:color w:val="auto"/>
                <w:sz w:val="24"/>
                <w:szCs w:val="24"/>
                <w:highlight w:val="none"/>
                <w:lang w:eastAsia="zh-CN"/>
              </w:rPr>
              <w:t>，横向比较</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1B00817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C83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3D05BFB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797" w:type="dxa"/>
            <w:vMerge w:val="continue"/>
            <w:noWrap w:val="0"/>
            <w:vAlign w:val="center"/>
          </w:tcPr>
          <w:p w14:paraId="78138E5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701E041D">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投标货物的保存、运输各环节的质量保证，酌情打分。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1A6006F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92B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1B6569F3">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rPr>
            </w:pPr>
          </w:p>
        </w:tc>
        <w:tc>
          <w:tcPr>
            <w:tcW w:w="797" w:type="dxa"/>
            <w:vMerge w:val="continue"/>
            <w:noWrap w:val="0"/>
            <w:vAlign w:val="center"/>
          </w:tcPr>
          <w:p w14:paraId="2AFFD24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08BA448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投标货物的品牌、包装的质量保证，酌情打分。</w:t>
            </w:r>
          </w:p>
          <w:p w14:paraId="4F494604">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0704AB0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5E4E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restart"/>
            <w:noWrap w:val="0"/>
            <w:vAlign w:val="center"/>
          </w:tcPr>
          <w:p w14:paraId="1C1F4703">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p>
        </w:tc>
        <w:tc>
          <w:tcPr>
            <w:tcW w:w="797" w:type="dxa"/>
            <w:vMerge w:val="restart"/>
            <w:noWrap w:val="0"/>
            <w:vAlign w:val="center"/>
          </w:tcPr>
          <w:p w14:paraId="57CC5FC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服务方案</w:t>
            </w:r>
          </w:p>
        </w:tc>
        <w:tc>
          <w:tcPr>
            <w:tcW w:w="6653" w:type="dxa"/>
            <w:noWrap w:val="0"/>
            <w:vAlign w:val="center"/>
          </w:tcPr>
          <w:p w14:paraId="6884E6EB">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根据小卖部配送特点</w:t>
            </w:r>
            <w:r>
              <w:rPr>
                <w:rFonts w:hint="eastAsia" w:ascii="仿宋" w:hAnsi="仿宋" w:eastAsia="仿宋" w:cs="仿宋"/>
                <w:color w:val="auto"/>
                <w:sz w:val="24"/>
                <w:szCs w:val="24"/>
                <w:highlight w:val="none"/>
                <w:lang w:val="en-US" w:eastAsia="zh-CN"/>
              </w:rPr>
              <w:t>及投标人自身的相应能力</w:t>
            </w:r>
            <w:r>
              <w:rPr>
                <w:rFonts w:hint="eastAsia" w:ascii="仿宋" w:hAnsi="仿宋" w:eastAsia="仿宋" w:cs="仿宋"/>
                <w:color w:val="auto"/>
                <w:sz w:val="24"/>
                <w:szCs w:val="24"/>
                <w:highlight w:val="none"/>
              </w:rPr>
              <w:t>提出针对性配送方案，详述供货保证措施。对该方案的针对性</w:t>
            </w:r>
            <w:r>
              <w:rPr>
                <w:rFonts w:hint="eastAsia" w:ascii="仿宋" w:hAnsi="仿宋" w:eastAsia="仿宋" w:cs="仿宋"/>
                <w:color w:val="auto"/>
                <w:sz w:val="24"/>
                <w:szCs w:val="24"/>
                <w:highlight w:val="none"/>
                <w:lang w:eastAsia="zh-CN"/>
              </w:rPr>
              <w:t>、及时性及</w:t>
            </w:r>
            <w:r>
              <w:rPr>
                <w:rFonts w:hint="eastAsia" w:ascii="仿宋" w:hAnsi="仿宋" w:eastAsia="仿宋" w:cs="仿宋"/>
                <w:color w:val="auto"/>
                <w:sz w:val="24"/>
                <w:szCs w:val="24"/>
                <w:highlight w:val="none"/>
              </w:rPr>
              <w:t>可操作性，由评审专家横向比较打分。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ED79E2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412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37B415D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797" w:type="dxa"/>
            <w:vMerge w:val="continue"/>
            <w:noWrap w:val="0"/>
            <w:vAlign w:val="center"/>
          </w:tcPr>
          <w:p w14:paraId="0FD14FB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3D04DFE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投标人提供退换货机制等措施，</w:t>
            </w:r>
            <w:r>
              <w:rPr>
                <w:rFonts w:hint="eastAsia" w:ascii="仿宋" w:hAnsi="仿宋" w:eastAsia="仿宋" w:cs="仿宋"/>
                <w:color w:val="auto"/>
                <w:sz w:val="24"/>
                <w:szCs w:val="24"/>
                <w:highlight w:val="none"/>
              </w:rPr>
              <w:t>根据方案优劣程度横向对比，由评审专家</w:t>
            </w:r>
            <w:r>
              <w:rPr>
                <w:rFonts w:hint="eastAsia" w:ascii="仿宋" w:hAnsi="仿宋" w:eastAsia="仿宋" w:cs="仿宋"/>
                <w:color w:val="auto"/>
                <w:sz w:val="24"/>
                <w:szCs w:val="24"/>
                <w:highlight w:val="none"/>
                <w:lang w:eastAsia="zh-CN"/>
              </w:rPr>
              <w:t>横向比较</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41AF7A0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3B51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46B1E6F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797" w:type="dxa"/>
            <w:vMerge w:val="continue"/>
            <w:noWrap w:val="0"/>
            <w:vAlign w:val="center"/>
          </w:tcPr>
          <w:p w14:paraId="198214C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14F9918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投标人提供售后服务等措施，</w:t>
            </w:r>
            <w:r>
              <w:rPr>
                <w:rFonts w:hint="eastAsia" w:ascii="仿宋" w:hAnsi="仿宋" w:eastAsia="仿宋" w:cs="仿宋"/>
                <w:color w:val="auto"/>
                <w:sz w:val="24"/>
                <w:szCs w:val="24"/>
                <w:highlight w:val="none"/>
              </w:rPr>
              <w:t>根据方案优劣程度横向对比，由评审专家</w:t>
            </w:r>
            <w:r>
              <w:rPr>
                <w:rFonts w:hint="eastAsia" w:ascii="仿宋" w:hAnsi="仿宋" w:eastAsia="仿宋" w:cs="仿宋"/>
                <w:color w:val="auto"/>
                <w:sz w:val="24"/>
                <w:szCs w:val="24"/>
                <w:highlight w:val="none"/>
                <w:lang w:eastAsia="zh-CN"/>
              </w:rPr>
              <w:t>横向比较</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1A0362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46F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vMerge w:val="continue"/>
            <w:noWrap w:val="0"/>
            <w:vAlign w:val="center"/>
          </w:tcPr>
          <w:p w14:paraId="2E4E4E6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eastAsia="zh-CN"/>
              </w:rPr>
            </w:pPr>
          </w:p>
        </w:tc>
        <w:tc>
          <w:tcPr>
            <w:tcW w:w="797" w:type="dxa"/>
            <w:vMerge w:val="continue"/>
            <w:noWrap w:val="0"/>
            <w:vAlign w:val="center"/>
          </w:tcPr>
          <w:p w14:paraId="29F773F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p>
        </w:tc>
        <w:tc>
          <w:tcPr>
            <w:tcW w:w="6653" w:type="dxa"/>
            <w:noWrap w:val="0"/>
            <w:vAlign w:val="center"/>
          </w:tcPr>
          <w:p w14:paraId="582F968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投标人提供实惠促销活动等措施，</w:t>
            </w:r>
            <w:r>
              <w:rPr>
                <w:rFonts w:hint="eastAsia" w:ascii="仿宋" w:hAnsi="仿宋" w:eastAsia="仿宋" w:cs="仿宋"/>
                <w:color w:val="auto"/>
                <w:sz w:val="24"/>
                <w:szCs w:val="24"/>
                <w:highlight w:val="none"/>
              </w:rPr>
              <w:t>根据方案优劣程度横向对比，由评审专家</w:t>
            </w:r>
            <w:r>
              <w:rPr>
                <w:rFonts w:hint="eastAsia" w:ascii="仿宋" w:hAnsi="仿宋" w:eastAsia="仿宋" w:cs="仿宋"/>
                <w:color w:val="auto"/>
                <w:sz w:val="24"/>
                <w:szCs w:val="24"/>
                <w:highlight w:val="none"/>
                <w:lang w:eastAsia="zh-CN"/>
              </w:rPr>
              <w:t>横向比较</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本项分值设置为5，4，3，2，1，0.5，0分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DD25B2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1FDF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40E300A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797" w:type="dxa"/>
            <w:noWrap w:val="0"/>
            <w:vAlign w:val="center"/>
          </w:tcPr>
          <w:p w14:paraId="0149113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食品安全责任险</w:t>
            </w:r>
          </w:p>
        </w:tc>
        <w:tc>
          <w:tcPr>
            <w:tcW w:w="6653" w:type="dxa"/>
            <w:noWrap w:val="0"/>
            <w:vAlign w:val="center"/>
          </w:tcPr>
          <w:p w14:paraId="3A52DB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根据与本项目相匹配的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投保食品安全责任险保额的</w:t>
            </w:r>
            <w:r>
              <w:rPr>
                <w:rFonts w:hint="eastAsia" w:ascii="仿宋" w:hAnsi="仿宋" w:eastAsia="仿宋" w:cs="仿宋"/>
                <w:color w:val="auto"/>
                <w:sz w:val="24"/>
                <w:szCs w:val="24"/>
                <w:highlight w:val="none"/>
                <w:lang w:val="en-US" w:eastAsia="zh-CN"/>
              </w:rPr>
              <w:t>高低</w:t>
            </w:r>
            <w:r>
              <w:rPr>
                <w:rFonts w:hint="eastAsia" w:ascii="仿宋" w:hAnsi="仿宋" w:eastAsia="仿宋" w:cs="仿宋"/>
                <w:color w:val="auto"/>
                <w:sz w:val="24"/>
                <w:szCs w:val="24"/>
                <w:highlight w:val="none"/>
              </w:rPr>
              <w:t>打分</w:t>
            </w:r>
            <w:r>
              <w:rPr>
                <w:rFonts w:hint="eastAsia" w:ascii="仿宋" w:hAnsi="仿宋" w:eastAsia="仿宋" w:cs="仿宋"/>
                <w:color w:val="auto"/>
                <w:sz w:val="24"/>
                <w:szCs w:val="24"/>
                <w:highlight w:val="none"/>
                <w:lang w:eastAsia="zh-CN"/>
              </w:rPr>
              <w:t>，最高得</w:t>
            </w:r>
            <w:r>
              <w:rPr>
                <w:rFonts w:hint="eastAsia" w:ascii="仿宋" w:hAnsi="仿宋" w:eastAsia="仿宋" w:cs="仿宋"/>
                <w:color w:val="auto"/>
                <w:sz w:val="24"/>
                <w:szCs w:val="24"/>
                <w:highlight w:val="none"/>
                <w:lang w:val="en-US" w:eastAsia="zh-CN"/>
              </w:rPr>
              <w:t>5分，次高得4分，以此类推，最低得0分</w:t>
            </w:r>
            <w:r>
              <w:rPr>
                <w:rFonts w:hint="eastAsia" w:ascii="仿宋" w:hAnsi="仿宋" w:eastAsia="仿宋" w:cs="仿宋"/>
                <w:color w:val="auto"/>
                <w:sz w:val="24"/>
                <w:szCs w:val="24"/>
                <w:highlight w:val="none"/>
              </w:rPr>
              <w:t>。（需提供保单</w:t>
            </w:r>
            <w:r>
              <w:rPr>
                <w:rFonts w:hint="eastAsia" w:ascii="仿宋" w:hAnsi="仿宋" w:eastAsia="仿宋" w:cs="仿宋"/>
                <w:color w:val="auto"/>
                <w:sz w:val="24"/>
                <w:szCs w:val="24"/>
                <w:highlight w:val="none"/>
                <w:lang w:val="en-US" w:eastAsia="zh-CN"/>
              </w:rPr>
              <w:t>复印件</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p>
        </w:tc>
        <w:tc>
          <w:tcPr>
            <w:tcW w:w="918" w:type="dxa"/>
            <w:noWrap w:val="0"/>
            <w:vAlign w:val="center"/>
          </w:tcPr>
          <w:p w14:paraId="137B58C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7FC7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 w:type="dxa"/>
            <w:noWrap w:val="0"/>
            <w:vAlign w:val="center"/>
          </w:tcPr>
          <w:p w14:paraId="7AE745B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797" w:type="dxa"/>
            <w:noWrap w:val="0"/>
            <w:vAlign w:val="center"/>
          </w:tcPr>
          <w:p w14:paraId="7C5A3529">
            <w:pPr>
              <w:widowControl/>
              <w:snapToGrid w:val="0"/>
              <w:spacing w:line="240" w:lineRule="auto"/>
              <w:ind w:left="0" w:leftChars="0" w:right="0" w:rightChars="0" w:firstLine="0" w:firstLineChars="0"/>
              <w:jc w:val="left"/>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增值服务方案</w:t>
            </w:r>
          </w:p>
        </w:tc>
        <w:tc>
          <w:tcPr>
            <w:tcW w:w="6653" w:type="dxa"/>
            <w:noWrap w:val="0"/>
            <w:vAlign w:val="center"/>
          </w:tcPr>
          <w:p w14:paraId="40CE5D6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trike/>
                <w:dstrike w:val="0"/>
                <w:color w:val="auto"/>
                <w:sz w:val="24"/>
                <w:szCs w:val="24"/>
                <w:highlight w:val="none"/>
              </w:rPr>
            </w:pPr>
            <w:r>
              <w:rPr>
                <w:rFonts w:hint="eastAsia" w:ascii="仿宋" w:hAnsi="仿宋" w:eastAsia="仿宋" w:cs="仿宋"/>
                <w:color w:val="auto"/>
                <w:spacing w:val="-10"/>
                <w:sz w:val="24"/>
                <w:szCs w:val="24"/>
                <w:highlight w:val="none"/>
                <w:lang w:bidi="ar-SA"/>
              </w:rPr>
              <w:t>根据投标</w:t>
            </w:r>
            <w:r>
              <w:rPr>
                <w:rFonts w:hint="eastAsia" w:ascii="仿宋" w:hAnsi="仿宋" w:eastAsia="仿宋" w:cs="仿宋"/>
                <w:color w:val="auto"/>
                <w:spacing w:val="-10"/>
                <w:sz w:val="24"/>
                <w:szCs w:val="24"/>
                <w:highlight w:val="none"/>
                <w:lang w:val="en-US" w:eastAsia="en-US" w:bidi="ar-SA"/>
              </w:rPr>
              <w:t>人</w:t>
            </w:r>
            <w:r>
              <w:rPr>
                <w:rFonts w:hint="eastAsia" w:ascii="仿宋" w:hAnsi="仿宋" w:eastAsia="仿宋" w:cs="仿宋"/>
                <w:color w:val="auto"/>
                <w:spacing w:val="-10"/>
                <w:sz w:val="24"/>
                <w:szCs w:val="24"/>
                <w:highlight w:val="none"/>
                <w:lang w:bidi="ar-SA"/>
              </w:rPr>
              <w:t>提供的增值服务方案，由评审专家</w:t>
            </w:r>
            <w:r>
              <w:rPr>
                <w:rFonts w:hint="eastAsia" w:ascii="仿宋" w:hAnsi="仿宋" w:eastAsia="仿宋" w:cs="仿宋"/>
                <w:color w:val="auto"/>
                <w:spacing w:val="-10"/>
                <w:sz w:val="24"/>
                <w:szCs w:val="24"/>
                <w:highlight w:val="none"/>
                <w:lang w:val="en-US" w:eastAsia="zh-CN" w:bidi="ar-SA"/>
              </w:rPr>
              <w:t>横向比较</w:t>
            </w:r>
            <w:r>
              <w:rPr>
                <w:rFonts w:hint="eastAsia" w:ascii="仿宋" w:hAnsi="仿宋" w:eastAsia="仿宋" w:cs="仿宋"/>
                <w:color w:val="auto"/>
                <w:spacing w:val="-10"/>
                <w:sz w:val="24"/>
                <w:szCs w:val="24"/>
                <w:highlight w:val="none"/>
                <w:lang w:bidi="ar-SA"/>
              </w:rPr>
              <w:t>进行</w:t>
            </w:r>
            <w:r>
              <w:rPr>
                <w:rFonts w:hint="eastAsia" w:ascii="仿宋" w:hAnsi="仿宋" w:eastAsia="仿宋" w:cs="仿宋"/>
                <w:color w:val="auto"/>
                <w:spacing w:val="-10"/>
                <w:sz w:val="24"/>
                <w:szCs w:val="24"/>
                <w:highlight w:val="none"/>
                <w:lang w:val="en-US" w:eastAsia="zh-CN" w:bidi="ar-SA"/>
              </w:rPr>
              <w:t>打分</w:t>
            </w:r>
            <w:r>
              <w:rPr>
                <w:rFonts w:hint="eastAsia" w:ascii="仿宋" w:hAnsi="仿宋" w:eastAsia="仿宋" w:cs="仿宋"/>
                <w:color w:val="auto"/>
                <w:spacing w:val="-10"/>
                <w:sz w:val="24"/>
                <w:szCs w:val="24"/>
                <w:highlight w:val="none"/>
                <w:lang w:bidi="ar-SA"/>
              </w:rPr>
              <w:t>。</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本项分值设置为4，3，2，1，0.5，0分</w:t>
            </w:r>
            <w:r>
              <w:rPr>
                <w:rFonts w:hint="eastAsia" w:ascii="仿宋" w:hAnsi="仿宋" w:eastAsia="仿宋" w:cs="仿宋"/>
                <w:color w:val="auto"/>
                <w:sz w:val="24"/>
                <w:szCs w:val="24"/>
                <w:highlight w:val="none"/>
                <w:lang w:eastAsia="zh-CN"/>
              </w:rPr>
              <w:t>）</w:t>
            </w:r>
          </w:p>
        </w:tc>
        <w:tc>
          <w:tcPr>
            <w:tcW w:w="918" w:type="dxa"/>
            <w:noWrap w:val="0"/>
            <w:vAlign w:val="center"/>
          </w:tcPr>
          <w:p w14:paraId="7C8E1E18">
            <w:pPr>
              <w:snapToGrid w:val="0"/>
              <w:spacing w:line="240" w:lineRule="auto"/>
              <w:ind w:left="0" w:leftChars="0" w:right="0" w:rightChars="0" w:firstLine="0" w:firstLineChars="0"/>
              <w:jc w:val="center"/>
              <w:rPr>
                <w:rFonts w:hint="eastAsia" w:ascii="仿宋" w:hAnsi="仿宋" w:eastAsia="仿宋" w:cs="仿宋"/>
                <w:strike/>
                <w:dstrike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4分</w:t>
            </w:r>
          </w:p>
        </w:tc>
      </w:tr>
    </w:tbl>
    <w:p w14:paraId="7AE59692">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40</w:t>
      </w:r>
      <w:r>
        <w:rPr>
          <w:rFonts w:hint="eastAsia" w:ascii="仿宋" w:hAnsi="仿宋" w:eastAsia="仿宋" w:cs="仿宋"/>
          <w:b/>
          <w:bCs/>
          <w:iCs/>
          <w:color w:val="auto"/>
          <w:sz w:val="24"/>
          <w:highlight w:val="none"/>
        </w:rPr>
        <w:t>分）</w:t>
      </w:r>
    </w:p>
    <w:p w14:paraId="0D04B428">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40</w:t>
      </w:r>
    </w:p>
    <w:p w14:paraId="1FD67395">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5E19DB40">
      <w:pPr>
        <w:pStyle w:val="2"/>
        <w:rPr>
          <w:rFonts w:hint="default"/>
          <w:color w:val="auto"/>
          <w:highlight w:val="none"/>
          <w:lang w:val="en-US" w:eastAsia="zh-CN"/>
        </w:rPr>
      </w:pPr>
    </w:p>
    <w:p w14:paraId="587AFF91">
      <w:pPr>
        <w:pStyle w:val="24"/>
        <w:rPr>
          <w:rFonts w:ascii="仿宋" w:hAnsi="仿宋" w:eastAsia="仿宋" w:cs="仿宋"/>
          <w:b/>
          <w:color w:val="auto"/>
          <w:sz w:val="36"/>
          <w:highlight w:val="none"/>
        </w:rPr>
      </w:pPr>
    </w:p>
    <w:p w14:paraId="56E043CE">
      <w:pPr>
        <w:rPr>
          <w:rFonts w:ascii="仿宋" w:hAnsi="仿宋" w:eastAsia="仿宋" w:cs="仿宋"/>
          <w:color w:val="auto"/>
          <w:highlight w:val="none"/>
        </w:rPr>
      </w:pPr>
    </w:p>
    <w:p w14:paraId="35DDFBD6">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7"/>
      <w:bookmarkEnd w:id="38"/>
      <w:r>
        <w:rPr>
          <w:rFonts w:hint="eastAsia" w:ascii="仿宋" w:hAnsi="仿宋" w:eastAsia="仿宋" w:cs="仿宋"/>
          <w:b/>
          <w:color w:val="auto"/>
          <w:sz w:val="36"/>
          <w:szCs w:val="20"/>
          <w:highlight w:val="none"/>
        </w:rPr>
        <w:t>投标文件及其附件格式</w:t>
      </w:r>
    </w:p>
    <w:p w14:paraId="40D9FB94">
      <w:pPr>
        <w:spacing w:line="360" w:lineRule="auto"/>
        <w:jc w:val="center"/>
        <w:outlineLvl w:val="0"/>
        <w:rPr>
          <w:rFonts w:ascii="仿宋" w:hAnsi="仿宋" w:eastAsia="仿宋" w:cs="仿宋"/>
          <w:b/>
          <w:color w:val="auto"/>
          <w:kern w:val="0"/>
          <w:sz w:val="36"/>
          <w:szCs w:val="36"/>
          <w:highlight w:val="none"/>
        </w:rPr>
      </w:pPr>
    </w:p>
    <w:p w14:paraId="42659177">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FCF53A">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771484C">
      <w:pPr>
        <w:spacing w:line="360" w:lineRule="auto"/>
        <w:jc w:val="center"/>
        <w:outlineLvl w:val="0"/>
        <w:rPr>
          <w:rFonts w:ascii="仿宋" w:hAnsi="仿宋" w:eastAsia="仿宋" w:cs="仿宋"/>
          <w:b/>
          <w:color w:val="auto"/>
          <w:kern w:val="0"/>
          <w:sz w:val="36"/>
          <w:szCs w:val="36"/>
          <w:highlight w:val="none"/>
        </w:rPr>
      </w:pPr>
    </w:p>
    <w:p w14:paraId="5F8B4A3F">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663D396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17608C6">
      <w:pPr>
        <w:pStyle w:val="23"/>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34EFEF97">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）落实采购政策需满足的资格要求……………………………………（页码）</w:t>
      </w:r>
    </w:p>
    <w:p w14:paraId="06477022">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70222DB6">
      <w:pPr>
        <w:snapToGrid w:val="0"/>
        <w:spacing w:line="360" w:lineRule="auto"/>
        <w:ind w:firstLine="480" w:firstLineChars="200"/>
        <w:rPr>
          <w:rFonts w:ascii="仿宋" w:hAnsi="仿宋" w:eastAsia="仿宋" w:cs="仿宋"/>
          <w:color w:val="auto"/>
          <w:sz w:val="24"/>
          <w:highlight w:val="none"/>
        </w:rPr>
      </w:pPr>
    </w:p>
    <w:p w14:paraId="0F9D6B79">
      <w:pPr>
        <w:spacing w:line="360" w:lineRule="auto"/>
        <w:ind w:firstLine="480" w:firstLineChars="200"/>
        <w:rPr>
          <w:rFonts w:ascii="仿宋" w:hAnsi="仿宋" w:eastAsia="仿宋" w:cs="仿宋"/>
          <w:color w:val="auto"/>
          <w:sz w:val="24"/>
          <w:highlight w:val="none"/>
        </w:rPr>
      </w:pPr>
    </w:p>
    <w:p w14:paraId="0999D9E8">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0A00807A">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1E8D98E5">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6A90B593">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6859988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2458D6B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1765E8A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27BCF1EC">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323ADCD6">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139C0AC6">
      <w:pPr>
        <w:snapToGrid w:val="0"/>
        <w:spacing w:line="360" w:lineRule="auto"/>
        <w:ind w:right="480"/>
        <w:jc w:val="center"/>
        <w:rPr>
          <w:rFonts w:ascii="仿宋" w:hAnsi="仿宋" w:eastAsia="仿宋" w:cs="仿宋"/>
          <w:b/>
          <w:color w:val="auto"/>
          <w:kern w:val="0"/>
          <w:sz w:val="32"/>
          <w:szCs w:val="32"/>
          <w:highlight w:val="none"/>
        </w:rPr>
      </w:pPr>
    </w:p>
    <w:p w14:paraId="3F8488DD">
      <w:pPr>
        <w:snapToGrid w:val="0"/>
        <w:spacing w:line="360" w:lineRule="auto"/>
        <w:ind w:right="480"/>
        <w:jc w:val="center"/>
        <w:rPr>
          <w:rFonts w:ascii="仿宋" w:hAnsi="仿宋" w:eastAsia="仿宋" w:cs="仿宋"/>
          <w:b/>
          <w:color w:val="auto"/>
          <w:kern w:val="0"/>
          <w:sz w:val="32"/>
          <w:szCs w:val="32"/>
          <w:highlight w:val="none"/>
        </w:rPr>
      </w:pPr>
    </w:p>
    <w:p w14:paraId="3B5D0718">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B60FA4C">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4FDEE6D5">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auto"/>
          <w:kern w:val="0"/>
          <w:sz w:val="32"/>
          <w:szCs w:val="32"/>
          <w:highlight w:val="none"/>
        </w:rPr>
      </w:pPr>
    </w:p>
    <w:p w14:paraId="1C0A4113">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6DAC80A3">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auto"/>
          <w:kern w:val="0"/>
          <w:sz w:val="32"/>
          <w:szCs w:val="32"/>
          <w:highlight w:val="none"/>
        </w:rPr>
      </w:pPr>
    </w:p>
    <w:p w14:paraId="0943CD2C">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B0793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1A61EB23">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76A8907B">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视同符合了资格条件，无需再与其他中小企业组成联合体参加采购活动，无需提供联合协议。</w:t>
      </w:r>
      <w:r>
        <w:rPr>
          <w:rFonts w:hint="eastAsia" w:ascii="仿宋" w:hAnsi="仿宋" w:eastAsia="仿宋" w:cs="仿宋"/>
          <w:b/>
          <w:color w:val="auto"/>
          <w:sz w:val="24"/>
          <w:highlight w:val="none"/>
        </w:rPr>
        <w:t xml:space="preserve">    </w:t>
      </w:r>
    </w:p>
    <w:p w14:paraId="5B45CA7C">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auto"/>
          <w:kern w:val="0"/>
          <w:sz w:val="32"/>
          <w:szCs w:val="32"/>
          <w:highlight w:val="none"/>
        </w:rPr>
      </w:pPr>
    </w:p>
    <w:p w14:paraId="6E8C4D20">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500811E5">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auto"/>
          <w:kern w:val="0"/>
          <w:sz w:val="24"/>
          <w:highlight w:val="none"/>
        </w:rPr>
      </w:pPr>
    </w:p>
    <w:p w14:paraId="53769FC6">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75D2B85">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3BC40E63">
      <w:pPr>
        <w:spacing w:line="336" w:lineRule="auto"/>
        <w:jc w:val="center"/>
        <w:outlineLvl w:val="0"/>
        <w:rPr>
          <w:rFonts w:ascii="仿宋" w:hAnsi="仿宋" w:eastAsia="仿宋" w:cs="仿宋"/>
          <w:b/>
          <w:color w:val="auto"/>
          <w:kern w:val="0"/>
          <w:sz w:val="24"/>
          <w:highlight w:val="none"/>
        </w:rPr>
      </w:pPr>
    </w:p>
    <w:p w14:paraId="0C1DD487">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147D1D60">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279EDF8B">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5FE9FB03">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4A0ADB7A">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D960385">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0CA1EA9B">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6FD0FC18">
      <w:pPr>
        <w:pStyle w:val="904"/>
        <w:numPr>
          <w:ilvl w:val="0"/>
          <w:numId w:val="4"/>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…………………………………………………（页码）</w:t>
      </w:r>
    </w:p>
    <w:p w14:paraId="16D9034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15ABE711">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0EC535">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F44F56E">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DF35B3">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07C6E1A2">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8079F6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36B1EBA">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151243B">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0D84A9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5BF7847">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BEC5802">
      <w:pPr>
        <w:snapToGrid w:val="0"/>
        <w:spacing w:line="360" w:lineRule="auto"/>
        <w:jc w:val="center"/>
        <w:rPr>
          <w:rFonts w:ascii="仿宋" w:hAnsi="仿宋" w:eastAsia="仿宋" w:cs="仿宋"/>
          <w:b/>
          <w:color w:val="auto"/>
          <w:kern w:val="0"/>
          <w:sz w:val="32"/>
          <w:szCs w:val="32"/>
          <w:highlight w:val="none"/>
          <w:lang w:val="zh-CN"/>
        </w:rPr>
      </w:pPr>
    </w:p>
    <w:p w14:paraId="49211C09">
      <w:pPr>
        <w:snapToGrid w:val="0"/>
        <w:spacing w:line="360" w:lineRule="auto"/>
        <w:jc w:val="center"/>
        <w:rPr>
          <w:rFonts w:ascii="仿宋" w:hAnsi="仿宋" w:eastAsia="仿宋" w:cs="仿宋"/>
          <w:b/>
          <w:color w:val="auto"/>
          <w:kern w:val="0"/>
          <w:sz w:val="32"/>
          <w:szCs w:val="32"/>
          <w:highlight w:val="none"/>
          <w:lang w:val="zh-CN"/>
        </w:rPr>
      </w:pPr>
    </w:p>
    <w:p w14:paraId="33DD6DBF">
      <w:pPr>
        <w:snapToGrid w:val="0"/>
        <w:spacing w:line="360" w:lineRule="auto"/>
        <w:jc w:val="center"/>
        <w:rPr>
          <w:rFonts w:ascii="仿宋" w:hAnsi="仿宋" w:eastAsia="仿宋" w:cs="仿宋"/>
          <w:b/>
          <w:color w:val="auto"/>
          <w:kern w:val="0"/>
          <w:sz w:val="32"/>
          <w:szCs w:val="32"/>
          <w:highlight w:val="none"/>
          <w:lang w:val="zh-CN"/>
        </w:rPr>
      </w:pPr>
    </w:p>
    <w:p w14:paraId="316C7120">
      <w:pPr>
        <w:snapToGrid w:val="0"/>
        <w:spacing w:line="360" w:lineRule="auto"/>
        <w:rPr>
          <w:rFonts w:ascii="仿宋" w:hAnsi="仿宋" w:eastAsia="仿宋" w:cs="仿宋"/>
          <w:b/>
          <w:color w:val="auto"/>
          <w:kern w:val="0"/>
          <w:sz w:val="32"/>
          <w:szCs w:val="32"/>
          <w:highlight w:val="none"/>
          <w:lang w:val="zh-CN"/>
        </w:rPr>
      </w:pPr>
    </w:p>
    <w:p w14:paraId="519733E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15B1A748">
      <w:pPr>
        <w:snapToGrid w:val="0"/>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0F7C9F7D">
      <w:pPr>
        <w:pStyle w:val="395"/>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color w:val="auto"/>
          <w:szCs w:val="24"/>
          <w:highlight w:val="none"/>
        </w:rPr>
        <w:t>致：</w:t>
      </w:r>
    </w:p>
    <w:p w14:paraId="5BBBD811">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    、单位    、职务   ）</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623435A2">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78210CF9">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hint="eastAsia" w:ascii="仿宋" w:hAnsi="仿宋" w:eastAsia="仿宋" w:cs="仿宋"/>
          <w:color w:val="auto"/>
          <w:szCs w:val="24"/>
          <w:highlight w:val="none"/>
        </w:rPr>
        <w:t>1.我方同意在投标人</w:t>
      </w:r>
      <w:r>
        <w:rPr>
          <w:rFonts w:hint="eastAsia" w:ascii="仿宋" w:hAnsi="仿宋" w:eastAsia="仿宋" w:cs="仿宋"/>
          <w:color w:val="auto"/>
          <w:kern w:val="44"/>
          <w:szCs w:val="24"/>
          <w:highlight w:val="none"/>
        </w:rPr>
        <w:t>须知</w:t>
      </w:r>
      <w:r>
        <w:rPr>
          <w:rFonts w:hint="eastAsia" w:ascii="仿宋" w:hAnsi="仿宋" w:eastAsia="仿宋" w:cs="仿宋"/>
          <w:color w:val="auto"/>
          <w:szCs w:val="24"/>
          <w:highlight w:val="none"/>
        </w:rPr>
        <w:t>规定的开标日期起遵守本投标文件中的承诺且在投标有效期满之前均具有约束力。</w:t>
      </w:r>
    </w:p>
    <w:p w14:paraId="53012880">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2.我方承诺已经具备《中华人民共和国政府采购法》中规定的参加采购活动的供应商应当具备的条件。</w:t>
      </w:r>
    </w:p>
    <w:p w14:paraId="4416B13B">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5236852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14:paraId="408C87BF">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hint="eastAsia" w:ascii="仿宋" w:hAnsi="仿宋" w:eastAsia="仿宋" w:cs="仿宋"/>
          <w:color w:val="auto"/>
          <w:szCs w:val="24"/>
          <w:highlight w:val="none"/>
        </w:rPr>
        <w:t>5.本投标自开标之日（投标截止之日）起90天内有效。</w:t>
      </w:r>
    </w:p>
    <w:p w14:paraId="4925300E">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27454DD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14:paraId="49E539DE">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14:paraId="43F5879C">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14:paraId="1BB2EE5D">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14:paraId="7DE1228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14:paraId="75BF5D14">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14:paraId="7402738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14:paraId="7BBAB73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6965BE27">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电话：                              传真：</w:t>
      </w:r>
    </w:p>
    <w:p w14:paraId="5BFF65F5">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开户银行：                          帐号：</w:t>
      </w:r>
    </w:p>
    <w:p w14:paraId="240B3A87">
      <w:pPr>
        <w:pStyle w:val="395"/>
        <w:spacing w:after="120" w:line="336" w:lineRule="auto"/>
        <w:ind w:firstLine="480"/>
        <w:rPr>
          <w:rFonts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14:paraId="36A855E9">
      <w:pPr>
        <w:snapToGrid w:val="0"/>
        <w:spacing w:line="336" w:lineRule="auto"/>
        <w:ind w:firstLine="480" w:firstLineChars="200"/>
        <w:jc w:val="left"/>
        <w:rPr>
          <w:rFonts w:ascii="仿宋" w:hAnsi="仿宋" w:eastAsia="仿宋" w:cs="仿宋"/>
          <w:color w:val="auto"/>
          <w:sz w:val="24"/>
          <w:highlight w:val="none"/>
        </w:rPr>
      </w:pPr>
    </w:p>
    <w:p w14:paraId="63E37555">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color w:val="auto"/>
          <w:sz w:val="24"/>
          <w:highlight w:val="none"/>
        </w:rPr>
        <w:t xml:space="preserve">投标人(电子签章)：　　　　　　　　　日期：  </w:t>
      </w:r>
    </w:p>
    <w:p w14:paraId="226F39B0">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二、法定代表人授权委托书（格式） </w:t>
      </w:r>
      <w:r>
        <w:rPr>
          <w:rFonts w:hint="eastAsia" w:ascii="仿宋" w:hAnsi="仿宋" w:eastAsia="仿宋" w:cs="仿宋"/>
          <w:b/>
          <w:color w:val="auto"/>
          <w:kern w:val="0"/>
          <w:sz w:val="32"/>
          <w:szCs w:val="32"/>
          <w:highlight w:val="none"/>
          <w:lang w:val="zh-CN"/>
        </w:rPr>
        <w:t>（适用于非联合体投标）</w:t>
      </w:r>
    </w:p>
    <w:p w14:paraId="67B4FD96">
      <w:pPr>
        <w:jc w:val="center"/>
        <w:rPr>
          <w:rFonts w:ascii="仿宋" w:hAnsi="仿宋" w:eastAsia="仿宋" w:cs="仿宋"/>
          <w:b/>
          <w:color w:val="auto"/>
          <w:sz w:val="24"/>
          <w:highlight w:val="none"/>
        </w:rPr>
      </w:pPr>
    </w:p>
    <w:p w14:paraId="6B40BCF1">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的（填写姓名）为我公司授权代表，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。以本公司的名义参加组织的投标活动。授权代表在开标、评标、合同谈判过程中所签署的一切文件和处理与之有关的一切事务，我均予以承认。</w:t>
      </w:r>
    </w:p>
    <w:p w14:paraId="7F56E88D">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0EFD3D8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197C229C">
      <w:pPr>
        <w:snapToGrid w:val="0"/>
        <w:spacing w:line="600" w:lineRule="exact"/>
        <w:jc w:val="left"/>
        <w:rPr>
          <w:rFonts w:ascii="仿宋" w:hAnsi="仿宋" w:eastAsia="仿宋" w:cs="仿宋"/>
          <w:color w:val="auto"/>
          <w:sz w:val="24"/>
          <w:highlight w:val="none"/>
        </w:rPr>
      </w:pPr>
    </w:p>
    <w:p w14:paraId="360E84EA">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402CEA2E">
      <w:pPr>
        <w:spacing w:line="360" w:lineRule="exact"/>
        <w:rPr>
          <w:rFonts w:ascii="仿宋" w:hAnsi="仿宋" w:eastAsia="仿宋" w:cs="仿宋"/>
          <w:color w:val="auto"/>
          <w:sz w:val="24"/>
          <w:highlight w:val="none"/>
        </w:rPr>
      </w:pPr>
    </w:p>
    <w:p w14:paraId="4D33763E">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28BF12A3">
      <w:pPr>
        <w:spacing w:line="360" w:lineRule="exact"/>
        <w:rPr>
          <w:rFonts w:ascii="仿宋" w:hAnsi="仿宋" w:eastAsia="仿宋" w:cs="仿宋"/>
          <w:color w:val="auto"/>
          <w:sz w:val="24"/>
          <w:highlight w:val="none"/>
        </w:rPr>
      </w:pPr>
    </w:p>
    <w:p w14:paraId="5A1C1A3F">
      <w:pPr>
        <w:widowControl/>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2682A796">
      <w:pPr>
        <w:spacing w:line="360" w:lineRule="exact"/>
        <w:rPr>
          <w:rFonts w:ascii="仿宋" w:hAnsi="仿宋" w:eastAsia="仿宋" w:cs="仿宋"/>
          <w:color w:val="auto"/>
          <w:sz w:val="24"/>
          <w:highlight w:val="none"/>
        </w:rPr>
      </w:pPr>
    </w:p>
    <w:p w14:paraId="610947BB">
      <w:pPr>
        <w:spacing w:line="360" w:lineRule="exact"/>
        <w:rPr>
          <w:rFonts w:ascii="仿宋" w:hAnsi="仿宋" w:eastAsia="仿宋" w:cs="仿宋"/>
          <w:color w:val="auto"/>
          <w:sz w:val="24"/>
          <w:highlight w:val="none"/>
        </w:rPr>
      </w:pPr>
    </w:p>
    <w:p w14:paraId="56B86131">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5519C857">
      <w:pPr>
        <w:spacing w:line="360" w:lineRule="exact"/>
        <w:rPr>
          <w:rFonts w:ascii="仿宋" w:hAnsi="仿宋" w:eastAsia="仿宋" w:cs="仿宋"/>
          <w:color w:val="auto"/>
          <w:sz w:val="24"/>
          <w:highlight w:val="none"/>
        </w:rPr>
      </w:pPr>
    </w:p>
    <w:p w14:paraId="0EB1A499">
      <w:pPr>
        <w:spacing w:line="360" w:lineRule="exact"/>
        <w:rPr>
          <w:rFonts w:ascii="仿宋" w:hAnsi="仿宋" w:eastAsia="仿宋" w:cs="仿宋"/>
          <w:color w:val="auto"/>
          <w:sz w:val="24"/>
          <w:highlight w:val="none"/>
        </w:rPr>
      </w:pPr>
    </w:p>
    <w:p w14:paraId="640BB411">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668DFE15">
      <w:pPr>
        <w:spacing w:line="360" w:lineRule="exact"/>
        <w:rPr>
          <w:rFonts w:ascii="仿宋" w:hAnsi="仿宋" w:eastAsia="仿宋" w:cs="仿宋"/>
          <w:color w:val="auto"/>
          <w:sz w:val="24"/>
          <w:highlight w:val="none"/>
        </w:rPr>
      </w:pPr>
    </w:p>
    <w:p w14:paraId="21ABCA46">
      <w:pPr>
        <w:spacing w:line="360" w:lineRule="exact"/>
        <w:rPr>
          <w:rFonts w:ascii="仿宋" w:hAnsi="仿宋" w:eastAsia="仿宋" w:cs="仿宋"/>
          <w:color w:val="auto"/>
          <w:sz w:val="24"/>
          <w:highlight w:val="none"/>
        </w:rPr>
      </w:pPr>
    </w:p>
    <w:p w14:paraId="079B979D">
      <w:pPr>
        <w:ind w:firstLine="5280" w:firstLineChars="2200"/>
        <w:jc w:val="left"/>
        <w:rPr>
          <w:rFonts w:ascii="仿宋" w:hAnsi="仿宋" w:eastAsia="仿宋" w:cs="仿宋"/>
          <w:color w:val="auto"/>
          <w:sz w:val="24"/>
          <w:highlight w:val="none"/>
        </w:rPr>
      </w:pPr>
      <w:r>
        <w:rPr>
          <w:rFonts w:hint="eastAsia" w:ascii="仿宋" w:hAnsi="仿宋" w:eastAsia="仿宋" w:cs="仿宋"/>
          <w:color w:val="auto"/>
          <w:sz w:val="24"/>
          <w:highlight w:val="none"/>
        </w:rPr>
        <w:t>日期：    年   月   日</w:t>
      </w:r>
    </w:p>
    <w:p w14:paraId="5D8F87AE">
      <w:pPr>
        <w:ind w:firstLine="4920" w:firstLineChars="2050"/>
        <w:jc w:val="left"/>
        <w:rPr>
          <w:rFonts w:ascii="仿宋" w:hAnsi="仿宋" w:eastAsia="仿宋" w:cs="仿宋"/>
          <w:color w:val="auto"/>
          <w:sz w:val="24"/>
          <w:highlight w:val="none"/>
        </w:rPr>
      </w:pPr>
    </w:p>
    <w:p w14:paraId="31D23D71">
      <w:pPr>
        <w:spacing w:line="800" w:lineRule="exact"/>
        <w:rPr>
          <w:rFonts w:ascii="仿宋" w:hAnsi="仿宋" w:eastAsia="仿宋" w:cs="仿宋"/>
          <w:b/>
          <w:color w:val="auto"/>
          <w:sz w:val="24"/>
          <w:highlight w:val="none"/>
        </w:rPr>
      </w:pPr>
    </w:p>
    <w:p w14:paraId="05A4942D">
      <w:pPr>
        <w:spacing w:line="800" w:lineRule="exact"/>
        <w:rPr>
          <w:rFonts w:ascii="仿宋" w:hAnsi="仿宋" w:eastAsia="仿宋" w:cs="仿宋"/>
          <w:b/>
          <w:color w:val="auto"/>
          <w:sz w:val="24"/>
          <w:highlight w:val="none"/>
        </w:rPr>
      </w:pPr>
    </w:p>
    <w:p w14:paraId="0BBDA7FE">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法定代表人授权委托书（格式） </w:t>
      </w:r>
      <w:r>
        <w:rPr>
          <w:rFonts w:hint="eastAsia" w:ascii="仿宋" w:hAnsi="仿宋" w:eastAsia="仿宋" w:cs="仿宋"/>
          <w:b/>
          <w:color w:val="auto"/>
          <w:kern w:val="0"/>
          <w:sz w:val="32"/>
          <w:szCs w:val="32"/>
          <w:highlight w:val="none"/>
          <w:lang w:val="zh-CN"/>
        </w:rPr>
        <w:t>（适用于联合体投标）</w:t>
      </w:r>
    </w:p>
    <w:p w14:paraId="40409A25">
      <w:pPr>
        <w:jc w:val="center"/>
        <w:rPr>
          <w:rFonts w:ascii="仿宋" w:hAnsi="仿宋" w:eastAsia="仿宋" w:cs="仿宋"/>
          <w:b/>
          <w:color w:val="auto"/>
          <w:sz w:val="24"/>
          <w:highlight w:val="none"/>
        </w:rPr>
      </w:pPr>
    </w:p>
    <w:p w14:paraId="0096841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4F36930C">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                       ）</w:t>
      </w:r>
      <w:r>
        <w:rPr>
          <w:rFonts w:hint="eastAsia" w:ascii="仿宋" w:hAnsi="仿宋" w:eastAsia="仿宋" w:cs="仿宋"/>
          <w:color w:val="auto"/>
          <w:sz w:val="24"/>
          <w:highlight w:val="none"/>
        </w:rPr>
        <w:t>。以我方的名义参加组织的投标活动。授权代表在开标、评标、合同谈判过程中所签署的一切文件和处理与之有关的一切事务，我均予以承认。</w:t>
      </w:r>
    </w:p>
    <w:p w14:paraId="471CB9A9">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4D3C8196">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378A606E">
      <w:pPr>
        <w:snapToGrid w:val="0"/>
        <w:spacing w:line="600" w:lineRule="exact"/>
        <w:jc w:val="left"/>
        <w:rPr>
          <w:rFonts w:ascii="仿宋" w:hAnsi="仿宋" w:eastAsia="仿宋" w:cs="仿宋"/>
          <w:color w:val="auto"/>
          <w:sz w:val="24"/>
          <w:highlight w:val="none"/>
        </w:rPr>
      </w:pPr>
    </w:p>
    <w:p w14:paraId="2259278D">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授权代表姓名：              性别：               年龄：</w:t>
      </w:r>
    </w:p>
    <w:p w14:paraId="6689BF7A">
      <w:pPr>
        <w:spacing w:line="360" w:lineRule="exact"/>
        <w:rPr>
          <w:rFonts w:ascii="仿宋" w:hAnsi="仿宋" w:eastAsia="仿宋" w:cs="仿宋"/>
          <w:color w:val="auto"/>
          <w:sz w:val="24"/>
          <w:highlight w:val="none"/>
        </w:rPr>
      </w:pPr>
    </w:p>
    <w:p w14:paraId="2E9697EE">
      <w:pPr>
        <w:spacing w:line="360" w:lineRule="exact"/>
        <w:rPr>
          <w:rFonts w:ascii="仿宋" w:hAnsi="仿宋" w:eastAsia="仿宋" w:cs="仿宋"/>
          <w:color w:val="auto"/>
          <w:sz w:val="24"/>
          <w:highlight w:val="none"/>
        </w:rPr>
      </w:pPr>
      <w:r>
        <w:rPr>
          <w:rFonts w:hint="eastAsia" w:ascii="仿宋" w:hAnsi="仿宋" w:eastAsia="仿宋" w:cs="仿宋"/>
          <w:color w:val="auto"/>
          <w:sz w:val="24"/>
          <w:highlight w:val="none"/>
        </w:rPr>
        <w:t>单位：                      部门：               职务：</w:t>
      </w:r>
    </w:p>
    <w:p w14:paraId="56C40E58">
      <w:pPr>
        <w:spacing w:line="360" w:lineRule="exact"/>
        <w:rPr>
          <w:rFonts w:ascii="仿宋" w:hAnsi="仿宋" w:eastAsia="仿宋" w:cs="仿宋"/>
          <w:color w:val="auto"/>
          <w:sz w:val="24"/>
          <w:highlight w:val="none"/>
        </w:rPr>
      </w:pPr>
    </w:p>
    <w:p w14:paraId="3E9129BC">
      <w:pPr>
        <w:widowControl/>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rPr>
        <w:t>办公地址：                  联系电话：           传真：</w:t>
      </w:r>
    </w:p>
    <w:p w14:paraId="2509FA51">
      <w:pPr>
        <w:spacing w:line="360" w:lineRule="exact"/>
        <w:rPr>
          <w:rFonts w:ascii="仿宋" w:hAnsi="仿宋" w:eastAsia="仿宋" w:cs="仿宋"/>
          <w:color w:val="auto"/>
          <w:sz w:val="24"/>
          <w:highlight w:val="none"/>
        </w:rPr>
      </w:pPr>
    </w:p>
    <w:p w14:paraId="423240AF">
      <w:pPr>
        <w:spacing w:line="360" w:lineRule="exact"/>
        <w:rPr>
          <w:rFonts w:ascii="仿宋" w:hAnsi="仿宋" w:eastAsia="仿宋" w:cs="仿宋"/>
          <w:color w:val="auto"/>
          <w:sz w:val="24"/>
          <w:highlight w:val="none"/>
        </w:rPr>
      </w:pPr>
    </w:p>
    <w:p w14:paraId="43126EF7">
      <w:pPr>
        <w:jc w:val="center"/>
        <w:rPr>
          <w:rFonts w:ascii="仿宋" w:hAnsi="仿宋" w:eastAsia="仿宋" w:cs="仿宋"/>
          <w:b/>
          <w:color w:val="auto"/>
          <w:kern w:val="0"/>
          <w:sz w:val="32"/>
          <w:szCs w:val="32"/>
          <w:highlight w:val="none"/>
        </w:rPr>
      </w:pPr>
    </w:p>
    <w:p w14:paraId="43CF90AD">
      <w:pPr>
        <w:rPr>
          <w:rFonts w:ascii="仿宋" w:hAnsi="仿宋" w:eastAsia="仿宋" w:cs="仿宋"/>
          <w:color w:val="auto"/>
          <w:highlight w:val="none"/>
        </w:rPr>
      </w:pPr>
    </w:p>
    <w:p w14:paraId="363AD446">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0ED69E1C">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37AC59AE">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5AEB665E">
      <w:pPr>
        <w:snapToGrid w:val="0"/>
        <w:spacing w:line="360" w:lineRule="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7A750B78">
      <w:pPr>
        <w:autoSpaceDE w:val="0"/>
        <w:autoSpaceDN w:val="0"/>
        <w:spacing w:line="360" w:lineRule="auto"/>
        <w:jc w:val="center"/>
        <w:rPr>
          <w:rFonts w:ascii="仿宋" w:hAnsi="仿宋" w:eastAsia="仿宋" w:cs="仿宋"/>
          <w:b/>
          <w:color w:val="auto"/>
          <w:kern w:val="0"/>
          <w:sz w:val="32"/>
          <w:szCs w:val="32"/>
          <w:highlight w:val="none"/>
          <w:lang w:val="zh-CN"/>
        </w:rPr>
      </w:pPr>
    </w:p>
    <w:p w14:paraId="12539324">
      <w:pPr>
        <w:autoSpaceDE w:val="0"/>
        <w:autoSpaceDN w:val="0"/>
        <w:spacing w:line="360" w:lineRule="auto"/>
        <w:jc w:val="center"/>
        <w:rPr>
          <w:rFonts w:ascii="仿宋" w:hAnsi="仿宋" w:eastAsia="仿宋" w:cs="仿宋"/>
          <w:b/>
          <w:color w:val="auto"/>
          <w:kern w:val="0"/>
          <w:sz w:val="32"/>
          <w:szCs w:val="32"/>
          <w:highlight w:val="none"/>
          <w:lang w:val="zh-CN"/>
        </w:rPr>
      </w:pPr>
    </w:p>
    <w:p w14:paraId="5D897263">
      <w:pPr>
        <w:autoSpaceDE w:val="0"/>
        <w:autoSpaceDN w:val="0"/>
        <w:spacing w:line="360" w:lineRule="auto"/>
        <w:jc w:val="center"/>
        <w:rPr>
          <w:rFonts w:ascii="仿宋" w:hAnsi="仿宋" w:eastAsia="仿宋" w:cs="仿宋"/>
          <w:b/>
          <w:color w:val="auto"/>
          <w:kern w:val="0"/>
          <w:sz w:val="32"/>
          <w:szCs w:val="32"/>
          <w:highlight w:val="none"/>
          <w:lang w:val="zh-CN"/>
        </w:rPr>
      </w:pPr>
    </w:p>
    <w:p w14:paraId="34625B5C">
      <w:pPr>
        <w:pageBreakBefore/>
        <w:spacing w:line="800" w:lineRule="exact"/>
        <w:jc w:val="center"/>
        <w:rPr>
          <w:rFonts w:ascii="仿宋_GB2312" w:hAnsi="宋体" w:eastAsia="仿宋_GB2312"/>
          <w:b/>
          <w:color w:val="auto"/>
          <w:sz w:val="30"/>
          <w:szCs w:val="30"/>
          <w:highlight w:val="none"/>
        </w:rPr>
      </w:pPr>
      <w:r>
        <w:rPr>
          <w:rFonts w:hint="eastAsia" w:ascii="仿宋_GB2312" w:hAnsi="宋体" w:eastAsia="仿宋_GB2312"/>
          <w:b/>
          <w:color w:val="auto"/>
          <w:sz w:val="30"/>
          <w:szCs w:val="30"/>
          <w:highlight w:val="none"/>
        </w:rPr>
        <w:t>三、授权代表社保证明（复印件）</w:t>
      </w:r>
    </w:p>
    <w:p w14:paraId="0F7DB8B0">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olor w:val="auto"/>
          <w:sz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45E6D58A">
      <w:pPr>
        <w:spacing w:line="800" w:lineRule="exact"/>
        <w:rPr>
          <w:rFonts w:ascii="仿宋" w:hAnsi="仿宋" w:eastAsia="仿宋" w:cs="仿宋"/>
          <w:b/>
          <w:color w:val="auto"/>
          <w:sz w:val="24"/>
          <w:highlight w:val="none"/>
        </w:rPr>
      </w:pPr>
    </w:p>
    <w:p w14:paraId="45552292">
      <w:pP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四、法定代表人及其授权代表身份证复印件（正反面）</w:t>
      </w:r>
    </w:p>
    <w:p w14:paraId="46DE2EA1">
      <w:pPr>
        <w:spacing w:line="800" w:lineRule="exact"/>
        <w:rPr>
          <w:rFonts w:ascii="仿宋" w:hAnsi="仿宋" w:eastAsia="仿宋" w:cs="仿宋"/>
          <w:b/>
          <w:color w:val="auto"/>
          <w:sz w:val="24"/>
          <w:highlight w:val="none"/>
        </w:rPr>
      </w:pPr>
    </w:p>
    <w:p w14:paraId="22C3F0D8">
      <w:pPr>
        <w:spacing w:line="800" w:lineRule="exact"/>
        <w:rPr>
          <w:rFonts w:ascii="仿宋" w:hAnsi="仿宋" w:eastAsia="仿宋" w:cs="仿宋"/>
          <w:b/>
          <w:color w:val="auto"/>
          <w:sz w:val="24"/>
          <w:highlight w:val="none"/>
        </w:rPr>
      </w:pPr>
    </w:p>
    <w:p w14:paraId="570F22A9">
      <w:pPr>
        <w:spacing w:line="800" w:lineRule="exact"/>
        <w:jc w:val="center"/>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五、法定代表人身份证明书(格式)</w:t>
      </w:r>
    </w:p>
    <w:p w14:paraId="2E160BBD">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 标 人：</w:t>
      </w:r>
    </w:p>
    <w:p w14:paraId="3BCF133A">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地    址：</w:t>
      </w:r>
    </w:p>
    <w:p w14:paraId="42F4F482">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姓    名：</w:t>
      </w:r>
    </w:p>
    <w:p w14:paraId="2996E718">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p>
    <w:p w14:paraId="16554539">
      <w:pPr>
        <w:spacing w:line="440" w:lineRule="exact"/>
        <w:ind w:right="281" w:rightChars="134"/>
        <w:rPr>
          <w:rFonts w:ascii="仿宋" w:hAnsi="仿宋" w:eastAsia="仿宋" w:cs="仿宋"/>
          <w:color w:val="auto"/>
          <w:sz w:val="24"/>
          <w:highlight w:val="none"/>
        </w:rPr>
      </w:pPr>
      <w:r>
        <w:rPr>
          <w:rFonts w:hint="eastAsia" w:ascii="仿宋" w:hAnsi="仿宋" w:eastAsia="仿宋" w:cs="仿宋"/>
          <w:color w:val="auto"/>
          <w:sz w:val="24"/>
          <w:highlight w:val="none"/>
        </w:rPr>
        <w:t>职   务：</w:t>
      </w:r>
    </w:p>
    <w:p w14:paraId="0DF5D843">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47D86ADE">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特此证明。</w:t>
      </w:r>
    </w:p>
    <w:p w14:paraId="51E1A3D2">
      <w:pPr>
        <w:spacing w:line="440" w:lineRule="exact"/>
        <w:rPr>
          <w:rFonts w:ascii="仿宋" w:hAnsi="仿宋" w:eastAsia="仿宋" w:cs="仿宋"/>
          <w:color w:val="auto"/>
          <w:sz w:val="24"/>
          <w:highlight w:val="none"/>
        </w:rPr>
      </w:pPr>
    </w:p>
    <w:p w14:paraId="58B54B6E">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投标人名称：                             （电子签章）</w:t>
      </w:r>
    </w:p>
    <w:p w14:paraId="687245DA">
      <w:pPr>
        <w:spacing w:line="440" w:lineRule="exact"/>
        <w:ind w:right="480"/>
        <w:rPr>
          <w:rFonts w:ascii="仿宋" w:hAnsi="仿宋" w:eastAsia="仿宋" w:cs="仿宋"/>
          <w:color w:val="auto"/>
          <w:sz w:val="24"/>
          <w:highlight w:val="none"/>
        </w:rPr>
      </w:pPr>
    </w:p>
    <w:p w14:paraId="28676C75">
      <w:pPr>
        <w:spacing w:line="440" w:lineRule="exact"/>
        <w:ind w:right="720"/>
        <w:jc w:val="right"/>
        <w:rPr>
          <w:rFonts w:ascii="仿宋" w:hAnsi="仿宋" w:eastAsia="仿宋" w:cs="仿宋"/>
          <w:color w:val="auto"/>
          <w:sz w:val="24"/>
          <w:highlight w:val="none"/>
        </w:rPr>
      </w:pPr>
      <w:r>
        <w:rPr>
          <w:rFonts w:hint="eastAsia" w:ascii="仿宋" w:hAnsi="仿宋" w:eastAsia="仿宋" w:cs="仿宋"/>
          <w:color w:val="auto"/>
          <w:sz w:val="24"/>
          <w:highlight w:val="none"/>
        </w:rPr>
        <w:t>年   月   日</w:t>
      </w:r>
    </w:p>
    <w:p w14:paraId="214D7308">
      <w:pPr>
        <w:jc w:val="center"/>
        <w:rPr>
          <w:rFonts w:ascii="仿宋" w:hAnsi="仿宋" w:eastAsia="仿宋" w:cs="仿宋"/>
          <w:b/>
          <w:color w:val="auto"/>
          <w:kern w:val="0"/>
          <w:sz w:val="32"/>
          <w:szCs w:val="32"/>
          <w:highlight w:val="none"/>
        </w:rPr>
      </w:pPr>
    </w:p>
    <w:p w14:paraId="0D8B9C03">
      <w:pPr>
        <w:jc w:val="center"/>
        <w:rPr>
          <w:rFonts w:ascii="仿宋" w:hAnsi="仿宋" w:eastAsia="仿宋" w:cs="仿宋"/>
          <w:b/>
          <w:color w:val="auto"/>
          <w:kern w:val="0"/>
          <w:sz w:val="32"/>
          <w:szCs w:val="32"/>
          <w:highlight w:val="none"/>
        </w:rPr>
      </w:pPr>
    </w:p>
    <w:p w14:paraId="50764BE9">
      <w:pPr>
        <w:rPr>
          <w:rFonts w:ascii="仿宋" w:hAnsi="仿宋" w:eastAsia="仿宋" w:cs="仿宋"/>
          <w:b/>
          <w:color w:val="auto"/>
          <w:kern w:val="0"/>
          <w:sz w:val="32"/>
          <w:szCs w:val="32"/>
          <w:highlight w:val="none"/>
        </w:rPr>
      </w:pPr>
    </w:p>
    <w:p w14:paraId="5F31274C">
      <w:pPr>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63DB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89D0655">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tcPr>
          <w:p w14:paraId="0B143BFB">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tcPr>
          <w:p w14:paraId="073335AD">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tcPr>
          <w:p w14:paraId="41B94220">
            <w:pPr>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67B6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DC5B81F">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83" w:type="dxa"/>
          </w:tcPr>
          <w:p w14:paraId="6289D117">
            <w:pPr>
              <w:jc w:val="center"/>
              <w:rPr>
                <w:rFonts w:ascii="仿宋" w:hAnsi="仿宋" w:eastAsia="仿宋" w:cs="仿宋"/>
                <w:b/>
                <w:color w:val="auto"/>
                <w:kern w:val="0"/>
                <w:sz w:val="32"/>
                <w:szCs w:val="32"/>
                <w:highlight w:val="none"/>
              </w:rPr>
            </w:pPr>
          </w:p>
        </w:tc>
        <w:tc>
          <w:tcPr>
            <w:tcW w:w="3546" w:type="dxa"/>
          </w:tcPr>
          <w:p w14:paraId="33205FC6">
            <w:pPr>
              <w:jc w:val="center"/>
              <w:rPr>
                <w:rFonts w:ascii="仿宋" w:hAnsi="仿宋" w:eastAsia="仿宋" w:cs="仿宋"/>
                <w:b/>
                <w:color w:val="auto"/>
                <w:kern w:val="0"/>
                <w:sz w:val="32"/>
                <w:szCs w:val="32"/>
                <w:highlight w:val="none"/>
              </w:rPr>
            </w:pPr>
          </w:p>
        </w:tc>
        <w:tc>
          <w:tcPr>
            <w:tcW w:w="1276" w:type="dxa"/>
          </w:tcPr>
          <w:p w14:paraId="1BD1733A">
            <w:pPr>
              <w:jc w:val="center"/>
              <w:rPr>
                <w:rFonts w:ascii="仿宋" w:hAnsi="仿宋" w:eastAsia="仿宋" w:cs="仿宋"/>
                <w:b/>
                <w:color w:val="auto"/>
                <w:kern w:val="0"/>
                <w:sz w:val="32"/>
                <w:szCs w:val="32"/>
                <w:highlight w:val="none"/>
              </w:rPr>
            </w:pPr>
          </w:p>
        </w:tc>
      </w:tr>
      <w:tr w14:paraId="5BF8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DFA64E">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83" w:type="dxa"/>
          </w:tcPr>
          <w:p w14:paraId="7FD815B3">
            <w:pPr>
              <w:jc w:val="center"/>
              <w:rPr>
                <w:rFonts w:ascii="仿宋" w:hAnsi="仿宋" w:eastAsia="仿宋" w:cs="仿宋"/>
                <w:b/>
                <w:color w:val="auto"/>
                <w:kern w:val="0"/>
                <w:sz w:val="32"/>
                <w:szCs w:val="32"/>
                <w:highlight w:val="none"/>
              </w:rPr>
            </w:pPr>
          </w:p>
        </w:tc>
        <w:tc>
          <w:tcPr>
            <w:tcW w:w="3546" w:type="dxa"/>
          </w:tcPr>
          <w:p w14:paraId="1CA1BA9F">
            <w:pPr>
              <w:jc w:val="center"/>
              <w:rPr>
                <w:rFonts w:ascii="仿宋" w:hAnsi="仿宋" w:eastAsia="仿宋" w:cs="仿宋"/>
                <w:b/>
                <w:color w:val="auto"/>
                <w:kern w:val="0"/>
                <w:sz w:val="32"/>
                <w:szCs w:val="32"/>
                <w:highlight w:val="none"/>
              </w:rPr>
            </w:pPr>
          </w:p>
        </w:tc>
        <w:tc>
          <w:tcPr>
            <w:tcW w:w="1276" w:type="dxa"/>
          </w:tcPr>
          <w:p w14:paraId="7B54BF0B">
            <w:pPr>
              <w:jc w:val="center"/>
              <w:rPr>
                <w:rFonts w:ascii="仿宋" w:hAnsi="仿宋" w:eastAsia="仿宋" w:cs="仿宋"/>
                <w:b/>
                <w:color w:val="auto"/>
                <w:kern w:val="0"/>
                <w:sz w:val="32"/>
                <w:szCs w:val="32"/>
                <w:highlight w:val="none"/>
              </w:rPr>
            </w:pPr>
          </w:p>
        </w:tc>
      </w:tr>
      <w:tr w14:paraId="0232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6DEB226">
            <w:pPr>
              <w:jc w:val="center"/>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tcPr>
          <w:p w14:paraId="40F8F528">
            <w:pPr>
              <w:jc w:val="center"/>
              <w:rPr>
                <w:rFonts w:ascii="仿宋" w:hAnsi="仿宋" w:eastAsia="仿宋" w:cs="仿宋"/>
                <w:b/>
                <w:color w:val="auto"/>
                <w:kern w:val="0"/>
                <w:sz w:val="32"/>
                <w:szCs w:val="32"/>
                <w:highlight w:val="none"/>
              </w:rPr>
            </w:pPr>
          </w:p>
        </w:tc>
        <w:tc>
          <w:tcPr>
            <w:tcW w:w="3546" w:type="dxa"/>
          </w:tcPr>
          <w:p w14:paraId="1123E600">
            <w:pPr>
              <w:jc w:val="center"/>
              <w:rPr>
                <w:rFonts w:ascii="仿宋" w:hAnsi="仿宋" w:eastAsia="仿宋" w:cs="仿宋"/>
                <w:b/>
                <w:color w:val="auto"/>
                <w:kern w:val="0"/>
                <w:sz w:val="32"/>
                <w:szCs w:val="32"/>
                <w:highlight w:val="none"/>
              </w:rPr>
            </w:pPr>
          </w:p>
        </w:tc>
        <w:tc>
          <w:tcPr>
            <w:tcW w:w="1276" w:type="dxa"/>
          </w:tcPr>
          <w:p w14:paraId="0460B50F">
            <w:pPr>
              <w:jc w:val="center"/>
              <w:rPr>
                <w:rFonts w:ascii="仿宋" w:hAnsi="仿宋" w:eastAsia="仿宋" w:cs="仿宋"/>
                <w:b/>
                <w:color w:val="auto"/>
                <w:kern w:val="0"/>
                <w:sz w:val="32"/>
                <w:szCs w:val="32"/>
                <w:highlight w:val="none"/>
              </w:rPr>
            </w:pPr>
          </w:p>
        </w:tc>
      </w:tr>
    </w:tbl>
    <w:p w14:paraId="7E865244">
      <w:pPr>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4154C40E">
      <w:pPr>
        <w:jc w:val="center"/>
        <w:rPr>
          <w:rFonts w:ascii="仿宋" w:hAnsi="仿宋" w:eastAsia="仿宋" w:cs="仿宋"/>
          <w:b/>
          <w:color w:val="auto"/>
          <w:kern w:val="0"/>
          <w:sz w:val="32"/>
          <w:szCs w:val="32"/>
          <w:highlight w:val="none"/>
        </w:rPr>
      </w:pPr>
    </w:p>
    <w:p w14:paraId="662187B6">
      <w:pPr>
        <w:spacing w:line="360" w:lineRule="auto"/>
        <w:ind w:right="420"/>
        <w:rPr>
          <w:rFonts w:ascii="仿宋" w:hAnsi="仿宋" w:eastAsia="仿宋" w:cs="仿宋"/>
          <w:b/>
          <w:bCs/>
          <w:color w:val="auto"/>
          <w:sz w:val="32"/>
          <w:szCs w:val="32"/>
          <w:highlight w:val="none"/>
        </w:rPr>
      </w:pPr>
      <w:r>
        <w:rPr>
          <w:rFonts w:hint="eastAsia" w:ascii="仿宋" w:hAnsi="仿宋" w:eastAsia="仿宋" w:cs="仿宋"/>
          <w:color w:val="auto"/>
          <w:sz w:val="24"/>
          <w:highlight w:val="none"/>
        </w:rPr>
        <w:t>注：按本格式和要求提供。</w:t>
      </w:r>
    </w:p>
    <w:p w14:paraId="5981F1DA">
      <w:pPr>
        <w:widowControl/>
        <w:adjustRightInd/>
        <w:jc w:val="left"/>
        <w:rPr>
          <w:rFonts w:ascii="仿宋" w:hAnsi="仿宋" w:eastAsia="仿宋" w:cs="仿宋"/>
          <w:b/>
          <w:bCs/>
          <w:color w:val="auto"/>
          <w:sz w:val="32"/>
          <w:szCs w:val="32"/>
          <w:highlight w:val="none"/>
        </w:rPr>
      </w:pPr>
    </w:p>
    <w:p w14:paraId="586C97C7">
      <w:pPr>
        <w:pageBreakBefore/>
        <w:widowControl/>
        <w:adjustRightInd/>
        <w:jc w:val="center"/>
        <w:rPr>
          <w:rFonts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采购供应商廉洁自律承诺书</w:t>
      </w:r>
    </w:p>
    <w:p w14:paraId="6E31D0CB">
      <w:pPr>
        <w:snapToGrid w:val="0"/>
        <w:spacing w:line="360" w:lineRule="auto"/>
        <w:rPr>
          <w:rFonts w:ascii="仿宋" w:hAnsi="仿宋" w:eastAsia="仿宋" w:cs="仿宋"/>
          <w:color w:val="auto"/>
          <w:sz w:val="24"/>
          <w:highlight w:val="none"/>
        </w:rPr>
      </w:pPr>
    </w:p>
    <w:p w14:paraId="149C46D8">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6D4C24E2">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286C368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一、不向项目有关人员及部门赠送礼金礼物、有价证券、回扣以及中介费、介绍费、咨询费等好处费； </w:t>
      </w:r>
    </w:p>
    <w:p w14:paraId="31AFC0C3">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二、不为项目有关人员及部门报销应由你方单位或个人支付的费用； </w:t>
      </w:r>
    </w:p>
    <w:p w14:paraId="674092F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三、不向项目有关人员及部门提供有可能影响公正的宴请和健身娱乐等活动； </w:t>
      </w:r>
    </w:p>
    <w:p w14:paraId="646F2237">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4E1971DE">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43919C17">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710773D4">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25263BD4">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 xml:space="preserve">等法律法规，诚实守信，合法经营，坚决抵制各种违法违纪行为。 </w:t>
      </w:r>
    </w:p>
    <w:p w14:paraId="4BBEB3D1">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5D0D1A91">
      <w:pPr>
        <w:autoSpaceDE w:val="0"/>
        <w:autoSpaceDN w:val="0"/>
        <w:spacing w:line="360" w:lineRule="auto"/>
        <w:ind w:left="2"/>
        <w:jc w:val="left"/>
        <w:rPr>
          <w:rFonts w:ascii="仿宋" w:hAnsi="仿宋" w:eastAsia="仿宋" w:cs="仿宋"/>
          <w:color w:val="auto"/>
          <w:kern w:val="0"/>
          <w:sz w:val="24"/>
          <w:highlight w:val="none"/>
          <w:lang w:val="zh-CN"/>
        </w:rPr>
      </w:pPr>
    </w:p>
    <w:p w14:paraId="2FDE4367">
      <w:pPr>
        <w:autoSpaceDE w:val="0"/>
        <w:autoSpaceDN w:val="0"/>
        <w:spacing w:line="360" w:lineRule="auto"/>
        <w:ind w:left="2"/>
        <w:jc w:val="left"/>
        <w:rPr>
          <w:rFonts w:ascii="仿宋" w:hAnsi="仿宋" w:eastAsia="仿宋" w:cs="仿宋"/>
          <w:color w:val="auto"/>
          <w:kern w:val="0"/>
          <w:sz w:val="24"/>
          <w:highlight w:val="none"/>
          <w:lang w:val="zh-CN"/>
        </w:rPr>
      </w:pPr>
    </w:p>
    <w:p w14:paraId="73D17191">
      <w:pPr>
        <w:autoSpaceDE w:val="0"/>
        <w:autoSpaceDN w:val="0"/>
        <w:spacing w:line="360" w:lineRule="auto"/>
        <w:ind w:left="2"/>
        <w:jc w:val="left"/>
        <w:rPr>
          <w:rFonts w:ascii="仿宋" w:hAnsi="仿宋" w:eastAsia="仿宋" w:cs="仿宋"/>
          <w:color w:val="auto"/>
          <w:kern w:val="0"/>
          <w:sz w:val="24"/>
          <w:highlight w:val="none"/>
          <w:lang w:val="zh-CN"/>
        </w:rPr>
      </w:pPr>
    </w:p>
    <w:p w14:paraId="1D4C297C">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 xml:space="preserve">）：                                                                                                                                                                                                               </w:t>
      </w:r>
    </w:p>
    <w:p w14:paraId="74D1DC61">
      <w:pPr>
        <w:spacing w:line="360" w:lineRule="auto"/>
        <w:ind w:left="4620" w:leftChars="2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 xml:space="preserve">   年   月   日</w:t>
      </w:r>
    </w:p>
    <w:p w14:paraId="1B77E8D2">
      <w:pPr>
        <w:spacing w:line="360" w:lineRule="auto"/>
        <w:jc w:val="center"/>
        <w:rPr>
          <w:rFonts w:ascii="仿宋" w:hAnsi="仿宋" w:eastAsia="仿宋" w:cs="仿宋"/>
          <w:b/>
          <w:bCs/>
          <w:color w:val="auto"/>
          <w:sz w:val="24"/>
          <w:highlight w:val="none"/>
        </w:rPr>
      </w:pPr>
    </w:p>
    <w:p w14:paraId="7395934C">
      <w:pP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7543E6A7">
      <w:pPr>
        <w:spacing w:line="360" w:lineRule="auto"/>
        <w:jc w:val="center"/>
        <w:rPr>
          <w:rFonts w:ascii="仿宋" w:hAnsi="仿宋" w:eastAsia="仿宋" w:cs="仿宋"/>
          <w:b/>
          <w:bCs/>
          <w:color w:val="auto"/>
          <w:sz w:val="24"/>
          <w:highlight w:val="none"/>
        </w:rPr>
      </w:pPr>
    </w:p>
    <w:p w14:paraId="3469E4FC">
      <w:pPr>
        <w:pStyle w:val="79"/>
        <w:jc w:val="center"/>
        <w:rPr>
          <w:rFonts w:ascii="仿宋" w:hAnsi="仿宋" w:eastAsia="仿宋" w:cs="仿宋"/>
          <w:b/>
          <w:bCs/>
          <w:color w:val="auto"/>
          <w:highlight w:val="none"/>
        </w:rPr>
      </w:pPr>
    </w:p>
    <w:p w14:paraId="6BF18736">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color w:val="auto"/>
          <w:sz w:val="32"/>
          <w:szCs w:val="32"/>
          <w:highlight w:val="none"/>
        </w:rPr>
        <w:t>八、</w:t>
      </w:r>
      <w:r>
        <w:rPr>
          <w:rFonts w:hint="eastAsia" w:ascii="仿宋_GB2312" w:hAnsi="仿宋_GB2312" w:eastAsia="仿宋_GB2312" w:cs="仿宋_GB2312"/>
          <w:b/>
          <w:color w:val="auto"/>
          <w:kern w:val="0"/>
          <w:sz w:val="32"/>
          <w:szCs w:val="32"/>
          <w:highlight w:val="none"/>
          <w:lang w:val="zh-CN"/>
        </w:rPr>
        <w:t>主要业绩证明</w:t>
      </w:r>
    </w:p>
    <w:p w14:paraId="6F8C99D7">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CDDA417">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C6ED7D9">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C5F11E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w:t>
            </w:r>
          </w:p>
          <w:p w14:paraId="68C0530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4543DB0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FF7513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合同</w:t>
            </w:r>
          </w:p>
          <w:p w14:paraId="0993B9B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金额</w:t>
            </w:r>
          </w:p>
          <w:p w14:paraId="7202E14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1288D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456F059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0935349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所在页码</w:t>
            </w:r>
          </w:p>
        </w:tc>
      </w:tr>
      <w:tr w14:paraId="41783878">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0CB79137">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2DC874C2">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7429A5C7">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5B7AFCF7">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187E0226">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4DC76CE">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7512F396">
            <w:pPr>
              <w:autoSpaceDE w:val="0"/>
              <w:autoSpaceDN w:val="0"/>
              <w:spacing w:line="360" w:lineRule="auto"/>
              <w:rPr>
                <w:rFonts w:ascii="仿宋_GB2312" w:hAnsi="仿宋_GB2312" w:eastAsia="仿宋_GB2312" w:cs="仿宋_GB2312"/>
                <w:color w:val="auto"/>
                <w:sz w:val="24"/>
                <w:highlight w:val="none"/>
              </w:rPr>
            </w:pPr>
          </w:p>
        </w:tc>
      </w:tr>
      <w:tr w14:paraId="7ADB9C00">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49BF9A3A">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464BC3C9">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4CAE4377">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08758DF2">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E2121CD">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27DFA60A">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626A2C91">
            <w:pPr>
              <w:autoSpaceDE w:val="0"/>
              <w:autoSpaceDN w:val="0"/>
              <w:spacing w:line="360" w:lineRule="auto"/>
              <w:rPr>
                <w:rFonts w:ascii="仿宋_GB2312" w:hAnsi="仿宋_GB2312" w:eastAsia="仿宋_GB2312" w:cs="仿宋_GB2312"/>
                <w:color w:val="auto"/>
                <w:sz w:val="24"/>
                <w:highlight w:val="none"/>
              </w:rPr>
            </w:pPr>
          </w:p>
        </w:tc>
      </w:tr>
      <w:tr w14:paraId="180DA2DD">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414D5887">
            <w:pPr>
              <w:autoSpaceDE w:val="0"/>
              <w:autoSpaceDN w:val="0"/>
              <w:spacing w:line="360" w:lineRule="auto"/>
              <w:rPr>
                <w:rFonts w:ascii="仿宋_GB2312" w:hAnsi="仿宋_GB2312" w:eastAsia="仿宋_GB2312" w:cs="仿宋_GB2312"/>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6C7E0397">
            <w:pPr>
              <w:autoSpaceDE w:val="0"/>
              <w:autoSpaceDN w:val="0"/>
              <w:spacing w:line="360" w:lineRule="auto"/>
              <w:rPr>
                <w:rFonts w:ascii="仿宋_GB2312" w:hAnsi="仿宋_GB2312" w:eastAsia="仿宋_GB2312" w:cs="仿宋_GB2312"/>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567FB36A">
            <w:pPr>
              <w:autoSpaceDE w:val="0"/>
              <w:autoSpaceDN w:val="0"/>
              <w:spacing w:line="360" w:lineRule="auto"/>
              <w:rPr>
                <w:rFonts w:ascii="仿宋_GB2312" w:hAnsi="仿宋_GB2312" w:eastAsia="仿宋_GB2312" w:cs="仿宋_GB2312"/>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E57289E">
            <w:pPr>
              <w:autoSpaceDE w:val="0"/>
              <w:autoSpaceDN w:val="0"/>
              <w:spacing w:line="360" w:lineRule="auto"/>
              <w:rPr>
                <w:rFonts w:ascii="仿宋_GB2312" w:hAnsi="仿宋_GB2312" w:eastAsia="仿宋_GB2312" w:cs="仿宋_GB2312"/>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49D60621">
            <w:pPr>
              <w:autoSpaceDE w:val="0"/>
              <w:autoSpaceDN w:val="0"/>
              <w:spacing w:line="360" w:lineRule="auto"/>
              <w:rPr>
                <w:rFonts w:ascii="仿宋_GB2312" w:hAnsi="仿宋_GB2312" w:eastAsia="仿宋_GB2312" w:cs="仿宋_GB2312"/>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523636D9">
            <w:pPr>
              <w:autoSpaceDE w:val="0"/>
              <w:autoSpaceDN w:val="0"/>
              <w:spacing w:line="360" w:lineRule="auto"/>
              <w:rPr>
                <w:rFonts w:ascii="仿宋_GB2312" w:hAnsi="仿宋_GB2312" w:eastAsia="仿宋_GB2312" w:cs="仿宋_GB2312"/>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0F8028DD">
            <w:pPr>
              <w:autoSpaceDE w:val="0"/>
              <w:autoSpaceDN w:val="0"/>
              <w:spacing w:line="360" w:lineRule="auto"/>
              <w:rPr>
                <w:rFonts w:ascii="仿宋_GB2312" w:hAnsi="仿宋_GB2312" w:eastAsia="仿宋_GB2312" w:cs="仿宋_GB2312"/>
                <w:color w:val="auto"/>
                <w:sz w:val="24"/>
                <w:highlight w:val="none"/>
              </w:rPr>
            </w:pPr>
          </w:p>
        </w:tc>
      </w:tr>
    </w:tbl>
    <w:p w14:paraId="25092A9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注：供应商可按上述的格式自行编制，须随表提交相应的合同复印件和用户单位验收证明并注明页码。</w:t>
      </w:r>
    </w:p>
    <w:p w14:paraId="6374AE7B">
      <w:pPr>
        <w:autoSpaceDE w:val="0"/>
        <w:autoSpaceDN w:val="0"/>
        <w:spacing w:line="360" w:lineRule="auto"/>
        <w:rPr>
          <w:rFonts w:ascii="仿宋_GB2312" w:hAnsi="仿宋_GB2312" w:eastAsia="仿宋_GB2312" w:cs="仿宋_GB2312"/>
          <w:b/>
          <w:color w:val="auto"/>
          <w:sz w:val="24"/>
          <w:highlight w:val="none"/>
        </w:rPr>
      </w:pPr>
    </w:p>
    <w:p w14:paraId="2A4DA5BF">
      <w:pPr>
        <w:autoSpaceDE w:val="0"/>
        <w:autoSpaceDN w:val="0"/>
        <w:spacing w:line="360" w:lineRule="auto"/>
        <w:rPr>
          <w:rFonts w:ascii="仿宋_GB2312" w:hAnsi="仿宋_GB2312" w:eastAsia="仿宋_GB2312" w:cs="仿宋_GB2312"/>
          <w:color w:val="auto"/>
          <w:sz w:val="24"/>
          <w:highlight w:val="none"/>
        </w:rPr>
      </w:pPr>
    </w:p>
    <w:p w14:paraId="224A2CF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1B83DF8D">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1B4F118">
      <w:pPr>
        <w:pStyle w:val="647"/>
        <w:ind w:firstLine="0"/>
        <w:jc w:val="both"/>
        <w:rPr>
          <w:rFonts w:hAnsi="仿宋_GB2312" w:cs="仿宋_GB2312"/>
          <w:color w:val="auto"/>
          <w:highlight w:val="none"/>
        </w:rPr>
      </w:pPr>
    </w:p>
    <w:p w14:paraId="298CE0B7">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九、技术解决方案</w:t>
      </w:r>
    </w:p>
    <w:p w14:paraId="64AF44A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08E49AD3">
      <w:pPr>
        <w:spacing w:line="360" w:lineRule="auto"/>
        <w:jc w:val="center"/>
        <w:rPr>
          <w:rFonts w:ascii="仿宋_GB2312" w:hAnsi="仿宋_GB2312" w:eastAsia="仿宋_GB2312" w:cs="仿宋_GB2312"/>
          <w:color w:val="auto"/>
          <w:sz w:val="24"/>
          <w:highlight w:val="none"/>
        </w:rPr>
      </w:pPr>
    </w:p>
    <w:p w14:paraId="0C99AF49">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49F2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15481AEC">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序号</w:t>
            </w:r>
          </w:p>
        </w:tc>
        <w:tc>
          <w:tcPr>
            <w:tcW w:w="1531" w:type="dxa"/>
            <w:vAlign w:val="center"/>
          </w:tcPr>
          <w:p w14:paraId="27A487E0">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设备名称</w:t>
            </w:r>
          </w:p>
        </w:tc>
        <w:tc>
          <w:tcPr>
            <w:tcW w:w="2160" w:type="dxa"/>
            <w:vAlign w:val="center"/>
          </w:tcPr>
          <w:p w14:paraId="6C93862E">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投标品牌及型号</w:t>
            </w:r>
          </w:p>
        </w:tc>
        <w:tc>
          <w:tcPr>
            <w:tcW w:w="2340" w:type="dxa"/>
            <w:vAlign w:val="center"/>
          </w:tcPr>
          <w:p w14:paraId="2C20A7DE">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规格配置详细说明</w:t>
            </w:r>
          </w:p>
        </w:tc>
        <w:tc>
          <w:tcPr>
            <w:tcW w:w="1080" w:type="dxa"/>
            <w:vAlign w:val="center"/>
          </w:tcPr>
          <w:p w14:paraId="55F1EA6B">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数量</w:t>
            </w:r>
          </w:p>
        </w:tc>
        <w:tc>
          <w:tcPr>
            <w:tcW w:w="1332" w:type="dxa"/>
            <w:vAlign w:val="center"/>
          </w:tcPr>
          <w:p w14:paraId="31F80117">
            <w:pPr>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备注</w:t>
            </w:r>
          </w:p>
        </w:tc>
      </w:tr>
      <w:tr w14:paraId="7C64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3CE65E0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w:t>
            </w:r>
          </w:p>
        </w:tc>
        <w:tc>
          <w:tcPr>
            <w:tcW w:w="1531" w:type="dxa"/>
            <w:vAlign w:val="center"/>
          </w:tcPr>
          <w:p w14:paraId="03AEEBB3">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681C3678">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0B87EFA7">
            <w:pPr>
              <w:spacing w:line="360" w:lineRule="auto"/>
              <w:jc w:val="center"/>
              <w:rPr>
                <w:rFonts w:ascii="仿宋_GB2312" w:hAnsi="仿宋_GB2312" w:eastAsia="仿宋_GB2312" w:cs="仿宋_GB2312"/>
                <w:color w:val="auto"/>
                <w:sz w:val="24"/>
                <w:highlight w:val="none"/>
              </w:rPr>
            </w:pPr>
          </w:p>
        </w:tc>
        <w:tc>
          <w:tcPr>
            <w:tcW w:w="1080" w:type="dxa"/>
            <w:vAlign w:val="center"/>
          </w:tcPr>
          <w:p w14:paraId="31BCC644">
            <w:pPr>
              <w:spacing w:line="360" w:lineRule="auto"/>
              <w:jc w:val="center"/>
              <w:rPr>
                <w:rFonts w:ascii="仿宋_GB2312" w:hAnsi="仿宋_GB2312" w:eastAsia="仿宋_GB2312" w:cs="仿宋_GB2312"/>
                <w:color w:val="auto"/>
                <w:sz w:val="24"/>
                <w:highlight w:val="none"/>
              </w:rPr>
            </w:pPr>
          </w:p>
        </w:tc>
        <w:tc>
          <w:tcPr>
            <w:tcW w:w="1332" w:type="dxa"/>
            <w:vAlign w:val="center"/>
          </w:tcPr>
          <w:p w14:paraId="13BD750B">
            <w:pPr>
              <w:spacing w:line="360" w:lineRule="auto"/>
              <w:jc w:val="center"/>
              <w:rPr>
                <w:rFonts w:ascii="仿宋_GB2312" w:hAnsi="仿宋_GB2312" w:eastAsia="仿宋_GB2312" w:cs="仿宋_GB2312"/>
                <w:color w:val="auto"/>
                <w:sz w:val="24"/>
                <w:highlight w:val="none"/>
              </w:rPr>
            </w:pPr>
          </w:p>
        </w:tc>
      </w:tr>
      <w:tr w14:paraId="780F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17B88F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p>
        </w:tc>
        <w:tc>
          <w:tcPr>
            <w:tcW w:w="1531" w:type="dxa"/>
            <w:vAlign w:val="center"/>
          </w:tcPr>
          <w:p w14:paraId="4120C5F3">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4CF92BA6">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66AAB5FD">
            <w:pPr>
              <w:spacing w:line="360" w:lineRule="auto"/>
              <w:jc w:val="center"/>
              <w:rPr>
                <w:rFonts w:ascii="仿宋_GB2312" w:hAnsi="仿宋_GB2312" w:eastAsia="仿宋_GB2312" w:cs="仿宋_GB2312"/>
                <w:color w:val="auto"/>
                <w:sz w:val="24"/>
                <w:highlight w:val="none"/>
              </w:rPr>
            </w:pPr>
          </w:p>
        </w:tc>
        <w:tc>
          <w:tcPr>
            <w:tcW w:w="1080" w:type="dxa"/>
            <w:vAlign w:val="center"/>
          </w:tcPr>
          <w:p w14:paraId="5DBCC4A8">
            <w:pPr>
              <w:spacing w:line="360" w:lineRule="auto"/>
              <w:jc w:val="center"/>
              <w:rPr>
                <w:rFonts w:ascii="仿宋_GB2312" w:hAnsi="仿宋_GB2312" w:eastAsia="仿宋_GB2312" w:cs="仿宋_GB2312"/>
                <w:color w:val="auto"/>
                <w:sz w:val="24"/>
                <w:highlight w:val="none"/>
              </w:rPr>
            </w:pPr>
          </w:p>
        </w:tc>
        <w:tc>
          <w:tcPr>
            <w:tcW w:w="1332" w:type="dxa"/>
            <w:vAlign w:val="center"/>
          </w:tcPr>
          <w:p w14:paraId="7EE8CF4D">
            <w:pPr>
              <w:spacing w:line="360" w:lineRule="auto"/>
              <w:jc w:val="center"/>
              <w:rPr>
                <w:rFonts w:ascii="仿宋_GB2312" w:hAnsi="仿宋_GB2312" w:eastAsia="仿宋_GB2312" w:cs="仿宋_GB2312"/>
                <w:color w:val="auto"/>
                <w:sz w:val="24"/>
                <w:highlight w:val="none"/>
              </w:rPr>
            </w:pPr>
          </w:p>
        </w:tc>
      </w:tr>
      <w:tr w14:paraId="09C5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142FD2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p>
        </w:tc>
        <w:tc>
          <w:tcPr>
            <w:tcW w:w="1531" w:type="dxa"/>
            <w:vAlign w:val="center"/>
          </w:tcPr>
          <w:p w14:paraId="19513D6C">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420F13C2">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0DBA6F2B">
            <w:pPr>
              <w:spacing w:line="360" w:lineRule="auto"/>
              <w:jc w:val="center"/>
              <w:rPr>
                <w:rFonts w:ascii="仿宋_GB2312" w:hAnsi="仿宋_GB2312" w:eastAsia="仿宋_GB2312" w:cs="仿宋_GB2312"/>
                <w:color w:val="auto"/>
                <w:sz w:val="24"/>
                <w:highlight w:val="none"/>
              </w:rPr>
            </w:pPr>
          </w:p>
        </w:tc>
        <w:tc>
          <w:tcPr>
            <w:tcW w:w="1080" w:type="dxa"/>
            <w:vAlign w:val="center"/>
          </w:tcPr>
          <w:p w14:paraId="5A37898C">
            <w:pPr>
              <w:spacing w:line="360" w:lineRule="auto"/>
              <w:jc w:val="center"/>
              <w:rPr>
                <w:rFonts w:ascii="仿宋_GB2312" w:hAnsi="仿宋_GB2312" w:eastAsia="仿宋_GB2312" w:cs="仿宋_GB2312"/>
                <w:color w:val="auto"/>
                <w:sz w:val="24"/>
                <w:highlight w:val="none"/>
              </w:rPr>
            </w:pPr>
          </w:p>
        </w:tc>
        <w:tc>
          <w:tcPr>
            <w:tcW w:w="1332" w:type="dxa"/>
            <w:vAlign w:val="center"/>
          </w:tcPr>
          <w:p w14:paraId="50A126CD">
            <w:pPr>
              <w:spacing w:line="360" w:lineRule="auto"/>
              <w:jc w:val="center"/>
              <w:rPr>
                <w:rFonts w:ascii="仿宋_GB2312" w:hAnsi="仿宋_GB2312" w:eastAsia="仿宋_GB2312" w:cs="仿宋_GB2312"/>
                <w:color w:val="auto"/>
                <w:sz w:val="24"/>
                <w:highlight w:val="none"/>
              </w:rPr>
            </w:pPr>
          </w:p>
        </w:tc>
      </w:tr>
      <w:tr w14:paraId="20BC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5E63D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w:t>
            </w:r>
          </w:p>
        </w:tc>
        <w:tc>
          <w:tcPr>
            <w:tcW w:w="1531" w:type="dxa"/>
            <w:vAlign w:val="center"/>
          </w:tcPr>
          <w:p w14:paraId="24AAE6FB">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235B59AE">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72C3E08F">
            <w:pPr>
              <w:spacing w:line="360" w:lineRule="auto"/>
              <w:jc w:val="center"/>
              <w:rPr>
                <w:rFonts w:ascii="仿宋_GB2312" w:hAnsi="仿宋_GB2312" w:eastAsia="仿宋_GB2312" w:cs="仿宋_GB2312"/>
                <w:color w:val="auto"/>
                <w:sz w:val="24"/>
                <w:highlight w:val="none"/>
              </w:rPr>
            </w:pPr>
          </w:p>
        </w:tc>
        <w:tc>
          <w:tcPr>
            <w:tcW w:w="1080" w:type="dxa"/>
            <w:vAlign w:val="center"/>
          </w:tcPr>
          <w:p w14:paraId="30D52A1C">
            <w:pPr>
              <w:spacing w:line="360" w:lineRule="auto"/>
              <w:jc w:val="center"/>
              <w:rPr>
                <w:rFonts w:ascii="仿宋_GB2312" w:hAnsi="仿宋_GB2312" w:eastAsia="仿宋_GB2312" w:cs="仿宋_GB2312"/>
                <w:color w:val="auto"/>
                <w:sz w:val="24"/>
                <w:highlight w:val="none"/>
              </w:rPr>
            </w:pPr>
          </w:p>
        </w:tc>
        <w:tc>
          <w:tcPr>
            <w:tcW w:w="1332" w:type="dxa"/>
            <w:vAlign w:val="center"/>
          </w:tcPr>
          <w:p w14:paraId="06C87704">
            <w:pPr>
              <w:spacing w:line="360" w:lineRule="auto"/>
              <w:jc w:val="center"/>
              <w:rPr>
                <w:rFonts w:ascii="仿宋_GB2312" w:hAnsi="仿宋_GB2312" w:eastAsia="仿宋_GB2312" w:cs="仿宋_GB2312"/>
                <w:color w:val="auto"/>
                <w:sz w:val="24"/>
                <w:highlight w:val="none"/>
              </w:rPr>
            </w:pPr>
          </w:p>
        </w:tc>
      </w:tr>
      <w:tr w14:paraId="182F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87C624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w:t>
            </w:r>
          </w:p>
        </w:tc>
        <w:tc>
          <w:tcPr>
            <w:tcW w:w="1531" w:type="dxa"/>
            <w:vAlign w:val="center"/>
          </w:tcPr>
          <w:p w14:paraId="5FDD4448">
            <w:pPr>
              <w:snapToGrid w:val="0"/>
              <w:spacing w:line="360" w:lineRule="auto"/>
              <w:jc w:val="center"/>
              <w:rPr>
                <w:rFonts w:ascii="仿宋_GB2312" w:hAnsi="仿宋_GB2312" w:eastAsia="仿宋_GB2312" w:cs="仿宋_GB2312"/>
                <w:color w:val="auto"/>
                <w:sz w:val="24"/>
                <w:highlight w:val="none"/>
              </w:rPr>
            </w:pPr>
          </w:p>
        </w:tc>
        <w:tc>
          <w:tcPr>
            <w:tcW w:w="2160" w:type="dxa"/>
            <w:vAlign w:val="center"/>
          </w:tcPr>
          <w:p w14:paraId="0B2E033D">
            <w:pPr>
              <w:snapToGrid w:val="0"/>
              <w:spacing w:line="360" w:lineRule="auto"/>
              <w:jc w:val="center"/>
              <w:rPr>
                <w:rFonts w:ascii="仿宋_GB2312" w:hAnsi="仿宋_GB2312" w:eastAsia="仿宋_GB2312" w:cs="仿宋_GB2312"/>
                <w:color w:val="auto"/>
                <w:sz w:val="24"/>
                <w:highlight w:val="none"/>
              </w:rPr>
            </w:pPr>
          </w:p>
        </w:tc>
        <w:tc>
          <w:tcPr>
            <w:tcW w:w="2340" w:type="dxa"/>
            <w:vAlign w:val="center"/>
          </w:tcPr>
          <w:p w14:paraId="307A304D">
            <w:pPr>
              <w:spacing w:line="360" w:lineRule="auto"/>
              <w:jc w:val="center"/>
              <w:rPr>
                <w:rFonts w:ascii="仿宋_GB2312" w:hAnsi="仿宋_GB2312" w:eastAsia="仿宋_GB2312" w:cs="仿宋_GB2312"/>
                <w:color w:val="auto"/>
                <w:sz w:val="24"/>
                <w:highlight w:val="none"/>
              </w:rPr>
            </w:pPr>
          </w:p>
        </w:tc>
        <w:tc>
          <w:tcPr>
            <w:tcW w:w="1080" w:type="dxa"/>
            <w:vAlign w:val="center"/>
          </w:tcPr>
          <w:p w14:paraId="1B461423">
            <w:pPr>
              <w:spacing w:line="360" w:lineRule="auto"/>
              <w:jc w:val="center"/>
              <w:rPr>
                <w:rFonts w:ascii="仿宋_GB2312" w:hAnsi="仿宋_GB2312" w:eastAsia="仿宋_GB2312" w:cs="仿宋_GB2312"/>
                <w:color w:val="auto"/>
                <w:sz w:val="24"/>
                <w:highlight w:val="none"/>
              </w:rPr>
            </w:pPr>
          </w:p>
        </w:tc>
        <w:tc>
          <w:tcPr>
            <w:tcW w:w="1332" w:type="dxa"/>
            <w:vAlign w:val="center"/>
          </w:tcPr>
          <w:p w14:paraId="440BBD32">
            <w:pPr>
              <w:spacing w:line="360" w:lineRule="auto"/>
              <w:jc w:val="center"/>
              <w:rPr>
                <w:rFonts w:ascii="仿宋_GB2312" w:hAnsi="仿宋_GB2312" w:eastAsia="仿宋_GB2312" w:cs="仿宋_GB2312"/>
                <w:color w:val="auto"/>
                <w:sz w:val="24"/>
                <w:highlight w:val="none"/>
              </w:rPr>
            </w:pPr>
          </w:p>
        </w:tc>
      </w:tr>
    </w:tbl>
    <w:p w14:paraId="5E8889D3">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kern w:val="0"/>
          <w:sz w:val="24"/>
          <w:highlight w:val="none"/>
        </w:rPr>
        <w:t>注：1.</w:t>
      </w:r>
      <w:r>
        <w:rPr>
          <w:rFonts w:hint="eastAsia" w:ascii="仿宋_GB2312" w:hAnsi="仿宋_GB2312" w:eastAsia="仿宋_GB2312" w:cs="仿宋_GB2312"/>
          <w:b/>
          <w:color w:val="auto"/>
          <w:sz w:val="24"/>
          <w:highlight w:val="none"/>
        </w:rPr>
        <w:t>如果本项目涉及硬件设备采购，须在技术文件中提供此配置清单，提供主要投标产品的技术参数证明材料（如官网截图、产品彩页、原厂技术说明等）。</w:t>
      </w:r>
    </w:p>
    <w:p w14:paraId="58C137DA">
      <w:pPr>
        <w:autoSpaceDE w:val="0"/>
        <w:autoSpaceDN w:val="0"/>
        <w:spacing w:line="360" w:lineRule="auto"/>
        <w:rPr>
          <w:rFonts w:ascii="仿宋" w:hAnsi="仿宋" w:eastAsia="仿宋"/>
          <w:b/>
          <w:color w:val="auto"/>
          <w:spacing w:val="6"/>
          <w:sz w:val="24"/>
          <w:highlight w:val="none"/>
        </w:rPr>
      </w:pPr>
      <w:r>
        <w:rPr>
          <w:rFonts w:hint="eastAsia" w:ascii="仿宋" w:hAnsi="仿宋" w:eastAsia="仿宋"/>
          <w:b/>
          <w:color w:val="auto"/>
          <w:spacing w:val="6"/>
          <w:sz w:val="24"/>
          <w:highlight w:val="none"/>
        </w:rPr>
        <w:t>2.</w:t>
      </w:r>
      <w:r>
        <w:rPr>
          <w:rFonts w:hint="eastAsia" w:ascii="仿宋_GB2312" w:hAnsi="仿宋_GB2312" w:eastAsia="仿宋_GB2312" w:cs="仿宋_GB2312"/>
          <w:b/>
          <w:color w:val="auto"/>
          <w:sz w:val="24"/>
          <w:highlight w:val="none"/>
        </w:rPr>
        <w:t xml:space="preserve"> 本项目如需采购政府强制采购的节能产品的或投标人提供的产品是环境标志产品，投标人须提供节能产品、环境标志产品认证证书复印件。</w:t>
      </w:r>
    </w:p>
    <w:p w14:paraId="1EEAB0A6">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9" o:title=""/>
            <o:lock v:ext="edit" aspectratio="t"/>
            <w10:wrap type="none"/>
            <w10:anchorlock/>
          </v:shape>
          <o:OLEObject Type="Embed" ProgID="Package" ShapeID="_x0000_i1026" DrawAspect="Content" ObjectID="_1468075726" r:id="rId28">
            <o:LockedField>false</o:LockedField>
          </o:OLEObject>
        </w:object>
      </w:r>
    </w:p>
    <w:p w14:paraId="24E2E183">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7974A91B">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52675E66">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5BCCBF9D">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color w:val="auto"/>
          <w:kern w:val="0"/>
          <w:sz w:val="24"/>
          <w:highlight w:val="none"/>
          <w:lang w:val="zh-CN"/>
        </w:rPr>
        <w:tab/>
      </w:r>
      <w:r>
        <w:rPr>
          <w:rFonts w:hint="eastAsia" w:ascii="仿宋_GB2312" w:hAnsi="仿宋_GB2312" w:eastAsia="仿宋_GB2312" w:cs="仿宋_GB2312"/>
          <w:b/>
          <w:bCs/>
          <w:color w:val="auto"/>
          <w:kern w:val="0"/>
          <w:sz w:val="24"/>
          <w:highlight w:val="none"/>
          <w:lang w:val="zh-CN"/>
        </w:rPr>
        <w:tab/>
      </w:r>
    </w:p>
    <w:p w14:paraId="7EB9461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55031AAF">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color w:val="auto"/>
          <w:kern w:val="0"/>
          <w:sz w:val="32"/>
          <w:szCs w:val="32"/>
          <w:highlight w:val="none"/>
        </w:rPr>
        <w:t>十</w:t>
      </w:r>
      <w:r>
        <w:rPr>
          <w:rFonts w:hint="eastAsia" w:ascii="仿宋_GB2312" w:hAnsi="仿宋_GB2312" w:eastAsia="仿宋_GB2312" w:cs="仿宋_GB2312"/>
          <w:b/>
          <w:bCs/>
          <w:color w:val="auto"/>
          <w:kern w:val="0"/>
          <w:sz w:val="32"/>
          <w:szCs w:val="32"/>
          <w:highlight w:val="none"/>
          <w:lang w:val="zh-CN"/>
        </w:rPr>
        <w:t>、组织实施方案</w:t>
      </w:r>
    </w:p>
    <w:p w14:paraId="11E535A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7035A3D7">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color w:val="auto"/>
          <w:kern w:val="0"/>
          <w:sz w:val="24"/>
          <w:highlight w:val="none"/>
          <w:lang w:val="zh-CN"/>
        </w:rPr>
        <w:t>附表:项目实施进度计划表</w:t>
      </w:r>
      <w:r>
        <w:rPr>
          <w:rFonts w:hint="eastAsia" w:ascii="仿宋_GB2312" w:hAnsi="仿宋_GB2312" w:eastAsia="仿宋_GB2312" w:cs="仿宋_GB2312"/>
          <w:b/>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14D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74C66D7A">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工作日</w:t>
            </w:r>
          </w:p>
          <w:p w14:paraId="2682BBE7">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内容</w:t>
            </w:r>
          </w:p>
        </w:tc>
        <w:tc>
          <w:tcPr>
            <w:tcW w:w="552" w:type="dxa"/>
            <w:vAlign w:val="center"/>
          </w:tcPr>
          <w:p w14:paraId="1FE7F170">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w:t>
            </w:r>
          </w:p>
        </w:tc>
        <w:tc>
          <w:tcPr>
            <w:tcW w:w="552" w:type="dxa"/>
            <w:vAlign w:val="center"/>
          </w:tcPr>
          <w:p w14:paraId="6350FF76">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w:t>
            </w:r>
          </w:p>
        </w:tc>
        <w:tc>
          <w:tcPr>
            <w:tcW w:w="552" w:type="dxa"/>
            <w:vAlign w:val="center"/>
          </w:tcPr>
          <w:p w14:paraId="7CD01E1D">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w:t>
            </w:r>
          </w:p>
        </w:tc>
        <w:tc>
          <w:tcPr>
            <w:tcW w:w="552" w:type="dxa"/>
            <w:vAlign w:val="center"/>
          </w:tcPr>
          <w:p w14:paraId="74A31323">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w:t>
            </w:r>
          </w:p>
        </w:tc>
        <w:tc>
          <w:tcPr>
            <w:tcW w:w="552" w:type="dxa"/>
            <w:vAlign w:val="center"/>
          </w:tcPr>
          <w:p w14:paraId="6E6B3985">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w:t>
            </w:r>
          </w:p>
        </w:tc>
        <w:tc>
          <w:tcPr>
            <w:tcW w:w="552" w:type="dxa"/>
            <w:vAlign w:val="center"/>
          </w:tcPr>
          <w:p w14:paraId="0B6F8159">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w:t>
            </w:r>
          </w:p>
        </w:tc>
        <w:tc>
          <w:tcPr>
            <w:tcW w:w="553" w:type="dxa"/>
            <w:vAlign w:val="center"/>
          </w:tcPr>
          <w:p w14:paraId="5EDFD78B">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w:t>
            </w:r>
          </w:p>
        </w:tc>
        <w:tc>
          <w:tcPr>
            <w:tcW w:w="553" w:type="dxa"/>
            <w:vAlign w:val="center"/>
          </w:tcPr>
          <w:p w14:paraId="1FC2237E">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w:t>
            </w:r>
          </w:p>
        </w:tc>
        <w:tc>
          <w:tcPr>
            <w:tcW w:w="553" w:type="dxa"/>
            <w:vAlign w:val="center"/>
          </w:tcPr>
          <w:p w14:paraId="1E0653D5">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9</w:t>
            </w:r>
          </w:p>
        </w:tc>
        <w:tc>
          <w:tcPr>
            <w:tcW w:w="553" w:type="dxa"/>
            <w:vAlign w:val="center"/>
          </w:tcPr>
          <w:p w14:paraId="5C26D3EC">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10</w:t>
            </w:r>
          </w:p>
        </w:tc>
        <w:tc>
          <w:tcPr>
            <w:tcW w:w="553" w:type="dxa"/>
            <w:vAlign w:val="center"/>
          </w:tcPr>
          <w:p w14:paraId="619B5D72">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11</w:t>
            </w:r>
          </w:p>
        </w:tc>
        <w:tc>
          <w:tcPr>
            <w:tcW w:w="553" w:type="dxa"/>
            <w:vAlign w:val="center"/>
          </w:tcPr>
          <w:p w14:paraId="38C95E88">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12</w:t>
            </w:r>
          </w:p>
        </w:tc>
        <w:tc>
          <w:tcPr>
            <w:tcW w:w="553" w:type="dxa"/>
            <w:vAlign w:val="center"/>
          </w:tcPr>
          <w:p w14:paraId="6BDF4CA1">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13</w:t>
            </w:r>
          </w:p>
        </w:tc>
        <w:tc>
          <w:tcPr>
            <w:tcW w:w="553" w:type="dxa"/>
            <w:vAlign w:val="center"/>
          </w:tcPr>
          <w:p w14:paraId="79465170">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14</w:t>
            </w:r>
          </w:p>
        </w:tc>
        <w:tc>
          <w:tcPr>
            <w:tcW w:w="553" w:type="dxa"/>
            <w:vAlign w:val="center"/>
          </w:tcPr>
          <w:p w14:paraId="680C58A7">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15</w:t>
            </w:r>
          </w:p>
        </w:tc>
        <w:tc>
          <w:tcPr>
            <w:tcW w:w="553" w:type="dxa"/>
            <w:vAlign w:val="center"/>
          </w:tcPr>
          <w:p w14:paraId="228EE722">
            <w:pP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w:t>
            </w:r>
          </w:p>
        </w:tc>
      </w:tr>
      <w:tr w14:paraId="35A2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BC204DA">
            <w:pPr>
              <w:spacing w:line="360" w:lineRule="auto"/>
              <w:rPr>
                <w:rFonts w:ascii="仿宋_GB2312" w:hAnsi="仿宋_GB2312" w:eastAsia="仿宋_GB2312" w:cs="仿宋_GB2312"/>
                <w:color w:val="auto"/>
                <w:sz w:val="24"/>
                <w:highlight w:val="none"/>
              </w:rPr>
            </w:pPr>
          </w:p>
        </w:tc>
        <w:tc>
          <w:tcPr>
            <w:tcW w:w="552" w:type="dxa"/>
          </w:tcPr>
          <w:p w14:paraId="033E18D6">
            <w:pPr>
              <w:spacing w:line="360" w:lineRule="auto"/>
              <w:rPr>
                <w:rFonts w:ascii="仿宋_GB2312" w:hAnsi="仿宋_GB2312" w:eastAsia="仿宋_GB2312" w:cs="仿宋_GB2312"/>
                <w:color w:val="auto"/>
                <w:sz w:val="24"/>
                <w:highlight w:val="none"/>
              </w:rPr>
            </w:pPr>
          </w:p>
        </w:tc>
        <w:tc>
          <w:tcPr>
            <w:tcW w:w="552" w:type="dxa"/>
          </w:tcPr>
          <w:p w14:paraId="6FF8D291">
            <w:pPr>
              <w:spacing w:line="360" w:lineRule="auto"/>
              <w:rPr>
                <w:rFonts w:ascii="仿宋_GB2312" w:hAnsi="仿宋_GB2312" w:eastAsia="仿宋_GB2312" w:cs="仿宋_GB2312"/>
                <w:color w:val="auto"/>
                <w:sz w:val="24"/>
                <w:highlight w:val="none"/>
              </w:rPr>
            </w:pPr>
          </w:p>
        </w:tc>
        <w:tc>
          <w:tcPr>
            <w:tcW w:w="552" w:type="dxa"/>
          </w:tcPr>
          <w:p w14:paraId="6F5797E6">
            <w:pPr>
              <w:spacing w:line="360" w:lineRule="auto"/>
              <w:rPr>
                <w:rFonts w:ascii="仿宋_GB2312" w:hAnsi="仿宋_GB2312" w:eastAsia="仿宋_GB2312" w:cs="仿宋_GB2312"/>
                <w:color w:val="auto"/>
                <w:sz w:val="24"/>
                <w:highlight w:val="none"/>
              </w:rPr>
            </w:pPr>
          </w:p>
        </w:tc>
        <w:tc>
          <w:tcPr>
            <w:tcW w:w="552" w:type="dxa"/>
          </w:tcPr>
          <w:p w14:paraId="5239221D">
            <w:pPr>
              <w:spacing w:line="360" w:lineRule="auto"/>
              <w:rPr>
                <w:rFonts w:ascii="仿宋_GB2312" w:hAnsi="仿宋_GB2312" w:eastAsia="仿宋_GB2312" w:cs="仿宋_GB2312"/>
                <w:color w:val="auto"/>
                <w:sz w:val="24"/>
                <w:highlight w:val="none"/>
              </w:rPr>
            </w:pPr>
          </w:p>
        </w:tc>
        <w:tc>
          <w:tcPr>
            <w:tcW w:w="552" w:type="dxa"/>
          </w:tcPr>
          <w:p w14:paraId="0569D9BD">
            <w:pPr>
              <w:spacing w:line="360" w:lineRule="auto"/>
              <w:rPr>
                <w:rFonts w:ascii="仿宋_GB2312" w:hAnsi="仿宋_GB2312" w:eastAsia="仿宋_GB2312" w:cs="仿宋_GB2312"/>
                <w:color w:val="auto"/>
                <w:sz w:val="24"/>
                <w:highlight w:val="none"/>
              </w:rPr>
            </w:pPr>
          </w:p>
        </w:tc>
        <w:tc>
          <w:tcPr>
            <w:tcW w:w="552" w:type="dxa"/>
          </w:tcPr>
          <w:p w14:paraId="2712238D">
            <w:pPr>
              <w:spacing w:line="360" w:lineRule="auto"/>
              <w:rPr>
                <w:rFonts w:ascii="仿宋_GB2312" w:hAnsi="仿宋_GB2312" w:eastAsia="仿宋_GB2312" w:cs="仿宋_GB2312"/>
                <w:color w:val="auto"/>
                <w:sz w:val="24"/>
                <w:highlight w:val="none"/>
              </w:rPr>
            </w:pPr>
          </w:p>
        </w:tc>
        <w:tc>
          <w:tcPr>
            <w:tcW w:w="553" w:type="dxa"/>
          </w:tcPr>
          <w:p w14:paraId="7D70AC6E">
            <w:pPr>
              <w:spacing w:line="360" w:lineRule="auto"/>
              <w:rPr>
                <w:rFonts w:ascii="仿宋_GB2312" w:hAnsi="仿宋_GB2312" w:eastAsia="仿宋_GB2312" w:cs="仿宋_GB2312"/>
                <w:color w:val="auto"/>
                <w:sz w:val="24"/>
                <w:highlight w:val="none"/>
              </w:rPr>
            </w:pPr>
          </w:p>
        </w:tc>
        <w:tc>
          <w:tcPr>
            <w:tcW w:w="553" w:type="dxa"/>
          </w:tcPr>
          <w:p w14:paraId="3633A376">
            <w:pPr>
              <w:spacing w:line="360" w:lineRule="auto"/>
              <w:rPr>
                <w:rFonts w:ascii="仿宋_GB2312" w:hAnsi="仿宋_GB2312" w:eastAsia="仿宋_GB2312" w:cs="仿宋_GB2312"/>
                <w:color w:val="auto"/>
                <w:sz w:val="24"/>
                <w:highlight w:val="none"/>
              </w:rPr>
            </w:pPr>
          </w:p>
        </w:tc>
        <w:tc>
          <w:tcPr>
            <w:tcW w:w="553" w:type="dxa"/>
          </w:tcPr>
          <w:p w14:paraId="66E012A4">
            <w:pPr>
              <w:spacing w:line="360" w:lineRule="auto"/>
              <w:rPr>
                <w:rFonts w:ascii="仿宋_GB2312" w:hAnsi="仿宋_GB2312" w:eastAsia="仿宋_GB2312" w:cs="仿宋_GB2312"/>
                <w:color w:val="auto"/>
                <w:sz w:val="24"/>
                <w:highlight w:val="none"/>
              </w:rPr>
            </w:pPr>
          </w:p>
        </w:tc>
        <w:tc>
          <w:tcPr>
            <w:tcW w:w="553" w:type="dxa"/>
          </w:tcPr>
          <w:p w14:paraId="680B6BB4">
            <w:pPr>
              <w:spacing w:line="360" w:lineRule="auto"/>
              <w:rPr>
                <w:rFonts w:ascii="仿宋_GB2312" w:hAnsi="仿宋_GB2312" w:eastAsia="仿宋_GB2312" w:cs="仿宋_GB2312"/>
                <w:color w:val="auto"/>
                <w:sz w:val="24"/>
                <w:highlight w:val="none"/>
              </w:rPr>
            </w:pPr>
          </w:p>
        </w:tc>
        <w:tc>
          <w:tcPr>
            <w:tcW w:w="553" w:type="dxa"/>
          </w:tcPr>
          <w:p w14:paraId="2A7D1F0A">
            <w:pPr>
              <w:spacing w:line="360" w:lineRule="auto"/>
              <w:rPr>
                <w:rFonts w:ascii="仿宋_GB2312" w:hAnsi="仿宋_GB2312" w:eastAsia="仿宋_GB2312" w:cs="仿宋_GB2312"/>
                <w:color w:val="auto"/>
                <w:sz w:val="24"/>
                <w:highlight w:val="none"/>
              </w:rPr>
            </w:pPr>
          </w:p>
        </w:tc>
        <w:tc>
          <w:tcPr>
            <w:tcW w:w="553" w:type="dxa"/>
          </w:tcPr>
          <w:p w14:paraId="37175E27">
            <w:pPr>
              <w:spacing w:line="360" w:lineRule="auto"/>
              <w:rPr>
                <w:rFonts w:ascii="仿宋_GB2312" w:hAnsi="仿宋_GB2312" w:eastAsia="仿宋_GB2312" w:cs="仿宋_GB2312"/>
                <w:color w:val="auto"/>
                <w:sz w:val="24"/>
                <w:highlight w:val="none"/>
              </w:rPr>
            </w:pPr>
          </w:p>
        </w:tc>
        <w:tc>
          <w:tcPr>
            <w:tcW w:w="553" w:type="dxa"/>
          </w:tcPr>
          <w:p w14:paraId="79E74ABE">
            <w:pPr>
              <w:spacing w:line="360" w:lineRule="auto"/>
              <w:rPr>
                <w:rFonts w:ascii="仿宋_GB2312" w:hAnsi="仿宋_GB2312" w:eastAsia="仿宋_GB2312" w:cs="仿宋_GB2312"/>
                <w:color w:val="auto"/>
                <w:sz w:val="24"/>
                <w:highlight w:val="none"/>
              </w:rPr>
            </w:pPr>
          </w:p>
        </w:tc>
        <w:tc>
          <w:tcPr>
            <w:tcW w:w="553" w:type="dxa"/>
          </w:tcPr>
          <w:p w14:paraId="5BF63A07">
            <w:pPr>
              <w:spacing w:line="360" w:lineRule="auto"/>
              <w:rPr>
                <w:rFonts w:ascii="仿宋_GB2312" w:hAnsi="仿宋_GB2312" w:eastAsia="仿宋_GB2312" w:cs="仿宋_GB2312"/>
                <w:color w:val="auto"/>
                <w:sz w:val="24"/>
                <w:highlight w:val="none"/>
              </w:rPr>
            </w:pPr>
          </w:p>
        </w:tc>
        <w:tc>
          <w:tcPr>
            <w:tcW w:w="553" w:type="dxa"/>
          </w:tcPr>
          <w:p w14:paraId="39A80D9C">
            <w:pPr>
              <w:spacing w:line="360" w:lineRule="auto"/>
              <w:rPr>
                <w:rFonts w:ascii="仿宋_GB2312" w:hAnsi="仿宋_GB2312" w:eastAsia="仿宋_GB2312" w:cs="仿宋_GB2312"/>
                <w:color w:val="auto"/>
                <w:sz w:val="24"/>
                <w:highlight w:val="none"/>
              </w:rPr>
            </w:pPr>
          </w:p>
        </w:tc>
        <w:tc>
          <w:tcPr>
            <w:tcW w:w="553" w:type="dxa"/>
          </w:tcPr>
          <w:p w14:paraId="1401575E">
            <w:pPr>
              <w:spacing w:line="360" w:lineRule="auto"/>
              <w:rPr>
                <w:rFonts w:ascii="仿宋_GB2312" w:hAnsi="仿宋_GB2312" w:eastAsia="仿宋_GB2312" w:cs="仿宋_GB2312"/>
                <w:color w:val="auto"/>
                <w:sz w:val="24"/>
                <w:highlight w:val="none"/>
              </w:rPr>
            </w:pPr>
          </w:p>
        </w:tc>
      </w:tr>
      <w:tr w14:paraId="3CA6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2196307">
            <w:pPr>
              <w:spacing w:line="360" w:lineRule="auto"/>
              <w:rPr>
                <w:rFonts w:ascii="仿宋_GB2312" w:hAnsi="仿宋_GB2312" w:eastAsia="仿宋_GB2312" w:cs="仿宋_GB2312"/>
                <w:color w:val="auto"/>
                <w:sz w:val="24"/>
                <w:highlight w:val="none"/>
              </w:rPr>
            </w:pPr>
          </w:p>
        </w:tc>
        <w:tc>
          <w:tcPr>
            <w:tcW w:w="552" w:type="dxa"/>
          </w:tcPr>
          <w:p w14:paraId="1A21ACE9">
            <w:pPr>
              <w:spacing w:line="360" w:lineRule="auto"/>
              <w:rPr>
                <w:rFonts w:ascii="仿宋_GB2312" w:hAnsi="仿宋_GB2312" w:eastAsia="仿宋_GB2312" w:cs="仿宋_GB2312"/>
                <w:color w:val="auto"/>
                <w:sz w:val="24"/>
                <w:highlight w:val="none"/>
              </w:rPr>
            </w:pPr>
          </w:p>
        </w:tc>
        <w:tc>
          <w:tcPr>
            <w:tcW w:w="552" w:type="dxa"/>
          </w:tcPr>
          <w:p w14:paraId="1EB2B27B">
            <w:pPr>
              <w:spacing w:line="360" w:lineRule="auto"/>
              <w:rPr>
                <w:rFonts w:ascii="仿宋_GB2312" w:hAnsi="仿宋_GB2312" w:eastAsia="仿宋_GB2312" w:cs="仿宋_GB2312"/>
                <w:color w:val="auto"/>
                <w:sz w:val="24"/>
                <w:highlight w:val="none"/>
              </w:rPr>
            </w:pPr>
          </w:p>
        </w:tc>
        <w:tc>
          <w:tcPr>
            <w:tcW w:w="552" w:type="dxa"/>
          </w:tcPr>
          <w:p w14:paraId="4FDE188F">
            <w:pPr>
              <w:spacing w:line="360" w:lineRule="auto"/>
              <w:rPr>
                <w:rFonts w:ascii="仿宋_GB2312" w:hAnsi="仿宋_GB2312" w:eastAsia="仿宋_GB2312" w:cs="仿宋_GB2312"/>
                <w:color w:val="auto"/>
                <w:sz w:val="24"/>
                <w:highlight w:val="none"/>
              </w:rPr>
            </w:pPr>
          </w:p>
        </w:tc>
        <w:tc>
          <w:tcPr>
            <w:tcW w:w="552" w:type="dxa"/>
          </w:tcPr>
          <w:p w14:paraId="522A9CFC">
            <w:pPr>
              <w:spacing w:line="360" w:lineRule="auto"/>
              <w:rPr>
                <w:rFonts w:ascii="仿宋_GB2312" w:hAnsi="仿宋_GB2312" w:eastAsia="仿宋_GB2312" w:cs="仿宋_GB2312"/>
                <w:color w:val="auto"/>
                <w:sz w:val="24"/>
                <w:highlight w:val="none"/>
              </w:rPr>
            </w:pPr>
          </w:p>
        </w:tc>
        <w:tc>
          <w:tcPr>
            <w:tcW w:w="552" w:type="dxa"/>
          </w:tcPr>
          <w:p w14:paraId="78CE9875">
            <w:pPr>
              <w:spacing w:line="360" w:lineRule="auto"/>
              <w:rPr>
                <w:rFonts w:ascii="仿宋_GB2312" w:hAnsi="仿宋_GB2312" w:eastAsia="仿宋_GB2312" w:cs="仿宋_GB2312"/>
                <w:color w:val="auto"/>
                <w:sz w:val="24"/>
                <w:highlight w:val="none"/>
              </w:rPr>
            </w:pPr>
          </w:p>
        </w:tc>
        <w:tc>
          <w:tcPr>
            <w:tcW w:w="552" w:type="dxa"/>
          </w:tcPr>
          <w:p w14:paraId="35D7B7E4">
            <w:pPr>
              <w:spacing w:line="360" w:lineRule="auto"/>
              <w:rPr>
                <w:rFonts w:ascii="仿宋_GB2312" w:hAnsi="仿宋_GB2312" w:eastAsia="仿宋_GB2312" w:cs="仿宋_GB2312"/>
                <w:color w:val="auto"/>
                <w:sz w:val="24"/>
                <w:highlight w:val="none"/>
              </w:rPr>
            </w:pPr>
          </w:p>
        </w:tc>
        <w:tc>
          <w:tcPr>
            <w:tcW w:w="553" w:type="dxa"/>
          </w:tcPr>
          <w:p w14:paraId="31F785C1">
            <w:pPr>
              <w:spacing w:line="360" w:lineRule="auto"/>
              <w:rPr>
                <w:rFonts w:ascii="仿宋_GB2312" w:hAnsi="仿宋_GB2312" w:eastAsia="仿宋_GB2312" w:cs="仿宋_GB2312"/>
                <w:color w:val="auto"/>
                <w:sz w:val="24"/>
                <w:highlight w:val="none"/>
              </w:rPr>
            </w:pPr>
          </w:p>
        </w:tc>
        <w:tc>
          <w:tcPr>
            <w:tcW w:w="553" w:type="dxa"/>
          </w:tcPr>
          <w:p w14:paraId="2393823E">
            <w:pPr>
              <w:spacing w:line="360" w:lineRule="auto"/>
              <w:rPr>
                <w:rFonts w:ascii="仿宋_GB2312" w:hAnsi="仿宋_GB2312" w:eastAsia="仿宋_GB2312" w:cs="仿宋_GB2312"/>
                <w:color w:val="auto"/>
                <w:sz w:val="24"/>
                <w:highlight w:val="none"/>
              </w:rPr>
            </w:pPr>
          </w:p>
        </w:tc>
        <w:tc>
          <w:tcPr>
            <w:tcW w:w="553" w:type="dxa"/>
          </w:tcPr>
          <w:p w14:paraId="76F8D493">
            <w:pPr>
              <w:spacing w:line="360" w:lineRule="auto"/>
              <w:rPr>
                <w:rFonts w:ascii="仿宋_GB2312" w:hAnsi="仿宋_GB2312" w:eastAsia="仿宋_GB2312" w:cs="仿宋_GB2312"/>
                <w:color w:val="auto"/>
                <w:sz w:val="24"/>
                <w:highlight w:val="none"/>
              </w:rPr>
            </w:pPr>
          </w:p>
        </w:tc>
        <w:tc>
          <w:tcPr>
            <w:tcW w:w="553" w:type="dxa"/>
          </w:tcPr>
          <w:p w14:paraId="3806A606">
            <w:pPr>
              <w:spacing w:line="360" w:lineRule="auto"/>
              <w:rPr>
                <w:rFonts w:ascii="仿宋_GB2312" w:hAnsi="仿宋_GB2312" w:eastAsia="仿宋_GB2312" w:cs="仿宋_GB2312"/>
                <w:color w:val="auto"/>
                <w:sz w:val="24"/>
                <w:highlight w:val="none"/>
              </w:rPr>
            </w:pPr>
          </w:p>
        </w:tc>
        <w:tc>
          <w:tcPr>
            <w:tcW w:w="553" w:type="dxa"/>
          </w:tcPr>
          <w:p w14:paraId="147B0821">
            <w:pPr>
              <w:spacing w:line="360" w:lineRule="auto"/>
              <w:rPr>
                <w:rFonts w:ascii="仿宋_GB2312" w:hAnsi="仿宋_GB2312" w:eastAsia="仿宋_GB2312" w:cs="仿宋_GB2312"/>
                <w:color w:val="auto"/>
                <w:sz w:val="24"/>
                <w:highlight w:val="none"/>
              </w:rPr>
            </w:pPr>
          </w:p>
        </w:tc>
        <w:tc>
          <w:tcPr>
            <w:tcW w:w="553" w:type="dxa"/>
          </w:tcPr>
          <w:p w14:paraId="33C79010">
            <w:pPr>
              <w:spacing w:line="360" w:lineRule="auto"/>
              <w:rPr>
                <w:rFonts w:ascii="仿宋_GB2312" w:hAnsi="仿宋_GB2312" w:eastAsia="仿宋_GB2312" w:cs="仿宋_GB2312"/>
                <w:color w:val="auto"/>
                <w:sz w:val="24"/>
                <w:highlight w:val="none"/>
              </w:rPr>
            </w:pPr>
          </w:p>
        </w:tc>
        <w:tc>
          <w:tcPr>
            <w:tcW w:w="553" w:type="dxa"/>
          </w:tcPr>
          <w:p w14:paraId="5AD6C4FB">
            <w:pPr>
              <w:spacing w:line="360" w:lineRule="auto"/>
              <w:rPr>
                <w:rFonts w:ascii="仿宋_GB2312" w:hAnsi="仿宋_GB2312" w:eastAsia="仿宋_GB2312" w:cs="仿宋_GB2312"/>
                <w:color w:val="auto"/>
                <w:sz w:val="24"/>
                <w:highlight w:val="none"/>
              </w:rPr>
            </w:pPr>
          </w:p>
        </w:tc>
        <w:tc>
          <w:tcPr>
            <w:tcW w:w="553" w:type="dxa"/>
          </w:tcPr>
          <w:p w14:paraId="7A843203">
            <w:pPr>
              <w:spacing w:line="360" w:lineRule="auto"/>
              <w:rPr>
                <w:rFonts w:ascii="仿宋_GB2312" w:hAnsi="仿宋_GB2312" w:eastAsia="仿宋_GB2312" w:cs="仿宋_GB2312"/>
                <w:color w:val="auto"/>
                <w:sz w:val="24"/>
                <w:highlight w:val="none"/>
              </w:rPr>
            </w:pPr>
          </w:p>
        </w:tc>
        <w:tc>
          <w:tcPr>
            <w:tcW w:w="553" w:type="dxa"/>
          </w:tcPr>
          <w:p w14:paraId="680A7131">
            <w:pPr>
              <w:spacing w:line="360" w:lineRule="auto"/>
              <w:rPr>
                <w:rFonts w:ascii="仿宋_GB2312" w:hAnsi="仿宋_GB2312" w:eastAsia="仿宋_GB2312" w:cs="仿宋_GB2312"/>
                <w:color w:val="auto"/>
                <w:sz w:val="24"/>
                <w:highlight w:val="none"/>
              </w:rPr>
            </w:pPr>
          </w:p>
        </w:tc>
        <w:tc>
          <w:tcPr>
            <w:tcW w:w="553" w:type="dxa"/>
          </w:tcPr>
          <w:p w14:paraId="400CC625">
            <w:pPr>
              <w:spacing w:line="360" w:lineRule="auto"/>
              <w:rPr>
                <w:rFonts w:ascii="仿宋_GB2312" w:hAnsi="仿宋_GB2312" w:eastAsia="仿宋_GB2312" w:cs="仿宋_GB2312"/>
                <w:color w:val="auto"/>
                <w:sz w:val="24"/>
                <w:highlight w:val="none"/>
              </w:rPr>
            </w:pPr>
          </w:p>
        </w:tc>
      </w:tr>
      <w:tr w14:paraId="303F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DED8BCC">
            <w:pPr>
              <w:spacing w:line="360" w:lineRule="auto"/>
              <w:rPr>
                <w:rFonts w:ascii="仿宋_GB2312" w:hAnsi="仿宋_GB2312" w:eastAsia="仿宋_GB2312" w:cs="仿宋_GB2312"/>
                <w:color w:val="auto"/>
                <w:sz w:val="24"/>
                <w:highlight w:val="none"/>
              </w:rPr>
            </w:pPr>
          </w:p>
        </w:tc>
        <w:tc>
          <w:tcPr>
            <w:tcW w:w="552" w:type="dxa"/>
          </w:tcPr>
          <w:p w14:paraId="35C63ECA">
            <w:pPr>
              <w:spacing w:line="360" w:lineRule="auto"/>
              <w:rPr>
                <w:rFonts w:ascii="仿宋_GB2312" w:hAnsi="仿宋_GB2312" w:eastAsia="仿宋_GB2312" w:cs="仿宋_GB2312"/>
                <w:color w:val="auto"/>
                <w:sz w:val="24"/>
                <w:highlight w:val="none"/>
              </w:rPr>
            </w:pPr>
          </w:p>
        </w:tc>
        <w:tc>
          <w:tcPr>
            <w:tcW w:w="552" w:type="dxa"/>
          </w:tcPr>
          <w:p w14:paraId="73AA307E">
            <w:pPr>
              <w:spacing w:line="360" w:lineRule="auto"/>
              <w:rPr>
                <w:rFonts w:ascii="仿宋_GB2312" w:hAnsi="仿宋_GB2312" w:eastAsia="仿宋_GB2312" w:cs="仿宋_GB2312"/>
                <w:color w:val="auto"/>
                <w:sz w:val="24"/>
                <w:highlight w:val="none"/>
              </w:rPr>
            </w:pPr>
          </w:p>
        </w:tc>
        <w:tc>
          <w:tcPr>
            <w:tcW w:w="552" w:type="dxa"/>
          </w:tcPr>
          <w:p w14:paraId="271610A8">
            <w:pPr>
              <w:spacing w:line="360" w:lineRule="auto"/>
              <w:rPr>
                <w:rFonts w:ascii="仿宋_GB2312" w:hAnsi="仿宋_GB2312" w:eastAsia="仿宋_GB2312" w:cs="仿宋_GB2312"/>
                <w:color w:val="auto"/>
                <w:sz w:val="24"/>
                <w:highlight w:val="none"/>
              </w:rPr>
            </w:pPr>
          </w:p>
        </w:tc>
        <w:tc>
          <w:tcPr>
            <w:tcW w:w="552" w:type="dxa"/>
          </w:tcPr>
          <w:p w14:paraId="5AC83D28">
            <w:pPr>
              <w:spacing w:line="360" w:lineRule="auto"/>
              <w:rPr>
                <w:rFonts w:ascii="仿宋_GB2312" w:hAnsi="仿宋_GB2312" w:eastAsia="仿宋_GB2312" w:cs="仿宋_GB2312"/>
                <w:color w:val="auto"/>
                <w:sz w:val="24"/>
                <w:highlight w:val="none"/>
              </w:rPr>
            </w:pPr>
          </w:p>
        </w:tc>
        <w:tc>
          <w:tcPr>
            <w:tcW w:w="552" w:type="dxa"/>
          </w:tcPr>
          <w:p w14:paraId="09E04C9F">
            <w:pPr>
              <w:spacing w:line="360" w:lineRule="auto"/>
              <w:rPr>
                <w:rFonts w:ascii="仿宋_GB2312" w:hAnsi="仿宋_GB2312" w:eastAsia="仿宋_GB2312" w:cs="仿宋_GB2312"/>
                <w:color w:val="auto"/>
                <w:sz w:val="24"/>
                <w:highlight w:val="none"/>
              </w:rPr>
            </w:pPr>
          </w:p>
        </w:tc>
        <w:tc>
          <w:tcPr>
            <w:tcW w:w="552" w:type="dxa"/>
          </w:tcPr>
          <w:p w14:paraId="377B0BB7">
            <w:pPr>
              <w:spacing w:line="360" w:lineRule="auto"/>
              <w:rPr>
                <w:rFonts w:ascii="仿宋_GB2312" w:hAnsi="仿宋_GB2312" w:eastAsia="仿宋_GB2312" w:cs="仿宋_GB2312"/>
                <w:color w:val="auto"/>
                <w:sz w:val="24"/>
                <w:highlight w:val="none"/>
              </w:rPr>
            </w:pPr>
          </w:p>
        </w:tc>
        <w:tc>
          <w:tcPr>
            <w:tcW w:w="553" w:type="dxa"/>
          </w:tcPr>
          <w:p w14:paraId="001E910C">
            <w:pPr>
              <w:spacing w:line="360" w:lineRule="auto"/>
              <w:rPr>
                <w:rFonts w:ascii="仿宋_GB2312" w:hAnsi="仿宋_GB2312" w:eastAsia="仿宋_GB2312" w:cs="仿宋_GB2312"/>
                <w:color w:val="auto"/>
                <w:sz w:val="24"/>
                <w:highlight w:val="none"/>
              </w:rPr>
            </w:pPr>
          </w:p>
        </w:tc>
        <w:tc>
          <w:tcPr>
            <w:tcW w:w="553" w:type="dxa"/>
          </w:tcPr>
          <w:p w14:paraId="7D23C298">
            <w:pPr>
              <w:spacing w:line="360" w:lineRule="auto"/>
              <w:rPr>
                <w:rFonts w:ascii="仿宋_GB2312" w:hAnsi="仿宋_GB2312" w:eastAsia="仿宋_GB2312" w:cs="仿宋_GB2312"/>
                <w:color w:val="auto"/>
                <w:sz w:val="24"/>
                <w:highlight w:val="none"/>
              </w:rPr>
            </w:pPr>
          </w:p>
        </w:tc>
        <w:tc>
          <w:tcPr>
            <w:tcW w:w="553" w:type="dxa"/>
          </w:tcPr>
          <w:p w14:paraId="2757E6EE">
            <w:pPr>
              <w:spacing w:line="360" w:lineRule="auto"/>
              <w:rPr>
                <w:rFonts w:ascii="仿宋_GB2312" w:hAnsi="仿宋_GB2312" w:eastAsia="仿宋_GB2312" w:cs="仿宋_GB2312"/>
                <w:color w:val="auto"/>
                <w:sz w:val="24"/>
                <w:highlight w:val="none"/>
              </w:rPr>
            </w:pPr>
          </w:p>
        </w:tc>
        <w:tc>
          <w:tcPr>
            <w:tcW w:w="553" w:type="dxa"/>
          </w:tcPr>
          <w:p w14:paraId="667D0C38">
            <w:pPr>
              <w:spacing w:line="360" w:lineRule="auto"/>
              <w:rPr>
                <w:rFonts w:ascii="仿宋_GB2312" w:hAnsi="仿宋_GB2312" w:eastAsia="仿宋_GB2312" w:cs="仿宋_GB2312"/>
                <w:color w:val="auto"/>
                <w:sz w:val="24"/>
                <w:highlight w:val="none"/>
              </w:rPr>
            </w:pPr>
          </w:p>
        </w:tc>
        <w:tc>
          <w:tcPr>
            <w:tcW w:w="553" w:type="dxa"/>
          </w:tcPr>
          <w:p w14:paraId="794A97C2">
            <w:pPr>
              <w:spacing w:line="360" w:lineRule="auto"/>
              <w:rPr>
                <w:rFonts w:ascii="仿宋_GB2312" w:hAnsi="仿宋_GB2312" w:eastAsia="仿宋_GB2312" w:cs="仿宋_GB2312"/>
                <w:color w:val="auto"/>
                <w:sz w:val="24"/>
                <w:highlight w:val="none"/>
              </w:rPr>
            </w:pPr>
          </w:p>
        </w:tc>
        <w:tc>
          <w:tcPr>
            <w:tcW w:w="553" w:type="dxa"/>
          </w:tcPr>
          <w:p w14:paraId="148E700F">
            <w:pPr>
              <w:spacing w:line="360" w:lineRule="auto"/>
              <w:rPr>
                <w:rFonts w:ascii="仿宋_GB2312" w:hAnsi="仿宋_GB2312" w:eastAsia="仿宋_GB2312" w:cs="仿宋_GB2312"/>
                <w:color w:val="auto"/>
                <w:sz w:val="24"/>
                <w:highlight w:val="none"/>
              </w:rPr>
            </w:pPr>
          </w:p>
        </w:tc>
        <w:tc>
          <w:tcPr>
            <w:tcW w:w="553" w:type="dxa"/>
          </w:tcPr>
          <w:p w14:paraId="59BC1AF4">
            <w:pPr>
              <w:spacing w:line="360" w:lineRule="auto"/>
              <w:rPr>
                <w:rFonts w:ascii="仿宋_GB2312" w:hAnsi="仿宋_GB2312" w:eastAsia="仿宋_GB2312" w:cs="仿宋_GB2312"/>
                <w:color w:val="auto"/>
                <w:sz w:val="24"/>
                <w:highlight w:val="none"/>
              </w:rPr>
            </w:pPr>
          </w:p>
        </w:tc>
        <w:tc>
          <w:tcPr>
            <w:tcW w:w="553" w:type="dxa"/>
          </w:tcPr>
          <w:p w14:paraId="7277CBE9">
            <w:pPr>
              <w:spacing w:line="360" w:lineRule="auto"/>
              <w:rPr>
                <w:rFonts w:ascii="仿宋_GB2312" w:hAnsi="仿宋_GB2312" w:eastAsia="仿宋_GB2312" w:cs="仿宋_GB2312"/>
                <w:color w:val="auto"/>
                <w:sz w:val="24"/>
                <w:highlight w:val="none"/>
              </w:rPr>
            </w:pPr>
          </w:p>
        </w:tc>
        <w:tc>
          <w:tcPr>
            <w:tcW w:w="553" w:type="dxa"/>
          </w:tcPr>
          <w:p w14:paraId="680630BD">
            <w:pPr>
              <w:spacing w:line="360" w:lineRule="auto"/>
              <w:rPr>
                <w:rFonts w:ascii="仿宋_GB2312" w:hAnsi="仿宋_GB2312" w:eastAsia="仿宋_GB2312" w:cs="仿宋_GB2312"/>
                <w:color w:val="auto"/>
                <w:sz w:val="24"/>
                <w:highlight w:val="none"/>
              </w:rPr>
            </w:pPr>
          </w:p>
        </w:tc>
        <w:tc>
          <w:tcPr>
            <w:tcW w:w="553" w:type="dxa"/>
          </w:tcPr>
          <w:p w14:paraId="03DCDDE8">
            <w:pPr>
              <w:spacing w:line="360" w:lineRule="auto"/>
              <w:rPr>
                <w:rFonts w:ascii="仿宋_GB2312" w:hAnsi="仿宋_GB2312" w:eastAsia="仿宋_GB2312" w:cs="仿宋_GB2312"/>
                <w:color w:val="auto"/>
                <w:sz w:val="24"/>
                <w:highlight w:val="none"/>
              </w:rPr>
            </w:pPr>
          </w:p>
        </w:tc>
      </w:tr>
    </w:tbl>
    <w:p w14:paraId="6F1A1AAD">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color w:val="auto"/>
          <w:sz w:val="24"/>
          <w:highlight w:val="none"/>
        </w:rPr>
        <w:t>注：投标人可按上述时间表的格式自行编制切合实际的具体时间表。</w:t>
      </w:r>
    </w:p>
    <w:p w14:paraId="041D0A40">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07410888">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85CF953">
      <w:pPr>
        <w:spacing w:line="360" w:lineRule="auto"/>
        <w:rPr>
          <w:rFonts w:ascii="仿宋_GB2312" w:hAnsi="仿宋_GB2312" w:eastAsia="仿宋_GB2312" w:cs="仿宋_GB2312"/>
          <w:color w:val="auto"/>
          <w:kern w:val="0"/>
          <w:sz w:val="24"/>
          <w:highlight w:val="none"/>
        </w:rPr>
      </w:pPr>
    </w:p>
    <w:p w14:paraId="2FBDBE03">
      <w:pPr>
        <w:spacing w:line="360" w:lineRule="auto"/>
        <w:rPr>
          <w:rFonts w:ascii="仿宋_GB2312" w:hAnsi="仿宋_GB2312" w:eastAsia="仿宋_GB2312" w:cs="仿宋_GB2312"/>
          <w:b/>
          <w:bCs/>
          <w:color w:val="auto"/>
          <w:sz w:val="32"/>
          <w:szCs w:val="32"/>
          <w:highlight w:val="none"/>
        </w:rPr>
      </w:pPr>
    </w:p>
    <w:p w14:paraId="57149452">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十一、售后服务方案</w:t>
      </w:r>
    </w:p>
    <w:p w14:paraId="321D487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59443945">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附表A:售后服务机构情况表</w:t>
      </w:r>
      <w:r>
        <w:rPr>
          <w:rFonts w:hint="eastAsia" w:ascii="仿宋_GB2312" w:hAnsi="仿宋_GB2312" w:eastAsia="仿宋_GB2312" w:cs="仿宋_GB2312"/>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204EE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A270D01">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序号</w:t>
            </w:r>
          </w:p>
        </w:tc>
        <w:tc>
          <w:tcPr>
            <w:tcW w:w="2160" w:type="dxa"/>
          </w:tcPr>
          <w:p w14:paraId="118A72C1">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机构名称</w:t>
            </w:r>
          </w:p>
        </w:tc>
        <w:tc>
          <w:tcPr>
            <w:tcW w:w="1620" w:type="dxa"/>
          </w:tcPr>
          <w:p w14:paraId="354BFC2A">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机构性质</w:t>
            </w:r>
          </w:p>
        </w:tc>
        <w:tc>
          <w:tcPr>
            <w:tcW w:w="1245" w:type="dxa"/>
          </w:tcPr>
          <w:p w14:paraId="3BF9D974">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注册地址</w:t>
            </w:r>
          </w:p>
        </w:tc>
        <w:tc>
          <w:tcPr>
            <w:tcW w:w="2175" w:type="dxa"/>
          </w:tcPr>
          <w:p w14:paraId="4AF138E2">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服务技术人员数量</w:t>
            </w:r>
          </w:p>
        </w:tc>
        <w:tc>
          <w:tcPr>
            <w:tcW w:w="1260" w:type="dxa"/>
          </w:tcPr>
          <w:p w14:paraId="684D8F83">
            <w:pPr>
              <w:autoSpaceDE w:val="0"/>
              <w:autoSpaceDN w:val="0"/>
              <w:spacing w:line="360" w:lineRule="auto"/>
              <w:jc w:val="center"/>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联系电话</w:t>
            </w:r>
          </w:p>
        </w:tc>
      </w:tr>
      <w:tr w14:paraId="4565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7145E2F">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4FC2C5B5">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7697167F">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70E715EA">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5E6E3CE2">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39B14A26">
            <w:pPr>
              <w:autoSpaceDE w:val="0"/>
              <w:autoSpaceDN w:val="0"/>
              <w:spacing w:line="360" w:lineRule="auto"/>
              <w:jc w:val="center"/>
              <w:rPr>
                <w:rFonts w:ascii="仿宋_GB2312" w:hAnsi="仿宋_GB2312" w:eastAsia="仿宋_GB2312" w:cs="仿宋_GB2312"/>
                <w:color w:val="auto"/>
                <w:sz w:val="24"/>
                <w:highlight w:val="none"/>
              </w:rPr>
            </w:pPr>
          </w:p>
        </w:tc>
      </w:tr>
      <w:tr w14:paraId="75672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691A58D9">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2E73D05A">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0FAF23D6">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013E3441">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7F9894B0">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02D5468A">
            <w:pPr>
              <w:autoSpaceDE w:val="0"/>
              <w:autoSpaceDN w:val="0"/>
              <w:spacing w:line="360" w:lineRule="auto"/>
              <w:jc w:val="center"/>
              <w:rPr>
                <w:rFonts w:ascii="仿宋_GB2312" w:hAnsi="仿宋_GB2312" w:eastAsia="仿宋_GB2312" w:cs="仿宋_GB2312"/>
                <w:color w:val="auto"/>
                <w:sz w:val="24"/>
                <w:highlight w:val="none"/>
              </w:rPr>
            </w:pPr>
          </w:p>
        </w:tc>
      </w:tr>
      <w:tr w14:paraId="74A0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F16E46A">
            <w:pPr>
              <w:autoSpaceDE w:val="0"/>
              <w:autoSpaceDN w:val="0"/>
              <w:spacing w:line="360" w:lineRule="auto"/>
              <w:jc w:val="center"/>
              <w:rPr>
                <w:rFonts w:ascii="仿宋_GB2312" w:hAnsi="仿宋_GB2312" w:eastAsia="仿宋_GB2312" w:cs="仿宋_GB2312"/>
                <w:color w:val="auto"/>
                <w:sz w:val="24"/>
                <w:highlight w:val="none"/>
              </w:rPr>
            </w:pPr>
          </w:p>
        </w:tc>
        <w:tc>
          <w:tcPr>
            <w:tcW w:w="2160" w:type="dxa"/>
          </w:tcPr>
          <w:p w14:paraId="7F94B92E">
            <w:pPr>
              <w:autoSpaceDE w:val="0"/>
              <w:autoSpaceDN w:val="0"/>
              <w:spacing w:line="360" w:lineRule="auto"/>
              <w:jc w:val="center"/>
              <w:rPr>
                <w:rFonts w:ascii="仿宋_GB2312" w:hAnsi="仿宋_GB2312" w:eastAsia="仿宋_GB2312" w:cs="仿宋_GB2312"/>
                <w:color w:val="auto"/>
                <w:sz w:val="24"/>
                <w:highlight w:val="none"/>
              </w:rPr>
            </w:pPr>
          </w:p>
        </w:tc>
        <w:tc>
          <w:tcPr>
            <w:tcW w:w="1620" w:type="dxa"/>
          </w:tcPr>
          <w:p w14:paraId="7CF3F4C6">
            <w:pPr>
              <w:autoSpaceDE w:val="0"/>
              <w:autoSpaceDN w:val="0"/>
              <w:spacing w:line="360" w:lineRule="auto"/>
              <w:jc w:val="center"/>
              <w:rPr>
                <w:rFonts w:ascii="仿宋_GB2312" w:hAnsi="仿宋_GB2312" w:eastAsia="仿宋_GB2312" w:cs="仿宋_GB2312"/>
                <w:color w:val="auto"/>
                <w:sz w:val="24"/>
                <w:highlight w:val="none"/>
              </w:rPr>
            </w:pPr>
          </w:p>
        </w:tc>
        <w:tc>
          <w:tcPr>
            <w:tcW w:w="1245" w:type="dxa"/>
          </w:tcPr>
          <w:p w14:paraId="48E72E9D">
            <w:pPr>
              <w:autoSpaceDE w:val="0"/>
              <w:autoSpaceDN w:val="0"/>
              <w:spacing w:line="360" w:lineRule="auto"/>
              <w:jc w:val="center"/>
              <w:rPr>
                <w:rFonts w:ascii="仿宋_GB2312" w:hAnsi="仿宋_GB2312" w:eastAsia="仿宋_GB2312" w:cs="仿宋_GB2312"/>
                <w:color w:val="auto"/>
                <w:sz w:val="24"/>
                <w:highlight w:val="none"/>
              </w:rPr>
            </w:pPr>
          </w:p>
        </w:tc>
        <w:tc>
          <w:tcPr>
            <w:tcW w:w="2175" w:type="dxa"/>
          </w:tcPr>
          <w:p w14:paraId="44F42690">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Pr>
          <w:p w14:paraId="61D516D9">
            <w:pPr>
              <w:autoSpaceDE w:val="0"/>
              <w:autoSpaceDN w:val="0"/>
              <w:spacing w:line="360" w:lineRule="auto"/>
              <w:jc w:val="center"/>
              <w:rPr>
                <w:rFonts w:ascii="仿宋_GB2312" w:hAnsi="仿宋_GB2312" w:eastAsia="仿宋_GB2312" w:cs="仿宋_GB2312"/>
                <w:color w:val="auto"/>
                <w:sz w:val="24"/>
                <w:highlight w:val="none"/>
              </w:rPr>
            </w:pPr>
          </w:p>
        </w:tc>
      </w:tr>
    </w:tbl>
    <w:p w14:paraId="52073D7F">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注：关于项目涉及的所有售后服务机构均在本表注明，包括投标人本单位和符合条件的第三方服务机构。</w:t>
      </w:r>
    </w:p>
    <w:p w14:paraId="5A8EB517">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color w:val="auto"/>
          <w:kern w:val="0"/>
          <w:sz w:val="24"/>
          <w:highlight w:val="none"/>
        </w:rPr>
        <w:t>附表B：售后服务人员情况表</w:t>
      </w:r>
      <w:r>
        <w:rPr>
          <w:rFonts w:hint="eastAsia" w:ascii="仿宋_GB2312" w:hAnsi="仿宋_GB2312" w:eastAsia="仿宋_GB2312" w:cs="仿宋_GB2312"/>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696D14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062BFD32">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6FBE83A2">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6D5B8B77">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56445FA4">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660A5FB">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715E051C">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5D8E5B4A">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46A87CB">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4325FF41">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6F478C3">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1016A964">
            <w:pPr>
              <w:autoSpaceDE w:val="0"/>
              <w:autoSpaceDN w:val="0"/>
              <w:spacing w:line="240" w:lineRule="exact"/>
              <w:ind w:left="-36" w:leftChars="-17" w:right="-181" w:rightChars="-86"/>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到达现场时间</w:t>
            </w:r>
          </w:p>
        </w:tc>
      </w:tr>
      <w:tr w14:paraId="6B8EB24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FD42BDB">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F812540">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11694CD4">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AE2BDF1">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789B1BB">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2A45D05">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BD7B597">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9BCA09">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D639A27">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EFECD42">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7C1D1C07">
            <w:pPr>
              <w:autoSpaceDE w:val="0"/>
              <w:autoSpaceDN w:val="0"/>
              <w:spacing w:line="240" w:lineRule="exact"/>
              <w:rPr>
                <w:rFonts w:ascii="仿宋_GB2312" w:hAnsi="仿宋_GB2312" w:eastAsia="仿宋_GB2312" w:cs="仿宋_GB2312"/>
                <w:color w:val="auto"/>
                <w:sz w:val="24"/>
                <w:highlight w:val="none"/>
              </w:rPr>
            </w:pPr>
          </w:p>
        </w:tc>
      </w:tr>
      <w:tr w14:paraId="486B4634">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0B4749A">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BBF0269">
            <w:pPr>
              <w:autoSpaceDE w:val="0"/>
              <w:autoSpaceDN w:val="0"/>
              <w:spacing w:line="240" w:lineRule="exact"/>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28DA8DAE">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2E4F1ED">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4014545">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3FCE59D">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8BB1261">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00694CA">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A143C6">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470CEBE">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EAA2F58">
            <w:pPr>
              <w:autoSpaceDE w:val="0"/>
              <w:autoSpaceDN w:val="0"/>
              <w:spacing w:line="240" w:lineRule="exact"/>
              <w:rPr>
                <w:rFonts w:ascii="仿宋_GB2312" w:hAnsi="仿宋_GB2312" w:eastAsia="仿宋_GB2312" w:cs="仿宋_GB2312"/>
                <w:color w:val="auto"/>
                <w:sz w:val="24"/>
                <w:highlight w:val="none"/>
              </w:rPr>
            </w:pPr>
          </w:p>
        </w:tc>
      </w:tr>
      <w:tr w14:paraId="1CC6A258">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547D4F1">
            <w:pPr>
              <w:autoSpaceDE w:val="0"/>
              <w:autoSpaceDN w:val="0"/>
              <w:spacing w:line="240" w:lineRule="exact"/>
              <w:jc w:val="center"/>
              <w:rPr>
                <w:rFonts w:ascii="仿宋_GB2312" w:hAnsi="仿宋_GB2312" w:eastAsia="仿宋_GB2312" w:cs="仿宋_GB2312"/>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214E241E">
            <w:pPr>
              <w:autoSpaceDE w:val="0"/>
              <w:autoSpaceDN w:val="0"/>
              <w:spacing w:line="240" w:lineRule="exact"/>
              <w:jc w:val="center"/>
              <w:rPr>
                <w:rFonts w:ascii="仿宋_GB2312" w:hAnsi="仿宋_GB2312" w:eastAsia="仿宋_GB2312" w:cs="仿宋_GB2312"/>
                <w:color w:val="auto"/>
                <w:sz w:val="24"/>
                <w:highlight w:val="none"/>
              </w:rPr>
            </w:pPr>
            <w:r>
              <w:rPr>
                <w:rFonts w:ascii="仿宋_GB2312" w:hAnsi="仿宋_GB2312" w:eastAsia="仿宋_GB2312" w:cs="仿宋_GB2312"/>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64826E40">
            <w:pPr>
              <w:autoSpaceDE w:val="0"/>
              <w:autoSpaceDN w:val="0"/>
              <w:spacing w:line="240" w:lineRule="exact"/>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C2EB88D">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A3C2CD3">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AE23957">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E1636EC">
            <w:pPr>
              <w:autoSpaceDE w:val="0"/>
              <w:autoSpaceDN w:val="0"/>
              <w:spacing w:line="240" w:lineRule="exact"/>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DA2AB72">
            <w:pPr>
              <w:autoSpaceDE w:val="0"/>
              <w:autoSpaceDN w:val="0"/>
              <w:spacing w:line="240" w:lineRule="exact"/>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4660988">
            <w:pPr>
              <w:autoSpaceDE w:val="0"/>
              <w:autoSpaceDN w:val="0"/>
              <w:spacing w:line="240" w:lineRule="exact"/>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482D8FC">
            <w:pPr>
              <w:autoSpaceDE w:val="0"/>
              <w:autoSpaceDN w:val="0"/>
              <w:spacing w:line="240" w:lineRule="exact"/>
              <w:rPr>
                <w:rFonts w:ascii="仿宋_GB2312" w:hAnsi="仿宋_GB2312" w:eastAsia="仿宋_GB2312" w:cs="仿宋_GB2312"/>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2EAEEC">
            <w:pPr>
              <w:autoSpaceDE w:val="0"/>
              <w:autoSpaceDN w:val="0"/>
              <w:spacing w:line="240" w:lineRule="exact"/>
              <w:rPr>
                <w:rFonts w:ascii="仿宋_GB2312" w:hAnsi="仿宋_GB2312" w:eastAsia="仿宋_GB2312" w:cs="仿宋_GB2312"/>
                <w:color w:val="auto"/>
                <w:sz w:val="24"/>
                <w:highlight w:val="none"/>
              </w:rPr>
            </w:pPr>
          </w:p>
        </w:tc>
      </w:tr>
    </w:tbl>
    <w:p w14:paraId="780EF14C">
      <w:pPr>
        <w:spacing w:line="360" w:lineRule="auto"/>
        <w:ind w:firstLine="480" w:firstLineChars="200"/>
        <w:rPr>
          <w:rFonts w:ascii="仿宋_GB2312" w:hAnsi="仿宋_GB2312" w:eastAsia="仿宋_GB2312" w:cs="仿宋_GB2312"/>
          <w:color w:val="auto"/>
          <w:sz w:val="24"/>
          <w:szCs w:val="20"/>
          <w:highlight w:val="none"/>
        </w:rPr>
      </w:pPr>
    </w:p>
    <w:p w14:paraId="5061F47F">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1B88C39E">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5B1A932">
      <w:pPr>
        <w:spacing w:line="360" w:lineRule="auto"/>
        <w:rPr>
          <w:rFonts w:ascii="仿宋_GB2312" w:hAnsi="仿宋_GB2312" w:eastAsia="仿宋_GB2312" w:cs="仿宋_GB2312"/>
          <w:b/>
          <w:color w:val="auto"/>
          <w:sz w:val="30"/>
          <w:szCs w:val="30"/>
          <w:highlight w:val="none"/>
        </w:rPr>
      </w:pPr>
    </w:p>
    <w:p w14:paraId="7BDD44FC">
      <w:pPr>
        <w:pStyle w:val="79"/>
        <w:rPr>
          <w:color w:val="auto"/>
          <w:highlight w:val="none"/>
        </w:rPr>
      </w:pPr>
    </w:p>
    <w:p w14:paraId="7900ADDC">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color w:val="auto"/>
          <w:sz w:val="30"/>
          <w:szCs w:val="30"/>
          <w:highlight w:val="none"/>
        </w:rPr>
        <w:t>十二、投标人售后服务能力证明材料</w:t>
      </w:r>
    </w:p>
    <w:p w14:paraId="2A1100CB">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（由投标人根据采购需求及磋商文件要求编制）</w:t>
      </w:r>
    </w:p>
    <w:p w14:paraId="442C84F4">
      <w:pPr>
        <w:spacing w:line="336" w:lineRule="auto"/>
        <w:ind w:firstLine="3600" w:firstLineChars="1500"/>
        <w:rPr>
          <w:rFonts w:ascii="仿宋" w:hAnsi="仿宋" w:eastAsia="仿宋" w:cs="仿宋"/>
          <w:color w:val="auto"/>
          <w:sz w:val="24"/>
          <w:highlight w:val="none"/>
        </w:rPr>
      </w:pPr>
    </w:p>
    <w:p w14:paraId="060E07A8">
      <w:pPr>
        <w:pStyle w:val="79"/>
        <w:rPr>
          <w:color w:val="auto"/>
          <w:highlight w:val="none"/>
        </w:rPr>
      </w:pPr>
    </w:p>
    <w:p w14:paraId="04C3FC31">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5D91EE7A">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544B335">
      <w:pPr>
        <w:pStyle w:val="79"/>
        <w:rPr>
          <w:color w:val="auto"/>
          <w:highlight w:val="none"/>
        </w:rPr>
      </w:pPr>
    </w:p>
    <w:p w14:paraId="0CC4067F">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十三、项目小组人员名单</w:t>
      </w:r>
    </w:p>
    <w:p w14:paraId="670FCA71">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color w:val="auto"/>
          <w:sz w:val="24"/>
          <w:highlight w:val="none"/>
        </w:rPr>
        <w:t>（由投标人根据采购需求及招标文件要求编制）</w:t>
      </w:r>
    </w:p>
    <w:p w14:paraId="6D4A5EC3">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附表A:本项目的项目经理情况表</w:t>
      </w:r>
    </w:p>
    <w:tbl>
      <w:tblPr>
        <w:tblStyle w:val="62"/>
        <w:tblW w:w="8755" w:type="dxa"/>
        <w:tblInd w:w="0" w:type="dxa"/>
        <w:tblLayout w:type="fixed"/>
        <w:tblCellMar>
          <w:top w:w="0" w:type="dxa"/>
          <w:left w:w="108" w:type="dxa"/>
          <w:bottom w:w="0" w:type="dxa"/>
          <w:right w:w="108" w:type="dxa"/>
        </w:tblCellMar>
      </w:tblPr>
      <w:tblGrid>
        <w:gridCol w:w="2061"/>
        <w:gridCol w:w="1287"/>
        <w:gridCol w:w="1260"/>
        <w:gridCol w:w="4147"/>
      </w:tblGrid>
      <w:tr w14:paraId="3680BA6C">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6E121C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5A75F5AA">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56E9F1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1A4902E9">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截止投标时间近3年业绩及承担的主要工作情况，曾担任项目经理的项目应列明细</w:t>
            </w:r>
          </w:p>
        </w:tc>
      </w:tr>
      <w:tr w14:paraId="15DEE87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95C22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058F606">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1B604E12">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CEDE4B1">
            <w:pPr>
              <w:autoSpaceDE w:val="0"/>
              <w:autoSpaceDN w:val="0"/>
              <w:spacing w:line="360" w:lineRule="auto"/>
              <w:jc w:val="center"/>
              <w:rPr>
                <w:rFonts w:ascii="仿宋_GB2312" w:hAnsi="仿宋_GB2312" w:eastAsia="仿宋_GB2312" w:cs="仿宋_GB2312"/>
                <w:color w:val="auto"/>
                <w:sz w:val="24"/>
                <w:highlight w:val="none"/>
              </w:rPr>
            </w:pPr>
          </w:p>
        </w:tc>
      </w:tr>
      <w:tr w14:paraId="7FDD3C73">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470193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995E1C6">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CC6DF8D">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15C3937">
            <w:pPr>
              <w:autoSpaceDE w:val="0"/>
              <w:autoSpaceDN w:val="0"/>
              <w:spacing w:line="360" w:lineRule="auto"/>
              <w:jc w:val="center"/>
              <w:rPr>
                <w:rFonts w:ascii="仿宋_GB2312" w:hAnsi="仿宋_GB2312" w:eastAsia="仿宋_GB2312" w:cs="仿宋_GB2312"/>
                <w:color w:val="auto"/>
                <w:sz w:val="24"/>
                <w:highlight w:val="none"/>
              </w:rPr>
            </w:pPr>
          </w:p>
        </w:tc>
      </w:tr>
      <w:tr w14:paraId="7CC5DE6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DD43F23">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1A27E45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62F97C1">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9F7904D">
            <w:pPr>
              <w:autoSpaceDE w:val="0"/>
              <w:autoSpaceDN w:val="0"/>
              <w:spacing w:line="360" w:lineRule="auto"/>
              <w:jc w:val="center"/>
              <w:rPr>
                <w:rFonts w:ascii="仿宋_GB2312" w:hAnsi="仿宋_GB2312" w:eastAsia="仿宋_GB2312" w:cs="仿宋_GB2312"/>
                <w:color w:val="auto"/>
                <w:sz w:val="24"/>
                <w:highlight w:val="none"/>
              </w:rPr>
            </w:pPr>
          </w:p>
        </w:tc>
      </w:tr>
      <w:tr w14:paraId="3AA9B6BC">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0ACE02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730EB7C1">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EC4508E">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261C9D6">
            <w:pPr>
              <w:autoSpaceDE w:val="0"/>
              <w:autoSpaceDN w:val="0"/>
              <w:spacing w:line="360" w:lineRule="auto"/>
              <w:jc w:val="center"/>
              <w:rPr>
                <w:rFonts w:ascii="仿宋_GB2312" w:hAnsi="仿宋_GB2312" w:eastAsia="仿宋_GB2312" w:cs="仿宋_GB2312"/>
                <w:color w:val="auto"/>
                <w:sz w:val="24"/>
                <w:highlight w:val="none"/>
              </w:rPr>
            </w:pPr>
          </w:p>
        </w:tc>
      </w:tr>
      <w:tr w14:paraId="276B738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38F4AB7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7949285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510D0BB">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B5381CE">
            <w:pPr>
              <w:autoSpaceDE w:val="0"/>
              <w:autoSpaceDN w:val="0"/>
              <w:spacing w:line="360" w:lineRule="auto"/>
              <w:jc w:val="center"/>
              <w:rPr>
                <w:rFonts w:ascii="仿宋_GB2312" w:hAnsi="仿宋_GB2312" w:eastAsia="仿宋_GB2312" w:cs="仿宋_GB2312"/>
                <w:color w:val="auto"/>
                <w:sz w:val="24"/>
                <w:highlight w:val="none"/>
              </w:rPr>
            </w:pPr>
          </w:p>
        </w:tc>
      </w:tr>
      <w:tr w14:paraId="4866F0EB">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800B82F">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7A9D24DC">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E39E36F">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58AE66A">
            <w:pPr>
              <w:autoSpaceDE w:val="0"/>
              <w:autoSpaceDN w:val="0"/>
              <w:spacing w:line="360" w:lineRule="auto"/>
              <w:jc w:val="center"/>
              <w:rPr>
                <w:rFonts w:ascii="仿宋_GB2312" w:hAnsi="仿宋_GB2312" w:eastAsia="仿宋_GB2312" w:cs="仿宋_GB2312"/>
                <w:color w:val="auto"/>
                <w:sz w:val="24"/>
                <w:highlight w:val="none"/>
              </w:rPr>
            </w:pPr>
          </w:p>
        </w:tc>
      </w:tr>
      <w:tr w14:paraId="53BE37D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655F9E6">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E5FDA23">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E454EEC">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E942584">
            <w:pPr>
              <w:autoSpaceDE w:val="0"/>
              <w:autoSpaceDN w:val="0"/>
              <w:spacing w:line="360" w:lineRule="auto"/>
              <w:jc w:val="center"/>
              <w:rPr>
                <w:rFonts w:ascii="仿宋_GB2312" w:hAnsi="仿宋_GB2312" w:eastAsia="仿宋_GB2312" w:cs="仿宋_GB2312"/>
                <w:color w:val="auto"/>
                <w:sz w:val="24"/>
                <w:highlight w:val="none"/>
              </w:rPr>
            </w:pPr>
          </w:p>
        </w:tc>
      </w:tr>
      <w:tr w14:paraId="64C40848">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C51B8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38BADAB4">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8070059">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A253417">
            <w:pPr>
              <w:autoSpaceDE w:val="0"/>
              <w:autoSpaceDN w:val="0"/>
              <w:spacing w:line="360" w:lineRule="auto"/>
              <w:jc w:val="center"/>
              <w:rPr>
                <w:rFonts w:ascii="仿宋_GB2312" w:hAnsi="仿宋_GB2312" w:eastAsia="仿宋_GB2312" w:cs="仿宋_GB2312"/>
                <w:color w:val="auto"/>
                <w:sz w:val="24"/>
                <w:highlight w:val="none"/>
              </w:rPr>
            </w:pPr>
          </w:p>
        </w:tc>
      </w:tr>
      <w:tr w14:paraId="1A23C349">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01BE24F">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000912">
            <w:pPr>
              <w:autoSpaceDE w:val="0"/>
              <w:autoSpaceDN w:val="0"/>
              <w:spacing w:line="360" w:lineRule="auto"/>
              <w:jc w:val="center"/>
              <w:rPr>
                <w:rFonts w:ascii="仿宋_GB2312" w:hAnsi="仿宋_GB2312" w:eastAsia="仿宋_GB2312" w:cs="仿宋_GB2312"/>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BCD2034">
            <w:pPr>
              <w:autoSpaceDE w:val="0"/>
              <w:autoSpaceDN w:val="0"/>
              <w:spacing w:line="360" w:lineRule="auto"/>
              <w:jc w:val="center"/>
              <w:rPr>
                <w:rFonts w:ascii="仿宋_GB2312" w:hAnsi="仿宋_GB2312" w:eastAsia="仿宋_GB2312" w:cs="仿宋_GB2312"/>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DCEE1BA">
            <w:pPr>
              <w:autoSpaceDE w:val="0"/>
              <w:autoSpaceDN w:val="0"/>
              <w:spacing w:line="360" w:lineRule="auto"/>
              <w:jc w:val="center"/>
              <w:rPr>
                <w:rFonts w:ascii="仿宋_GB2312" w:hAnsi="仿宋_GB2312" w:eastAsia="仿宋_GB2312" w:cs="仿宋_GB2312"/>
                <w:color w:val="auto"/>
                <w:sz w:val="24"/>
                <w:highlight w:val="none"/>
              </w:rPr>
            </w:pPr>
          </w:p>
        </w:tc>
      </w:tr>
    </w:tbl>
    <w:p w14:paraId="0F5217E1">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注：须随表提交相应的证书复印件并注明所在投标技术文件页码。</w:t>
      </w:r>
    </w:p>
    <w:p w14:paraId="49E5538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附表B:本项目的项目小组人员情况表</w:t>
      </w:r>
      <w:r>
        <w:rPr>
          <w:rFonts w:hint="eastAsia" w:ascii="仿宋_GB2312" w:hAnsi="仿宋_GB2312" w:eastAsia="仿宋_GB2312" w:cs="仿宋_GB2312"/>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20EEB050">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6EFB11F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EAF0CB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42E006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A1BA9A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D3B4B1D">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学历</w:t>
            </w:r>
          </w:p>
          <w:p w14:paraId="0C47DAD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96EEC95">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专业</w:t>
            </w:r>
          </w:p>
          <w:p w14:paraId="5CC0F4E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EDDEDA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职称</w:t>
            </w:r>
          </w:p>
          <w:p w14:paraId="6E302C9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3F1D292C">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109EEA1">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1133CD7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参与本项目的到位情况</w:t>
            </w:r>
          </w:p>
        </w:tc>
      </w:tr>
      <w:tr w14:paraId="6B04FC73">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DBFD794">
            <w:pPr>
              <w:autoSpaceDE w:val="0"/>
              <w:autoSpaceDN w:val="0"/>
              <w:spacing w:line="360" w:lineRule="auto"/>
              <w:jc w:val="center"/>
              <w:rPr>
                <w:rFonts w:ascii="仿宋_GB2312" w:hAnsi="仿宋_GB2312"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57AAB19">
            <w:pPr>
              <w:autoSpaceDE w:val="0"/>
              <w:autoSpaceDN w:val="0"/>
              <w:spacing w:line="360" w:lineRule="auto"/>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362C22F">
            <w:pPr>
              <w:autoSpaceDE w:val="0"/>
              <w:autoSpaceDN w:val="0"/>
              <w:spacing w:line="360" w:lineRule="auto"/>
              <w:rPr>
                <w:rFonts w:ascii="仿宋_GB2312" w:hAnsi="仿宋_GB2312"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46DE8F79">
            <w:pPr>
              <w:autoSpaceDE w:val="0"/>
              <w:autoSpaceDN w:val="0"/>
              <w:spacing w:line="360" w:lineRule="auto"/>
              <w:rPr>
                <w:rFonts w:ascii="仿宋_GB2312" w:hAnsi="仿宋_GB2312"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577F855E">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B35B800">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ECCC4">
            <w:pPr>
              <w:autoSpaceDE w:val="0"/>
              <w:autoSpaceDN w:val="0"/>
              <w:spacing w:line="360" w:lineRule="auto"/>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D52BD5A">
            <w:pPr>
              <w:autoSpaceDE w:val="0"/>
              <w:autoSpaceDN w:val="0"/>
              <w:spacing w:line="360" w:lineRule="auto"/>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F9FA918">
            <w:pPr>
              <w:autoSpaceDE w:val="0"/>
              <w:autoSpaceDN w:val="0"/>
              <w:spacing w:line="360" w:lineRule="auto"/>
              <w:rPr>
                <w:rFonts w:ascii="仿宋_GB2312" w:hAnsi="仿宋_GB2312"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1A626FC">
            <w:pPr>
              <w:autoSpaceDE w:val="0"/>
              <w:autoSpaceDN w:val="0"/>
              <w:spacing w:line="360" w:lineRule="auto"/>
              <w:rPr>
                <w:rFonts w:ascii="仿宋_GB2312" w:hAnsi="仿宋_GB2312" w:eastAsia="仿宋_GB2312" w:cs="仿宋_GB2312"/>
                <w:color w:val="auto"/>
                <w:sz w:val="24"/>
                <w:highlight w:val="none"/>
              </w:rPr>
            </w:pPr>
          </w:p>
        </w:tc>
      </w:tr>
      <w:tr w14:paraId="4EE30EAD">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400AF4A1">
            <w:pPr>
              <w:autoSpaceDE w:val="0"/>
              <w:autoSpaceDN w:val="0"/>
              <w:spacing w:line="360" w:lineRule="auto"/>
              <w:jc w:val="center"/>
              <w:rPr>
                <w:rFonts w:ascii="仿宋_GB2312" w:hAnsi="仿宋_GB2312" w:eastAsia="仿宋_GB2312" w:cs="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5CC373B">
            <w:pPr>
              <w:autoSpaceDE w:val="0"/>
              <w:autoSpaceDN w:val="0"/>
              <w:spacing w:line="360" w:lineRule="auto"/>
              <w:rPr>
                <w:rFonts w:ascii="仿宋_GB2312" w:hAnsi="仿宋_GB2312" w:eastAsia="仿宋_GB2312" w:cs="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675F90A">
            <w:pPr>
              <w:autoSpaceDE w:val="0"/>
              <w:autoSpaceDN w:val="0"/>
              <w:spacing w:line="360" w:lineRule="auto"/>
              <w:rPr>
                <w:rFonts w:ascii="仿宋_GB2312" w:hAnsi="仿宋_GB2312" w:eastAsia="仿宋_GB2312" w:cs="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8B44818">
            <w:pPr>
              <w:autoSpaceDE w:val="0"/>
              <w:autoSpaceDN w:val="0"/>
              <w:spacing w:line="360" w:lineRule="auto"/>
              <w:rPr>
                <w:rFonts w:ascii="仿宋_GB2312" w:hAnsi="仿宋_GB2312" w:eastAsia="仿宋_GB2312" w:cs="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90AC582">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4E3D69C">
            <w:pPr>
              <w:autoSpaceDE w:val="0"/>
              <w:autoSpaceDN w:val="0"/>
              <w:spacing w:line="360" w:lineRule="auto"/>
              <w:rPr>
                <w:rFonts w:ascii="仿宋_GB2312" w:hAnsi="仿宋_GB2312" w:eastAsia="仿宋_GB2312" w:cs="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57386F3">
            <w:pPr>
              <w:autoSpaceDE w:val="0"/>
              <w:autoSpaceDN w:val="0"/>
              <w:spacing w:line="360" w:lineRule="auto"/>
              <w:rPr>
                <w:rFonts w:ascii="仿宋_GB2312" w:hAnsi="仿宋_GB2312" w:eastAsia="仿宋_GB2312" w:cs="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A449627">
            <w:pPr>
              <w:autoSpaceDE w:val="0"/>
              <w:autoSpaceDN w:val="0"/>
              <w:spacing w:line="360" w:lineRule="auto"/>
              <w:rPr>
                <w:rFonts w:ascii="仿宋_GB2312" w:hAnsi="仿宋_GB2312" w:eastAsia="仿宋_GB2312" w:cs="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F4B752F">
            <w:pPr>
              <w:autoSpaceDE w:val="0"/>
              <w:autoSpaceDN w:val="0"/>
              <w:spacing w:line="360" w:lineRule="auto"/>
              <w:rPr>
                <w:rFonts w:ascii="仿宋_GB2312" w:hAnsi="仿宋_GB2312" w:eastAsia="仿宋_GB2312" w:cs="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C6A8BD9">
            <w:pPr>
              <w:autoSpaceDE w:val="0"/>
              <w:autoSpaceDN w:val="0"/>
              <w:spacing w:line="360" w:lineRule="auto"/>
              <w:rPr>
                <w:rFonts w:ascii="仿宋_GB2312" w:hAnsi="仿宋_GB2312" w:eastAsia="仿宋_GB2312" w:cs="仿宋_GB2312"/>
                <w:color w:val="auto"/>
                <w:sz w:val="24"/>
                <w:highlight w:val="none"/>
              </w:rPr>
            </w:pPr>
          </w:p>
        </w:tc>
      </w:tr>
    </w:tbl>
    <w:p w14:paraId="17502E2E">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color w:val="auto"/>
          <w:sz w:val="24"/>
          <w:highlight w:val="none"/>
        </w:rPr>
        <w:t>注：投标人可按上述的格式自行编制，须随表提交相应的证书复印件并注明所在投标技术文件页码。</w:t>
      </w:r>
    </w:p>
    <w:p w14:paraId="51F98086">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color w:val="auto"/>
          <w:sz w:val="24"/>
          <w:highlight w:val="none"/>
        </w:rPr>
        <w:t>附表C:本项目的项目负责人和小组人员社会保障资金记录情况表</w:t>
      </w:r>
      <w:r>
        <w:rPr>
          <w:rFonts w:hint="eastAsia" w:ascii="仿宋_GB2312" w:hAnsi="仿宋_GB2312" w:eastAsia="仿宋_GB2312" w:cs="仿宋_GB2312"/>
          <w:color w:val="auto"/>
          <w:sz w:val="24"/>
          <w:highlight w:val="none"/>
        </w:rPr>
        <w:t>（以社保部门出具缴纳凭证作附件）</w:t>
      </w:r>
    </w:p>
    <w:p w14:paraId="6F4CB2CC">
      <w:pPr>
        <w:spacing w:line="360" w:lineRule="auto"/>
        <w:ind w:firstLine="480" w:firstLineChars="200"/>
        <w:rPr>
          <w:rFonts w:ascii="仿宋_GB2312" w:hAnsi="仿宋_GB2312" w:eastAsia="仿宋_GB2312" w:cs="仿宋_GB2312"/>
          <w:color w:val="auto"/>
          <w:sz w:val="24"/>
          <w:szCs w:val="20"/>
          <w:highlight w:val="none"/>
        </w:rPr>
      </w:pPr>
    </w:p>
    <w:p w14:paraId="09D52355">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B881C77">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0E4A3EC3">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1DC6B7C8">
      <w:pPr>
        <w:snapToGrid w:val="0"/>
        <w:spacing w:line="360" w:lineRule="auto"/>
        <w:ind w:right="960"/>
        <w:rPr>
          <w:rFonts w:ascii="仿宋_GB2312" w:hAnsi="仿宋_GB2312" w:eastAsia="仿宋_GB2312" w:cs="仿宋_GB2312"/>
          <w:color w:val="auto"/>
          <w:kern w:val="0"/>
          <w:sz w:val="24"/>
          <w:highlight w:val="none"/>
          <w:lang w:val="zh-CN"/>
        </w:rPr>
      </w:pPr>
    </w:p>
    <w:p w14:paraId="60D6DBF6">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十四、</w:t>
      </w:r>
      <w:r>
        <w:rPr>
          <w:rFonts w:hint="eastAsia" w:ascii="仿宋_GB2312" w:hAnsi="仿宋_GB2312" w:eastAsia="仿宋_GB2312" w:cs="仿宋_GB2312"/>
          <w:b/>
          <w:color w:val="auto"/>
          <w:kern w:val="0"/>
          <w:sz w:val="32"/>
          <w:szCs w:val="32"/>
          <w:highlight w:val="none"/>
          <w:lang w:val="zh-CN"/>
        </w:rPr>
        <w:t>优惠条件及特殊承诺</w:t>
      </w:r>
    </w:p>
    <w:p w14:paraId="773C2B4B">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1470EC82">
      <w:pPr>
        <w:spacing w:line="360" w:lineRule="auto"/>
        <w:rPr>
          <w:rFonts w:ascii="仿宋_GB2312" w:hAnsi="仿宋_GB2312" w:eastAsia="仿宋_GB2312" w:cs="仿宋_GB2312"/>
          <w:color w:val="auto"/>
          <w:sz w:val="18"/>
          <w:szCs w:val="18"/>
          <w:highlight w:val="none"/>
        </w:rPr>
      </w:pPr>
    </w:p>
    <w:p w14:paraId="3EEC1D6D">
      <w:pPr>
        <w:pStyle w:val="79"/>
        <w:rPr>
          <w:color w:val="auto"/>
          <w:highlight w:val="none"/>
        </w:rPr>
      </w:pPr>
    </w:p>
    <w:p w14:paraId="291FCBAB">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241EC742">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F3D5825">
      <w:pPr>
        <w:spacing w:line="360" w:lineRule="auto"/>
        <w:rPr>
          <w:rFonts w:ascii="仿宋_GB2312" w:hAnsi="仿宋_GB2312" w:eastAsia="仿宋_GB2312" w:cs="仿宋_GB2312"/>
          <w:b/>
          <w:bCs/>
          <w:color w:val="auto"/>
          <w:sz w:val="18"/>
          <w:szCs w:val="18"/>
          <w:highlight w:val="none"/>
        </w:rPr>
      </w:pPr>
    </w:p>
    <w:p w14:paraId="03A6A526">
      <w:pPr>
        <w:spacing w:line="360" w:lineRule="auto"/>
        <w:rPr>
          <w:rFonts w:ascii="仿宋_GB2312" w:hAnsi="仿宋_GB2312" w:eastAsia="仿宋_GB2312" w:cs="仿宋_GB2312"/>
          <w:b/>
          <w:bCs/>
          <w:color w:val="auto"/>
          <w:sz w:val="32"/>
          <w:szCs w:val="32"/>
          <w:highlight w:val="none"/>
        </w:rPr>
      </w:pPr>
    </w:p>
    <w:p w14:paraId="4085851C">
      <w:pPr>
        <w:spacing w:line="360" w:lineRule="auto"/>
        <w:rPr>
          <w:rFonts w:ascii="仿宋_GB2312" w:hAnsi="仿宋_GB2312" w:eastAsia="仿宋_GB2312" w:cs="仿宋_GB2312"/>
          <w:b/>
          <w:bCs/>
          <w:color w:val="auto"/>
          <w:sz w:val="32"/>
          <w:szCs w:val="32"/>
          <w:highlight w:val="none"/>
        </w:rPr>
      </w:pPr>
    </w:p>
    <w:p w14:paraId="70F9F5FE">
      <w:pPr>
        <w:spacing w:line="360" w:lineRule="auto"/>
        <w:rPr>
          <w:rFonts w:ascii="仿宋_GB2312" w:hAnsi="仿宋_GB2312" w:eastAsia="仿宋_GB2312" w:cs="仿宋_GB2312"/>
          <w:b/>
          <w:bCs/>
          <w:color w:val="auto"/>
          <w:sz w:val="32"/>
          <w:szCs w:val="32"/>
          <w:highlight w:val="none"/>
        </w:rPr>
      </w:pPr>
    </w:p>
    <w:p w14:paraId="4B56DC01">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十五、</w:t>
      </w:r>
      <w:r>
        <w:rPr>
          <w:rFonts w:hint="eastAsia" w:ascii="仿宋_GB2312" w:hAnsi="仿宋_GB2312" w:eastAsia="仿宋_GB2312" w:cs="仿宋_GB2312"/>
          <w:b/>
          <w:color w:val="auto"/>
          <w:kern w:val="0"/>
          <w:sz w:val="32"/>
          <w:szCs w:val="32"/>
          <w:highlight w:val="none"/>
          <w:lang w:val="zh-CN"/>
        </w:rPr>
        <w:t>备品备件及供选择的配套零部件清单</w:t>
      </w:r>
    </w:p>
    <w:p w14:paraId="272A79A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218652F4">
      <w:pPr>
        <w:snapToGrid w:val="0"/>
        <w:spacing w:line="360" w:lineRule="auto"/>
        <w:ind w:right="960"/>
        <w:jc w:val="right"/>
        <w:rPr>
          <w:rFonts w:ascii="仿宋_GB2312" w:hAnsi="仿宋_GB2312" w:eastAsia="仿宋_GB2312" w:cs="仿宋_GB2312"/>
          <w:color w:val="auto"/>
          <w:kern w:val="0"/>
          <w:sz w:val="24"/>
          <w:highlight w:val="none"/>
          <w:lang w:val="zh-CN"/>
        </w:rPr>
      </w:pPr>
    </w:p>
    <w:p w14:paraId="2C52F562">
      <w:pPr>
        <w:snapToGrid w:val="0"/>
        <w:spacing w:line="360" w:lineRule="auto"/>
        <w:ind w:right="960"/>
        <w:jc w:val="right"/>
        <w:rPr>
          <w:rFonts w:ascii="仿宋_GB2312" w:hAnsi="仿宋_GB2312" w:eastAsia="仿宋_GB2312" w:cs="仿宋_GB2312"/>
          <w:color w:val="auto"/>
          <w:kern w:val="0"/>
          <w:sz w:val="24"/>
          <w:highlight w:val="none"/>
          <w:lang w:val="zh-CN"/>
        </w:rPr>
      </w:pPr>
    </w:p>
    <w:p w14:paraId="3CC4E91A">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65B5419A">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02481CF9">
      <w:pPr>
        <w:spacing w:line="360" w:lineRule="auto"/>
        <w:rPr>
          <w:rFonts w:ascii="仿宋_GB2312" w:hAnsi="仿宋_GB2312" w:eastAsia="仿宋_GB2312" w:cs="仿宋_GB2312"/>
          <w:b/>
          <w:bCs/>
          <w:color w:val="auto"/>
          <w:sz w:val="32"/>
          <w:szCs w:val="32"/>
          <w:highlight w:val="none"/>
        </w:rPr>
      </w:pPr>
    </w:p>
    <w:p w14:paraId="51BA2855">
      <w:pPr>
        <w:spacing w:line="360" w:lineRule="auto"/>
        <w:rPr>
          <w:rFonts w:ascii="仿宋_GB2312" w:hAnsi="仿宋_GB2312" w:eastAsia="仿宋_GB2312" w:cs="仿宋_GB2312"/>
          <w:b/>
          <w:bCs/>
          <w:color w:val="auto"/>
          <w:sz w:val="32"/>
          <w:szCs w:val="32"/>
          <w:highlight w:val="none"/>
        </w:rPr>
      </w:pPr>
    </w:p>
    <w:p w14:paraId="3E826163">
      <w:pPr>
        <w:spacing w:line="360" w:lineRule="auto"/>
        <w:rPr>
          <w:rFonts w:ascii="仿宋_GB2312" w:hAnsi="仿宋_GB2312" w:eastAsia="仿宋_GB2312" w:cs="仿宋_GB2312"/>
          <w:b/>
          <w:bCs/>
          <w:color w:val="auto"/>
          <w:sz w:val="32"/>
          <w:szCs w:val="32"/>
          <w:highlight w:val="none"/>
        </w:rPr>
      </w:pPr>
    </w:p>
    <w:p w14:paraId="2D8F706F">
      <w:pPr>
        <w:spacing w:line="360" w:lineRule="auto"/>
        <w:rPr>
          <w:rFonts w:ascii="仿宋_GB2312" w:hAnsi="仿宋_GB2312" w:eastAsia="仿宋_GB2312" w:cs="仿宋_GB2312"/>
          <w:b/>
          <w:bCs/>
          <w:color w:val="auto"/>
          <w:sz w:val="32"/>
          <w:szCs w:val="32"/>
          <w:highlight w:val="none"/>
        </w:rPr>
      </w:pPr>
    </w:p>
    <w:p w14:paraId="743BA69B">
      <w:pPr>
        <w:pageBreakBefore/>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十六、</w:t>
      </w:r>
      <w:r>
        <w:rPr>
          <w:rFonts w:hint="eastAsia" w:ascii="仿宋_GB2312" w:hAnsi="仿宋_GB2312" w:eastAsia="仿宋_GB2312" w:cs="仿宋_GB2312"/>
          <w:b/>
          <w:color w:val="auto"/>
          <w:kern w:val="0"/>
          <w:sz w:val="32"/>
          <w:szCs w:val="32"/>
          <w:highlight w:val="none"/>
          <w:lang w:val="zh-CN"/>
        </w:rPr>
        <w:t>培训计划</w:t>
      </w:r>
    </w:p>
    <w:p w14:paraId="5D8068BA">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013E47AF">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35240413">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5A63BC71">
            <w:pPr>
              <w:tabs>
                <w:tab w:val="center" w:pos="1690"/>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6DEFD4E1">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39A4D8D5">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065AAF13">
            <w:pPr>
              <w:tabs>
                <w:tab w:val="center" w:pos="1028"/>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1C38CEC6">
            <w:pPr>
              <w:tabs>
                <w:tab w:val="center" w:pos="595"/>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09B9E296">
            <w:pPr>
              <w:tabs>
                <w:tab w:val="center" w:pos="520"/>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122F7490">
            <w:pPr>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课程费用</w:t>
            </w:r>
          </w:p>
        </w:tc>
      </w:tr>
      <w:tr w14:paraId="773F18BF">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2316D546">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color w:val="auto"/>
                <w:sz w:val="24"/>
                <w:highlight w:val="none"/>
              </w:rPr>
            </w:pPr>
          </w:p>
        </w:tc>
        <w:tc>
          <w:tcPr>
            <w:tcW w:w="1254" w:type="dxa"/>
            <w:tcBorders>
              <w:top w:val="single" w:color="auto" w:sz="6" w:space="0"/>
              <w:left w:val="single" w:color="auto" w:sz="6" w:space="0"/>
              <w:bottom w:val="nil"/>
              <w:right w:val="single" w:color="auto" w:sz="6" w:space="0"/>
            </w:tcBorders>
          </w:tcPr>
          <w:p w14:paraId="1BBF0387">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30" w:type="dxa"/>
            <w:tcBorders>
              <w:top w:val="single" w:color="auto" w:sz="6" w:space="0"/>
              <w:left w:val="single" w:color="auto" w:sz="6" w:space="0"/>
              <w:bottom w:val="nil"/>
              <w:right w:val="nil"/>
            </w:tcBorders>
          </w:tcPr>
          <w:p w14:paraId="6EA5F06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53" w:type="dxa"/>
            <w:tcBorders>
              <w:top w:val="single" w:color="auto" w:sz="6" w:space="0"/>
              <w:left w:val="single" w:color="auto" w:sz="6" w:space="0"/>
              <w:bottom w:val="nil"/>
              <w:right w:val="nil"/>
            </w:tcBorders>
          </w:tcPr>
          <w:p w14:paraId="44957E1D">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color w:val="auto"/>
                <w:sz w:val="24"/>
                <w:highlight w:val="none"/>
              </w:rPr>
            </w:pPr>
          </w:p>
        </w:tc>
        <w:tc>
          <w:tcPr>
            <w:tcW w:w="997" w:type="dxa"/>
            <w:tcBorders>
              <w:top w:val="single" w:color="auto" w:sz="6" w:space="0"/>
              <w:left w:val="single" w:color="auto" w:sz="6" w:space="0"/>
              <w:bottom w:val="nil"/>
              <w:right w:val="nil"/>
            </w:tcBorders>
          </w:tcPr>
          <w:p w14:paraId="6A11C1E5">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color w:val="auto"/>
                <w:sz w:val="24"/>
                <w:highlight w:val="none"/>
              </w:rPr>
            </w:pPr>
          </w:p>
        </w:tc>
        <w:tc>
          <w:tcPr>
            <w:tcW w:w="1440" w:type="dxa"/>
            <w:tcBorders>
              <w:top w:val="single" w:color="auto" w:sz="6" w:space="0"/>
              <w:left w:val="single" w:color="auto" w:sz="6" w:space="0"/>
              <w:bottom w:val="nil"/>
              <w:right w:val="nil"/>
            </w:tcBorders>
          </w:tcPr>
          <w:p w14:paraId="45AB0AFC">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仿宋_GB2312" w:hAnsi="仿宋_GB2312" w:eastAsia="仿宋_GB2312" w:cs="仿宋_GB2312"/>
                <w:color w:val="auto"/>
                <w:sz w:val="24"/>
                <w:highlight w:val="none"/>
              </w:rPr>
            </w:pPr>
          </w:p>
        </w:tc>
        <w:tc>
          <w:tcPr>
            <w:tcW w:w="1620" w:type="dxa"/>
            <w:tcBorders>
              <w:top w:val="single" w:color="auto" w:sz="6" w:space="0"/>
              <w:left w:val="single" w:color="auto" w:sz="6" w:space="0"/>
              <w:bottom w:val="nil"/>
              <w:right w:val="single" w:color="auto" w:sz="6" w:space="0"/>
            </w:tcBorders>
          </w:tcPr>
          <w:p w14:paraId="63C63ED9">
            <w:pPr>
              <w:suppressAutoHyphens/>
              <w:autoSpaceDE w:val="0"/>
              <w:autoSpaceDN w:val="0"/>
              <w:spacing w:line="360" w:lineRule="auto"/>
              <w:rPr>
                <w:rFonts w:ascii="仿宋_GB2312" w:hAnsi="仿宋_GB2312" w:eastAsia="仿宋_GB2312" w:cs="仿宋_GB2312"/>
                <w:color w:val="auto"/>
                <w:sz w:val="24"/>
                <w:highlight w:val="none"/>
              </w:rPr>
            </w:pPr>
          </w:p>
        </w:tc>
      </w:tr>
      <w:tr w14:paraId="24FE15EB">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3FB437EB">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6A0E50B4">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C6B3E00">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仿宋_GB2312" w:hAnsi="仿宋_GB2312" w:eastAsia="仿宋_GB2312" w:cs="仿宋_GB2312"/>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5DB8889A">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仿宋_GB2312" w:hAnsi="仿宋_GB2312" w:eastAsia="仿宋_GB2312" w:cs="仿宋_GB2312"/>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681347EA">
            <w:pPr>
              <w:tabs>
                <w:tab w:val="left" w:pos="440"/>
                <w:tab w:val="left" w:pos="1154"/>
                <w:tab w:val="left" w:pos="1936"/>
                <w:tab w:val="left" w:pos="2368"/>
              </w:tabs>
              <w:suppressAutoHyphens/>
              <w:autoSpaceDE w:val="0"/>
              <w:autoSpaceDN w:val="0"/>
              <w:spacing w:line="360" w:lineRule="auto"/>
              <w:rPr>
                <w:rFonts w:ascii="仿宋_GB2312" w:hAnsi="仿宋_GB2312" w:eastAsia="仿宋_GB2312" w:cs="仿宋_GB2312"/>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0E062026">
            <w:pPr>
              <w:tabs>
                <w:tab w:val="left" w:pos="7"/>
              </w:tabs>
              <w:suppressAutoHyphens/>
              <w:autoSpaceDE w:val="0"/>
              <w:autoSpaceDN w:val="0"/>
              <w:spacing w:line="360" w:lineRule="auto"/>
              <w:rPr>
                <w:rFonts w:ascii="仿宋_GB2312" w:hAnsi="仿宋_GB2312" w:eastAsia="仿宋_GB2312" w:cs="仿宋_GB2312"/>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4928FC71">
            <w:pPr>
              <w:suppressAutoHyphens/>
              <w:autoSpaceDE w:val="0"/>
              <w:autoSpaceDN w:val="0"/>
              <w:spacing w:line="360" w:lineRule="auto"/>
              <w:rPr>
                <w:rFonts w:ascii="仿宋_GB2312" w:hAnsi="仿宋_GB2312" w:eastAsia="仿宋_GB2312" w:cs="仿宋_GB2312"/>
                <w:color w:val="auto"/>
                <w:sz w:val="24"/>
                <w:highlight w:val="none"/>
              </w:rPr>
            </w:pPr>
          </w:p>
        </w:tc>
      </w:tr>
    </w:tbl>
    <w:p w14:paraId="682CC9DB">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注解:A</w:t>
      </w:r>
      <w:r>
        <w:rPr>
          <w:rFonts w:hint="eastAsia" w:ascii="仿宋_GB2312" w:hAnsi="仿宋_GB2312" w:eastAsia="仿宋_GB2312" w:cs="仿宋_GB2312"/>
          <w:color w:val="auto"/>
          <w:sz w:val="24"/>
          <w:highlight w:val="none"/>
        </w:rPr>
        <w:tab/>
      </w:r>
      <w:r>
        <w:rPr>
          <w:rFonts w:hint="eastAsia" w:ascii="仿宋_GB2312" w:hAnsi="仿宋_GB2312" w:eastAsia="仿宋_GB2312" w:cs="仿宋_GB2312"/>
          <w:color w:val="auto"/>
          <w:sz w:val="24"/>
          <w:highlight w:val="none"/>
        </w:rPr>
        <w:t>课程清单按时间顺序排列，并提供以下详细资料：</w:t>
      </w:r>
    </w:p>
    <w:p w14:paraId="0F6D6AA7">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课程概要</w:t>
      </w:r>
    </w:p>
    <w:p w14:paraId="25CF3544">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课程目的</w:t>
      </w:r>
    </w:p>
    <w:p w14:paraId="44468A83">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教学方式</w:t>
      </w:r>
    </w:p>
    <w:p w14:paraId="38E9C4F2">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先决条件</w:t>
      </w:r>
    </w:p>
    <w:p w14:paraId="016F4BBB">
      <w:pPr>
        <w:numPr>
          <w:ilvl w:val="0"/>
          <w:numId w:val="5"/>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教材目录</w:t>
      </w:r>
    </w:p>
    <w:p w14:paraId="36D55000">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B  按照附表A提供授课教师的简历</w:t>
      </w:r>
    </w:p>
    <w:p w14:paraId="11DB3068">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color w:val="auto"/>
          <w:sz w:val="24"/>
          <w:highlight w:val="none"/>
        </w:rPr>
        <w:t>注：须随表提交相应的证书复印件并注明所在投标技术文件页码。</w:t>
      </w:r>
    </w:p>
    <w:p w14:paraId="00A80E59">
      <w:pPr>
        <w:spacing w:line="360" w:lineRule="auto"/>
        <w:ind w:firstLine="480" w:firstLineChars="200"/>
        <w:rPr>
          <w:rFonts w:ascii="仿宋_GB2312" w:hAnsi="仿宋_GB2312" w:eastAsia="仿宋_GB2312" w:cs="仿宋_GB2312"/>
          <w:color w:val="auto"/>
          <w:sz w:val="24"/>
          <w:szCs w:val="20"/>
          <w:highlight w:val="none"/>
        </w:rPr>
      </w:pPr>
    </w:p>
    <w:p w14:paraId="2BEC5032">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3465EE56">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5BA6991A">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十七、验收方案</w:t>
      </w:r>
    </w:p>
    <w:p w14:paraId="72C7309E">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7100B86C">
      <w:pPr>
        <w:spacing w:line="360" w:lineRule="auto"/>
        <w:jc w:val="center"/>
        <w:rPr>
          <w:rFonts w:ascii="仿宋_GB2312" w:hAnsi="仿宋_GB2312" w:eastAsia="仿宋_GB2312" w:cs="仿宋_GB2312"/>
          <w:color w:val="auto"/>
          <w:sz w:val="24"/>
          <w:highlight w:val="none"/>
        </w:rPr>
      </w:pPr>
    </w:p>
    <w:p w14:paraId="0946BFA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3AA48D99">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386AE18">
      <w:pPr>
        <w:spacing w:line="360" w:lineRule="auto"/>
        <w:jc w:val="center"/>
        <w:rPr>
          <w:rFonts w:ascii="仿宋_GB2312" w:hAnsi="仿宋_GB2312" w:eastAsia="仿宋_GB2312" w:cs="仿宋_GB2312"/>
          <w:b/>
          <w:bCs/>
          <w:color w:val="auto"/>
          <w:sz w:val="30"/>
          <w:szCs w:val="30"/>
          <w:highlight w:val="none"/>
        </w:rPr>
      </w:pPr>
    </w:p>
    <w:p w14:paraId="0CD2D84A">
      <w:pPr>
        <w:spacing w:line="360" w:lineRule="auto"/>
        <w:jc w:val="center"/>
        <w:rPr>
          <w:rFonts w:ascii="仿宋_GB2312" w:hAnsi="仿宋_GB2312" w:eastAsia="仿宋_GB2312" w:cs="仿宋_GB2312"/>
          <w:b/>
          <w:bCs/>
          <w:color w:val="auto"/>
          <w:sz w:val="30"/>
          <w:szCs w:val="30"/>
          <w:highlight w:val="none"/>
        </w:rPr>
      </w:pPr>
    </w:p>
    <w:p w14:paraId="4C9053D6">
      <w:pPr>
        <w:spacing w:line="360" w:lineRule="auto"/>
        <w:jc w:val="center"/>
        <w:rPr>
          <w:rFonts w:ascii="仿宋_GB2312" w:hAnsi="仿宋_GB2312" w:eastAsia="仿宋_GB2312" w:cs="仿宋_GB2312"/>
          <w:b/>
          <w:bCs/>
          <w:color w:val="auto"/>
          <w:sz w:val="24"/>
          <w:highlight w:val="none"/>
        </w:rPr>
      </w:pPr>
    </w:p>
    <w:p w14:paraId="5EF35C3E">
      <w:pPr>
        <w:spacing w:line="360" w:lineRule="auto"/>
        <w:jc w:val="center"/>
        <w:rPr>
          <w:rFonts w:ascii="仿宋_GB2312" w:hAnsi="仿宋_GB2312" w:eastAsia="仿宋_GB2312" w:cs="仿宋_GB2312"/>
          <w:b/>
          <w:bCs/>
          <w:color w:val="auto"/>
          <w:sz w:val="24"/>
          <w:highlight w:val="none"/>
        </w:rPr>
      </w:pPr>
    </w:p>
    <w:p w14:paraId="53E77A44">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color w:val="auto"/>
          <w:sz w:val="32"/>
          <w:szCs w:val="32"/>
          <w:highlight w:val="none"/>
        </w:rPr>
        <w:t>十八、认为需要的</w:t>
      </w:r>
      <w:r>
        <w:rPr>
          <w:rFonts w:hint="eastAsia" w:ascii="仿宋_GB2312" w:hAnsi="仿宋_GB2312" w:eastAsia="仿宋_GB2312" w:cs="仿宋_GB2312"/>
          <w:b/>
          <w:color w:val="auto"/>
          <w:kern w:val="0"/>
          <w:sz w:val="32"/>
          <w:szCs w:val="32"/>
          <w:highlight w:val="none"/>
          <w:lang w:val="zh-CN"/>
        </w:rPr>
        <w:t>其他商务技术文件或说明</w:t>
      </w:r>
    </w:p>
    <w:p w14:paraId="19742C59">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（由投标人根据采购需求自行编制）</w:t>
      </w:r>
    </w:p>
    <w:p w14:paraId="4CAE5CCD">
      <w:pPr>
        <w:spacing w:line="360" w:lineRule="auto"/>
        <w:rPr>
          <w:rFonts w:ascii="仿宋_GB2312" w:hAnsi="仿宋_GB2312" w:eastAsia="仿宋_GB2312" w:cs="仿宋_GB2312"/>
          <w:color w:val="auto"/>
          <w:sz w:val="24"/>
          <w:highlight w:val="none"/>
        </w:rPr>
      </w:pPr>
    </w:p>
    <w:p w14:paraId="19821B3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color w:val="auto"/>
          <w:sz w:val="24"/>
          <w:highlight w:val="none"/>
        </w:rPr>
        <w:t xml:space="preserve">投标人名称（电子签名）：                          </w:t>
      </w:r>
    </w:p>
    <w:p w14:paraId="25D73E92">
      <w:pPr>
        <w:spacing w:line="336"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6AC4915A">
      <w:pPr>
        <w:pStyle w:val="80"/>
        <w:rPr>
          <w:color w:val="auto"/>
          <w:highlight w:val="none"/>
        </w:rPr>
        <w:sectPr>
          <w:headerReference r:id="rId13" w:type="first"/>
          <w:footerReference r:id="rId15" w:type="first"/>
          <w:headerReference r:id="rId12" w:type="default"/>
          <w:footerReference r:id="rId14" w:type="default"/>
          <w:pgSz w:w="11906" w:h="16838"/>
          <w:pgMar w:top="1276" w:right="1418" w:bottom="1247" w:left="1418" w:header="851" w:footer="992" w:gutter="0"/>
          <w:cols w:space="720" w:num="1"/>
          <w:titlePg/>
          <w:docGrid w:linePitch="312" w:charSpace="0"/>
        </w:sectPr>
      </w:pPr>
    </w:p>
    <w:p w14:paraId="6617A0E5">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0BFCABEC">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4F169A88">
      <w:pPr>
        <w:spacing w:line="360" w:lineRule="auto"/>
        <w:jc w:val="center"/>
        <w:outlineLvl w:val="0"/>
        <w:rPr>
          <w:rFonts w:ascii="仿宋" w:hAnsi="仿宋" w:eastAsia="仿宋" w:cs="仿宋"/>
          <w:b/>
          <w:color w:val="auto"/>
          <w:kern w:val="0"/>
          <w:sz w:val="36"/>
          <w:szCs w:val="36"/>
          <w:highlight w:val="none"/>
        </w:rPr>
      </w:pPr>
    </w:p>
    <w:p w14:paraId="3C3E0E4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1D56250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4613EB67">
      <w:pPr>
        <w:pStyle w:val="23"/>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33A2394E">
      <w:pPr>
        <w:snapToGrid w:val="0"/>
        <w:spacing w:line="360" w:lineRule="auto"/>
        <w:ind w:right="480"/>
        <w:jc w:val="center"/>
        <w:rPr>
          <w:rFonts w:ascii="仿宋" w:hAnsi="仿宋" w:eastAsia="仿宋" w:cs="仿宋"/>
          <w:b/>
          <w:color w:val="auto"/>
          <w:kern w:val="0"/>
          <w:sz w:val="32"/>
          <w:szCs w:val="32"/>
          <w:highlight w:val="none"/>
        </w:rPr>
      </w:pPr>
    </w:p>
    <w:p w14:paraId="7BEF242F">
      <w:pPr>
        <w:snapToGrid w:val="0"/>
        <w:spacing w:line="360" w:lineRule="auto"/>
        <w:ind w:right="480"/>
        <w:jc w:val="center"/>
        <w:rPr>
          <w:rFonts w:ascii="仿宋" w:hAnsi="仿宋" w:eastAsia="仿宋" w:cs="仿宋"/>
          <w:b/>
          <w:color w:val="auto"/>
          <w:kern w:val="0"/>
          <w:sz w:val="32"/>
          <w:szCs w:val="32"/>
          <w:highlight w:val="none"/>
        </w:rPr>
      </w:pPr>
    </w:p>
    <w:p w14:paraId="456109B3">
      <w:pPr>
        <w:snapToGrid w:val="0"/>
        <w:spacing w:line="360" w:lineRule="auto"/>
        <w:ind w:right="480"/>
        <w:jc w:val="center"/>
        <w:rPr>
          <w:rFonts w:ascii="仿宋" w:hAnsi="仿宋" w:eastAsia="仿宋" w:cs="仿宋"/>
          <w:b/>
          <w:color w:val="auto"/>
          <w:kern w:val="0"/>
          <w:sz w:val="32"/>
          <w:szCs w:val="32"/>
          <w:highlight w:val="none"/>
        </w:rPr>
      </w:pPr>
    </w:p>
    <w:p w14:paraId="2C371962">
      <w:pPr>
        <w:snapToGrid w:val="0"/>
        <w:spacing w:line="360" w:lineRule="auto"/>
        <w:ind w:right="480"/>
        <w:jc w:val="center"/>
        <w:rPr>
          <w:rFonts w:ascii="仿宋" w:hAnsi="仿宋" w:eastAsia="仿宋" w:cs="仿宋"/>
          <w:b/>
          <w:color w:val="auto"/>
          <w:kern w:val="0"/>
          <w:sz w:val="32"/>
          <w:szCs w:val="32"/>
          <w:highlight w:val="none"/>
        </w:rPr>
      </w:pPr>
    </w:p>
    <w:p w14:paraId="32394BFD">
      <w:pPr>
        <w:snapToGrid w:val="0"/>
        <w:spacing w:line="360" w:lineRule="auto"/>
        <w:ind w:right="480"/>
        <w:jc w:val="center"/>
        <w:rPr>
          <w:rFonts w:ascii="仿宋" w:hAnsi="仿宋" w:eastAsia="仿宋" w:cs="仿宋"/>
          <w:b/>
          <w:color w:val="auto"/>
          <w:kern w:val="0"/>
          <w:sz w:val="32"/>
          <w:szCs w:val="32"/>
          <w:highlight w:val="none"/>
        </w:rPr>
      </w:pPr>
    </w:p>
    <w:p w14:paraId="0695F370">
      <w:pPr>
        <w:snapToGrid w:val="0"/>
        <w:spacing w:line="360" w:lineRule="auto"/>
        <w:ind w:right="480"/>
        <w:jc w:val="center"/>
        <w:rPr>
          <w:rFonts w:ascii="仿宋" w:hAnsi="仿宋" w:eastAsia="仿宋" w:cs="仿宋"/>
          <w:b/>
          <w:color w:val="auto"/>
          <w:kern w:val="0"/>
          <w:sz w:val="32"/>
          <w:szCs w:val="32"/>
          <w:highlight w:val="none"/>
        </w:rPr>
      </w:pPr>
    </w:p>
    <w:p w14:paraId="40159FC6">
      <w:pPr>
        <w:snapToGrid w:val="0"/>
        <w:spacing w:line="360" w:lineRule="auto"/>
        <w:ind w:right="480"/>
        <w:jc w:val="center"/>
        <w:rPr>
          <w:rFonts w:ascii="仿宋" w:hAnsi="仿宋" w:eastAsia="仿宋" w:cs="仿宋"/>
          <w:b/>
          <w:color w:val="auto"/>
          <w:kern w:val="0"/>
          <w:sz w:val="32"/>
          <w:szCs w:val="32"/>
          <w:highlight w:val="none"/>
        </w:rPr>
      </w:pPr>
    </w:p>
    <w:p w14:paraId="70573827">
      <w:pPr>
        <w:snapToGrid w:val="0"/>
        <w:spacing w:line="360" w:lineRule="auto"/>
        <w:ind w:right="480"/>
        <w:jc w:val="center"/>
        <w:rPr>
          <w:rFonts w:ascii="仿宋" w:hAnsi="仿宋" w:eastAsia="仿宋" w:cs="仿宋"/>
          <w:b/>
          <w:color w:val="auto"/>
          <w:kern w:val="0"/>
          <w:sz w:val="32"/>
          <w:szCs w:val="32"/>
          <w:highlight w:val="none"/>
        </w:rPr>
      </w:pPr>
    </w:p>
    <w:p w14:paraId="3C05505A">
      <w:pPr>
        <w:snapToGrid w:val="0"/>
        <w:spacing w:line="360" w:lineRule="auto"/>
        <w:ind w:right="480"/>
        <w:jc w:val="center"/>
        <w:rPr>
          <w:rFonts w:ascii="仿宋" w:hAnsi="仿宋" w:eastAsia="仿宋" w:cs="仿宋"/>
          <w:b/>
          <w:color w:val="auto"/>
          <w:kern w:val="0"/>
          <w:sz w:val="32"/>
          <w:szCs w:val="32"/>
          <w:highlight w:val="none"/>
        </w:rPr>
      </w:pPr>
    </w:p>
    <w:p w14:paraId="2B5A7E8C">
      <w:pPr>
        <w:snapToGrid w:val="0"/>
        <w:spacing w:line="360" w:lineRule="auto"/>
        <w:ind w:right="480"/>
        <w:jc w:val="center"/>
        <w:rPr>
          <w:rFonts w:ascii="仿宋" w:hAnsi="仿宋" w:eastAsia="仿宋" w:cs="仿宋"/>
          <w:b/>
          <w:color w:val="auto"/>
          <w:kern w:val="0"/>
          <w:sz w:val="32"/>
          <w:szCs w:val="32"/>
          <w:highlight w:val="none"/>
        </w:rPr>
      </w:pPr>
    </w:p>
    <w:p w14:paraId="6015A2AD">
      <w:pPr>
        <w:snapToGrid w:val="0"/>
        <w:spacing w:line="360" w:lineRule="auto"/>
        <w:ind w:right="480"/>
        <w:jc w:val="center"/>
        <w:rPr>
          <w:rFonts w:ascii="仿宋" w:hAnsi="仿宋" w:eastAsia="仿宋" w:cs="仿宋"/>
          <w:b/>
          <w:color w:val="auto"/>
          <w:kern w:val="0"/>
          <w:sz w:val="32"/>
          <w:szCs w:val="32"/>
          <w:highlight w:val="none"/>
        </w:rPr>
      </w:pPr>
    </w:p>
    <w:p w14:paraId="7BDE335B">
      <w:pPr>
        <w:snapToGrid w:val="0"/>
        <w:spacing w:line="360" w:lineRule="auto"/>
        <w:ind w:right="480"/>
        <w:jc w:val="center"/>
        <w:rPr>
          <w:rFonts w:ascii="仿宋" w:hAnsi="仿宋" w:eastAsia="仿宋" w:cs="仿宋"/>
          <w:b/>
          <w:color w:val="auto"/>
          <w:kern w:val="0"/>
          <w:sz w:val="32"/>
          <w:szCs w:val="32"/>
          <w:highlight w:val="none"/>
        </w:rPr>
      </w:pPr>
    </w:p>
    <w:p w14:paraId="45B0D9A9">
      <w:pPr>
        <w:snapToGrid w:val="0"/>
        <w:spacing w:line="360" w:lineRule="auto"/>
        <w:ind w:right="480"/>
        <w:jc w:val="center"/>
        <w:rPr>
          <w:rFonts w:ascii="仿宋" w:hAnsi="仿宋" w:eastAsia="仿宋" w:cs="仿宋"/>
          <w:b/>
          <w:color w:val="auto"/>
          <w:kern w:val="0"/>
          <w:sz w:val="32"/>
          <w:szCs w:val="32"/>
          <w:highlight w:val="none"/>
        </w:rPr>
      </w:pPr>
    </w:p>
    <w:p w14:paraId="79F1C376">
      <w:pPr>
        <w:snapToGrid w:val="0"/>
        <w:spacing w:line="360" w:lineRule="auto"/>
        <w:ind w:right="480"/>
        <w:rPr>
          <w:rFonts w:ascii="仿宋" w:hAnsi="仿宋" w:eastAsia="仿宋" w:cs="仿宋"/>
          <w:b/>
          <w:color w:val="auto"/>
          <w:kern w:val="0"/>
          <w:sz w:val="32"/>
          <w:szCs w:val="32"/>
          <w:highlight w:val="none"/>
        </w:rPr>
      </w:pPr>
    </w:p>
    <w:p w14:paraId="70AC4DA3">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14:paraId="7D0B9D66">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0F74A51E">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3DAA63B6">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478EAA29">
      <w:pPr>
        <w:spacing w:line="360" w:lineRule="auto"/>
        <w:jc w:val="center"/>
        <w:rPr>
          <w:rFonts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2"/>
        <w:tblW w:w="100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1034"/>
        <w:gridCol w:w="1957"/>
        <w:gridCol w:w="1495"/>
        <w:gridCol w:w="2427"/>
        <w:gridCol w:w="951"/>
        <w:gridCol w:w="2193"/>
      </w:tblGrid>
      <w:tr w14:paraId="63C7F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99" w:hRule="atLeast"/>
          <w:jc w:val="center"/>
        </w:trPr>
        <w:tc>
          <w:tcPr>
            <w:tcW w:w="1034"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6D83F61">
            <w:pPr>
              <w:pStyle w:val="876"/>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5"/>
                <w:rFonts w:hint="eastAsia" w:ascii="仿宋" w:hAnsi="仿宋" w:eastAsia="仿宋" w:cs="仿宋"/>
                <w:b/>
                <w:color w:val="auto"/>
                <w:kern w:val="0"/>
                <w:sz w:val="24"/>
                <w:szCs w:val="24"/>
                <w:highlight w:val="none"/>
                <w:lang w:val="zh-TW" w:eastAsia="zh-CN" w:bidi="ar-SA"/>
              </w:rPr>
              <w:t>标项</w:t>
            </w:r>
          </w:p>
        </w:tc>
        <w:tc>
          <w:tcPr>
            <w:tcW w:w="1957" w:type="dxa"/>
            <w:tcBorders>
              <w:right w:val="single" w:color="auto" w:sz="4" w:space="0"/>
            </w:tcBorders>
            <w:shd w:val="clear" w:color="auto" w:fill="auto"/>
            <w:noWrap w:val="0"/>
            <w:tcMar>
              <w:top w:w="80" w:type="dxa"/>
              <w:left w:w="80" w:type="dxa"/>
              <w:bottom w:w="80" w:type="dxa"/>
              <w:right w:w="80" w:type="dxa"/>
            </w:tcMar>
            <w:vAlign w:val="center"/>
          </w:tcPr>
          <w:p w14:paraId="4C446C4A">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r>
              <w:rPr>
                <w:rStyle w:val="965"/>
                <w:rFonts w:hint="eastAsia" w:ascii="仿宋" w:hAnsi="仿宋" w:eastAsia="仿宋" w:cs="仿宋"/>
                <w:b/>
                <w:color w:val="auto"/>
                <w:kern w:val="0"/>
                <w:sz w:val="24"/>
                <w:szCs w:val="24"/>
                <w:highlight w:val="none"/>
                <w:lang w:val="zh-TW" w:eastAsia="zh-CN" w:bidi="ar-SA"/>
              </w:rPr>
              <w:t>标项</w:t>
            </w:r>
            <w:r>
              <w:rPr>
                <w:rStyle w:val="965"/>
                <w:rFonts w:hint="eastAsia" w:ascii="仿宋" w:hAnsi="仿宋" w:eastAsia="仿宋" w:cs="仿宋"/>
                <w:b/>
                <w:color w:val="auto"/>
                <w:kern w:val="0"/>
                <w:sz w:val="24"/>
                <w:szCs w:val="24"/>
                <w:highlight w:val="none"/>
                <w:lang w:val="zh-TW" w:eastAsia="zh-TW" w:bidi="ar-SA"/>
              </w:rPr>
              <w:t>名称</w:t>
            </w:r>
          </w:p>
        </w:tc>
        <w:tc>
          <w:tcPr>
            <w:tcW w:w="1495" w:type="dxa"/>
            <w:tcBorders>
              <w:left w:val="single" w:color="auto" w:sz="4" w:space="0"/>
            </w:tcBorders>
            <w:shd w:val="clear" w:color="auto" w:fill="auto"/>
            <w:noWrap w:val="0"/>
            <w:vAlign w:val="center"/>
          </w:tcPr>
          <w:p w14:paraId="39BC0201">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r>
              <w:rPr>
                <w:rFonts w:hint="eastAsia" w:ascii="仿宋" w:hAnsi="仿宋" w:eastAsia="仿宋" w:cs="仿宋"/>
                <w:b/>
                <w:color w:val="auto"/>
                <w:kern w:val="0"/>
                <w:sz w:val="24"/>
                <w:szCs w:val="24"/>
                <w:highlight w:val="none"/>
                <w:lang w:bidi="ar-SA"/>
              </w:rPr>
              <w:t>种类</w:t>
            </w:r>
          </w:p>
        </w:tc>
        <w:tc>
          <w:tcPr>
            <w:tcW w:w="24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B29E3C6">
            <w:pPr>
              <w:pStyle w:val="876"/>
              <w:shd w:val="clear" w:color="auto" w:fill="auto"/>
              <w:spacing w:line="440" w:lineRule="exact"/>
              <w:ind w:firstLine="120"/>
              <w:jc w:val="center"/>
              <w:rPr>
                <w:rFonts w:hint="eastAsia" w:ascii="仿宋" w:hAnsi="仿宋" w:eastAsia="仿宋" w:cs="仿宋"/>
                <w:b/>
                <w:color w:val="auto"/>
                <w:kern w:val="0"/>
                <w:sz w:val="24"/>
                <w:szCs w:val="24"/>
                <w:highlight w:val="none"/>
                <w:lang w:bidi="ar-SA"/>
              </w:rPr>
            </w:pPr>
            <w:r>
              <w:rPr>
                <w:rStyle w:val="965"/>
                <w:rFonts w:hint="eastAsia" w:ascii="仿宋" w:hAnsi="仿宋" w:eastAsia="仿宋" w:cs="仿宋"/>
                <w:b/>
                <w:color w:val="auto"/>
                <w:kern w:val="0"/>
                <w:sz w:val="24"/>
                <w:szCs w:val="24"/>
                <w:highlight w:val="none"/>
                <w:lang w:val="en-US" w:eastAsia="zh-CN" w:bidi="ar-SA"/>
              </w:rPr>
              <w:t>单项</w:t>
            </w:r>
            <w:r>
              <w:rPr>
                <w:rStyle w:val="965"/>
                <w:rFonts w:hint="eastAsia" w:ascii="仿宋" w:hAnsi="仿宋" w:eastAsia="仿宋" w:cs="仿宋"/>
                <w:b/>
                <w:color w:val="auto"/>
                <w:kern w:val="0"/>
                <w:sz w:val="24"/>
                <w:szCs w:val="24"/>
                <w:highlight w:val="none"/>
                <w:lang w:val="zh-TW" w:eastAsia="zh-TW" w:bidi="ar-SA"/>
              </w:rPr>
              <w:t>下浮率（%）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A572393">
            <w:pPr>
              <w:pStyle w:val="876"/>
              <w:shd w:val="clear" w:color="auto" w:fill="auto"/>
              <w:spacing w:line="440" w:lineRule="exact"/>
              <w:jc w:val="center"/>
              <w:rPr>
                <w:rFonts w:hint="eastAsia" w:ascii="仿宋" w:hAnsi="仿宋" w:eastAsia="仿宋" w:cs="仿宋"/>
                <w:b/>
                <w:color w:val="auto"/>
                <w:kern w:val="0"/>
                <w:sz w:val="24"/>
                <w:szCs w:val="24"/>
                <w:highlight w:val="none"/>
                <w:lang w:eastAsia="zh-CN" w:bidi="ar-SA"/>
              </w:rPr>
            </w:pPr>
            <w:r>
              <w:rPr>
                <w:rStyle w:val="965"/>
                <w:rFonts w:hint="eastAsia" w:ascii="仿宋" w:hAnsi="仿宋" w:eastAsia="仿宋" w:cs="仿宋"/>
                <w:b/>
                <w:color w:val="auto"/>
                <w:kern w:val="0"/>
                <w:sz w:val="24"/>
                <w:szCs w:val="24"/>
                <w:highlight w:val="none"/>
                <w:lang w:val="en-US" w:eastAsia="zh-CN" w:bidi="ar-SA"/>
              </w:rPr>
              <w:t>权重</w:t>
            </w:r>
          </w:p>
        </w:tc>
        <w:tc>
          <w:tcPr>
            <w:tcW w:w="2193"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4A599D39">
            <w:pPr>
              <w:pStyle w:val="876"/>
              <w:shd w:val="clear" w:color="auto" w:fill="auto"/>
              <w:spacing w:line="440" w:lineRule="exact"/>
              <w:jc w:val="center"/>
              <w:rPr>
                <w:rStyle w:val="965"/>
                <w:rFonts w:hint="eastAsia" w:ascii="仿宋" w:hAnsi="仿宋" w:eastAsia="仿宋" w:cs="仿宋"/>
                <w:b/>
                <w:color w:val="auto"/>
                <w:kern w:val="0"/>
                <w:sz w:val="24"/>
                <w:szCs w:val="24"/>
                <w:highlight w:val="none"/>
                <w:lang w:val="en-US" w:eastAsia="zh-CN" w:bidi="ar-SA"/>
              </w:rPr>
            </w:pPr>
            <w:r>
              <w:rPr>
                <w:rStyle w:val="965"/>
                <w:rFonts w:hint="eastAsia" w:ascii="仿宋" w:hAnsi="仿宋" w:eastAsia="仿宋" w:cs="仿宋"/>
                <w:b/>
                <w:color w:val="auto"/>
                <w:kern w:val="0"/>
                <w:sz w:val="24"/>
                <w:szCs w:val="24"/>
                <w:highlight w:val="none"/>
                <w:lang w:val="en-US" w:eastAsia="zh-CN" w:bidi="ar-SA"/>
              </w:rPr>
              <w:t>备注</w:t>
            </w:r>
          </w:p>
        </w:tc>
      </w:tr>
      <w:tr w14:paraId="1ED6E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18" w:hRule="atLeast"/>
          <w:jc w:val="center"/>
        </w:trPr>
        <w:tc>
          <w:tcPr>
            <w:tcW w:w="1034"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64B8BE5">
            <w:pPr>
              <w:pStyle w:val="876"/>
              <w:shd w:val="clear" w:color="auto" w:fill="auto"/>
              <w:spacing w:line="440" w:lineRule="exact"/>
              <w:jc w:val="center"/>
              <w:rPr>
                <w:rStyle w:val="965"/>
                <w:rFonts w:hint="eastAsia" w:ascii="仿宋" w:hAnsi="仿宋" w:eastAsia="仿宋" w:cs="仿宋"/>
                <w:b/>
                <w:color w:val="auto"/>
                <w:kern w:val="0"/>
                <w:sz w:val="24"/>
                <w:szCs w:val="24"/>
                <w:highlight w:val="none"/>
                <w:lang w:val="zh-TW" w:eastAsia="zh-CN" w:bidi="ar-SA"/>
              </w:rPr>
            </w:pPr>
            <w:r>
              <w:rPr>
                <w:rFonts w:hint="eastAsia" w:ascii="仿宋" w:hAnsi="仿宋" w:eastAsia="仿宋" w:cs="仿宋"/>
                <w:color w:val="auto"/>
                <w:highlight w:val="none"/>
                <w:lang w:val="en-US" w:eastAsia="zh-CN"/>
              </w:rPr>
              <w:t>01标</w:t>
            </w:r>
          </w:p>
        </w:tc>
        <w:tc>
          <w:tcPr>
            <w:tcW w:w="1957" w:type="dxa"/>
            <w:vMerge w:val="restart"/>
            <w:tcBorders>
              <w:right w:val="single" w:color="auto" w:sz="4" w:space="0"/>
            </w:tcBorders>
            <w:shd w:val="clear" w:color="auto" w:fill="auto"/>
            <w:noWrap w:val="0"/>
            <w:tcMar>
              <w:top w:w="80" w:type="dxa"/>
              <w:left w:w="80" w:type="dxa"/>
              <w:bottom w:w="80" w:type="dxa"/>
              <w:right w:w="80" w:type="dxa"/>
            </w:tcMar>
            <w:vAlign w:val="center"/>
          </w:tcPr>
          <w:p w14:paraId="1206BB41">
            <w:pPr>
              <w:pStyle w:val="876"/>
              <w:shd w:val="clear" w:color="auto" w:fill="auto"/>
              <w:spacing w:line="440" w:lineRule="exact"/>
              <w:jc w:val="center"/>
              <w:rPr>
                <w:rStyle w:val="965"/>
                <w:rFonts w:hint="eastAsia" w:ascii="仿宋" w:hAnsi="仿宋" w:eastAsia="仿宋" w:cs="仿宋"/>
                <w:b/>
                <w:color w:val="auto"/>
                <w:kern w:val="0"/>
                <w:sz w:val="24"/>
                <w:szCs w:val="24"/>
                <w:highlight w:val="none"/>
                <w:lang w:val="zh-TW" w:eastAsia="zh-TW" w:bidi="ar-SA"/>
              </w:rPr>
            </w:pPr>
            <w:r>
              <w:rPr>
                <w:rStyle w:val="965"/>
                <w:rFonts w:hint="eastAsia" w:ascii="仿宋" w:hAnsi="仿宋" w:eastAsia="仿宋" w:cs="仿宋"/>
                <w:b/>
                <w:color w:val="auto"/>
                <w:kern w:val="0"/>
                <w:sz w:val="24"/>
                <w:szCs w:val="24"/>
                <w:highlight w:val="none"/>
                <w:lang w:val="zh-TW" w:eastAsia="zh-TW" w:bidi="ar-SA"/>
              </w:rPr>
              <w:t>小卖部商品</w:t>
            </w: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9F8EF">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粮油类</w:t>
            </w:r>
          </w:p>
        </w:tc>
        <w:tc>
          <w:tcPr>
            <w:tcW w:w="2427" w:type="dxa"/>
            <w:tcBorders>
              <w:bottom w:val="single" w:color="auto" w:sz="4" w:space="0"/>
            </w:tcBorders>
            <w:shd w:val="clear" w:color="auto" w:fill="auto"/>
            <w:noWrap w:val="0"/>
            <w:tcMar>
              <w:top w:w="80" w:type="dxa"/>
              <w:left w:w="80" w:type="dxa"/>
              <w:bottom w:w="80" w:type="dxa"/>
              <w:right w:w="80" w:type="dxa"/>
            </w:tcMar>
            <w:vAlign w:val="center"/>
          </w:tcPr>
          <w:p w14:paraId="716FD8BD">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951" w:type="dxa"/>
            <w:tcBorders>
              <w:bottom w:val="single" w:color="auto" w:sz="4" w:space="0"/>
            </w:tcBorders>
            <w:shd w:val="clear" w:color="auto" w:fill="auto"/>
            <w:noWrap w:val="0"/>
            <w:tcMar>
              <w:top w:w="80" w:type="dxa"/>
              <w:left w:w="80" w:type="dxa"/>
              <w:bottom w:w="80" w:type="dxa"/>
              <w:right w:w="80" w:type="dxa"/>
            </w:tcMar>
            <w:vAlign w:val="center"/>
          </w:tcPr>
          <w:p w14:paraId="0F958209">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32</w:t>
            </w:r>
            <w:r>
              <w:rPr>
                <w:rFonts w:hint="eastAsia" w:ascii="仿宋" w:hAnsi="仿宋" w:eastAsia="仿宋" w:cs="仿宋"/>
                <w:color w:val="auto"/>
                <w:highlight w:val="none"/>
              </w:rPr>
              <w:t>%</w:t>
            </w:r>
          </w:p>
        </w:tc>
        <w:tc>
          <w:tcPr>
            <w:tcW w:w="2193" w:type="dxa"/>
            <w:tcBorders>
              <w:bottom w:val="single" w:color="auto" w:sz="4" w:space="0"/>
            </w:tcBorders>
            <w:shd w:val="clear" w:color="auto" w:fill="auto"/>
            <w:noWrap w:val="0"/>
            <w:tcMar>
              <w:top w:w="80" w:type="dxa"/>
              <w:left w:w="80" w:type="dxa"/>
              <w:bottom w:w="80" w:type="dxa"/>
              <w:right w:w="80" w:type="dxa"/>
            </w:tcMar>
            <w:vAlign w:val="top"/>
          </w:tcPr>
          <w:p w14:paraId="2BA593EB">
            <w:pPr>
              <w:shd w:val="clear" w:color="auto" w:fill="auto"/>
              <w:spacing w:line="288" w:lineRule="auto"/>
              <w:jc w:val="center"/>
              <w:rPr>
                <w:rFonts w:hint="eastAsia" w:ascii="仿宋" w:hAnsi="仿宋" w:eastAsia="仿宋" w:cs="仿宋"/>
                <w:color w:val="auto"/>
                <w:sz w:val="24"/>
                <w:highlight w:val="none"/>
                <w:lang w:bidi="ar-SA"/>
              </w:rPr>
            </w:pPr>
          </w:p>
        </w:tc>
      </w:tr>
      <w:tr w14:paraId="56486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jc w:val="center"/>
        </w:trPr>
        <w:tc>
          <w:tcPr>
            <w:tcW w:w="1034"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37E8A9E5">
            <w:pPr>
              <w:shd w:val="clear" w:color="auto" w:fill="auto"/>
              <w:rPr>
                <w:rFonts w:hint="eastAsia" w:ascii="仿宋" w:hAnsi="仿宋" w:eastAsia="仿宋" w:cs="仿宋"/>
                <w:color w:val="auto"/>
                <w:highlight w:val="none"/>
              </w:rPr>
            </w:pPr>
          </w:p>
        </w:tc>
        <w:tc>
          <w:tcPr>
            <w:tcW w:w="1957" w:type="dxa"/>
            <w:vMerge w:val="continue"/>
            <w:tcBorders>
              <w:right w:val="single" w:color="auto" w:sz="4" w:space="0"/>
            </w:tcBorders>
            <w:shd w:val="clear" w:color="auto" w:fill="auto"/>
            <w:noWrap w:val="0"/>
            <w:tcMar>
              <w:top w:w="80" w:type="dxa"/>
              <w:left w:w="80" w:type="dxa"/>
              <w:bottom w:w="80" w:type="dxa"/>
              <w:right w:w="80" w:type="dxa"/>
            </w:tcMar>
            <w:vAlign w:val="center"/>
          </w:tcPr>
          <w:p w14:paraId="07401622">
            <w:pPr>
              <w:shd w:val="clear" w:color="auto" w:fill="auto"/>
              <w:rPr>
                <w:rFonts w:hint="eastAsia" w:ascii="仿宋" w:hAnsi="仿宋" w:eastAsia="仿宋" w:cs="仿宋"/>
                <w:color w:val="auto"/>
                <w:highlight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0BD4A">
            <w:pPr>
              <w:jc w:val="center"/>
              <w:rPr>
                <w:rFonts w:hint="default" w:ascii="仿宋" w:hAnsi="仿宋" w:eastAsia="仿宋" w:cs="仿宋"/>
                <w:color w:val="auto"/>
                <w:szCs w:val="21"/>
                <w:highlight w:val="none"/>
                <w:lang w:val="en-US" w:eastAsia="zh-CN" w:bidi="ar-SA"/>
              </w:rPr>
            </w:pPr>
            <w:r>
              <w:rPr>
                <w:rFonts w:hint="eastAsia" w:ascii="仿宋" w:hAnsi="仿宋" w:eastAsia="仿宋" w:cs="仿宋"/>
                <w:color w:val="auto"/>
                <w:highlight w:val="none"/>
                <w:lang w:val="en-US" w:eastAsia="zh-CN"/>
              </w:rPr>
              <w:t>酒水饮料</w:t>
            </w:r>
          </w:p>
        </w:tc>
        <w:tc>
          <w:tcPr>
            <w:tcW w:w="2427"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096FB2D">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951"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8044CDD">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20%</w:t>
            </w:r>
          </w:p>
        </w:tc>
        <w:tc>
          <w:tcPr>
            <w:tcW w:w="2193"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7883A18">
            <w:pPr>
              <w:widowControl/>
              <w:shd w:val="clear" w:color="auto" w:fill="auto"/>
              <w:spacing w:line="254" w:lineRule="auto"/>
              <w:jc w:val="center"/>
              <w:rPr>
                <w:rFonts w:hint="eastAsia" w:ascii="仿宋" w:hAnsi="仿宋" w:eastAsia="仿宋" w:cs="仿宋"/>
                <w:color w:val="auto"/>
                <w:sz w:val="24"/>
                <w:highlight w:val="none"/>
                <w:lang w:bidi="ar-SA"/>
              </w:rPr>
            </w:pPr>
          </w:p>
        </w:tc>
      </w:tr>
      <w:tr w14:paraId="412AF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03" w:hRule="atLeast"/>
          <w:jc w:val="center"/>
        </w:trPr>
        <w:tc>
          <w:tcPr>
            <w:tcW w:w="1034"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2F6C4780">
            <w:pPr>
              <w:shd w:val="clear" w:color="auto" w:fill="auto"/>
              <w:rPr>
                <w:rFonts w:hint="eastAsia" w:ascii="仿宋" w:hAnsi="仿宋" w:eastAsia="仿宋" w:cs="仿宋"/>
                <w:color w:val="auto"/>
                <w:highlight w:val="none"/>
              </w:rPr>
            </w:pPr>
          </w:p>
        </w:tc>
        <w:tc>
          <w:tcPr>
            <w:tcW w:w="1957" w:type="dxa"/>
            <w:vMerge w:val="continue"/>
            <w:tcBorders>
              <w:right w:val="single" w:color="auto" w:sz="4" w:space="0"/>
            </w:tcBorders>
            <w:shd w:val="clear" w:color="auto" w:fill="auto"/>
            <w:noWrap w:val="0"/>
            <w:tcMar>
              <w:top w:w="80" w:type="dxa"/>
              <w:left w:w="80" w:type="dxa"/>
              <w:bottom w:w="80" w:type="dxa"/>
              <w:right w:w="80" w:type="dxa"/>
            </w:tcMar>
            <w:vAlign w:val="center"/>
          </w:tcPr>
          <w:p w14:paraId="6F1AD9FF">
            <w:pPr>
              <w:shd w:val="clear" w:color="auto" w:fill="auto"/>
              <w:rPr>
                <w:rFonts w:hint="eastAsia" w:ascii="仿宋" w:hAnsi="仿宋" w:eastAsia="仿宋" w:cs="仿宋"/>
                <w:color w:val="auto"/>
                <w:highlight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D7DB5">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牛奶类</w:t>
            </w:r>
          </w:p>
        </w:tc>
        <w:tc>
          <w:tcPr>
            <w:tcW w:w="2427"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5B23C7B2">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951"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D67F605">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w:t>
            </w:r>
          </w:p>
        </w:tc>
        <w:tc>
          <w:tcPr>
            <w:tcW w:w="2193"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4B95222">
            <w:pPr>
              <w:widowControl/>
              <w:shd w:val="clear" w:color="auto" w:fill="auto"/>
              <w:spacing w:line="254" w:lineRule="auto"/>
              <w:jc w:val="center"/>
              <w:rPr>
                <w:rFonts w:hint="eastAsia" w:ascii="仿宋" w:hAnsi="仿宋" w:eastAsia="仿宋" w:cs="仿宋"/>
                <w:color w:val="auto"/>
                <w:sz w:val="24"/>
                <w:highlight w:val="none"/>
                <w:lang w:bidi="ar-SA"/>
              </w:rPr>
            </w:pPr>
          </w:p>
        </w:tc>
      </w:tr>
      <w:tr w14:paraId="40E4F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jc w:val="center"/>
        </w:trPr>
        <w:tc>
          <w:tcPr>
            <w:tcW w:w="1034"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01DE9CD7">
            <w:pPr>
              <w:shd w:val="clear" w:color="auto" w:fill="auto"/>
              <w:rPr>
                <w:rFonts w:hint="eastAsia" w:ascii="仿宋" w:hAnsi="仿宋" w:eastAsia="仿宋" w:cs="仿宋"/>
                <w:color w:val="auto"/>
                <w:highlight w:val="none"/>
              </w:rPr>
            </w:pPr>
          </w:p>
        </w:tc>
        <w:tc>
          <w:tcPr>
            <w:tcW w:w="1957" w:type="dxa"/>
            <w:vMerge w:val="continue"/>
            <w:tcBorders>
              <w:right w:val="single" w:color="auto" w:sz="4" w:space="0"/>
            </w:tcBorders>
            <w:shd w:val="clear" w:color="auto" w:fill="auto"/>
            <w:noWrap w:val="0"/>
            <w:tcMar>
              <w:top w:w="80" w:type="dxa"/>
              <w:left w:w="80" w:type="dxa"/>
              <w:bottom w:w="80" w:type="dxa"/>
              <w:right w:w="80" w:type="dxa"/>
            </w:tcMar>
            <w:vAlign w:val="center"/>
          </w:tcPr>
          <w:p w14:paraId="09BE3C13">
            <w:pPr>
              <w:shd w:val="clear" w:color="auto" w:fill="auto"/>
              <w:rPr>
                <w:rFonts w:hint="eastAsia" w:ascii="仿宋" w:hAnsi="仿宋" w:eastAsia="仿宋" w:cs="仿宋"/>
                <w:color w:val="auto"/>
                <w:highlight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94879">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日用品类</w:t>
            </w:r>
          </w:p>
        </w:tc>
        <w:tc>
          <w:tcPr>
            <w:tcW w:w="2427"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5B9D85E">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951"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04BA8FBA">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rPr>
              <w:t>%</w:t>
            </w:r>
          </w:p>
        </w:tc>
        <w:tc>
          <w:tcPr>
            <w:tcW w:w="2193"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62D3432E">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D93F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318" w:hRule="atLeast"/>
          <w:jc w:val="center"/>
        </w:trPr>
        <w:tc>
          <w:tcPr>
            <w:tcW w:w="1034"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D19FA38">
            <w:pPr>
              <w:shd w:val="clear" w:color="auto" w:fill="auto"/>
              <w:rPr>
                <w:rFonts w:hint="eastAsia" w:ascii="仿宋" w:hAnsi="仿宋" w:eastAsia="仿宋" w:cs="仿宋"/>
                <w:color w:val="auto"/>
                <w:highlight w:val="none"/>
              </w:rPr>
            </w:pPr>
          </w:p>
        </w:tc>
        <w:tc>
          <w:tcPr>
            <w:tcW w:w="1957" w:type="dxa"/>
            <w:vMerge w:val="continue"/>
            <w:tcBorders>
              <w:right w:val="single" w:color="auto" w:sz="4" w:space="0"/>
            </w:tcBorders>
            <w:shd w:val="clear" w:color="auto" w:fill="auto"/>
            <w:noWrap w:val="0"/>
            <w:tcMar>
              <w:top w:w="80" w:type="dxa"/>
              <w:left w:w="80" w:type="dxa"/>
              <w:bottom w:w="80" w:type="dxa"/>
              <w:right w:w="80" w:type="dxa"/>
            </w:tcMar>
            <w:vAlign w:val="center"/>
          </w:tcPr>
          <w:p w14:paraId="375E0DEF">
            <w:pPr>
              <w:shd w:val="clear" w:color="auto" w:fill="auto"/>
              <w:rPr>
                <w:rFonts w:hint="eastAsia" w:ascii="仿宋" w:hAnsi="仿宋" w:eastAsia="仿宋" w:cs="仿宋"/>
                <w:color w:val="auto"/>
                <w:highlight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95C3C">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食品类</w:t>
            </w:r>
          </w:p>
        </w:tc>
        <w:tc>
          <w:tcPr>
            <w:tcW w:w="2427"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7A5A384">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951"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C598AC5">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w:t>
            </w:r>
          </w:p>
        </w:tc>
        <w:tc>
          <w:tcPr>
            <w:tcW w:w="2193"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22B3FA9C">
            <w:pPr>
              <w:widowControl/>
              <w:shd w:val="clear" w:color="auto" w:fill="auto"/>
              <w:spacing w:line="254" w:lineRule="auto"/>
              <w:jc w:val="center"/>
              <w:rPr>
                <w:rFonts w:hint="eastAsia" w:ascii="仿宋" w:hAnsi="仿宋" w:eastAsia="仿宋" w:cs="仿宋"/>
                <w:color w:val="auto"/>
                <w:sz w:val="24"/>
                <w:highlight w:val="none"/>
                <w:lang w:bidi="ar-SA"/>
              </w:rPr>
            </w:pPr>
          </w:p>
        </w:tc>
      </w:tr>
      <w:tr w14:paraId="7EFE2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307" w:hRule="atLeast"/>
          <w:jc w:val="center"/>
        </w:trPr>
        <w:tc>
          <w:tcPr>
            <w:tcW w:w="1034"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87CC03E">
            <w:pPr>
              <w:shd w:val="clear" w:color="auto" w:fill="auto"/>
              <w:rPr>
                <w:rFonts w:hint="eastAsia" w:ascii="仿宋" w:hAnsi="仿宋" w:eastAsia="仿宋" w:cs="仿宋"/>
                <w:color w:val="auto"/>
                <w:highlight w:val="none"/>
              </w:rPr>
            </w:pPr>
          </w:p>
        </w:tc>
        <w:tc>
          <w:tcPr>
            <w:tcW w:w="1957" w:type="dxa"/>
            <w:vMerge w:val="continue"/>
            <w:tcBorders>
              <w:right w:val="single" w:color="auto" w:sz="4" w:space="0"/>
            </w:tcBorders>
            <w:shd w:val="clear" w:color="auto" w:fill="auto"/>
            <w:noWrap w:val="0"/>
            <w:tcMar>
              <w:top w:w="80" w:type="dxa"/>
              <w:left w:w="80" w:type="dxa"/>
              <w:bottom w:w="80" w:type="dxa"/>
              <w:right w:w="80" w:type="dxa"/>
            </w:tcMar>
            <w:vAlign w:val="center"/>
          </w:tcPr>
          <w:p w14:paraId="66955BAC">
            <w:pPr>
              <w:shd w:val="clear" w:color="auto" w:fill="auto"/>
              <w:rPr>
                <w:rFonts w:hint="eastAsia" w:ascii="仿宋" w:hAnsi="仿宋" w:eastAsia="仿宋" w:cs="仿宋"/>
                <w:color w:val="auto"/>
                <w:highlight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F8141">
            <w:pPr>
              <w:jc w:val="center"/>
              <w:rPr>
                <w:rFonts w:hint="eastAsia" w:ascii="仿宋" w:hAnsi="仿宋" w:eastAsia="仿宋" w:cs="仿宋"/>
                <w:color w:val="auto"/>
                <w:szCs w:val="21"/>
                <w:highlight w:val="none"/>
                <w:lang w:bidi="ar-SA"/>
              </w:rPr>
            </w:pPr>
            <w:r>
              <w:rPr>
                <w:rFonts w:hint="eastAsia" w:ascii="仿宋" w:hAnsi="仿宋" w:eastAsia="仿宋" w:cs="仿宋"/>
                <w:color w:val="auto"/>
                <w:highlight w:val="none"/>
              </w:rPr>
              <w:t>调味品类</w:t>
            </w:r>
          </w:p>
        </w:tc>
        <w:tc>
          <w:tcPr>
            <w:tcW w:w="2427"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D3DE9DA">
            <w:pPr>
              <w:pStyle w:val="876"/>
              <w:shd w:val="clear" w:color="auto" w:fill="auto"/>
              <w:spacing w:line="440" w:lineRule="exact"/>
              <w:jc w:val="center"/>
              <w:rPr>
                <w:rFonts w:hint="eastAsia" w:ascii="仿宋" w:hAnsi="仿宋" w:eastAsia="仿宋" w:cs="仿宋"/>
                <w:b/>
                <w:color w:val="auto"/>
                <w:kern w:val="0"/>
                <w:sz w:val="24"/>
                <w:szCs w:val="24"/>
                <w:highlight w:val="none"/>
                <w:lang w:bidi="ar-SA"/>
              </w:rPr>
            </w:pPr>
          </w:p>
        </w:tc>
        <w:tc>
          <w:tcPr>
            <w:tcW w:w="951"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08695F7">
            <w:pPr>
              <w:jc w:val="center"/>
              <w:rPr>
                <w:rFonts w:hint="eastAsia" w:ascii="仿宋" w:hAnsi="仿宋" w:eastAsia="仿宋" w:cs="仿宋"/>
                <w:b/>
                <w:color w:val="auto"/>
                <w:sz w:val="24"/>
                <w:highlight w:val="none"/>
                <w:lang w:bidi="ar-SA"/>
              </w:rPr>
            </w:pPr>
            <w:r>
              <w:rPr>
                <w:rFonts w:hint="eastAsia" w:ascii="仿宋" w:hAnsi="仿宋" w:eastAsia="仿宋" w:cs="仿宋"/>
                <w:color w:val="auto"/>
                <w:highlight w:val="none"/>
              </w:rPr>
              <w:t>6%</w:t>
            </w:r>
          </w:p>
        </w:tc>
        <w:tc>
          <w:tcPr>
            <w:tcW w:w="2193"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14826026">
            <w:pPr>
              <w:widowControl/>
              <w:shd w:val="clear" w:color="auto" w:fill="auto"/>
              <w:spacing w:line="254" w:lineRule="auto"/>
              <w:jc w:val="center"/>
              <w:rPr>
                <w:rFonts w:hint="eastAsia" w:ascii="仿宋" w:hAnsi="仿宋" w:eastAsia="仿宋" w:cs="仿宋"/>
                <w:color w:val="auto"/>
                <w:sz w:val="24"/>
                <w:highlight w:val="none"/>
                <w:lang w:bidi="ar-SA"/>
              </w:rPr>
            </w:pPr>
          </w:p>
        </w:tc>
      </w:tr>
      <w:tr w14:paraId="62590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4486" w:type="dxa"/>
            <w:gridSpan w:val="3"/>
            <w:shd w:val="clear" w:color="auto" w:fill="auto"/>
            <w:noWrap w:val="0"/>
            <w:vAlign w:val="center"/>
          </w:tcPr>
          <w:p w14:paraId="14F7B357">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投标下浮率</w:t>
            </w:r>
            <w:r>
              <w:rPr>
                <w:rStyle w:val="965"/>
                <w:rFonts w:hint="eastAsia" w:ascii="仿宋" w:hAnsi="仿宋" w:eastAsia="仿宋" w:cs="仿宋"/>
                <w:b/>
                <w:bCs/>
                <w:color w:val="auto"/>
                <w:kern w:val="0"/>
                <w:sz w:val="24"/>
                <w:highlight w:val="none"/>
                <w:lang w:val="zh-TW" w:eastAsia="zh-TW" w:bidi="ar-SA"/>
              </w:rPr>
              <w:t>（%）</w:t>
            </w:r>
          </w:p>
        </w:tc>
        <w:tc>
          <w:tcPr>
            <w:tcW w:w="5571" w:type="dxa"/>
            <w:gridSpan w:val="3"/>
            <w:shd w:val="clear" w:color="auto" w:fill="auto"/>
            <w:noWrap w:val="0"/>
            <w:vAlign w:val="center"/>
          </w:tcPr>
          <w:p w14:paraId="2A8C5CB2">
            <w:pPr>
              <w:shd w:val="clear" w:color="auto" w:fill="auto"/>
              <w:spacing w:line="440" w:lineRule="exact"/>
              <w:rPr>
                <w:rFonts w:hint="eastAsia" w:ascii="仿宋" w:hAnsi="仿宋" w:eastAsia="仿宋" w:cs="仿宋"/>
                <w:b/>
                <w:color w:val="auto"/>
                <w:sz w:val="24"/>
                <w:highlight w:val="none"/>
                <w:lang w:bidi="ar-SA"/>
              </w:rPr>
            </w:pPr>
          </w:p>
        </w:tc>
      </w:tr>
      <w:tr w14:paraId="21BEB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392" w:hRule="atLeast"/>
          <w:jc w:val="center"/>
        </w:trPr>
        <w:tc>
          <w:tcPr>
            <w:tcW w:w="4486" w:type="dxa"/>
            <w:gridSpan w:val="3"/>
            <w:shd w:val="clear" w:color="auto" w:fill="auto"/>
            <w:noWrap w:val="0"/>
            <w:vAlign w:val="center"/>
          </w:tcPr>
          <w:p w14:paraId="3567324F">
            <w:pPr>
              <w:shd w:val="clear" w:color="auto" w:fill="auto"/>
              <w:spacing w:line="440" w:lineRule="exact"/>
              <w:jc w:val="center"/>
              <w:rPr>
                <w:rFonts w:hint="default" w:ascii="仿宋" w:hAnsi="仿宋" w:eastAsia="仿宋" w:cs="仿宋"/>
                <w:b/>
                <w:bCs/>
                <w:color w:val="auto"/>
                <w:sz w:val="24"/>
                <w:highlight w:val="none"/>
                <w:lang w:val="en-US" w:eastAsia="zh-CN"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报价（小写）</w:t>
            </w:r>
          </w:p>
        </w:tc>
        <w:tc>
          <w:tcPr>
            <w:tcW w:w="5571" w:type="dxa"/>
            <w:gridSpan w:val="3"/>
            <w:shd w:val="clear" w:color="auto" w:fill="auto"/>
            <w:noWrap w:val="0"/>
            <w:vAlign w:val="center"/>
          </w:tcPr>
          <w:p w14:paraId="0EEE6E22">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r w14:paraId="286A2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01" w:hRule="atLeast"/>
          <w:jc w:val="center"/>
        </w:trPr>
        <w:tc>
          <w:tcPr>
            <w:tcW w:w="4486" w:type="dxa"/>
            <w:gridSpan w:val="3"/>
            <w:shd w:val="clear" w:color="auto" w:fill="auto"/>
            <w:noWrap w:val="0"/>
            <w:vAlign w:val="center"/>
          </w:tcPr>
          <w:p w14:paraId="35794C7D">
            <w:pPr>
              <w:shd w:val="clear" w:color="auto" w:fill="auto"/>
              <w:spacing w:line="440" w:lineRule="exact"/>
              <w:jc w:val="center"/>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投标</w:t>
            </w:r>
            <w:r>
              <w:rPr>
                <w:rFonts w:hint="eastAsia" w:ascii="仿宋" w:hAnsi="仿宋" w:eastAsia="仿宋" w:cs="仿宋"/>
                <w:b/>
                <w:bCs/>
                <w:color w:val="auto"/>
                <w:sz w:val="24"/>
                <w:highlight w:val="none"/>
                <w:lang w:val="en-US" w:eastAsia="zh-CN" w:bidi="ar-SA"/>
              </w:rPr>
              <w:t>报价（大写）</w:t>
            </w:r>
          </w:p>
        </w:tc>
        <w:tc>
          <w:tcPr>
            <w:tcW w:w="5571" w:type="dxa"/>
            <w:gridSpan w:val="3"/>
            <w:shd w:val="clear" w:color="auto" w:fill="auto"/>
            <w:noWrap w:val="0"/>
            <w:vAlign w:val="center"/>
          </w:tcPr>
          <w:p w14:paraId="28D4E874">
            <w:pPr>
              <w:shd w:val="clear" w:color="auto" w:fill="auto"/>
              <w:spacing w:line="440" w:lineRule="exact"/>
              <w:ind w:firstLine="2891" w:firstLineChars="1200"/>
              <w:rPr>
                <w:rFonts w:hint="eastAsia" w:ascii="仿宋" w:hAnsi="仿宋" w:eastAsia="仿宋" w:cs="仿宋"/>
                <w:b/>
                <w:color w:val="auto"/>
                <w:sz w:val="24"/>
                <w:highlight w:val="none"/>
                <w:lang w:val="en-US" w:eastAsia="zh-CN" w:bidi="ar-SA"/>
              </w:rPr>
            </w:pPr>
            <w:r>
              <w:rPr>
                <w:rFonts w:hint="eastAsia" w:ascii="仿宋" w:hAnsi="仿宋" w:eastAsia="仿宋" w:cs="仿宋"/>
                <w:b/>
                <w:color w:val="auto"/>
                <w:sz w:val="24"/>
                <w:highlight w:val="none"/>
                <w:lang w:val="en-US" w:eastAsia="zh-CN" w:bidi="ar-SA"/>
              </w:rPr>
              <w:t>元</w:t>
            </w:r>
          </w:p>
        </w:tc>
      </w:tr>
    </w:tbl>
    <w:p w14:paraId="4BE39C58">
      <w:pPr>
        <w:snapToGrid w:val="0"/>
        <w:spacing w:line="360" w:lineRule="auto"/>
        <w:ind w:left="480"/>
        <w:rPr>
          <w:rFonts w:ascii="仿宋" w:hAnsi="仿宋" w:eastAsia="仿宋" w:cs="仿宋"/>
          <w:b/>
          <w:color w:val="auto"/>
          <w:kern w:val="0"/>
          <w:sz w:val="24"/>
          <w:highlight w:val="none"/>
          <w:lang w:val="zh-CN"/>
        </w:rPr>
      </w:pPr>
    </w:p>
    <w:p w14:paraId="3887CFC4">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68495362">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14E290BB">
      <w:pPr>
        <w:snapToGrid w:val="0"/>
        <w:spacing w:line="360" w:lineRule="auto"/>
        <w:ind w:left="480"/>
        <w:rPr>
          <w:rFonts w:hint="eastAsia" w:ascii="仿宋" w:hAnsi="仿宋" w:eastAsia="仿宋" w:cs="仿宋"/>
          <w:b/>
          <w:color w:val="auto"/>
          <w:kern w:val="0"/>
          <w:sz w:val="24"/>
          <w:highlight w:val="none"/>
          <w:lang w:val="zh-CN"/>
        </w:rPr>
      </w:pPr>
    </w:p>
    <w:p w14:paraId="3CC73405">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69FB8EE9">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r>
        <w:rPr>
          <w:rFonts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lang w:val="zh-CN" w:eastAsia="zh-CN"/>
        </w:rPr>
        <w:t>、</w:t>
      </w:r>
      <w:r>
        <w:rPr>
          <w:rFonts w:hint="eastAsia" w:ascii="仿宋" w:hAnsi="仿宋" w:eastAsia="仿宋" w:cs="仿宋"/>
          <w:color w:val="auto"/>
          <w:kern w:val="0"/>
          <w:sz w:val="24"/>
          <w:highlight w:val="none"/>
          <w:lang w:val="zh-CN"/>
        </w:rPr>
        <w:t>采购单位将根据以上附表中</w:t>
      </w:r>
      <w:r>
        <w:rPr>
          <w:rFonts w:hint="eastAsia" w:ascii="仿宋" w:hAnsi="仿宋" w:eastAsia="仿宋" w:cs="仿宋"/>
          <w:color w:val="auto"/>
          <w:kern w:val="0"/>
          <w:sz w:val="24"/>
          <w:highlight w:val="none"/>
          <w:lang w:val="en-US" w:eastAsia="zh-CN"/>
        </w:rPr>
        <w:t>各种类</w:t>
      </w:r>
      <w:r>
        <w:rPr>
          <w:rFonts w:hint="eastAsia" w:ascii="仿宋" w:hAnsi="仿宋" w:eastAsia="仿宋" w:cs="仿宋"/>
          <w:color w:val="auto"/>
          <w:kern w:val="0"/>
          <w:sz w:val="24"/>
          <w:highlight w:val="none"/>
          <w:lang w:val="zh-CN"/>
        </w:rPr>
        <w:t>的下浮率</w:t>
      </w:r>
      <w:r>
        <w:rPr>
          <w:rFonts w:hint="eastAsia" w:ascii="仿宋" w:hAnsi="仿宋" w:eastAsia="仿宋" w:cs="仿宋"/>
          <w:color w:val="auto"/>
          <w:kern w:val="0"/>
          <w:sz w:val="24"/>
          <w:highlight w:val="none"/>
          <w:lang w:val="en-US" w:eastAsia="zh-CN"/>
        </w:rPr>
        <w:t>与</w:t>
      </w:r>
      <w:r>
        <w:rPr>
          <w:rFonts w:hint="eastAsia" w:ascii="仿宋" w:hAnsi="仿宋" w:eastAsia="仿宋" w:cs="仿宋"/>
          <w:color w:val="auto"/>
          <w:kern w:val="0"/>
          <w:sz w:val="24"/>
          <w:highlight w:val="none"/>
          <w:lang w:val="zh-CN"/>
        </w:rPr>
        <w:t>中标单位进行结算。如中标单位不遵守此项规则，采购单位在沟通无果的情况下有权立即终止合同，并由中标单位承担期间产生的全部费用。</w:t>
      </w:r>
    </w:p>
    <w:p w14:paraId="1199B426">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eastAsia="zh-CN"/>
        </w:rPr>
      </w:pPr>
      <w:r>
        <w:rPr>
          <w:rFonts w:hint="eastAsia" w:ascii="仿宋" w:hAnsi="仿宋" w:eastAsia="仿宋" w:cs="仿宋"/>
          <w:color w:val="auto"/>
          <w:kern w:val="0"/>
          <w:sz w:val="24"/>
          <w:highlight w:val="none"/>
          <w:lang w:val="zh-CN" w:eastAsia="zh-CN"/>
        </w:rPr>
        <w:t>2、投标下浮率=∑（每一项的下浮率*权重）</w:t>
      </w:r>
    </w:p>
    <w:p w14:paraId="707E9D31">
      <w:pPr>
        <w:shd w:val="clear" w:color="auto" w:fill="auto"/>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eastAsia="zh-CN"/>
        </w:rPr>
        <w:t>3、投标报价=上限价*（</w:t>
      </w: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eastAsia="zh-CN"/>
        </w:rPr>
        <w:t>投标下浮率）</w:t>
      </w:r>
    </w:p>
    <w:p w14:paraId="0313470E">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504FE1D1">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7CCF2672">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、特别提示：采购代理机构将对项目名称和项目编号，中标供应商名称、地址和中标金额，主要中标标的名称、品牌（如有）、规格型号、数量、单价等予以公示。</w:t>
      </w:r>
    </w:p>
    <w:p w14:paraId="0AE03431">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7</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A73643">
      <w:pPr>
        <w:spacing w:line="360" w:lineRule="auto"/>
        <w:ind w:firstLine="482" w:firstLineChars="200"/>
        <w:rPr>
          <w:rFonts w:ascii="仿宋" w:hAnsi="仿宋" w:eastAsia="仿宋" w:cs="仿宋"/>
          <w:b/>
          <w:color w:val="auto"/>
          <w:kern w:val="0"/>
          <w:sz w:val="24"/>
          <w:highlight w:val="none"/>
        </w:rPr>
      </w:pPr>
    </w:p>
    <w:p w14:paraId="76274569">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1420443E">
      <w:pPr>
        <w:pStyle w:val="691"/>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cols w:space="720" w:num="1"/>
          <w:titlePg/>
          <w:docGrid w:linePitch="312" w:charSpace="0"/>
        </w:sectPr>
      </w:pPr>
    </w:p>
    <w:p w14:paraId="61927EC2">
      <w:pPr>
        <w:pStyle w:val="691"/>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中小企业声明函（如有）</w:t>
      </w:r>
    </w:p>
    <w:p w14:paraId="12FE556C">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79"/>
        <w:rPr>
          <w:rFonts w:ascii="仿宋" w:hAnsi="仿宋" w:eastAsia="仿宋" w:cs="仿宋"/>
          <w:b/>
          <w:color w:val="auto"/>
          <w:highlight w:val="none"/>
        </w:rPr>
      </w:pPr>
    </w:p>
    <w:p w14:paraId="6329A79A">
      <w:pPr>
        <w:pStyle w:val="80"/>
        <w:rPr>
          <w:rFonts w:ascii="仿宋" w:hAnsi="仿宋" w:eastAsia="仿宋" w:cs="仿宋"/>
          <w:b/>
          <w:color w:val="auto"/>
          <w:sz w:val="24"/>
          <w:highlight w:val="none"/>
        </w:rPr>
      </w:pPr>
    </w:p>
    <w:p w14:paraId="4DD838C7">
      <w:pPr>
        <w:rPr>
          <w:rFonts w:ascii="仿宋" w:hAnsi="仿宋" w:eastAsia="仿宋" w:cs="仿宋"/>
          <w:b/>
          <w:color w:val="auto"/>
          <w:sz w:val="24"/>
          <w:highlight w:val="none"/>
        </w:rPr>
      </w:pPr>
    </w:p>
    <w:p w14:paraId="78E7568A">
      <w:pPr>
        <w:pStyle w:val="79"/>
        <w:rPr>
          <w:rFonts w:ascii="仿宋" w:hAnsi="仿宋" w:eastAsia="仿宋" w:cs="仿宋"/>
          <w:b/>
          <w:color w:val="auto"/>
          <w:highlight w:val="none"/>
        </w:rPr>
      </w:pPr>
    </w:p>
    <w:p w14:paraId="2AF02547">
      <w:pPr>
        <w:pStyle w:val="80"/>
        <w:rPr>
          <w:rFonts w:ascii="仿宋" w:hAnsi="仿宋" w:eastAsia="仿宋" w:cs="仿宋"/>
          <w:b/>
          <w:color w:val="auto"/>
          <w:sz w:val="24"/>
          <w:highlight w:val="none"/>
        </w:rPr>
      </w:pPr>
    </w:p>
    <w:p w14:paraId="194045CB">
      <w:pPr>
        <w:rPr>
          <w:color w:val="auto"/>
          <w:highlight w:val="none"/>
        </w:rPr>
      </w:pPr>
    </w:p>
    <w:p w14:paraId="38370975">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19DEDE4A">
      <w:pPr>
        <w:pStyle w:val="23"/>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4858A8CF">
      <w:pPr>
        <w:pStyle w:val="691"/>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2E543828">
      <w:pPr>
        <w:spacing w:line="360" w:lineRule="auto"/>
        <w:ind w:right="420" w:firstLine="3614" w:firstLineChars="1000"/>
        <w:rPr>
          <w:rFonts w:ascii="仿宋" w:hAnsi="仿宋" w:eastAsia="仿宋" w:cs="仿宋"/>
          <w:b/>
          <w:color w:val="auto"/>
          <w:kern w:val="0"/>
          <w:sz w:val="36"/>
          <w:szCs w:val="36"/>
          <w:highlight w:val="none"/>
        </w:rPr>
      </w:pPr>
    </w:p>
    <w:p w14:paraId="7B29266A">
      <w:pPr>
        <w:spacing w:line="360" w:lineRule="auto"/>
        <w:ind w:right="420" w:firstLine="3614" w:firstLineChars="1000"/>
        <w:rPr>
          <w:rFonts w:ascii="仿宋" w:hAnsi="仿宋" w:eastAsia="仿宋" w:cs="仿宋"/>
          <w:b/>
          <w:color w:val="auto"/>
          <w:kern w:val="0"/>
          <w:sz w:val="36"/>
          <w:szCs w:val="36"/>
          <w:highlight w:val="none"/>
        </w:rPr>
      </w:pPr>
    </w:p>
    <w:p w14:paraId="7F350BC9">
      <w:pPr>
        <w:spacing w:line="360" w:lineRule="auto"/>
        <w:ind w:right="420" w:firstLine="3614" w:firstLineChars="1000"/>
        <w:rPr>
          <w:rFonts w:ascii="仿宋" w:hAnsi="仿宋" w:eastAsia="仿宋" w:cs="仿宋"/>
          <w:b/>
          <w:color w:val="auto"/>
          <w:kern w:val="0"/>
          <w:sz w:val="36"/>
          <w:szCs w:val="36"/>
          <w:highlight w:val="none"/>
        </w:rPr>
      </w:pPr>
    </w:p>
    <w:p w14:paraId="12F3E1E0">
      <w:pPr>
        <w:spacing w:line="360" w:lineRule="auto"/>
        <w:ind w:right="420" w:firstLine="3614" w:firstLineChars="1000"/>
        <w:rPr>
          <w:rFonts w:ascii="仿宋" w:hAnsi="仿宋" w:eastAsia="仿宋" w:cs="仿宋"/>
          <w:b/>
          <w:color w:val="auto"/>
          <w:kern w:val="0"/>
          <w:sz w:val="36"/>
          <w:szCs w:val="36"/>
          <w:highlight w:val="none"/>
        </w:rPr>
      </w:pPr>
    </w:p>
    <w:p w14:paraId="0652D717">
      <w:pPr>
        <w:spacing w:line="360" w:lineRule="auto"/>
        <w:ind w:right="420" w:firstLine="3614" w:firstLineChars="1000"/>
        <w:rPr>
          <w:rFonts w:ascii="仿宋" w:hAnsi="仿宋" w:eastAsia="仿宋" w:cs="仿宋"/>
          <w:b/>
          <w:color w:val="auto"/>
          <w:kern w:val="0"/>
          <w:sz w:val="36"/>
          <w:szCs w:val="36"/>
          <w:highlight w:val="none"/>
        </w:rPr>
      </w:pPr>
    </w:p>
    <w:p w14:paraId="25C46E27">
      <w:pPr>
        <w:spacing w:line="360" w:lineRule="auto"/>
        <w:ind w:right="420" w:firstLine="3614" w:firstLineChars="1000"/>
        <w:rPr>
          <w:rFonts w:ascii="仿宋" w:hAnsi="仿宋" w:eastAsia="仿宋" w:cs="仿宋"/>
          <w:b/>
          <w:color w:val="auto"/>
          <w:kern w:val="0"/>
          <w:sz w:val="36"/>
          <w:szCs w:val="36"/>
          <w:highlight w:val="none"/>
        </w:rPr>
      </w:pPr>
    </w:p>
    <w:p w14:paraId="69E24682">
      <w:pPr>
        <w:spacing w:line="360" w:lineRule="auto"/>
        <w:ind w:right="420" w:firstLine="3614" w:firstLineChars="1000"/>
        <w:rPr>
          <w:rFonts w:ascii="仿宋" w:hAnsi="仿宋" w:eastAsia="仿宋" w:cs="仿宋"/>
          <w:b/>
          <w:color w:val="auto"/>
          <w:kern w:val="0"/>
          <w:sz w:val="36"/>
          <w:szCs w:val="36"/>
          <w:highlight w:val="none"/>
        </w:rPr>
      </w:pPr>
    </w:p>
    <w:p w14:paraId="57C94544">
      <w:pPr>
        <w:spacing w:line="360" w:lineRule="auto"/>
        <w:ind w:right="420" w:firstLine="3614" w:firstLineChars="1000"/>
        <w:rPr>
          <w:rFonts w:ascii="仿宋" w:hAnsi="仿宋" w:eastAsia="仿宋" w:cs="仿宋"/>
          <w:b/>
          <w:color w:val="auto"/>
          <w:kern w:val="0"/>
          <w:sz w:val="36"/>
          <w:szCs w:val="36"/>
          <w:highlight w:val="none"/>
        </w:rPr>
      </w:pPr>
    </w:p>
    <w:p w14:paraId="5C8840FA">
      <w:pPr>
        <w:spacing w:line="360" w:lineRule="auto"/>
        <w:ind w:right="420" w:firstLine="3614" w:firstLineChars="1000"/>
        <w:rPr>
          <w:rFonts w:ascii="仿宋" w:hAnsi="仿宋" w:eastAsia="仿宋" w:cs="仿宋"/>
          <w:b/>
          <w:color w:val="auto"/>
          <w:kern w:val="0"/>
          <w:sz w:val="36"/>
          <w:szCs w:val="36"/>
          <w:highlight w:val="none"/>
        </w:rPr>
      </w:pPr>
    </w:p>
    <w:p w14:paraId="5A5CE6FF">
      <w:pPr>
        <w:pStyle w:val="3"/>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0A4B4559">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附件1：质疑函范本及制作说明</w:t>
      </w:r>
    </w:p>
    <w:p w14:paraId="41994F03">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0DE34036">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62F58BA8">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p>
    <w:p w14:paraId="4F91FCA5">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地址：邮编：</w:t>
      </w:r>
    </w:p>
    <w:p w14:paraId="7C61A8B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联系人：联系电话：</w:t>
      </w:r>
    </w:p>
    <w:p w14:paraId="1B0C113A">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w:t>
      </w:r>
    </w:p>
    <w:p w14:paraId="185C9737">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联系电话：</w:t>
      </w:r>
    </w:p>
    <w:p w14:paraId="798688B2">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地址： 邮编：</w:t>
      </w:r>
    </w:p>
    <w:p w14:paraId="3536636B">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413F32AD">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质疑项目的名称：</w:t>
      </w:r>
    </w:p>
    <w:p w14:paraId="2126AF3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质疑项目的编号：包号：</w:t>
      </w:r>
    </w:p>
    <w:p w14:paraId="04C00BFF">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p>
    <w:p w14:paraId="2BEC8ECF">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采购文件获取日期：</w:t>
      </w:r>
    </w:p>
    <w:p w14:paraId="43D14DF7">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20C71758">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p>
    <w:p w14:paraId="437C6E36">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事实依据：</w:t>
      </w:r>
    </w:p>
    <w:p w14:paraId="59A717A1">
      <w:pPr>
        <w:snapToGrid w:val="0"/>
        <w:spacing w:line="360" w:lineRule="auto"/>
        <w:rPr>
          <w:rFonts w:ascii="仿宋" w:hAnsi="仿宋" w:eastAsia="仿宋" w:cs="仿宋"/>
          <w:color w:val="auto"/>
          <w:sz w:val="24"/>
          <w:highlight w:val="none"/>
        </w:rPr>
      </w:pPr>
    </w:p>
    <w:p w14:paraId="620FC5C3">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法律依据：</w:t>
      </w:r>
    </w:p>
    <w:p w14:paraId="11D56F14">
      <w:pPr>
        <w:snapToGrid w:val="0"/>
        <w:spacing w:line="360" w:lineRule="auto"/>
        <w:rPr>
          <w:rFonts w:ascii="仿宋" w:hAnsi="仿宋" w:eastAsia="仿宋" w:cs="仿宋"/>
          <w:color w:val="auto"/>
          <w:sz w:val="24"/>
          <w:highlight w:val="none"/>
          <w:u w:val="dotted"/>
        </w:rPr>
      </w:pPr>
    </w:p>
    <w:p w14:paraId="5BCA1C27">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67F1B9A6">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w:t>
      </w:r>
    </w:p>
    <w:p w14:paraId="705024E6">
      <w:pPr>
        <w:snapToGrid w:val="0"/>
        <w:spacing w:line="360" w:lineRule="auto"/>
        <w:rPr>
          <w:rFonts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378B8102">
      <w:pPr>
        <w:snapToGrid w:val="0"/>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请求：</w:t>
      </w:r>
    </w:p>
    <w:p w14:paraId="1FC5907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692D70F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598AAA6C">
      <w:pPr>
        <w:spacing w:line="360" w:lineRule="auto"/>
        <w:jc w:val="center"/>
        <w:rPr>
          <w:rFonts w:ascii="仿宋" w:hAnsi="仿宋" w:eastAsia="仿宋" w:cs="仿宋"/>
          <w:b/>
          <w:bCs/>
          <w:color w:val="auto"/>
          <w:sz w:val="24"/>
          <w:highlight w:val="none"/>
        </w:rPr>
      </w:pPr>
    </w:p>
    <w:p w14:paraId="15B656D6">
      <w:pPr>
        <w:spacing w:line="360" w:lineRule="auto"/>
        <w:rPr>
          <w:rFonts w:ascii="仿宋" w:hAnsi="仿宋" w:eastAsia="仿宋" w:cs="仿宋"/>
          <w:b/>
          <w:color w:val="auto"/>
          <w:sz w:val="24"/>
          <w:highlight w:val="none"/>
        </w:rPr>
      </w:pPr>
    </w:p>
    <w:p w14:paraId="459DFD3D">
      <w:pPr>
        <w:spacing w:line="360" w:lineRule="auto"/>
        <w:rPr>
          <w:rFonts w:ascii="仿宋" w:hAnsi="仿宋" w:eastAsia="仿宋" w:cs="仿宋"/>
          <w:b/>
          <w:color w:val="auto"/>
          <w:sz w:val="24"/>
          <w:highlight w:val="none"/>
        </w:rPr>
      </w:pPr>
    </w:p>
    <w:p w14:paraId="51E71467">
      <w:pPr>
        <w:spacing w:line="360" w:lineRule="auto"/>
        <w:rPr>
          <w:rFonts w:ascii="仿宋" w:hAnsi="仿宋" w:eastAsia="仿宋" w:cs="仿宋"/>
          <w:b/>
          <w:color w:val="auto"/>
          <w:sz w:val="24"/>
          <w:highlight w:val="none"/>
        </w:rPr>
      </w:pPr>
    </w:p>
    <w:p w14:paraId="6363BD23">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335E07D5">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1.供应商提出质疑时，应提交质疑函和必要的证明材料。</w:t>
      </w:r>
    </w:p>
    <w:p w14:paraId="10FF3B9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317F41A6">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3.质疑供应商若对项目的某一分包进行质疑，质疑函中应列明具体分包号。</w:t>
      </w:r>
    </w:p>
    <w:p w14:paraId="0BCCD44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4.质疑函的质疑事项应具体、明确，并有必要的事实依据和法律依据。</w:t>
      </w:r>
    </w:p>
    <w:p w14:paraId="6BAF512A">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5.质疑函的质疑请求应与质疑事项相关。</w:t>
      </w:r>
    </w:p>
    <w:p w14:paraId="24545599">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227223E1">
      <w:pPr>
        <w:widowControl/>
        <w:spacing w:line="360" w:lineRule="auto"/>
        <w:ind w:firstLine="600" w:firstLineChars="200"/>
        <w:jc w:val="left"/>
        <w:rPr>
          <w:rFonts w:ascii="仿宋" w:hAnsi="仿宋" w:eastAsia="仿宋" w:cs="仿宋"/>
          <w:color w:val="auto"/>
          <w:sz w:val="30"/>
          <w:szCs w:val="30"/>
          <w:highlight w:val="none"/>
        </w:rPr>
      </w:pPr>
    </w:p>
    <w:p w14:paraId="7BEC1049">
      <w:pPr>
        <w:spacing w:line="360" w:lineRule="auto"/>
        <w:jc w:val="center"/>
        <w:rPr>
          <w:rFonts w:ascii="仿宋" w:hAnsi="仿宋" w:eastAsia="仿宋" w:cs="仿宋"/>
          <w:b/>
          <w:color w:val="auto"/>
          <w:spacing w:val="6"/>
          <w:sz w:val="32"/>
          <w:szCs w:val="32"/>
          <w:highlight w:val="none"/>
        </w:rPr>
      </w:pPr>
    </w:p>
    <w:p w14:paraId="194EC717">
      <w:pPr>
        <w:spacing w:line="360" w:lineRule="auto"/>
        <w:jc w:val="center"/>
        <w:rPr>
          <w:rFonts w:ascii="仿宋" w:hAnsi="仿宋" w:eastAsia="仿宋" w:cs="仿宋"/>
          <w:b/>
          <w:color w:val="auto"/>
          <w:spacing w:val="6"/>
          <w:sz w:val="32"/>
          <w:szCs w:val="32"/>
          <w:highlight w:val="none"/>
        </w:rPr>
      </w:pPr>
    </w:p>
    <w:p w14:paraId="65C3C339">
      <w:pPr>
        <w:spacing w:line="360" w:lineRule="auto"/>
        <w:jc w:val="center"/>
        <w:rPr>
          <w:rFonts w:ascii="仿宋" w:hAnsi="仿宋" w:eastAsia="仿宋" w:cs="仿宋"/>
          <w:b/>
          <w:color w:val="auto"/>
          <w:spacing w:val="6"/>
          <w:sz w:val="32"/>
          <w:szCs w:val="32"/>
          <w:highlight w:val="none"/>
        </w:rPr>
      </w:pPr>
    </w:p>
    <w:p w14:paraId="50AC422B">
      <w:pPr>
        <w:spacing w:line="360" w:lineRule="auto"/>
        <w:jc w:val="center"/>
        <w:rPr>
          <w:rFonts w:ascii="仿宋" w:hAnsi="仿宋" w:eastAsia="仿宋" w:cs="仿宋"/>
          <w:b/>
          <w:color w:val="auto"/>
          <w:spacing w:val="6"/>
          <w:sz w:val="32"/>
          <w:szCs w:val="32"/>
          <w:highlight w:val="none"/>
        </w:rPr>
      </w:pPr>
    </w:p>
    <w:p w14:paraId="41091E6F">
      <w:pPr>
        <w:spacing w:line="360" w:lineRule="auto"/>
        <w:jc w:val="center"/>
        <w:rPr>
          <w:rFonts w:ascii="仿宋" w:hAnsi="仿宋" w:eastAsia="仿宋" w:cs="仿宋"/>
          <w:b/>
          <w:color w:val="auto"/>
          <w:spacing w:val="6"/>
          <w:sz w:val="32"/>
          <w:szCs w:val="32"/>
          <w:highlight w:val="none"/>
        </w:rPr>
      </w:pPr>
    </w:p>
    <w:p w14:paraId="18C67A1C">
      <w:pPr>
        <w:spacing w:line="360" w:lineRule="auto"/>
        <w:jc w:val="center"/>
        <w:rPr>
          <w:rFonts w:ascii="仿宋" w:hAnsi="仿宋" w:eastAsia="仿宋" w:cs="仿宋"/>
          <w:b/>
          <w:color w:val="auto"/>
          <w:spacing w:val="6"/>
          <w:sz w:val="32"/>
          <w:szCs w:val="32"/>
          <w:highlight w:val="none"/>
        </w:rPr>
      </w:pPr>
    </w:p>
    <w:p w14:paraId="0FF47974">
      <w:pPr>
        <w:spacing w:line="360" w:lineRule="auto"/>
        <w:jc w:val="center"/>
        <w:rPr>
          <w:rFonts w:ascii="仿宋" w:hAnsi="仿宋" w:eastAsia="仿宋" w:cs="仿宋"/>
          <w:b/>
          <w:color w:val="auto"/>
          <w:spacing w:val="6"/>
          <w:sz w:val="32"/>
          <w:szCs w:val="32"/>
          <w:highlight w:val="none"/>
        </w:rPr>
      </w:pPr>
    </w:p>
    <w:p w14:paraId="6CD81D89">
      <w:pPr>
        <w:spacing w:line="360" w:lineRule="auto"/>
        <w:jc w:val="left"/>
        <w:rPr>
          <w:rFonts w:ascii="仿宋" w:hAnsi="仿宋" w:eastAsia="仿宋" w:cs="仿宋"/>
          <w:b/>
          <w:color w:val="auto"/>
          <w:spacing w:val="6"/>
          <w:sz w:val="32"/>
          <w:szCs w:val="32"/>
          <w:highlight w:val="none"/>
        </w:rPr>
      </w:pPr>
    </w:p>
    <w:p w14:paraId="09093AAC">
      <w:pPr>
        <w:spacing w:line="360" w:lineRule="auto"/>
        <w:jc w:val="left"/>
        <w:rPr>
          <w:rFonts w:ascii="仿宋" w:hAnsi="仿宋" w:eastAsia="仿宋" w:cs="仿宋"/>
          <w:b/>
          <w:color w:val="auto"/>
          <w:spacing w:val="6"/>
          <w:sz w:val="32"/>
          <w:szCs w:val="32"/>
          <w:highlight w:val="none"/>
        </w:rPr>
      </w:pPr>
    </w:p>
    <w:p w14:paraId="18E97D46">
      <w:pPr>
        <w:spacing w:line="360" w:lineRule="auto"/>
        <w:jc w:val="left"/>
        <w:rPr>
          <w:rFonts w:ascii="仿宋" w:hAnsi="仿宋" w:eastAsia="仿宋" w:cs="仿宋"/>
          <w:b/>
          <w:color w:val="auto"/>
          <w:spacing w:val="6"/>
          <w:sz w:val="32"/>
          <w:szCs w:val="32"/>
          <w:highlight w:val="none"/>
        </w:rPr>
      </w:pPr>
    </w:p>
    <w:p w14:paraId="59CB058E">
      <w:pPr>
        <w:spacing w:line="360" w:lineRule="auto"/>
        <w:jc w:val="left"/>
        <w:rPr>
          <w:rFonts w:ascii="仿宋" w:hAnsi="仿宋" w:eastAsia="仿宋" w:cs="仿宋"/>
          <w:b/>
          <w:color w:val="auto"/>
          <w:spacing w:val="6"/>
          <w:sz w:val="32"/>
          <w:szCs w:val="32"/>
          <w:highlight w:val="none"/>
        </w:rPr>
      </w:pPr>
    </w:p>
    <w:p w14:paraId="100BFB3C">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附件2：投诉书范本及制作说明</w:t>
      </w:r>
    </w:p>
    <w:p w14:paraId="23F979DC">
      <w:pPr>
        <w:spacing w:line="360" w:lineRule="auto"/>
        <w:jc w:val="center"/>
        <w:rPr>
          <w:rFonts w:ascii="仿宋" w:hAnsi="仿宋" w:eastAsia="仿宋" w:cs="仿宋"/>
          <w:b/>
          <w:color w:val="auto"/>
          <w:sz w:val="24"/>
          <w:highlight w:val="none"/>
        </w:rPr>
      </w:pPr>
    </w:p>
    <w:p w14:paraId="4BED3815">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3CE8221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0CE50654">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w:t>
      </w:r>
    </w:p>
    <w:p w14:paraId="57759B09">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283E9B68">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法定代表人/主要负责人：</w:t>
      </w:r>
    </w:p>
    <w:p w14:paraId="69701CF5">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联系电话：</w:t>
      </w:r>
    </w:p>
    <w:p w14:paraId="516706D6">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授权代表：联系电话</w:t>
      </w:r>
      <w:r>
        <w:rPr>
          <w:rFonts w:hint="eastAsia" w:ascii="仿宋" w:hAnsi="仿宋" w:eastAsia="仿宋" w:cs="仿宋"/>
          <w:color w:val="auto"/>
          <w:sz w:val="24"/>
          <w:highlight w:val="none"/>
          <w:u w:val="dotted"/>
        </w:rPr>
        <w:t xml:space="preserve">：                  </w:t>
      </w:r>
    </w:p>
    <w:p w14:paraId="38573D50">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地     址：邮编：</w:t>
      </w:r>
    </w:p>
    <w:p w14:paraId="671ADADB">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被投诉人1：</w:t>
      </w:r>
    </w:p>
    <w:p w14:paraId="633ECD9E">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5D5EC2AE">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31E1F070">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被投诉人2</w:t>
      </w:r>
    </w:p>
    <w:p w14:paraId="2339DFA0">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76635CE8">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p>
    <w:p w14:paraId="4CF7A5AC">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地     址：邮编：</w:t>
      </w:r>
    </w:p>
    <w:p w14:paraId="410ADC67">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0521A6D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7B28A919">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p>
    <w:p w14:paraId="36542D2F">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采购项目编号：包号：</w:t>
      </w:r>
    </w:p>
    <w:p w14:paraId="5A7E577F">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7D0D6F40">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p>
    <w:p w14:paraId="24057B2D">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35FEC7EC">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637A40EB">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5035DCDA">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color w:val="auto"/>
          <w:sz w:val="24"/>
          <w:highlight w:val="none"/>
        </w:rPr>
        <w:t>投诉人于年月日,向提出质疑，质疑事项为：</w:t>
      </w:r>
    </w:p>
    <w:p w14:paraId="32E1E0EE">
      <w:pPr>
        <w:spacing w:line="360" w:lineRule="auto"/>
        <w:rPr>
          <w:rFonts w:ascii="仿宋" w:hAnsi="仿宋" w:eastAsia="仿宋" w:cs="仿宋"/>
          <w:color w:val="auto"/>
          <w:sz w:val="24"/>
          <w:highlight w:val="none"/>
          <w:u w:val="dotted"/>
        </w:rPr>
      </w:pPr>
    </w:p>
    <w:p w14:paraId="16BA603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dotted"/>
        </w:rPr>
        <w:t>采购人/代理机构</w:t>
      </w:r>
      <w:r>
        <w:rPr>
          <w:rFonts w:hint="eastAsia" w:ascii="仿宋" w:hAnsi="仿宋" w:eastAsia="仿宋" w:cs="仿宋"/>
          <w:color w:val="auto"/>
          <w:sz w:val="24"/>
          <w:highlight w:val="none"/>
        </w:rPr>
        <w:t>于年月日,就质疑事项作出了答复/没有在法定期限内作出答复。</w:t>
      </w:r>
    </w:p>
    <w:p w14:paraId="4C05456E">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0A498D8D">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投诉事项 1：</w:t>
      </w:r>
    </w:p>
    <w:p w14:paraId="2529A2C4">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事实依据：</w:t>
      </w:r>
    </w:p>
    <w:p w14:paraId="60BA32E2">
      <w:pPr>
        <w:spacing w:line="360" w:lineRule="auto"/>
        <w:rPr>
          <w:rFonts w:ascii="仿宋" w:hAnsi="仿宋" w:eastAsia="仿宋" w:cs="仿宋"/>
          <w:color w:val="auto"/>
          <w:sz w:val="24"/>
          <w:highlight w:val="none"/>
          <w:u w:val="dotted"/>
        </w:rPr>
      </w:pPr>
    </w:p>
    <w:p w14:paraId="3371577F">
      <w:pPr>
        <w:spacing w:line="360" w:lineRule="auto"/>
        <w:rPr>
          <w:rFonts w:ascii="仿宋" w:hAnsi="仿宋" w:eastAsia="仿宋" w:cs="仿宋"/>
          <w:color w:val="auto"/>
          <w:sz w:val="24"/>
          <w:highlight w:val="none"/>
          <w:u w:val="single"/>
        </w:rPr>
      </w:pPr>
      <w:r>
        <w:rPr>
          <w:rFonts w:hint="eastAsia" w:ascii="仿宋" w:hAnsi="仿宋" w:eastAsia="仿宋" w:cs="仿宋"/>
          <w:color w:val="auto"/>
          <w:sz w:val="24"/>
          <w:highlight w:val="none"/>
        </w:rPr>
        <w:t>法律依据：</w:t>
      </w:r>
    </w:p>
    <w:p w14:paraId="59290B20">
      <w:pPr>
        <w:spacing w:line="360" w:lineRule="auto"/>
        <w:rPr>
          <w:rFonts w:ascii="仿宋" w:hAnsi="仿宋" w:eastAsia="仿宋" w:cs="仿宋"/>
          <w:color w:val="auto"/>
          <w:sz w:val="24"/>
          <w:highlight w:val="none"/>
          <w:u w:val="dotted"/>
        </w:rPr>
      </w:pPr>
    </w:p>
    <w:p w14:paraId="580EF476">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投诉事项2</w:t>
      </w:r>
    </w:p>
    <w:p w14:paraId="21C6600D">
      <w:pPr>
        <w:spacing w:line="360" w:lineRule="auto"/>
        <w:rPr>
          <w:rFonts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2BFE37FD">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01812213">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请求：</w:t>
      </w:r>
    </w:p>
    <w:p w14:paraId="329E48C0">
      <w:pPr>
        <w:spacing w:line="360" w:lineRule="auto"/>
        <w:rPr>
          <w:rFonts w:ascii="仿宋" w:hAnsi="仿宋" w:eastAsia="仿宋" w:cs="仿宋"/>
          <w:color w:val="auto"/>
          <w:sz w:val="24"/>
          <w:highlight w:val="none"/>
          <w:u w:val="single"/>
        </w:rPr>
      </w:pPr>
    </w:p>
    <w:p w14:paraId="1F4FB4D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7A7B486C">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日期：    </w:t>
      </w:r>
    </w:p>
    <w:p w14:paraId="0E8B8122">
      <w:pPr>
        <w:spacing w:line="360" w:lineRule="auto"/>
        <w:rPr>
          <w:rFonts w:ascii="仿宋" w:hAnsi="仿宋" w:eastAsia="仿宋" w:cs="仿宋"/>
          <w:b/>
          <w:color w:val="auto"/>
          <w:sz w:val="24"/>
          <w:highlight w:val="none"/>
        </w:rPr>
      </w:pPr>
    </w:p>
    <w:p w14:paraId="1331BAC0">
      <w:pPr>
        <w:spacing w:line="360" w:lineRule="auto"/>
        <w:rPr>
          <w:rFonts w:ascii="仿宋" w:hAnsi="仿宋" w:eastAsia="仿宋" w:cs="仿宋"/>
          <w:b/>
          <w:color w:val="auto"/>
          <w:sz w:val="24"/>
          <w:highlight w:val="none"/>
        </w:rPr>
      </w:pPr>
    </w:p>
    <w:p w14:paraId="125BC13C">
      <w:pPr>
        <w:spacing w:line="360" w:lineRule="auto"/>
        <w:rPr>
          <w:rFonts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47F8CF01">
      <w:pPr>
        <w:widowControl/>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1CAE29A3">
      <w:pPr>
        <w:widowControl/>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1E1EA3DB">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3.投诉人若对项目的某一分包进行投诉，投诉书应列明具体分包号。</w:t>
      </w:r>
    </w:p>
    <w:p w14:paraId="3B6FC15C">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4.投诉书应简要列明质疑事项，质疑函、质疑答复等作为附件材料提供。</w:t>
      </w:r>
    </w:p>
    <w:p w14:paraId="1490505E">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5.投诉书的投诉事项应具体、明确，并有必要的事实依据和法律依据。</w:t>
      </w:r>
    </w:p>
    <w:p w14:paraId="3A90B850">
      <w:pPr>
        <w:widowControl/>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6.投诉书的投诉请求应与投诉事项相关。</w:t>
      </w:r>
    </w:p>
    <w:p w14:paraId="04E3A9E0">
      <w:pPr>
        <w:widowControl/>
        <w:spacing w:line="360" w:lineRule="auto"/>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52E8AF0D">
      <w:pPr>
        <w:spacing w:line="360" w:lineRule="auto"/>
        <w:rPr>
          <w:rFonts w:ascii="仿宋" w:hAnsi="仿宋" w:eastAsia="仿宋" w:cs="仿宋"/>
          <w:b/>
          <w:color w:val="auto"/>
          <w:sz w:val="24"/>
          <w:highlight w:val="none"/>
        </w:rPr>
      </w:pPr>
    </w:p>
    <w:p w14:paraId="31B2350F">
      <w:pPr>
        <w:autoSpaceDE w:val="0"/>
        <w:autoSpaceDN w:val="0"/>
        <w:jc w:val="center"/>
        <w:rPr>
          <w:rFonts w:ascii="仿宋" w:hAnsi="仿宋" w:eastAsia="仿宋" w:cs="仿宋"/>
          <w:b/>
          <w:color w:val="auto"/>
          <w:spacing w:val="6"/>
          <w:sz w:val="32"/>
          <w:szCs w:val="32"/>
          <w:highlight w:val="none"/>
        </w:rPr>
      </w:pPr>
    </w:p>
    <w:p w14:paraId="7E9EC197">
      <w:pPr>
        <w:autoSpaceDE w:val="0"/>
        <w:autoSpaceDN w:val="0"/>
        <w:jc w:val="center"/>
        <w:rPr>
          <w:rFonts w:ascii="仿宋" w:hAnsi="仿宋" w:eastAsia="仿宋" w:cs="仿宋"/>
          <w:b/>
          <w:color w:val="auto"/>
          <w:spacing w:val="6"/>
          <w:sz w:val="32"/>
          <w:szCs w:val="32"/>
          <w:highlight w:val="none"/>
        </w:rPr>
      </w:pPr>
    </w:p>
    <w:p w14:paraId="78C89E0C">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附件3：</w:t>
      </w:r>
      <w:r>
        <w:rPr>
          <w:rFonts w:hint="eastAsia" w:ascii="仿宋" w:hAnsi="仿宋" w:eastAsia="仿宋" w:cs="仿宋"/>
          <w:b/>
          <w:bCs/>
          <w:color w:val="auto"/>
          <w:sz w:val="32"/>
          <w:szCs w:val="32"/>
          <w:highlight w:val="none"/>
        </w:rPr>
        <w:t>业务专用章使用说明函</w:t>
      </w:r>
    </w:p>
    <w:p w14:paraId="29AB3686">
      <w:pPr>
        <w:spacing w:line="360" w:lineRule="auto"/>
        <w:rPr>
          <w:rFonts w:ascii="仿宋" w:hAnsi="仿宋" w:eastAsia="仿宋" w:cs="仿宋"/>
          <w:color w:val="auto"/>
          <w:sz w:val="24"/>
          <w:highlight w:val="none"/>
          <w:u w:val="single"/>
        </w:rPr>
      </w:pPr>
    </w:p>
    <w:p w14:paraId="46BAF7BD">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194DFBF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0A4DDCD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特此说明。</w:t>
      </w:r>
    </w:p>
    <w:p w14:paraId="4AF147E9">
      <w:pPr>
        <w:spacing w:line="360" w:lineRule="auto"/>
        <w:ind w:firstLine="494"/>
        <w:rPr>
          <w:rFonts w:ascii="仿宋" w:hAnsi="仿宋" w:eastAsia="仿宋" w:cs="仿宋"/>
          <w:color w:val="auto"/>
          <w:sz w:val="24"/>
          <w:highlight w:val="none"/>
        </w:rPr>
      </w:pPr>
    </w:p>
    <w:p w14:paraId="7A005EED">
      <w:pPr>
        <w:spacing w:line="360" w:lineRule="auto"/>
        <w:ind w:firstLine="494"/>
        <w:rPr>
          <w:rFonts w:ascii="仿宋" w:hAnsi="仿宋" w:eastAsia="仿宋" w:cs="仿宋"/>
          <w:color w:val="auto"/>
          <w:sz w:val="24"/>
          <w:highlight w:val="none"/>
        </w:rPr>
      </w:pPr>
    </w:p>
    <w:p w14:paraId="2E96C84C">
      <w:pPr>
        <w:spacing w:line="360" w:lineRule="auto"/>
        <w:ind w:firstLine="494"/>
        <w:rPr>
          <w:rFonts w:ascii="仿宋" w:hAnsi="仿宋" w:eastAsia="仿宋" w:cs="仿宋"/>
          <w:color w:val="auto"/>
          <w:sz w:val="24"/>
          <w:highlight w:val="none"/>
        </w:rPr>
      </w:pPr>
    </w:p>
    <w:p w14:paraId="47248BC7">
      <w:pPr>
        <w:spacing w:line="360" w:lineRule="auto"/>
        <w:ind w:firstLine="494"/>
        <w:rPr>
          <w:rFonts w:ascii="仿宋" w:hAnsi="仿宋" w:eastAsia="仿宋" w:cs="仿宋"/>
          <w:color w:val="auto"/>
          <w:sz w:val="24"/>
          <w:highlight w:val="none"/>
        </w:rPr>
      </w:pPr>
    </w:p>
    <w:p w14:paraId="05BE49AF">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1730E7F5">
      <w:pPr>
        <w:ind w:right="1440" w:firstLine="494"/>
        <w:jc w:val="center"/>
        <w:rPr>
          <w:rFonts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A564469">
      <w:pPr>
        <w:rPr>
          <w:rFonts w:ascii="仿宋" w:hAnsi="仿宋" w:eastAsia="仿宋" w:cs="仿宋"/>
          <w:color w:val="auto"/>
          <w:sz w:val="24"/>
          <w:highlight w:val="none"/>
        </w:rPr>
      </w:pPr>
      <w:r>
        <w:rPr>
          <w:rFonts w:hint="eastAsia" w:ascii="仿宋" w:hAnsi="仿宋" w:eastAsia="仿宋" w:cs="仿宋"/>
          <w:b/>
          <w:bCs/>
          <w:color w:val="auto"/>
          <w:sz w:val="24"/>
          <w:highlight w:val="none"/>
        </w:rPr>
        <w:t>附：</w:t>
      </w:r>
    </w:p>
    <w:p w14:paraId="2C856BEB">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w:pict>
          <v:rect id="Rectangle 17" o:spid="_x0000_s1026" o:spt="1" style="position:absolute;left:0pt;margin-left:238.9pt;margin-top:28.05pt;height:177.45pt;width:212.95pt;z-index:-251657216;mso-width-relative:page;mso-height-relative:page;" coordsize="21600,21600" o:gfxdata="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cc/4wdgAAAAKAQAADwAAAAAAAAABACAAAAA4AAAAZHJzL2Rv&#10;d25yZXYueG1sUEsBAhQAFAAAAAgAh07iQA3yLMvrAQAAGgQAAA4AAAAAAAAAAQAgAAAAPQEAAGRy&#10;cy9lMm9Eb2MueG1sUEsFBgAAAAAGAAYAWQEAAJoFAAAAAA==&#10;">
            <v:path/>
            <v:fill focussize="0,0"/>
            <v:stroke/>
            <v:imagedata o:title=""/>
            <o:lock v:ext="edit"/>
          </v:rect>
        </w:pict>
      </w:r>
      <w:r>
        <w:rPr>
          <w:rFonts w:ascii="仿宋" w:hAnsi="仿宋" w:eastAsia="仿宋" w:cs="仿宋"/>
          <w:b/>
          <w:bCs/>
          <w:color w:val="auto"/>
          <w:sz w:val="24"/>
          <w:highlight w:val="none"/>
        </w:rPr>
        <w:pict>
          <v:rect id="Rectangle 16" o:spid="_x0000_s1027" o:spt="1" style="position:absolute;left:0pt;margin-left:-7.2pt;margin-top:30.3pt;height:177.45pt;width:208.5pt;z-index:-251656192;mso-width-relative:page;mso-height-relative:page;" coordsize="21600,21600" o:gfxdata="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J3TsFjYAAAACgEAAA8AAAAAAAAAAQAgAAAAOAAAAGRycy9k&#10;b3ducmV2LnhtbFBLAQIUABQAAAAIAIdO4kCY58eJ7AEAABoEAAAOAAAAAAAAAAEAIAAAAD0BAABk&#10;cnMvZTJvRG9jLnhtbFBLBQYAAAAABgAGAFkBAACbBQAAAAA=&#10;">
            <v:path/>
            <v:fill focussize="0,0"/>
            <v:stroke/>
            <v:imagedata o:title=""/>
            <o:lock v:ext="edit"/>
          </v:rect>
        </w:pict>
      </w:r>
      <w:r>
        <w:rPr>
          <w:rFonts w:hint="eastAsia" w:ascii="仿宋" w:hAnsi="仿宋" w:eastAsia="仿宋" w:cs="仿宋"/>
          <w:color w:val="auto"/>
          <w:sz w:val="24"/>
          <w:highlight w:val="none"/>
        </w:rPr>
        <w:t>投标单位法定名称章（印模）                投标单位“XX专用章”（印模）</w:t>
      </w:r>
    </w:p>
    <w:p w14:paraId="42DDB70E">
      <w:pPr>
        <w:autoSpaceDE w:val="0"/>
        <w:autoSpaceDN w:val="0"/>
        <w:jc w:val="center"/>
        <w:rPr>
          <w:rFonts w:ascii="仿宋" w:hAnsi="仿宋" w:eastAsia="仿宋" w:cs="仿宋"/>
          <w:b/>
          <w:color w:val="auto"/>
          <w:spacing w:val="6"/>
          <w:sz w:val="32"/>
          <w:szCs w:val="32"/>
          <w:highlight w:val="none"/>
        </w:rPr>
      </w:pPr>
    </w:p>
    <w:p w14:paraId="1E9C059C">
      <w:pPr>
        <w:autoSpaceDE w:val="0"/>
        <w:autoSpaceDN w:val="0"/>
        <w:jc w:val="center"/>
        <w:rPr>
          <w:rFonts w:ascii="仿宋" w:hAnsi="仿宋" w:eastAsia="仿宋" w:cs="仿宋"/>
          <w:b/>
          <w:color w:val="auto"/>
          <w:spacing w:val="6"/>
          <w:sz w:val="32"/>
          <w:szCs w:val="32"/>
          <w:highlight w:val="none"/>
        </w:rPr>
      </w:pPr>
    </w:p>
    <w:p w14:paraId="10975AF9">
      <w:pPr>
        <w:autoSpaceDE w:val="0"/>
        <w:autoSpaceDN w:val="0"/>
        <w:jc w:val="center"/>
        <w:rPr>
          <w:rFonts w:ascii="仿宋" w:hAnsi="仿宋" w:eastAsia="仿宋" w:cs="仿宋"/>
          <w:b/>
          <w:color w:val="auto"/>
          <w:spacing w:val="6"/>
          <w:sz w:val="32"/>
          <w:szCs w:val="32"/>
          <w:highlight w:val="none"/>
        </w:rPr>
      </w:pPr>
    </w:p>
    <w:p w14:paraId="1A0EB361">
      <w:pPr>
        <w:autoSpaceDE w:val="0"/>
        <w:autoSpaceDN w:val="0"/>
        <w:jc w:val="center"/>
        <w:rPr>
          <w:rFonts w:ascii="仿宋" w:hAnsi="仿宋" w:eastAsia="仿宋" w:cs="仿宋"/>
          <w:b/>
          <w:color w:val="auto"/>
          <w:spacing w:val="6"/>
          <w:sz w:val="32"/>
          <w:szCs w:val="32"/>
          <w:highlight w:val="none"/>
        </w:rPr>
      </w:pPr>
    </w:p>
    <w:p w14:paraId="0105E9F4">
      <w:pPr>
        <w:autoSpaceDE w:val="0"/>
        <w:autoSpaceDN w:val="0"/>
        <w:jc w:val="center"/>
        <w:rPr>
          <w:rFonts w:ascii="仿宋" w:hAnsi="仿宋" w:eastAsia="仿宋" w:cs="仿宋"/>
          <w:b/>
          <w:color w:val="auto"/>
          <w:spacing w:val="6"/>
          <w:sz w:val="32"/>
          <w:szCs w:val="32"/>
          <w:highlight w:val="none"/>
        </w:rPr>
      </w:pPr>
    </w:p>
    <w:p w14:paraId="1A8D63EC">
      <w:pPr>
        <w:autoSpaceDE w:val="0"/>
        <w:autoSpaceDN w:val="0"/>
        <w:jc w:val="center"/>
        <w:rPr>
          <w:rFonts w:ascii="仿宋" w:hAnsi="仿宋" w:eastAsia="仿宋" w:cs="仿宋"/>
          <w:b/>
          <w:color w:val="auto"/>
          <w:spacing w:val="6"/>
          <w:sz w:val="32"/>
          <w:szCs w:val="32"/>
          <w:highlight w:val="none"/>
        </w:rPr>
      </w:pPr>
    </w:p>
    <w:p w14:paraId="5A44102D">
      <w:pPr>
        <w:autoSpaceDE w:val="0"/>
        <w:autoSpaceDN w:val="0"/>
        <w:jc w:val="center"/>
        <w:rPr>
          <w:rFonts w:ascii="仿宋" w:hAnsi="仿宋" w:eastAsia="仿宋" w:cs="仿宋"/>
          <w:b/>
          <w:color w:val="auto"/>
          <w:spacing w:val="6"/>
          <w:sz w:val="32"/>
          <w:szCs w:val="32"/>
          <w:highlight w:val="none"/>
        </w:rPr>
      </w:pPr>
    </w:p>
    <w:p w14:paraId="60F69F92">
      <w:pPr>
        <w:autoSpaceDE w:val="0"/>
        <w:autoSpaceDN w:val="0"/>
        <w:jc w:val="center"/>
        <w:rPr>
          <w:rFonts w:ascii="仿宋" w:hAnsi="仿宋" w:eastAsia="仿宋" w:cs="仿宋"/>
          <w:b/>
          <w:color w:val="auto"/>
          <w:spacing w:val="6"/>
          <w:sz w:val="32"/>
          <w:szCs w:val="32"/>
          <w:highlight w:val="none"/>
        </w:rPr>
      </w:pPr>
    </w:p>
    <w:p w14:paraId="5C664112">
      <w:pPr>
        <w:autoSpaceDE w:val="0"/>
        <w:autoSpaceDN w:val="0"/>
        <w:jc w:val="center"/>
        <w:rPr>
          <w:rFonts w:ascii="仿宋" w:hAnsi="仿宋" w:eastAsia="仿宋" w:cs="仿宋"/>
          <w:b/>
          <w:color w:val="auto"/>
          <w:spacing w:val="6"/>
          <w:sz w:val="32"/>
          <w:szCs w:val="32"/>
          <w:highlight w:val="none"/>
        </w:rPr>
      </w:pPr>
    </w:p>
    <w:p w14:paraId="60CAF1B2">
      <w:pPr>
        <w:autoSpaceDE w:val="0"/>
        <w:autoSpaceDN w:val="0"/>
        <w:jc w:val="center"/>
        <w:rPr>
          <w:rFonts w:ascii="仿宋" w:hAnsi="仿宋" w:eastAsia="仿宋" w:cs="仿宋"/>
          <w:b/>
          <w:color w:val="auto"/>
          <w:spacing w:val="6"/>
          <w:sz w:val="32"/>
          <w:szCs w:val="32"/>
          <w:highlight w:val="none"/>
        </w:rPr>
      </w:pPr>
    </w:p>
    <w:p w14:paraId="2CDDEFA6">
      <w:pPr>
        <w:autoSpaceDE w:val="0"/>
        <w:autoSpaceDN w:val="0"/>
        <w:jc w:val="center"/>
        <w:rPr>
          <w:rFonts w:ascii="仿宋" w:hAnsi="仿宋" w:eastAsia="仿宋" w:cs="仿宋"/>
          <w:b/>
          <w:color w:val="auto"/>
          <w:spacing w:val="6"/>
          <w:sz w:val="32"/>
          <w:szCs w:val="32"/>
          <w:highlight w:val="none"/>
        </w:rPr>
      </w:pPr>
    </w:p>
    <w:p w14:paraId="29F2878A">
      <w:pPr>
        <w:autoSpaceDE w:val="0"/>
        <w:autoSpaceDN w:val="0"/>
        <w:jc w:val="center"/>
        <w:rPr>
          <w:rFonts w:ascii="仿宋" w:hAnsi="仿宋" w:eastAsia="仿宋" w:cs="仿宋"/>
          <w:b/>
          <w:color w:val="auto"/>
          <w:spacing w:val="6"/>
          <w:sz w:val="32"/>
          <w:szCs w:val="32"/>
          <w:highlight w:val="none"/>
        </w:rPr>
      </w:pPr>
    </w:p>
    <w:p w14:paraId="25ABB4A4">
      <w:pPr>
        <w:autoSpaceDE w:val="0"/>
        <w:autoSpaceDN w:val="0"/>
        <w:jc w:val="center"/>
        <w:rPr>
          <w:rFonts w:ascii="仿宋" w:hAnsi="仿宋" w:eastAsia="仿宋" w:cs="仿宋"/>
          <w:b/>
          <w:color w:val="auto"/>
          <w:spacing w:val="6"/>
          <w:sz w:val="32"/>
          <w:szCs w:val="32"/>
          <w:highlight w:val="none"/>
        </w:rPr>
      </w:pPr>
    </w:p>
    <w:p w14:paraId="41E1965C">
      <w:pPr>
        <w:autoSpaceDE w:val="0"/>
        <w:autoSpaceDN w:val="0"/>
        <w:jc w:val="center"/>
        <w:rPr>
          <w:rFonts w:ascii="仿宋" w:hAnsi="仿宋" w:eastAsia="仿宋" w:cs="仿宋"/>
          <w:b/>
          <w:color w:val="auto"/>
          <w:spacing w:val="6"/>
          <w:sz w:val="32"/>
          <w:szCs w:val="32"/>
          <w:highlight w:val="none"/>
        </w:rPr>
      </w:pPr>
    </w:p>
    <w:p w14:paraId="5EC698F1">
      <w:pPr>
        <w:autoSpaceDE w:val="0"/>
        <w:autoSpaceDN w:val="0"/>
        <w:jc w:val="center"/>
        <w:rPr>
          <w:rFonts w:ascii="仿宋" w:hAnsi="仿宋" w:eastAsia="仿宋" w:cs="仿宋"/>
          <w:b/>
          <w:color w:val="auto"/>
          <w:spacing w:val="6"/>
          <w:sz w:val="32"/>
          <w:szCs w:val="32"/>
          <w:highlight w:val="none"/>
        </w:rPr>
      </w:pPr>
    </w:p>
    <w:p w14:paraId="19989C0F">
      <w:pPr>
        <w:autoSpaceDE w:val="0"/>
        <w:autoSpaceDN w:val="0"/>
        <w:jc w:val="center"/>
        <w:rPr>
          <w:rFonts w:ascii="仿宋" w:hAnsi="仿宋" w:eastAsia="仿宋" w:cs="仿宋"/>
          <w:b/>
          <w:color w:val="auto"/>
          <w:spacing w:val="6"/>
          <w:sz w:val="32"/>
          <w:szCs w:val="32"/>
          <w:highlight w:val="none"/>
        </w:rPr>
      </w:pPr>
    </w:p>
    <w:p w14:paraId="70AFD5A3">
      <w:pPr>
        <w:autoSpaceDE w:val="0"/>
        <w:autoSpaceDN w:val="0"/>
        <w:jc w:val="center"/>
        <w:rPr>
          <w:rFonts w:ascii="仿宋" w:hAnsi="仿宋" w:eastAsia="仿宋" w:cs="仿宋"/>
          <w:b/>
          <w:color w:val="auto"/>
          <w:spacing w:val="6"/>
          <w:sz w:val="32"/>
          <w:szCs w:val="32"/>
          <w:highlight w:val="none"/>
        </w:rPr>
      </w:pPr>
    </w:p>
    <w:p w14:paraId="10B6AE27">
      <w:pPr>
        <w:autoSpaceDE w:val="0"/>
        <w:autoSpaceDN w:val="0"/>
        <w:jc w:val="center"/>
        <w:rPr>
          <w:rFonts w:ascii="仿宋" w:hAnsi="仿宋" w:eastAsia="仿宋" w:cs="仿宋"/>
          <w:b/>
          <w:color w:val="auto"/>
          <w:kern w:val="0"/>
          <w:sz w:val="32"/>
          <w:szCs w:val="32"/>
          <w:highlight w:val="none"/>
          <w:lang w:val="zh-CN"/>
        </w:rPr>
      </w:pPr>
      <w:r>
        <w:rPr>
          <w:rFonts w:hint="eastAsia" w:ascii="仿宋" w:hAnsi="仿宋" w:eastAsia="仿宋" w:cs="仿宋"/>
          <w:b/>
          <w:color w:val="auto"/>
          <w:spacing w:val="6"/>
          <w:sz w:val="32"/>
          <w:szCs w:val="32"/>
          <w:highlight w:val="none"/>
        </w:rPr>
        <w:t>附件4：</w:t>
      </w:r>
      <w:r>
        <w:rPr>
          <w:rFonts w:hint="eastAsia" w:ascii="仿宋" w:hAnsi="仿宋" w:eastAsia="仿宋" w:cs="仿宋"/>
          <w:b/>
          <w:color w:val="auto"/>
          <w:kern w:val="0"/>
          <w:sz w:val="32"/>
          <w:szCs w:val="32"/>
          <w:highlight w:val="none"/>
          <w:lang w:val="zh-CN"/>
        </w:rPr>
        <w:t>联合协议</w:t>
      </w:r>
    </w:p>
    <w:p w14:paraId="2396DB11">
      <w:pPr>
        <w:widowControl/>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19D192CA">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 xml:space="preserve">投标。 </w:t>
      </w:r>
    </w:p>
    <w:p w14:paraId="469FD67A">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05F0094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332EF53B">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193220CE">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（联合体成员1）</w:t>
      </w:r>
      <w:r>
        <w:rPr>
          <w:rFonts w:hint="eastAsia" w:ascii="仿宋" w:hAnsi="仿宋" w:eastAsia="仿宋" w:cs="仿宋"/>
          <w:color w:val="auto"/>
          <w:kern w:val="0"/>
          <w:sz w:val="24"/>
          <w:highlight w:val="none"/>
          <w:lang w:val="zh-CN"/>
        </w:rPr>
        <w:t>承担的工作和义务为：；</w:t>
      </w:r>
    </w:p>
    <w:p w14:paraId="2A7F5024">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（联合体成员2）</w:t>
      </w:r>
      <w:r>
        <w:rPr>
          <w:rFonts w:hint="eastAsia" w:ascii="仿宋" w:hAnsi="仿宋" w:eastAsia="仿宋" w:cs="仿宋"/>
          <w:color w:val="auto"/>
          <w:kern w:val="0"/>
          <w:sz w:val="24"/>
          <w:highlight w:val="none"/>
          <w:lang w:val="zh-CN"/>
        </w:rPr>
        <w:t>承担的工作和义务为：；</w:t>
      </w:r>
    </w:p>
    <w:p w14:paraId="0F72B3A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p w14:paraId="5D8206EE">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038E2953">
      <w:pPr>
        <w:snapToGrid w:val="0"/>
        <w:spacing w:line="440" w:lineRule="exact"/>
        <w:ind w:firstLine="576"/>
        <w:rPr>
          <w:rFonts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w:t>
      </w:r>
      <w:bookmarkStart w:id="50" w:name="_Hlk101131882"/>
      <w:r>
        <w:rPr>
          <w:rFonts w:hint="eastAsia" w:ascii="仿宋" w:hAnsi="仿宋" w:eastAsia="仿宋" w:cs="仿宋"/>
          <w:color w:val="auto"/>
          <w:kern w:val="0"/>
          <w:sz w:val="24"/>
          <w:highlight w:val="none"/>
          <w:u w:val="single"/>
        </w:rPr>
        <w:t>联合体成员X,……</w:t>
      </w:r>
      <w:bookmarkEnd w:id="50"/>
      <w:r>
        <w:rPr>
          <w:rFonts w:hint="eastAsia" w:ascii="仿宋" w:hAnsi="仿宋" w:eastAsia="仿宋" w:cs="仿宋"/>
          <w:color w:val="auto"/>
          <w:kern w:val="0"/>
          <w:sz w:val="24"/>
          <w:highlight w:val="none"/>
          <w:u w:val="single"/>
        </w:rPr>
        <w:t>）提供的全部货物由小微企业制造</w:t>
      </w:r>
      <w:r>
        <w:rPr>
          <w:rFonts w:hint="eastAsia" w:ascii="仿宋" w:hAnsi="仿宋" w:eastAsia="仿宋" w:cs="仿宋"/>
          <w:color w:val="auto"/>
          <w:kern w:val="0"/>
          <w:sz w:val="24"/>
          <w:highlight w:val="none"/>
        </w:rPr>
        <w:t>，其合同份额占到合同总金额%以上</w:t>
      </w:r>
      <w:r>
        <w:rPr>
          <w:rFonts w:ascii="仿宋" w:hAnsi="仿宋" w:eastAsia="仿宋" w:cs="仿宋"/>
          <w:snapToGrid/>
          <w:color w:val="auto"/>
          <w:kern w:val="0"/>
          <w:sz w:val="24"/>
          <w:szCs w:val="24"/>
        </w:rPr>
        <w:t>；</w:t>
      </w:r>
      <w:r>
        <w:rPr>
          <w:rFonts w:hint="eastAsia" w:ascii="仿宋" w:hAnsi="仿宋" w:eastAsia="仿宋" w:cs="仿宋"/>
          <w:snapToGrid/>
          <w:color w:val="auto"/>
          <w:kern w:val="0"/>
          <w:sz w:val="24"/>
          <w:szCs w:val="24"/>
          <w:lang w:val="zh-CN"/>
        </w:rPr>
        <w:t>……</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w:t>
      </w:r>
      <w:bookmarkStart w:id="51" w:name="_Hlk101133598"/>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bookmarkEnd w:id="51"/>
      <w:r>
        <w:rPr>
          <w:rFonts w:hint="eastAsia" w:ascii="仿宋" w:hAnsi="仿宋" w:eastAsia="仿宋" w:cs="仿宋"/>
          <w:b/>
          <w:color w:val="auto"/>
          <w:kern w:val="0"/>
          <w:sz w:val="24"/>
          <w:highlight w:val="none"/>
          <w:lang w:val="zh-CN"/>
        </w:rPr>
        <w:t>）</w:t>
      </w:r>
    </w:p>
    <w:p w14:paraId="4A7DFBB5">
      <w:pPr>
        <w:spacing w:line="440" w:lineRule="exact"/>
        <w:ind w:firstLine="600" w:firstLineChars="250"/>
        <w:rPr>
          <w:rFonts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w:t>
      </w:r>
      <w:bookmarkStart w:id="52" w:name="_Hlk101133173"/>
      <w:r>
        <w:rPr>
          <w:rFonts w:hint="eastAsia" w:ascii="仿宋" w:hAnsi="仿宋" w:eastAsia="仿宋" w:cs="仿宋"/>
          <w:color w:val="auto"/>
          <w:sz w:val="24"/>
          <w:highlight w:val="none"/>
        </w:rPr>
        <w:t>中小企业合同金额达到%，</w:t>
      </w:r>
      <w:r>
        <w:rPr>
          <w:rFonts w:ascii="仿宋" w:hAnsi="仿宋" w:eastAsia="仿宋" w:cs="仿宋"/>
          <w:snapToGrid/>
          <w:color w:val="auto"/>
          <w:kern w:val="2"/>
          <w:sz w:val="24"/>
          <w:szCs w:val="24"/>
        </w:rPr>
        <w:t>其中</w:t>
      </w:r>
      <w:r>
        <w:rPr>
          <w:rFonts w:hint="eastAsia" w:ascii="仿宋" w:hAnsi="仿宋" w:eastAsia="仿宋" w:cs="仿宋"/>
          <w:color w:val="auto"/>
          <w:sz w:val="24"/>
          <w:highlight w:val="none"/>
        </w:rPr>
        <w:t>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bookmarkEnd w:id="52"/>
    </w:p>
    <w:p w14:paraId="332D5FA7">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18DB7DD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355BCA3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1、联合体各方不再单独参加或者与其他供应商另外组成联合体参加同一合同项下的采购活动。</w:t>
      </w:r>
    </w:p>
    <w:p w14:paraId="7FC7018D">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471E19DB">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3、本协议提交采购人、采购代理机构后，联合体各方不得以任何形式对上述内容进行修改或撤销。</w:t>
      </w:r>
    </w:p>
    <w:p w14:paraId="60B742DE">
      <w:pPr>
        <w:snapToGrid w:val="0"/>
        <w:spacing w:line="440" w:lineRule="exact"/>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4A69CBC8">
      <w:pPr>
        <w:snapToGrid w:val="0"/>
        <w:spacing w:line="440" w:lineRule="exact"/>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064E6A89">
      <w:pPr>
        <w:snapToGrid w:val="0"/>
        <w:spacing w:line="440" w:lineRule="exact"/>
        <w:jc w:val="center"/>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w:t>
      </w:r>
    </w:p>
    <w:p w14:paraId="50C8B8F5">
      <w:pPr>
        <w:snapToGrid w:val="0"/>
        <w:spacing w:line="440" w:lineRule="exact"/>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3E91B996">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028D7545">
      <w:pPr>
        <w:autoSpaceDE w:val="0"/>
        <w:autoSpaceDN w:val="0"/>
        <w:jc w:val="center"/>
        <w:rPr>
          <w:rFonts w:ascii="仿宋" w:hAnsi="仿宋" w:eastAsia="仿宋" w:cs="仿宋"/>
          <w:b/>
          <w:color w:val="auto"/>
          <w:spacing w:val="6"/>
          <w:sz w:val="32"/>
          <w:szCs w:val="32"/>
          <w:highlight w:val="none"/>
        </w:rPr>
      </w:pPr>
    </w:p>
    <w:p w14:paraId="263899EA">
      <w:pPr>
        <w:autoSpaceDE w:val="0"/>
        <w:autoSpaceDN w:val="0"/>
        <w:jc w:val="center"/>
        <w:rPr>
          <w:rFonts w:ascii="仿宋" w:hAnsi="仿宋" w:eastAsia="仿宋" w:cs="仿宋"/>
          <w:b/>
          <w:color w:val="auto"/>
          <w:spacing w:val="6"/>
          <w:sz w:val="32"/>
          <w:szCs w:val="32"/>
          <w:highlight w:val="none"/>
        </w:rPr>
      </w:pPr>
    </w:p>
    <w:p w14:paraId="37DA504B">
      <w:pPr>
        <w:autoSpaceDE w:val="0"/>
        <w:autoSpaceDN w:val="0"/>
        <w:jc w:val="center"/>
        <w:rPr>
          <w:rFonts w:ascii="仿宋" w:hAnsi="仿宋" w:eastAsia="仿宋" w:cs="仿宋"/>
          <w:b/>
          <w:color w:val="auto"/>
          <w:spacing w:val="6"/>
          <w:sz w:val="32"/>
          <w:szCs w:val="32"/>
          <w:highlight w:val="none"/>
        </w:rPr>
      </w:pPr>
    </w:p>
    <w:p w14:paraId="10C6C3AF">
      <w:pPr>
        <w:autoSpaceDE w:val="0"/>
        <w:autoSpaceDN w:val="0"/>
        <w:jc w:val="center"/>
        <w:rPr>
          <w:rFonts w:ascii="仿宋" w:hAnsi="仿宋" w:eastAsia="仿宋" w:cs="仿宋"/>
          <w:b/>
          <w:color w:val="auto"/>
          <w:spacing w:val="6"/>
          <w:sz w:val="32"/>
          <w:szCs w:val="32"/>
          <w:highlight w:val="none"/>
        </w:rPr>
      </w:pPr>
    </w:p>
    <w:p w14:paraId="7D239B0B">
      <w:pPr>
        <w:autoSpaceDE w:val="0"/>
        <w:autoSpaceDN w:val="0"/>
        <w:jc w:val="center"/>
        <w:rPr>
          <w:rFonts w:ascii="仿宋" w:hAnsi="仿宋" w:eastAsia="仿宋" w:cs="仿宋"/>
          <w:b/>
          <w:color w:val="auto"/>
          <w:spacing w:val="6"/>
          <w:sz w:val="32"/>
          <w:szCs w:val="32"/>
          <w:highlight w:val="none"/>
        </w:rPr>
      </w:pPr>
    </w:p>
    <w:p w14:paraId="1DA8E4B8">
      <w:pPr>
        <w:autoSpaceDE w:val="0"/>
        <w:autoSpaceDN w:val="0"/>
        <w:jc w:val="center"/>
        <w:rPr>
          <w:rFonts w:ascii="仿宋" w:hAnsi="仿宋" w:eastAsia="仿宋" w:cs="仿宋"/>
          <w:b/>
          <w:color w:val="auto"/>
          <w:spacing w:val="6"/>
          <w:sz w:val="32"/>
          <w:szCs w:val="32"/>
          <w:highlight w:val="none"/>
        </w:rPr>
      </w:pPr>
    </w:p>
    <w:p w14:paraId="2AF92DE7">
      <w:pPr>
        <w:autoSpaceDE w:val="0"/>
        <w:autoSpaceDN w:val="0"/>
        <w:jc w:val="center"/>
        <w:rPr>
          <w:rFonts w:ascii="仿宋" w:hAnsi="仿宋" w:eastAsia="仿宋" w:cs="仿宋"/>
          <w:b/>
          <w:color w:val="auto"/>
          <w:spacing w:val="6"/>
          <w:sz w:val="32"/>
          <w:szCs w:val="32"/>
          <w:highlight w:val="none"/>
        </w:rPr>
      </w:pPr>
    </w:p>
    <w:p w14:paraId="26E43D40">
      <w:pPr>
        <w:autoSpaceDE w:val="0"/>
        <w:autoSpaceDN w:val="0"/>
        <w:jc w:val="center"/>
        <w:rPr>
          <w:rFonts w:ascii="仿宋" w:hAnsi="仿宋" w:eastAsia="仿宋" w:cs="仿宋"/>
          <w:b/>
          <w:color w:val="auto"/>
          <w:spacing w:val="6"/>
          <w:sz w:val="32"/>
          <w:szCs w:val="32"/>
          <w:highlight w:val="none"/>
        </w:rPr>
      </w:pPr>
    </w:p>
    <w:p w14:paraId="048E0596">
      <w:pPr>
        <w:autoSpaceDE w:val="0"/>
        <w:autoSpaceDN w:val="0"/>
        <w:jc w:val="center"/>
        <w:rPr>
          <w:rFonts w:ascii="仿宋" w:hAnsi="仿宋" w:eastAsia="仿宋" w:cs="仿宋"/>
          <w:b/>
          <w:color w:val="auto"/>
          <w:spacing w:val="6"/>
          <w:sz w:val="32"/>
          <w:szCs w:val="32"/>
          <w:highlight w:val="none"/>
        </w:rPr>
      </w:pPr>
    </w:p>
    <w:p w14:paraId="6E59D50F">
      <w:pPr>
        <w:autoSpaceDE w:val="0"/>
        <w:autoSpaceDN w:val="0"/>
        <w:jc w:val="center"/>
        <w:rPr>
          <w:rFonts w:ascii="仿宋" w:hAnsi="仿宋" w:eastAsia="仿宋" w:cs="仿宋"/>
          <w:b/>
          <w:color w:val="auto"/>
          <w:spacing w:val="6"/>
          <w:sz w:val="32"/>
          <w:szCs w:val="32"/>
          <w:highlight w:val="none"/>
        </w:rPr>
      </w:pPr>
    </w:p>
    <w:p w14:paraId="57DC43C5">
      <w:pPr>
        <w:autoSpaceDE w:val="0"/>
        <w:autoSpaceDN w:val="0"/>
        <w:jc w:val="center"/>
        <w:rPr>
          <w:rFonts w:ascii="仿宋" w:hAnsi="仿宋" w:eastAsia="仿宋" w:cs="仿宋"/>
          <w:b/>
          <w:color w:val="auto"/>
          <w:spacing w:val="6"/>
          <w:sz w:val="32"/>
          <w:szCs w:val="32"/>
          <w:highlight w:val="none"/>
        </w:rPr>
      </w:pPr>
    </w:p>
    <w:p w14:paraId="0216B4B0">
      <w:pPr>
        <w:autoSpaceDE w:val="0"/>
        <w:autoSpaceDN w:val="0"/>
        <w:jc w:val="center"/>
        <w:rPr>
          <w:rFonts w:ascii="仿宋" w:hAnsi="仿宋" w:eastAsia="仿宋" w:cs="仿宋"/>
          <w:b/>
          <w:color w:val="auto"/>
          <w:spacing w:val="6"/>
          <w:sz w:val="32"/>
          <w:szCs w:val="32"/>
          <w:highlight w:val="none"/>
        </w:rPr>
      </w:pPr>
    </w:p>
    <w:p w14:paraId="7C06A848">
      <w:pPr>
        <w:autoSpaceDE w:val="0"/>
        <w:autoSpaceDN w:val="0"/>
        <w:jc w:val="center"/>
        <w:rPr>
          <w:rFonts w:ascii="仿宋" w:hAnsi="仿宋" w:eastAsia="仿宋" w:cs="仿宋"/>
          <w:b/>
          <w:color w:val="auto"/>
          <w:spacing w:val="6"/>
          <w:sz w:val="32"/>
          <w:szCs w:val="32"/>
          <w:highlight w:val="none"/>
        </w:rPr>
      </w:pPr>
    </w:p>
    <w:p w14:paraId="0D1903C8">
      <w:pPr>
        <w:autoSpaceDE w:val="0"/>
        <w:autoSpaceDN w:val="0"/>
        <w:jc w:val="center"/>
        <w:rPr>
          <w:rFonts w:ascii="仿宋" w:hAnsi="仿宋" w:eastAsia="仿宋" w:cs="仿宋"/>
          <w:b/>
          <w:color w:val="auto"/>
          <w:spacing w:val="6"/>
          <w:sz w:val="32"/>
          <w:szCs w:val="32"/>
          <w:highlight w:val="none"/>
        </w:rPr>
      </w:pPr>
    </w:p>
    <w:p w14:paraId="16CBE125">
      <w:pPr>
        <w:autoSpaceDE w:val="0"/>
        <w:autoSpaceDN w:val="0"/>
        <w:jc w:val="center"/>
        <w:rPr>
          <w:rFonts w:ascii="仿宋" w:hAnsi="仿宋" w:eastAsia="仿宋" w:cs="仿宋"/>
          <w:b/>
          <w:color w:val="auto"/>
          <w:spacing w:val="6"/>
          <w:sz w:val="32"/>
          <w:szCs w:val="32"/>
          <w:highlight w:val="none"/>
        </w:rPr>
      </w:pPr>
    </w:p>
    <w:p w14:paraId="27EAEDA0">
      <w:pPr>
        <w:autoSpaceDE w:val="0"/>
        <w:autoSpaceDN w:val="0"/>
        <w:jc w:val="center"/>
        <w:rPr>
          <w:rFonts w:ascii="仿宋" w:hAnsi="仿宋" w:eastAsia="仿宋" w:cs="仿宋"/>
          <w:b/>
          <w:color w:val="auto"/>
          <w:spacing w:val="6"/>
          <w:sz w:val="32"/>
          <w:szCs w:val="32"/>
          <w:highlight w:val="none"/>
        </w:rPr>
      </w:pPr>
    </w:p>
    <w:p w14:paraId="0F33FCA7">
      <w:pPr>
        <w:autoSpaceDE w:val="0"/>
        <w:autoSpaceDN w:val="0"/>
        <w:jc w:val="center"/>
        <w:rPr>
          <w:rFonts w:ascii="仿宋" w:hAnsi="仿宋" w:eastAsia="仿宋" w:cs="仿宋"/>
          <w:b/>
          <w:color w:val="auto"/>
          <w:spacing w:val="6"/>
          <w:sz w:val="32"/>
          <w:szCs w:val="32"/>
          <w:highlight w:val="none"/>
        </w:rPr>
      </w:pPr>
    </w:p>
    <w:p w14:paraId="3293D3FE">
      <w:pPr>
        <w:autoSpaceDE w:val="0"/>
        <w:autoSpaceDN w:val="0"/>
        <w:jc w:val="center"/>
        <w:rPr>
          <w:rFonts w:ascii="仿宋" w:hAnsi="仿宋" w:eastAsia="仿宋" w:cs="仿宋"/>
          <w:b/>
          <w:color w:val="auto"/>
          <w:spacing w:val="6"/>
          <w:sz w:val="32"/>
          <w:szCs w:val="32"/>
          <w:highlight w:val="none"/>
        </w:rPr>
      </w:pPr>
    </w:p>
    <w:p w14:paraId="7B703B11">
      <w:pPr>
        <w:autoSpaceDE w:val="0"/>
        <w:autoSpaceDN w:val="0"/>
        <w:jc w:val="center"/>
        <w:rPr>
          <w:rFonts w:ascii="仿宋" w:hAnsi="仿宋" w:eastAsia="仿宋" w:cs="仿宋"/>
          <w:b/>
          <w:color w:val="auto"/>
          <w:spacing w:val="6"/>
          <w:sz w:val="32"/>
          <w:szCs w:val="32"/>
          <w:highlight w:val="none"/>
        </w:rPr>
      </w:pPr>
    </w:p>
    <w:p w14:paraId="4ADA2D1F">
      <w:pPr>
        <w:autoSpaceDE w:val="0"/>
        <w:autoSpaceDN w:val="0"/>
        <w:jc w:val="center"/>
        <w:rPr>
          <w:rFonts w:ascii="仿宋" w:hAnsi="仿宋" w:eastAsia="仿宋" w:cs="仿宋"/>
          <w:b/>
          <w:color w:val="auto"/>
          <w:spacing w:val="6"/>
          <w:sz w:val="32"/>
          <w:szCs w:val="32"/>
          <w:highlight w:val="none"/>
        </w:rPr>
      </w:pPr>
    </w:p>
    <w:p w14:paraId="1F61F42B">
      <w:pPr>
        <w:autoSpaceDE w:val="0"/>
        <w:autoSpaceDN w:val="0"/>
        <w:jc w:val="center"/>
        <w:rPr>
          <w:rFonts w:ascii="仿宋" w:hAnsi="仿宋" w:eastAsia="仿宋" w:cs="仿宋"/>
          <w:b/>
          <w:color w:val="auto"/>
          <w:spacing w:val="6"/>
          <w:sz w:val="32"/>
          <w:szCs w:val="32"/>
          <w:highlight w:val="none"/>
        </w:rPr>
      </w:pPr>
    </w:p>
    <w:p w14:paraId="41F21008">
      <w:pPr>
        <w:autoSpaceDE w:val="0"/>
        <w:autoSpaceDN w:val="0"/>
        <w:jc w:val="center"/>
        <w:rPr>
          <w:rFonts w:ascii="仿宋" w:hAnsi="仿宋" w:eastAsia="仿宋" w:cs="仿宋"/>
          <w:b/>
          <w:color w:val="auto"/>
          <w:spacing w:val="6"/>
          <w:sz w:val="32"/>
          <w:szCs w:val="32"/>
          <w:highlight w:val="none"/>
        </w:rPr>
      </w:pPr>
    </w:p>
    <w:p w14:paraId="4A06B1FA">
      <w:pPr>
        <w:autoSpaceDE w:val="0"/>
        <w:autoSpaceDN w:val="0"/>
        <w:jc w:val="center"/>
        <w:rPr>
          <w:rFonts w:ascii="仿宋" w:hAnsi="仿宋" w:eastAsia="仿宋" w:cs="仿宋"/>
          <w:b/>
          <w:color w:val="auto"/>
          <w:spacing w:val="6"/>
          <w:sz w:val="32"/>
          <w:szCs w:val="32"/>
          <w:highlight w:val="none"/>
        </w:rPr>
      </w:pPr>
    </w:p>
    <w:p w14:paraId="3954AF65">
      <w:pPr>
        <w:snapToGrid w:val="0"/>
        <w:spacing w:line="360" w:lineRule="auto"/>
        <w:ind w:firstLine="3666" w:firstLineChars="1100"/>
        <w:rPr>
          <w:rFonts w:ascii="仿宋" w:hAnsi="仿宋" w:eastAsia="仿宋" w:cs="仿宋"/>
          <w:b/>
          <w:color w:val="auto"/>
          <w:spacing w:val="6"/>
          <w:sz w:val="32"/>
          <w:szCs w:val="32"/>
          <w:highlight w:val="none"/>
        </w:rPr>
      </w:pPr>
    </w:p>
    <w:p w14:paraId="7E6A630A">
      <w:pPr>
        <w:widowControl/>
        <w:adjustRightInd/>
        <w:jc w:val="left"/>
        <w:rPr>
          <w:rFonts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588B42FD">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spacing w:val="6"/>
          <w:sz w:val="32"/>
          <w:szCs w:val="32"/>
          <w:highlight w:val="none"/>
        </w:rPr>
        <w:t>附件5：</w:t>
      </w:r>
      <w:r>
        <w:rPr>
          <w:rFonts w:hint="eastAsia" w:ascii="仿宋" w:hAnsi="仿宋" w:eastAsia="仿宋" w:cs="仿宋"/>
          <w:b/>
          <w:color w:val="auto"/>
          <w:kern w:val="0"/>
          <w:sz w:val="32"/>
          <w:szCs w:val="32"/>
          <w:highlight w:val="none"/>
        </w:rPr>
        <w:t>分包意向协议</w:t>
      </w:r>
    </w:p>
    <w:p w14:paraId="695DC46E">
      <w:pPr>
        <w:widowControl/>
        <w:spacing w:line="440" w:lineRule="exact"/>
        <w:ind w:firstLine="120" w:firstLineChars="50"/>
        <w:jc w:val="left"/>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2B438E4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 xml:space="preserve">。 </w:t>
      </w:r>
    </w:p>
    <w:p w14:paraId="7EA7E271">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7A3E913F">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hint="eastAsia"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（分包供应商2名称），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hint="eastAsia"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00061470">
      <w:pPr>
        <w:pStyle w:val="2"/>
        <w:spacing w:line="440" w:lineRule="exact"/>
        <w:ind w:left="0" w:firstLine="229" w:firstLineChars="95"/>
        <w:rPr>
          <w:rFonts w:ascii="仿宋" w:eastAsia="仿宋" w:cs="仿宋"/>
          <w:color w:val="auto"/>
          <w:kern w:val="0"/>
          <w:sz w:val="24"/>
          <w:szCs w:val="24"/>
          <w:highlight w:val="none"/>
        </w:rPr>
      </w:pPr>
      <w:r>
        <w:rPr>
          <w:rFonts w:hint="eastAsia" w:ascii="仿宋" w:eastAsia="仿宋" w:cs="仿宋"/>
          <w:color w:val="auto"/>
          <w:kern w:val="0"/>
          <w:sz w:val="24"/>
          <w:szCs w:val="24"/>
          <w:highlight w:val="none"/>
        </w:rPr>
        <w:t>……</w:t>
      </w:r>
    </w:p>
    <w:p w14:paraId="5FC69610">
      <w:pPr>
        <w:spacing w:line="440" w:lineRule="exact"/>
        <w:rPr>
          <w:rFonts w:ascii="仿宋" w:hAnsi="仿宋" w:eastAsia="仿宋" w:cs="仿宋"/>
          <w:color w:val="auto"/>
          <w:highlight w:val="none"/>
        </w:rPr>
      </w:pPr>
    </w:p>
    <w:p w14:paraId="33BFA06C">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39F73C77">
      <w:pPr>
        <w:snapToGrid w:val="0"/>
        <w:spacing w:line="440" w:lineRule="exact"/>
        <w:ind w:firstLine="576"/>
        <w:rPr>
          <w:rFonts w:ascii="仿宋" w:hAnsi="仿宋" w:eastAsia="仿宋" w:cs="仿宋"/>
          <w:b/>
          <w:color w:val="auto"/>
          <w:kern w:val="0"/>
          <w:sz w:val="24"/>
          <w:highlight w:val="none"/>
          <w:lang w:val="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（分包供应商X,……）提供的货物全部由小微企业制造，</w:t>
      </w:r>
      <w:r>
        <w:rPr>
          <w:rFonts w:hint="eastAsia" w:ascii="仿宋" w:hAnsi="仿宋" w:eastAsia="仿宋" w:cs="仿宋"/>
          <w:color w:val="auto"/>
          <w:kern w:val="0"/>
          <w:sz w:val="24"/>
          <w:highlight w:val="none"/>
        </w:rPr>
        <w:t>其合同份额占到合同总金额%以上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FDF5183">
      <w:pPr>
        <w:spacing w:line="440" w:lineRule="exact"/>
        <w:ind w:firstLine="480" w:firstLineChars="200"/>
        <w:rPr>
          <w:rFonts w:ascii="仿宋" w:hAnsi="仿宋" w:eastAsia="仿宋" w:cs="仿宋"/>
          <w:b/>
          <w:bCs/>
          <w:color w:val="auto"/>
          <w:kern w:val="0"/>
          <w:sz w:val="24"/>
          <w:highlight w:val="none"/>
          <w:lang w:val="zh-CN"/>
        </w:rPr>
      </w:pPr>
      <w:r>
        <w:rPr>
          <w:rFonts w:hint="eastAsia" w:ascii="仿宋" w:hAnsi="仿宋" w:eastAsia="仿宋" w:cs="仿宋"/>
          <w:color w:val="auto"/>
          <w:sz w:val="24"/>
          <w:highlight w:val="none"/>
        </w:rPr>
        <w:t>2、中小企业合同金额达到%，</w:t>
      </w:r>
      <w:r>
        <w:rPr>
          <w:rFonts w:ascii="仿宋" w:hAnsi="仿宋" w:eastAsia="仿宋" w:cs="仿宋"/>
          <w:b w:val="0"/>
          <w:bCs w:val="0"/>
          <w:snapToGrid/>
          <w:color w:val="auto"/>
          <w:kern w:val="2"/>
          <w:sz w:val="24"/>
          <w:szCs w:val="24"/>
          <w:lang w:val="en-US"/>
        </w:rPr>
        <w:t>其中</w:t>
      </w:r>
      <w:r>
        <w:rPr>
          <w:rFonts w:hint="eastAsia" w:ascii="仿宋" w:hAnsi="仿宋" w:eastAsia="仿宋" w:cs="仿宋"/>
          <w:color w:val="auto"/>
          <w:sz w:val="24"/>
          <w:highlight w:val="none"/>
        </w:rPr>
        <w:t>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p>
    <w:p w14:paraId="6381CE78">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6D717FEC">
      <w:pPr>
        <w:snapToGrid w:val="0"/>
        <w:spacing w:line="440" w:lineRule="exact"/>
        <w:ind w:firstLine="576"/>
        <w:rPr>
          <w:rFonts w:ascii="仿宋" w:hAnsi="仿宋" w:eastAsia="仿宋" w:cs="仿宋"/>
          <w:color w:val="auto"/>
          <w:highlight w:val="none"/>
          <w:u w:val="single"/>
        </w:rPr>
      </w:pPr>
    </w:p>
    <w:p w14:paraId="58B303B3">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40BFB26A">
      <w:pPr>
        <w:snapToGrid w:val="0"/>
        <w:spacing w:line="440" w:lineRule="exact"/>
        <w:ind w:firstLine="576"/>
        <w:rPr>
          <w:rFonts w:ascii="仿宋" w:hAnsi="仿宋" w:eastAsia="仿宋" w:cs="仿宋"/>
          <w:color w:val="auto"/>
          <w:kern w:val="0"/>
          <w:sz w:val="24"/>
          <w:highlight w:val="none"/>
          <w:lang w:val="zh-CN"/>
        </w:rPr>
      </w:pPr>
    </w:p>
    <w:p w14:paraId="04FC73F2">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16A648B7">
      <w:pPr>
        <w:snapToGrid w:val="0"/>
        <w:spacing w:line="440" w:lineRule="exact"/>
        <w:ind w:firstLine="525" w:firstLineChars="250"/>
        <w:rPr>
          <w:rFonts w:ascii="仿宋" w:hAnsi="仿宋" w:eastAsia="仿宋" w:cs="仿宋"/>
          <w:color w:val="auto"/>
          <w:highlight w:val="none"/>
          <w:u w:val="single"/>
        </w:rPr>
      </w:pPr>
    </w:p>
    <w:p w14:paraId="14659D65">
      <w:pPr>
        <w:snapToGrid w:val="0"/>
        <w:spacing w:line="440" w:lineRule="exact"/>
        <w:ind w:firstLine="600" w:firstLineChars="25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146A7605">
      <w:pPr>
        <w:snapToGrid w:val="0"/>
        <w:spacing w:line="440" w:lineRule="exact"/>
        <w:ind w:firstLine="576"/>
        <w:rPr>
          <w:rFonts w:ascii="仿宋" w:hAnsi="仿宋" w:eastAsia="仿宋" w:cs="仿宋"/>
          <w:color w:val="auto"/>
          <w:kern w:val="0"/>
          <w:sz w:val="24"/>
          <w:highlight w:val="none"/>
          <w:lang w:val="zh-CN"/>
        </w:rPr>
      </w:pPr>
    </w:p>
    <w:p w14:paraId="447CE49F">
      <w:pPr>
        <w:snapToGrid w:val="0"/>
        <w:spacing w:line="440" w:lineRule="exact"/>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16620FA8">
      <w:pPr>
        <w:snapToGrid w:val="0"/>
        <w:spacing w:line="440" w:lineRule="exact"/>
        <w:ind w:firstLine="576"/>
        <w:rPr>
          <w:rFonts w:ascii="仿宋" w:hAnsi="仿宋" w:eastAsia="仿宋" w:cs="仿宋"/>
          <w:color w:val="auto"/>
          <w:kern w:val="0"/>
          <w:sz w:val="24"/>
          <w:highlight w:val="none"/>
          <w:lang w:val="zh-CN"/>
        </w:rPr>
      </w:pPr>
    </w:p>
    <w:p w14:paraId="7FFAB30B">
      <w:pPr>
        <w:snapToGrid w:val="0"/>
        <w:spacing w:line="440" w:lineRule="exact"/>
        <w:ind w:left="5040" w:hanging="5040" w:hanging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投标人名称(电子签名)：</w:t>
      </w:r>
    </w:p>
    <w:p w14:paraId="367E8C86">
      <w:pPr>
        <w:snapToGrid w:val="0"/>
        <w:spacing w:line="440" w:lineRule="exact"/>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分包供应商名称(电子签名/公章)：</w:t>
      </w:r>
    </w:p>
    <w:p w14:paraId="42C54A1D">
      <w:pPr>
        <w:snapToGrid w:val="0"/>
        <w:spacing w:line="440" w:lineRule="exact"/>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134A0F33">
      <w:pPr>
        <w:snapToGrid w:val="0"/>
        <w:spacing w:line="440" w:lineRule="exact"/>
        <w:ind w:left="5040" w:hanging="5040" w:hanging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57D690AF">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52784F0B">
      <w:pPr>
        <w:autoSpaceDE w:val="0"/>
        <w:autoSpaceDN w:val="0"/>
        <w:jc w:val="center"/>
        <w:rPr>
          <w:rFonts w:ascii="仿宋" w:hAnsi="仿宋" w:eastAsia="仿宋" w:cs="仿宋"/>
          <w:b/>
          <w:color w:val="auto"/>
          <w:spacing w:val="6"/>
          <w:sz w:val="32"/>
          <w:szCs w:val="32"/>
          <w:highlight w:val="none"/>
        </w:rPr>
      </w:pPr>
    </w:p>
    <w:p w14:paraId="195041CB">
      <w:pPr>
        <w:autoSpaceDE w:val="0"/>
        <w:autoSpaceDN w:val="0"/>
        <w:jc w:val="center"/>
        <w:rPr>
          <w:rFonts w:ascii="仿宋" w:hAnsi="仿宋" w:eastAsia="仿宋" w:cs="仿宋"/>
          <w:b/>
          <w:color w:val="auto"/>
          <w:spacing w:val="6"/>
          <w:sz w:val="32"/>
          <w:szCs w:val="32"/>
          <w:highlight w:val="none"/>
        </w:rPr>
      </w:pPr>
    </w:p>
    <w:p w14:paraId="04D2E869">
      <w:pPr>
        <w:autoSpaceDE w:val="0"/>
        <w:autoSpaceDN w:val="0"/>
        <w:jc w:val="center"/>
        <w:rPr>
          <w:rFonts w:ascii="仿宋" w:hAnsi="仿宋" w:eastAsia="仿宋" w:cs="仿宋"/>
          <w:b/>
          <w:color w:val="auto"/>
          <w:spacing w:val="6"/>
          <w:sz w:val="32"/>
          <w:szCs w:val="32"/>
          <w:highlight w:val="none"/>
        </w:rPr>
      </w:pPr>
    </w:p>
    <w:p w14:paraId="0836FFDC">
      <w:pPr>
        <w:autoSpaceDE w:val="0"/>
        <w:autoSpaceDN w:val="0"/>
        <w:jc w:val="center"/>
        <w:rPr>
          <w:rFonts w:ascii="仿宋" w:hAnsi="仿宋" w:eastAsia="仿宋" w:cs="仿宋"/>
          <w:b/>
          <w:color w:val="auto"/>
          <w:spacing w:val="6"/>
          <w:sz w:val="32"/>
          <w:szCs w:val="32"/>
          <w:highlight w:val="none"/>
        </w:rPr>
      </w:pPr>
    </w:p>
    <w:p w14:paraId="116C460F">
      <w:pPr>
        <w:autoSpaceDE w:val="0"/>
        <w:autoSpaceDN w:val="0"/>
        <w:jc w:val="center"/>
        <w:rPr>
          <w:rFonts w:ascii="仿宋" w:hAnsi="仿宋" w:eastAsia="仿宋" w:cs="仿宋"/>
          <w:b/>
          <w:color w:val="auto"/>
          <w:spacing w:val="6"/>
          <w:sz w:val="32"/>
          <w:szCs w:val="32"/>
          <w:highlight w:val="none"/>
        </w:rPr>
      </w:pPr>
    </w:p>
    <w:p w14:paraId="3C14D509">
      <w:pPr>
        <w:spacing w:line="360" w:lineRule="auto"/>
        <w:jc w:val="center"/>
        <w:rPr>
          <w:rFonts w:ascii="仿宋" w:hAnsi="仿宋" w:eastAsia="仿宋" w:cs="仿宋"/>
          <w:b/>
          <w:color w:val="auto"/>
          <w:spacing w:val="6"/>
          <w:sz w:val="32"/>
          <w:szCs w:val="32"/>
          <w:highlight w:val="none"/>
        </w:rPr>
      </w:pPr>
    </w:p>
    <w:p w14:paraId="2A6AA2E4">
      <w:pP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1EFE4CE6">
      <w:pPr>
        <w:spacing w:line="360" w:lineRule="auto"/>
        <w:rPr>
          <w:rFonts w:ascii="仿宋" w:hAnsi="仿宋" w:eastAsia="仿宋" w:cs="仿宋"/>
          <w:b/>
          <w:spacing w:val="6"/>
          <w:sz w:val="32"/>
          <w:szCs w:val="32"/>
        </w:rPr>
      </w:pPr>
      <w:r>
        <w:rPr>
          <w:rFonts w:hint="eastAsia" w:ascii="仿宋" w:hAnsi="仿宋" w:eastAsia="仿宋" w:cs="仿宋"/>
          <w:b/>
          <w:bCs w:val="0"/>
          <w:snapToGrid/>
          <w:color w:val="auto"/>
          <w:spacing w:val="6"/>
          <w:kern w:val="2"/>
          <w:sz w:val="32"/>
          <w:szCs w:val="32"/>
          <w:lang w:val="en-US"/>
        </w:rPr>
        <w:t>附件</w:t>
      </w:r>
      <w:r>
        <w:rPr>
          <w:rFonts w:ascii="仿宋" w:hAnsi="仿宋" w:eastAsia="仿宋" w:cs="仿宋"/>
          <w:b/>
          <w:bCs w:val="0"/>
          <w:snapToGrid/>
          <w:color w:val="auto"/>
          <w:spacing w:val="6"/>
          <w:kern w:val="2"/>
          <w:sz w:val="32"/>
          <w:szCs w:val="32"/>
          <w:lang w:val="en-US"/>
        </w:rPr>
        <w:t>6：</w:t>
      </w:r>
    </w:p>
    <w:p w14:paraId="0B5C46FF">
      <w:pPr>
        <w:spacing w:line="360" w:lineRule="auto"/>
        <w:jc w:val="center"/>
        <w:rPr>
          <w:rFonts w:ascii="仿宋" w:hAnsi="仿宋" w:eastAsia="仿宋" w:cs="仿宋"/>
          <w:b/>
          <w:spacing w:val="6"/>
          <w:sz w:val="32"/>
          <w:szCs w:val="32"/>
        </w:rPr>
      </w:pPr>
      <w:r>
        <w:rPr>
          <w:rFonts w:hint="eastAsia" w:ascii="仿宋" w:hAnsi="仿宋" w:eastAsia="仿宋" w:cs="仿宋"/>
          <w:b/>
          <w:bCs w:val="0"/>
          <w:snapToGrid/>
          <w:color w:val="auto"/>
          <w:spacing w:val="6"/>
          <w:kern w:val="2"/>
          <w:sz w:val="32"/>
          <w:szCs w:val="32"/>
          <w:lang w:val="en-US"/>
        </w:rPr>
        <w:t>残疾人福利性单位声明函</w:t>
      </w:r>
    </w:p>
    <w:p w14:paraId="7686670B">
      <w:pPr>
        <w:spacing w:line="360" w:lineRule="auto"/>
        <w:rPr>
          <w:rFonts w:ascii="仿宋" w:hAnsi="仿宋" w:eastAsia="仿宋" w:cs="仿宋"/>
          <w:b/>
          <w:spacing w:val="6"/>
          <w:sz w:val="30"/>
          <w:szCs w:val="30"/>
        </w:rPr>
      </w:pPr>
    </w:p>
    <w:p w14:paraId="32F7C6DF">
      <w:pPr>
        <w:spacing w:line="360" w:lineRule="auto"/>
        <w:ind w:firstLine="480" w:firstLineChars="200"/>
        <w:rPr>
          <w:rFonts w:ascii="仿宋" w:hAnsi="仿宋" w:eastAsia="仿宋" w:cs="仿宋"/>
          <w:sz w:val="24"/>
        </w:rPr>
      </w:pPr>
      <w:r>
        <w:rPr>
          <w:rFonts w:hint="eastAsia" w:ascii="仿宋" w:hAnsi="仿宋" w:eastAsia="仿宋" w:cs="仿宋"/>
          <w:b w:val="0"/>
          <w:bCs w:val="0"/>
          <w:snapToGrid/>
          <w:color w:val="auto"/>
          <w:kern w:val="2"/>
          <w:sz w:val="24"/>
          <w:szCs w:val="24"/>
          <w:lang w:val="en-US"/>
        </w:rPr>
        <w:t>本单位郑重声明，根据《财政部</w:t>
      </w:r>
      <w:r>
        <w:rPr>
          <w:rFonts w:ascii="仿宋" w:hAnsi="仿宋" w:eastAsia="仿宋" w:cs="仿宋"/>
          <w:b w:val="0"/>
          <w:bCs w:val="0"/>
          <w:snapToGrid/>
          <w:color w:val="auto"/>
          <w:kern w:val="2"/>
          <w:sz w:val="24"/>
          <w:szCs w:val="24"/>
          <w:lang w:val="en-US"/>
        </w:rPr>
        <w:t xml:space="preserve"> </w:t>
      </w:r>
      <w:r>
        <w:rPr>
          <w:rFonts w:hint="eastAsia" w:ascii="仿宋" w:hAnsi="仿宋" w:eastAsia="仿宋" w:cs="仿宋"/>
          <w:b w:val="0"/>
          <w:bCs w:val="0"/>
          <w:snapToGrid/>
          <w:color w:val="auto"/>
          <w:kern w:val="2"/>
          <w:sz w:val="24"/>
          <w:szCs w:val="24"/>
          <w:lang w:val="en-US"/>
        </w:rPr>
        <w:t>民政部</w:t>
      </w:r>
      <w:r>
        <w:rPr>
          <w:rFonts w:ascii="仿宋" w:hAnsi="仿宋" w:eastAsia="仿宋" w:cs="仿宋"/>
          <w:b w:val="0"/>
          <w:bCs w:val="0"/>
          <w:snapToGrid/>
          <w:color w:val="auto"/>
          <w:kern w:val="2"/>
          <w:sz w:val="24"/>
          <w:szCs w:val="24"/>
          <w:lang w:val="en-US"/>
        </w:rPr>
        <w:t xml:space="preserve"> </w:t>
      </w:r>
      <w:r>
        <w:rPr>
          <w:rFonts w:hint="eastAsia" w:ascii="仿宋" w:hAnsi="仿宋" w:eastAsia="仿宋" w:cs="仿宋"/>
          <w:b w:val="0"/>
          <w:bCs w:val="0"/>
          <w:snapToGrid/>
          <w:color w:val="auto"/>
          <w:kern w:val="2"/>
          <w:sz w:val="24"/>
          <w:szCs w:val="24"/>
          <w:lang w:val="en-US"/>
        </w:rPr>
        <w:t>中国残疾人联合会关于促进残疾人就业</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lang w:val="en-US"/>
        </w:rPr>
        <w:t>采购政策的通知》（财库〔</w:t>
      </w:r>
      <w:r>
        <w:rPr>
          <w:rFonts w:ascii="仿宋" w:hAnsi="仿宋" w:eastAsia="仿宋" w:cs="仿宋"/>
          <w:b w:val="0"/>
          <w:bCs w:val="0"/>
          <w:snapToGrid/>
          <w:color w:val="auto"/>
          <w:kern w:val="2"/>
          <w:sz w:val="24"/>
          <w:szCs w:val="24"/>
          <w:lang w:val="en-US"/>
        </w:rPr>
        <w:t>2017〕 141号）的规定，本单位为符合条件的残疾人福利性单位，且本单位参加_</w:t>
      </w:r>
      <w:r>
        <w:rPr>
          <w:rFonts w:hint="eastAsia" w:ascii="仿宋" w:hAnsi="仿宋" w:eastAsia="仿宋" w:cs="仿宋"/>
          <w:b w:val="0"/>
          <w:bCs w:val="0"/>
          <w:snapToGrid/>
          <w:color w:val="auto"/>
          <w:kern w:val="2"/>
          <w:sz w:val="24"/>
          <w:szCs w:val="24"/>
          <w:u w:val="single"/>
          <w:lang w:val="en-US"/>
        </w:rPr>
        <w:t>（采购人）</w:t>
      </w:r>
      <w:r>
        <w:rPr>
          <w:rFonts w:ascii="仿宋" w:hAnsi="仿宋" w:eastAsia="仿宋" w:cs="仿宋"/>
          <w:b w:val="0"/>
          <w:bCs w:val="0"/>
          <w:snapToGrid/>
          <w:color w:val="auto"/>
          <w:kern w:val="2"/>
          <w:sz w:val="24"/>
          <w:szCs w:val="24"/>
          <w:lang w:val="en-US"/>
        </w:rPr>
        <w:t>_单位的_</w:t>
      </w:r>
      <w:r>
        <w:rPr>
          <w:rFonts w:hint="eastAsia" w:ascii="仿宋" w:hAnsi="仿宋" w:eastAsia="仿宋" w:cs="仿宋"/>
          <w:b w:val="0"/>
          <w:bCs w:val="0"/>
          <w:snapToGrid/>
          <w:color w:val="auto"/>
          <w:kern w:val="2"/>
          <w:sz w:val="24"/>
          <w:szCs w:val="24"/>
          <w:u w:val="single"/>
          <w:lang w:val="en-US"/>
        </w:rPr>
        <w:t>（项目名称）</w:t>
      </w:r>
      <w:r>
        <w:rPr>
          <w:rFonts w:ascii="仿宋" w:hAnsi="仿宋" w:eastAsia="仿宋" w:cs="仿宋"/>
          <w:b w:val="0"/>
          <w:bCs w:val="0"/>
          <w:snapToGrid/>
          <w:color w:val="auto"/>
          <w:kern w:val="2"/>
          <w:sz w:val="24"/>
          <w:szCs w:val="24"/>
          <w:lang w:val="en-US"/>
        </w:rPr>
        <w:t>__项目采购活动提供本单位制造的货物（由本单位承担工程/提供服务），或者提供其他残疾人福利性单位制造的货物（不包括使用非残疾人福利性单位注册商标的货物）。</w:t>
      </w:r>
    </w:p>
    <w:p w14:paraId="27F93CB5">
      <w:pPr>
        <w:spacing w:line="360" w:lineRule="auto"/>
        <w:ind w:firstLine="480" w:firstLineChars="200"/>
        <w:rPr>
          <w:rFonts w:ascii="仿宋" w:hAnsi="仿宋" w:eastAsia="仿宋" w:cs="仿宋"/>
          <w:sz w:val="24"/>
        </w:rPr>
      </w:pPr>
      <w:r>
        <w:rPr>
          <w:rFonts w:hint="eastAsia" w:ascii="仿宋" w:hAnsi="仿宋" w:eastAsia="仿宋" w:cs="仿宋"/>
          <w:b w:val="0"/>
          <w:bCs w:val="0"/>
          <w:snapToGrid/>
          <w:color w:val="auto"/>
          <w:kern w:val="2"/>
          <w:sz w:val="24"/>
          <w:szCs w:val="24"/>
          <w:lang w:val="en-US"/>
        </w:rPr>
        <w:t>本单位对上述声明的真实性负责。如有虚假，将依法承担相应责任。</w:t>
      </w:r>
    </w:p>
    <w:p w14:paraId="5B58248E">
      <w:pPr>
        <w:spacing w:line="360" w:lineRule="auto"/>
        <w:ind w:firstLine="480" w:firstLineChars="200"/>
        <w:rPr>
          <w:rFonts w:ascii="仿宋" w:hAnsi="仿宋" w:eastAsia="仿宋" w:cs="仿宋"/>
          <w:sz w:val="24"/>
        </w:rPr>
      </w:pPr>
    </w:p>
    <w:p w14:paraId="692DE86B">
      <w:pPr>
        <w:spacing w:line="360" w:lineRule="auto"/>
        <w:ind w:firstLine="480" w:firstLineChars="200"/>
        <w:rPr>
          <w:rFonts w:ascii="仿宋" w:hAnsi="仿宋" w:eastAsia="仿宋" w:cs="仿宋"/>
          <w:sz w:val="24"/>
        </w:rPr>
      </w:pPr>
    </w:p>
    <w:p w14:paraId="54671BBF">
      <w:pPr>
        <w:tabs>
          <w:tab w:val="left" w:pos="4860"/>
        </w:tabs>
        <w:spacing w:line="360" w:lineRule="auto"/>
        <w:ind w:right="1560" w:firstLine="480" w:firstLineChars="200"/>
        <w:jc w:val="center"/>
        <w:rPr>
          <w:rFonts w:ascii="仿宋" w:hAnsi="仿宋" w:eastAsia="仿宋" w:cs="仿宋"/>
          <w:sz w:val="24"/>
        </w:rPr>
      </w:pPr>
      <w:r>
        <w:rPr>
          <w:rFonts w:hint="eastAsia" w:ascii="仿宋" w:hAnsi="仿宋" w:eastAsia="仿宋" w:cs="仿宋"/>
          <w:b w:val="0"/>
          <w:bCs w:val="0"/>
          <w:snapToGrid/>
          <w:color w:val="auto"/>
          <w:kern w:val="0"/>
          <w:sz w:val="24"/>
          <w:szCs w:val="24"/>
          <w:lang w:val="zh-CN"/>
        </w:rPr>
        <w:t>投标人名称（电子签名）</w:t>
      </w:r>
      <w:r>
        <w:rPr>
          <w:rFonts w:hint="eastAsia" w:ascii="仿宋" w:hAnsi="仿宋" w:eastAsia="仿宋" w:cs="仿宋"/>
          <w:b w:val="0"/>
          <w:bCs w:val="0"/>
          <w:snapToGrid/>
          <w:color w:val="auto"/>
          <w:kern w:val="2"/>
          <w:sz w:val="24"/>
          <w:szCs w:val="24"/>
          <w:lang w:val="en-US"/>
        </w:rPr>
        <w:t>：</w:t>
      </w:r>
    </w:p>
    <w:p w14:paraId="23DB8F4B">
      <w:pPr>
        <w:tabs>
          <w:tab w:val="left" w:pos="4860"/>
        </w:tabs>
        <w:spacing w:line="360" w:lineRule="auto"/>
        <w:ind w:right="1560" w:firstLine="480" w:firstLineChars="200"/>
        <w:jc w:val="center"/>
        <w:rPr>
          <w:rFonts w:ascii="仿宋" w:hAnsi="仿宋" w:eastAsia="仿宋" w:cs="仿宋"/>
          <w:sz w:val="24"/>
        </w:rPr>
      </w:pPr>
      <w:r>
        <w:rPr>
          <w:rFonts w:ascii="仿宋" w:hAnsi="仿宋" w:eastAsia="仿宋" w:cs="仿宋"/>
          <w:b w:val="0"/>
          <w:bCs w:val="0"/>
          <w:snapToGrid/>
          <w:color w:val="auto"/>
          <w:kern w:val="2"/>
          <w:sz w:val="24"/>
          <w:szCs w:val="24"/>
          <w:lang w:val="en-US"/>
        </w:rPr>
        <w:t xml:space="preserve">       日  期：</w:t>
      </w:r>
    </w:p>
    <w:p w14:paraId="592ACFFC">
      <w:pPr>
        <w:autoSpaceDE w:val="0"/>
        <w:autoSpaceDN w:val="0"/>
        <w:jc w:val="center"/>
        <w:rPr>
          <w:rFonts w:ascii="仿宋" w:hAnsi="仿宋" w:eastAsia="仿宋" w:cs="仿宋"/>
          <w:b/>
          <w:color w:val="auto"/>
          <w:spacing w:val="6"/>
          <w:sz w:val="32"/>
          <w:szCs w:val="32"/>
          <w:highlight w:val="none"/>
        </w:rPr>
      </w:pPr>
    </w:p>
    <w:p w14:paraId="6CBDE37B">
      <w:pPr>
        <w:autoSpaceDE w:val="0"/>
        <w:autoSpaceDN w:val="0"/>
        <w:jc w:val="center"/>
        <w:rPr>
          <w:rFonts w:ascii="仿宋" w:hAnsi="仿宋" w:eastAsia="仿宋" w:cs="仿宋"/>
          <w:b/>
          <w:color w:val="auto"/>
          <w:spacing w:val="6"/>
          <w:sz w:val="32"/>
          <w:szCs w:val="32"/>
          <w:highlight w:val="none"/>
        </w:rPr>
      </w:pPr>
    </w:p>
    <w:p w14:paraId="4F033E70">
      <w:pPr>
        <w:autoSpaceDE w:val="0"/>
        <w:autoSpaceDN w:val="0"/>
        <w:jc w:val="center"/>
        <w:rPr>
          <w:rFonts w:ascii="仿宋" w:hAnsi="仿宋" w:eastAsia="仿宋" w:cs="仿宋"/>
          <w:b/>
          <w:color w:val="auto"/>
          <w:spacing w:val="6"/>
          <w:sz w:val="32"/>
          <w:szCs w:val="32"/>
          <w:highlight w:val="none"/>
        </w:rPr>
      </w:pPr>
    </w:p>
    <w:p w14:paraId="203160B7">
      <w:pPr>
        <w:autoSpaceDE w:val="0"/>
        <w:autoSpaceDN w:val="0"/>
        <w:jc w:val="center"/>
        <w:rPr>
          <w:rFonts w:ascii="仿宋" w:hAnsi="仿宋" w:eastAsia="仿宋" w:cs="仿宋"/>
          <w:b/>
          <w:color w:val="auto"/>
          <w:spacing w:val="6"/>
          <w:sz w:val="32"/>
          <w:szCs w:val="32"/>
          <w:highlight w:val="none"/>
        </w:rPr>
      </w:pPr>
    </w:p>
    <w:p w14:paraId="34099E2A">
      <w:pPr>
        <w:autoSpaceDE w:val="0"/>
        <w:autoSpaceDN w:val="0"/>
        <w:jc w:val="center"/>
        <w:rPr>
          <w:rFonts w:ascii="仿宋" w:hAnsi="仿宋" w:eastAsia="仿宋" w:cs="仿宋"/>
          <w:b/>
          <w:color w:val="auto"/>
          <w:spacing w:val="6"/>
          <w:sz w:val="32"/>
          <w:szCs w:val="32"/>
          <w:highlight w:val="none"/>
        </w:rPr>
      </w:pPr>
    </w:p>
    <w:p w14:paraId="75134341">
      <w:pPr>
        <w:autoSpaceDE w:val="0"/>
        <w:autoSpaceDN w:val="0"/>
        <w:jc w:val="center"/>
        <w:rPr>
          <w:rFonts w:ascii="仿宋" w:hAnsi="仿宋" w:eastAsia="仿宋" w:cs="仿宋"/>
          <w:b/>
          <w:color w:val="auto"/>
          <w:spacing w:val="6"/>
          <w:sz w:val="32"/>
          <w:szCs w:val="32"/>
          <w:highlight w:val="none"/>
        </w:rPr>
      </w:pPr>
    </w:p>
    <w:p w14:paraId="019D294C">
      <w:pPr>
        <w:autoSpaceDE w:val="0"/>
        <w:autoSpaceDN w:val="0"/>
        <w:jc w:val="center"/>
        <w:rPr>
          <w:rFonts w:ascii="仿宋" w:hAnsi="仿宋" w:eastAsia="仿宋" w:cs="仿宋"/>
          <w:b/>
          <w:color w:val="auto"/>
          <w:spacing w:val="6"/>
          <w:sz w:val="32"/>
          <w:szCs w:val="32"/>
          <w:highlight w:val="none"/>
        </w:rPr>
      </w:pPr>
    </w:p>
    <w:p w14:paraId="70B98F9C">
      <w:pPr>
        <w:autoSpaceDE w:val="0"/>
        <w:autoSpaceDN w:val="0"/>
        <w:jc w:val="center"/>
        <w:rPr>
          <w:rFonts w:ascii="仿宋" w:hAnsi="仿宋" w:eastAsia="仿宋" w:cs="仿宋"/>
          <w:b/>
          <w:color w:val="auto"/>
          <w:spacing w:val="6"/>
          <w:sz w:val="32"/>
          <w:szCs w:val="32"/>
          <w:highlight w:val="none"/>
        </w:rPr>
      </w:pPr>
    </w:p>
    <w:p w14:paraId="6FE3ED1A">
      <w:pPr>
        <w:autoSpaceDE w:val="0"/>
        <w:autoSpaceDN w:val="0"/>
        <w:jc w:val="center"/>
        <w:rPr>
          <w:rFonts w:ascii="仿宋" w:hAnsi="仿宋" w:eastAsia="仿宋" w:cs="仿宋"/>
          <w:b/>
          <w:color w:val="auto"/>
          <w:spacing w:val="6"/>
          <w:sz w:val="32"/>
          <w:szCs w:val="32"/>
          <w:highlight w:val="none"/>
        </w:rPr>
      </w:pPr>
    </w:p>
    <w:p w14:paraId="04EDD890">
      <w:pPr>
        <w:autoSpaceDE w:val="0"/>
        <w:autoSpaceDN w:val="0"/>
        <w:jc w:val="center"/>
        <w:rPr>
          <w:rFonts w:ascii="仿宋" w:hAnsi="仿宋" w:eastAsia="仿宋" w:cs="仿宋"/>
          <w:b/>
          <w:color w:val="auto"/>
          <w:spacing w:val="6"/>
          <w:sz w:val="32"/>
          <w:szCs w:val="32"/>
          <w:highlight w:val="none"/>
        </w:rPr>
      </w:pPr>
    </w:p>
    <w:p w14:paraId="3978EA89">
      <w:pPr>
        <w:autoSpaceDE w:val="0"/>
        <w:autoSpaceDN w:val="0"/>
        <w:jc w:val="center"/>
        <w:rPr>
          <w:rFonts w:ascii="仿宋" w:hAnsi="仿宋" w:eastAsia="仿宋" w:cs="仿宋"/>
          <w:b/>
          <w:color w:val="auto"/>
          <w:spacing w:val="6"/>
          <w:sz w:val="32"/>
          <w:szCs w:val="32"/>
          <w:highlight w:val="none"/>
        </w:rPr>
      </w:pPr>
    </w:p>
    <w:p w14:paraId="46F20362">
      <w:pPr>
        <w:autoSpaceDE w:val="0"/>
        <w:autoSpaceDN w:val="0"/>
        <w:jc w:val="center"/>
        <w:rPr>
          <w:rFonts w:ascii="仿宋" w:hAnsi="仿宋" w:eastAsia="仿宋" w:cs="仿宋"/>
          <w:b/>
          <w:color w:val="auto"/>
          <w:spacing w:val="6"/>
          <w:sz w:val="32"/>
          <w:szCs w:val="32"/>
          <w:highlight w:val="none"/>
        </w:rPr>
      </w:pPr>
    </w:p>
    <w:p w14:paraId="0DAEF4CB">
      <w:pPr>
        <w:autoSpaceDE w:val="0"/>
        <w:autoSpaceDN w:val="0"/>
        <w:jc w:val="center"/>
        <w:rPr>
          <w:rFonts w:ascii="仿宋" w:hAnsi="仿宋" w:eastAsia="仿宋" w:cs="仿宋"/>
          <w:b/>
          <w:color w:val="auto"/>
          <w:spacing w:val="6"/>
          <w:sz w:val="32"/>
          <w:szCs w:val="32"/>
          <w:highlight w:val="none"/>
        </w:rPr>
      </w:pPr>
    </w:p>
    <w:p w14:paraId="6354B71A">
      <w:pPr>
        <w:autoSpaceDE w:val="0"/>
        <w:autoSpaceDN w:val="0"/>
        <w:jc w:val="center"/>
        <w:rPr>
          <w:rFonts w:ascii="仿宋" w:hAnsi="仿宋" w:eastAsia="仿宋" w:cs="仿宋"/>
          <w:b/>
          <w:color w:val="auto"/>
          <w:spacing w:val="6"/>
          <w:sz w:val="32"/>
          <w:szCs w:val="32"/>
          <w:highlight w:val="none"/>
        </w:rPr>
      </w:pPr>
    </w:p>
    <w:p w14:paraId="02E1E831">
      <w:pPr>
        <w:autoSpaceDE w:val="0"/>
        <w:autoSpaceDN w:val="0"/>
        <w:jc w:val="center"/>
        <w:rPr>
          <w:rFonts w:ascii="仿宋" w:hAnsi="仿宋" w:eastAsia="仿宋" w:cs="仿宋"/>
          <w:b/>
          <w:color w:val="auto"/>
          <w:spacing w:val="6"/>
          <w:sz w:val="32"/>
          <w:szCs w:val="32"/>
          <w:highlight w:val="none"/>
        </w:rPr>
      </w:pPr>
    </w:p>
    <w:p w14:paraId="5ACAE7C1">
      <w:pPr>
        <w:pStyle w:val="23"/>
        <w:rPr>
          <w:rFonts w:ascii="仿宋" w:hAnsi="仿宋" w:eastAsia="仿宋" w:cs="仿宋"/>
          <w:color w:val="auto"/>
          <w:highlight w:val="none"/>
        </w:rPr>
      </w:pPr>
    </w:p>
    <w:p w14:paraId="0208C341">
      <w:pPr>
        <w:snapToGrid w:val="0"/>
        <w:spacing w:line="360" w:lineRule="auto"/>
        <w:rPr>
          <w:rFonts w:ascii="仿宋" w:hAnsi="仿宋" w:eastAsia="仿宋" w:cs="仿宋"/>
          <w:b/>
          <w:color w:val="auto"/>
          <w:kern w:val="0"/>
          <w:sz w:val="32"/>
          <w:szCs w:val="32"/>
          <w:highlight w:val="none"/>
        </w:rPr>
      </w:pPr>
    </w:p>
    <w:p w14:paraId="1775C070">
      <w:pPr>
        <w:spacing w:line="360" w:lineRule="auto"/>
        <w:rPr>
          <w:rFonts w:ascii="仿宋" w:hAnsi="仿宋" w:eastAsia="仿宋" w:cs="仿宋"/>
          <w:b/>
          <w:spacing w:val="6"/>
          <w:sz w:val="32"/>
          <w:szCs w:val="32"/>
        </w:rPr>
      </w:pPr>
      <w:r>
        <w:rPr>
          <w:rFonts w:hint="eastAsia" w:ascii="仿宋" w:hAnsi="仿宋" w:eastAsia="仿宋" w:cs="仿宋"/>
          <w:b/>
          <w:bCs w:val="0"/>
          <w:snapToGrid/>
          <w:color w:val="auto"/>
          <w:spacing w:val="6"/>
          <w:kern w:val="2"/>
          <w:sz w:val="32"/>
          <w:szCs w:val="32"/>
          <w:lang w:val="en-US"/>
        </w:rPr>
        <w:t>附件</w:t>
      </w:r>
      <w:r>
        <w:rPr>
          <w:rFonts w:ascii="仿宋" w:hAnsi="仿宋" w:eastAsia="仿宋" w:cs="仿宋"/>
          <w:b/>
          <w:bCs w:val="0"/>
          <w:snapToGrid/>
          <w:color w:val="auto"/>
          <w:spacing w:val="6"/>
          <w:kern w:val="2"/>
          <w:sz w:val="32"/>
          <w:szCs w:val="32"/>
          <w:lang w:val="en-US"/>
        </w:rPr>
        <w:t>7：</w:t>
      </w:r>
    </w:p>
    <w:p w14:paraId="332BF6A7">
      <w:pPr>
        <w:spacing w:line="360" w:lineRule="auto"/>
        <w:jc w:val="center"/>
        <w:rPr>
          <w:rFonts w:ascii="仿宋" w:hAnsi="仿宋" w:eastAsia="仿宋" w:cs="仿宋"/>
          <w:sz w:val="24"/>
          <w:u w:val="single"/>
        </w:rPr>
      </w:pPr>
    </w:p>
    <w:p w14:paraId="351B601B">
      <w:pPr>
        <w:spacing w:line="360" w:lineRule="auto"/>
        <w:jc w:val="center"/>
        <w:rPr>
          <w:rFonts w:ascii="仿宋" w:hAnsi="仿宋" w:eastAsia="仿宋" w:cs="仿宋"/>
          <w:b/>
          <w:sz w:val="32"/>
          <w:szCs w:val="32"/>
        </w:rPr>
      </w:pPr>
      <w:r>
        <w:rPr>
          <w:rFonts w:hint="eastAsia" w:ascii="仿宋" w:hAnsi="仿宋" w:eastAsia="仿宋" w:cs="仿宋"/>
          <w:b/>
          <w:bCs w:val="0"/>
          <w:snapToGrid/>
          <w:color w:val="auto"/>
          <w:kern w:val="2"/>
          <w:sz w:val="32"/>
          <w:szCs w:val="32"/>
          <w:lang w:val="en-US"/>
        </w:rPr>
        <w:t>中小企业声明函（货物）</w:t>
      </w:r>
    </w:p>
    <w:p w14:paraId="477AA4E4">
      <w:pPr>
        <w:spacing w:line="360" w:lineRule="auto"/>
        <w:ind w:firstLine="480" w:firstLineChars="200"/>
        <w:rPr>
          <w:rFonts w:ascii="仿宋" w:hAnsi="仿宋" w:eastAsia="仿宋" w:cs="仿宋"/>
          <w:sz w:val="24"/>
        </w:rPr>
      </w:pPr>
      <w:r>
        <w:rPr>
          <w:rFonts w:hint="eastAsia" w:ascii="仿宋" w:hAnsi="仿宋" w:eastAsia="仿宋" w:cs="仿宋"/>
          <w:b w:val="0"/>
          <w:bCs w:val="0"/>
          <w:snapToGrid/>
          <w:color w:val="auto"/>
          <w:kern w:val="2"/>
          <w:sz w:val="24"/>
          <w:szCs w:val="24"/>
          <w:lang w:val="en-US"/>
        </w:rPr>
        <w:t>本公司（联合体）郑重声明，根据《</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lang w:val="en-US"/>
        </w:rPr>
        <w:t>采购促进中小企业发展管理办法》（财库﹝</w:t>
      </w:r>
      <w:r>
        <w:rPr>
          <w:rFonts w:ascii="仿宋" w:hAnsi="仿宋" w:eastAsia="仿宋" w:cs="仿宋"/>
          <w:b w:val="0"/>
          <w:bCs w:val="0"/>
          <w:snapToGrid/>
          <w:color w:val="auto"/>
          <w:kern w:val="2"/>
          <w:sz w:val="24"/>
          <w:szCs w:val="24"/>
          <w:lang w:val="en-US"/>
        </w:rPr>
        <w:t xml:space="preserve">2020﹞46 号）的规定，本公司（联合体）参加 </w:t>
      </w:r>
      <w:r>
        <w:rPr>
          <w:rFonts w:hint="eastAsia" w:ascii="仿宋" w:hAnsi="仿宋" w:eastAsia="仿宋" w:cs="仿宋"/>
          <w:b w:val="0"/>
          <w:bCs w:val="0"/>
          <w:snapToGrid/>
          <w:color w:val="auto"/>
          <w:kern w:val="2"/>
          <w:sz w:val="24"/>
          <w:szCs w:val="24"/>
          <w:u w:val="single"/>
          <w:lang w:val="en-US"/>
        </w:rPr>
        <w:t>（采购人）</w:t>
      </w:r>
      <w:r>
        <w:rPr>
          <w:rFonts w:ascii="仿宋" w:hAnsi="仿宋" w:eastAsia="仿宋" w:cs="仿宋"/>
          <w:b w:val="0"/>
          <w:bCs w:val="0"/>
          <w:snapToGrid/>
          <w:color w:val="auto"/>
          <w:kern w:val="2"/>
          <w:sz w:val="24"/>
          <w:szCs w:val="24"/>
          <w:u w:val="single"/>
          <w:lang w:val="en-US"/>
        </w:rPr>
        <w:t xml:space="preserve"> </w:t>
      </w:r>
      <w:r>
        <w:rPr>
          <w:rFonts w:hint="eastAsia" w:ascii="仿宋" w:hAnsi="仿宋" w:eastAsia="仿宋" w:cs="仿宋"/>
          <w:b w:val="0"/>
          <w:bCs w:val="0"/>
          <w:snapToGrid/>
          <w:color w:val="auto"/>
          <w:kern w:val="2"/>
          <w:sz w:val="24"/>
          <w:szCs w:val="24"/>
          <w:lang w:val="en-US"/>
        </w:rPr>
        <w:t>的</w:t>
      </w:r>
      <w:r>
        <w:rPr>
          <w:rFonts w:ascii="仿宋" w:hAnsi="仿宋" w:eastAsia="仿宋" w:cs="仿宋"/>
          <w:b w:val="0"/>
          <w:bCs w:val="0"/>
          <w:snapToGrid/>
          <w:color w:val="auto"/>
          <w:kern w:val="2"/>
          <w:sz w:val="24"/>
          <w:szCs w:val="24"/>
          <w:lang w:val="en-US"/>
        </w:rPr>
        <w:t xml:space="preserve"> </w:t>
      </w:r>
      <w:r>
        <w:rPr>
          <w:rFonts w:hint="eastAsia" w:ascii="仿宋" w:hAnsi="仿宋" w:eastAsia="仿宋" w:cs="仿宋"/>
          <w:b w:val="0"/>
          <w:bCs w:val="0"/>
          <w:snapToGrid/>
          <w:color w:val="auto"/>
          <w:kern w:val="2"/>
          <w:sz w:val="24"/>
          <w:szCs w:val="24"/>
          <w:u w:val="single"/>
          <w:lang w:val="en-US"/>
        </w:rPr>
        <w:t>（项目名称）</w:t>
      </w:r>
      <w:r>
        <w:rPr>
          <w:rFonts w:ascii="仿宋" w:hAnsi="仿宋" w:eastAsia="仿宋" w:cs="仿宋"/>
          <w:b w:val="0"/>
          <w:bCs w:val="0"/>
          <w:snapToGrid/>
          <w:color w:val="auto"/>
          <w:kern w:val="2"/>
          <w:sz w:val="24"/>
          <w:szCs w:val="24"/>
          <w:lang w:val="en-US"/>
        </w:rPr>
        <w:t xml:space="preserve"> 采购活动，提供的货物全部由符合政策要求的中小企业制造。相关企业（含联合体中的中小企业、签订分包意向协议的中小企业）的具体情况如下：</w:t>
      </w:r>
    </w:p>
    <w:p w14:paraId="19DDD2F9">
      <w:pPr>
        <w:spacing w:line="360" w:lineRule="auto"/>
        <w:ind w:firstLine="480" w:firstLineChars="200"/>
        <w:rPr>
          <w:rFonts w:ascii="仿宋" w:hAnsi="仿宋" w:eastAsia="仿宋" w:cs="仿宋"/>
          <w:sz w:val="24"/>
        </w:rPr>
      </w:pPr>
      <w:r>
        <w:rPr>
          <w:rFonts w:ascii="仿宋" w:hAnsi="仿宋" w:eastAsia="仿宋" w:cs="仿宋"/>
          <w:b w:val="0"/>
          <w:bCs w:val="0"/>
          <w:snapToGrid/>
          <w:color w:val="auto"/>
          <w:kern w:val="2"/>
          <w:sz w:val="24"/>
          <w:szCs w:val="24"/>
          <w:lang w:val="en-US"/>
        </w:rPr>
        <w:t>1.</w:t>
      </w:r>
      <w:r>
        <w:rPr>
          <w:rFonts w:hint="eastAsia" w:ascii="仿宋" w:hAnsi="仿宋" w:eastAsia="仿宋" w:cs="仿宋"/>
          <w:b w:val="0"/>
          <w:bCs w:val="0"/>
          <w:snapToGrid/>
          <w:color w:val="auto"/>
          <w:kern w:val="2"/>
          <w:sz w:val="24"/>
          <w:szCs w:val="24"/>
          <w:u w:val="single"/>
          <w:lang w:val="en-US"/>
        </w:rPr>
        <w:t>（标的名称）</w:t>
      </w:r>
      <w:r>
        <w:rPr>
          <w:rFonts w:ascii="仿宋" w:hAnsi="仿宋" w:eastAsia="仿宋" w:cs="仿宋"/>
          <w:b w:val="0"/>
          <w:bCs w:val="0"/>
          <w:snapToGrid/>
          <w:color w:val="auto"/>
          <w:kern w:val="2"/>
          <w:sz w:val="24"/>
          <w:szCs w:val="24"/>
          <w:lang w:val="en-US"/>
        </w:rPr>
        <w:t xml:space="preserve"> ，属于 </w:t>
      </w:r>
      <w:r>
        <w:rPr>
          <w:rFonts w:hint="eastAsia" w:ascii="仿宋" w:hAnsi="仿宋" w:eastAsia="仿宋" w:cs="仿宋"/>
          <w:b w:val="0"/>
          <w:bCs w:val="0"/>
          <w:snapToGrid/>
          <w:color w:val="auto"/>
          <w:kern w:val="2"/>
          <w:sz w:val="24"/>
          <w:szCs w:val="24"/>
          <w:u w:val="single"/>
          <w:lang w:val="en-US"/>
        </w:rPr>
        <w:t>（采购文件中明确的所属行业）</w:t>
      </w:r>
      <w:r>
        <w:rPr>
          <w:rFonts w:hint="eastAsia" w:ascii="仿宋" w:hAnsi="仿宋" w:eastAsia="仿宋" w:cs="仿宋"/>
          <w:b w:val="0"/>
          <w:bCs w:val="0"/>
          <w:snapToGrid/>
          <w:color w:val="auto"/>
          <w:kern w:val="2"/>
          <w:sz w:val="24"/>
          <w:szCs w:val="24"/>
          <w:lang w:val="en-US"/>
        </w:rPr>
        <w:t>行业</w:t>
      </w:r>
      <w:r>
        <w:rPr>
          <w:rFonts w:ascii="仿宋" w:hAnsi="仿宋" w:eastAsia="仿宋" w:cs="仿宋"/>
          <w:b w:val="0"/>
          <w:bCs w:val="0"/>
          <w:snapToGrid/>
          <w:color w:val="auto"/>
          <w:kern w:val="2"/>
          <w:sz w:val="24"/>
          <w:szCs w:val="24"/>
          <w:lang w:val="en-US"/>
        </w:rPr>
        <w:t xml:space="preserve"> </w:t>
      </w:r>
      <w:r>
        <w:rPr>
          <w:rFonts w:hint="eastAsia" w:ascii="仿宋" w:hAnsi="仿宋" w:eastAsia="仿宋" w:cs="仿宋"/>
          <w:b w:val="0"/>
          <w:bCs w:val="0"/>
          <w:snapToGrid/>
          <w:color w:val="auto"/>
          <w:kern w:val="2"/>
          <w:sz w:val="24"/>
          <w:szCs w:val="24"/>
          <w:lang w:val="en-US"/>
        </w:rPr>
        <w:t>；制造商为</w:t>
      </w:r>
      <w:r>
        <w:rPr>
          <w:rFonts w:ascii="仿宋" w:hAnsi="仿宋" w:eastAsia="仿宋" w:cs="仿宋"/>
          <w:b w:val="0"/>
          <w:bCs w:val="0"/>
          <w:snapToGrid/>
          <w:color w:val="auto"/>
          <w:kern w:val="2"/>
          <w:sz w:val="24"/>
          <w:szCs w:val="24"/>
          <w:u w:val="single"/>
          <w:lang w:val="en-US"/>
        </w:rPr>
        <w:t xml:space="preserve"> （企业名称）</w:t>
      </w:r>
      <w:r>
        <w:rPr>
          <w:rFonts w:ascii="仿宋" w:hAnsi="仿宋" w:eastAsia="仿宋" w:cs="仿宋"/>
          <w:b w:val="0"/>
          <w:bCs w:val="0"/>
          <w:snapToGrid/>
          <w:color w:val="auto"/>
          <w:kern w:val="2"/>
          <w:sz w:val="24"/>
          <w:szCs w:val="24"/>
          <w:lang w:val="en-US"/>
        </w:rPr>
        <w:t xml:space="preserve"> ，从业人员人，营业收入为万元，资产总额为万元，属于</w:t>
      </w:r>
      <w:r>
        <w:rPr>
          <w:rFonts w:ascii="仿宋" w:hAnsi="仿宋" w:eastAsia="仿宋" w:cs="仿宋"/>
          <w:b w:val="0"/>
          <w:bCs w:val="0"/>
          <w:snapToGrid/>
          <w:color w:val="auto"/>
          <w:kern w:val="2"/>
          <w:sz w:val="24"/>
          <w:szCs w:val="24"/>
          <w:u w:val="single"/>
          <w:lang w:val="en-US"/>
        </w:rPr>
        <w:t xml:space="preserve"> （中型企业、小型企业、微型企业）</w:t>
      </w:r>
      <w:r>
        <w:rPr>
          <w:rFonts w:ascii="仿宋" w:hAnsi="仿宋" w:eastAsia="仿宋" w:cs="仿宋"/>
          <w:b w:val="0"/>
          <w:bCs w:val="0"/>
          <w:snapToGrid/>
          <w:color w:val="auto"/>
          <w:kern w:val="2"/>
          <w:sz w:val="24"/>
          <w:szCs w:val="24"/>
          <w:lang w:val="en-US"/>
        </w:rPr>
        <w:t xml:space="preserve"> ；</w:t>
      </w:r>
    </w:p>
    <w:p w14:paraId="4D10E78A">
      <w:pPr>
        <w:spacing w:line="360" w:lineRule="auto"/>
        <w:ind w:firstLine="480" w:firstLineChars="200"/>
        <w:rPr>
          <w:rFonts w:ascii="仿宋" w:hAnsi="仿宋" w:eastAsia="仿宋" w:cs="仿宋"/>
          <w:sz w:val="24"/>
        </w:rPr>
      </w:pPr>
      <w:r>
        <w:rPr>
          <w:rFonts w:ascii="仿宋" w:hAnsi="仿宋" w:eastAsia="仿宋" w:cs="仿宋"/>
          <w:b w:val="0"/>
          <w:bCs w:val="0"/>
          <w:snapToGrid/>
          <w:color w:val="auto"/>
          <w:kern w:val="2"/>
          <w:sz w:val="24"/>
          <w:szCs w:val="24"/>
          <w:lang w:val="en-US"/>
        </w:rPr>
        <w:t>2.</w:t>
      </w:r>
      <w:r>
        <w:rPr>
          <w:rFonts w:hint="eastAsia" w:ascii="仿宋" w:hAnsi="仿宋" w:eastAsia="仿宋" w:cs="仿宋"/>
          <w:b w:val="0"/>
          <w:bCs w:val="0"/>
          <w:snapToGrid/>
          <w:color w:val="auto"/>
          <w:kern w:val="2"/>
          <w:sz w:val="24"/>
          <w:szCs w:val="24"/>
          <w:u w:val="single"/>
          <w:lang w:val="en-US"/>
        </w:rPr>
        <w:t>（标的名称）</w:t>
      </w:r>
      <w:r>
        <w:rPr>
          <w:rFonts w:ascii="仿宋" w:hAnsi="仿宋" w:eastAsia="仿宋" w:cs="仿宋"/>
          <w:b w:val="0"/>
          <w:bCs w:val="0"/>
          <w:snapToGrid/>
          <w:color w:val="auto"/>
          <w:kern w:val="2"/>
          <w:sz w:val="24"/>
          <w:szCs w:val="24"/>
          <w:lang w:val="en-US"/>
        </w:rPr>
        <w:t xml:space="preserve"> ，属于 </w:t>
      </w:r>
      <w:r>
        <w:rPr>
          <w:rFonts w:hint="eastAsia" w:ascii="仿宋" w:hAnsi="仿宋" w:eastAsia="仿宋" w:cs="仿宋"/>
          <w:b w:val="0"/>
          <w:bCs w:val="0"/>
          <w:snapToGrid/>
          <w:color w:val="auto"/>
          <w:kern w:val="2"/>
          <w:sz w:val="24"/>
          <w:szCs w:val="24"/>
          <w:u w:val="single"/>
          <w:lang w:val="en-US"/>
        </w:rPr>
        <w:t>（采购文件中明确的所属行业）</w:t>
      </w:r>
      <w:r>
        <w:rPr>
          <w:rFonts w:hint="eastAsia" w:ascii="仿宋" w:hAnsi="仿宋" w:eastAsia="仿宋" w:cs="仿宋"/>
          <w:b w:val="0"/>
          <w:bCs w:val="0"/>
          <w:snapToGrid/>
          <w:color w:val="auto"/>
          <w:kern w:val="2"/>
          <w:sz w:val="24"/>
          <w:szCs w:val="24"/>
          <w:lang w:val="en-US"/>
        </w:rPr>
        <w:t>行业</w:t>
      </w:r>
      <w:r>
        <w:rPr>
          <w:rFonts w:ascii="仿宋" w:hAnsi="仿宋" w:eastAsia="仿宋" w:cs="仿宋"/>
          <w:b w:val="0"/>
          <w:bCs w:val="0"/>
          <w:snapToGrid/>
          <w:color w:val="auto"/>
          <w:kern w:val="2"/>
          <w:sz w:val="24"/>
          <w:szCs w:val="24"/>
          <w:lang w:val="en-US"/>
        </w:rPr>
        <w:t xml:space="preserve"> </w:t>
      </w:r>
      <w:r>
        <w:rPr>
          <w:rFonts w:hint="eastAsia" w:ascii="仿宋" w:hAnsi="仿宋" w:eastAsia="仿宋" w:cs="仿宋"/>
          <w:b w:val="0"/>
          <w:bCs w:val="0"/>
          <w:snapToGrid/>
          <w:color w:val="auto"/>
          <w:kern w:val="2"/>
          <w:sz w:val="24"/>
          <w:szCs w:val="24"/>
          <w:lang w:val="en-US"/>
        </w:rPr>
        <w:t>；制造商为</w:t>
      </w:r>
      <w:r>
        <w:rPr>
          <w:rFonts w:ascii="仿宋" w:hAnsi="仿宋" w:eastAsia="仿宋" w:cs="仿宋"/>
          <w:b w:val="0"/>
          <w:bCs w:val="0"/>
          <w:snapToGrid/>
          <w:color w:val="auto"/>
          <w:kern w:val="2"/>
          <w:sz w:val="24"/>
          <w:szCs w:val="24"/>
          <w:u w:val="single"/>
          <w:lang w:val="en-US"/>
        </w:rPr>
        <w:t xml:space="preserve"> （企业名称）</w:t>
      </w:r>
      <w:r>
        <w:rPr>
          <w:rFonts w:ascii="仿宋" w:hAnsi="仿宋" w:eastAsia="仿宋" w:cs="仿宋"/>
          <w:b w:val="0"/>
          <w:bCs w:val="0"/>
          <w:snapToGrid/>
          <w:color w:val="auto"/>
          <w:kern w:val="2"/>
          <w:sz w:val="24"/>
          <w:szCs w:val="24"/>
          <w:lang w:val="en-US"/>
        </w:rPr>
        <w:t xml:space="preserve"> ，从业人员人，营业收入为万元，资产总额为万元，属于</w:t>
      </w:r>
      <w:r>
        <w:rPr>
          <w:rFonts w:ascii="仿宋" w:hAnsi="仿宋" w:eastAsia="仿宋" w:cs="仿宋"/>
          <w:b w:val="0"/>
          <w:bCs w:val="0"/>
          <w:snapToGrid/>
          <w:color w:val="auto"/>
          <w:kern w:val="2"/>
          <w:sz w:val="24"/>
          <w:szCs w:val="24"/>
          <w:u w:val="single"/>
          <w:lang w:val="en-US"/>
        </w:rPr>
        <w:t xml:space="preserve"> （中型企业、小型企业、微型企业）</w:t>
      </w:r>
      <w:r>
        <w:rPr>
          <w:rFonts w:ascii="仿宋" w:hAnsi="仿宋" w:eastAsia="仿宋" w:cs="仿宋"/>
          <w:b w:val="0"/>
          <w:bCs w:val="0"/>
          <w:snapToGrid/>
          <w:color w:val="auto"/>
          <w:kern w:val="2"/>
          <w:sz w:val="24"/>
          <w:szCs w:val="24"/>
          <w:lang w:val="en-US"/>
        </w:rPr>
        <w:t xml:space="preserve"> ；</w:t>
      </w:r>
    </w:p>
    <w:p w14:paraId="3949C1A7">
      <w:pPr>
        <w:spacing w:line="360" w:lineRule="auto"/>
        <w:ind w:firstLine="480" w:firstLineChars="200"/>
        <w:rPr>
          <w:rFonts w:ascii="仿宋" w:hAnsi="仿宋" w:eastAsia="仿宋" w:cs="仿宋"/>
          <w:sz w:val="24"/>
        </w:rPr>
      </w:pPr>
      <w:r>
        <w:rPr>
          <w:rFonts w:hint="eastAsia" w:ascii="仿宋" w:hAnsi="仿宋" w:eastAsia="仿宋" w:cs="仿宋"/>
          <w:b w:val="0"/>
          <w:bCs w:val="0"/>
          <w:snapToGrid/>
          <w:color w:val="auto"/>
          <w:kern w:val="2"/>
          <w:sz w:val="24"/>
          <w:szCs w:val="24"/>
          <w:lang w:val="en-US"/>
        </w:rPr>
        <w:t>……</w:t>
      </w:r>
    </w:p>
    <w:p w14:paraId="14F9EABC">
      <w:pPr>
        <w:spacing w:line="360" w:lineRule="auto"/>
        <w:ind w:firstLine="480" w:firstLineChars="200"/>
        <w:rPr>
          <w:rFonts w:ascii="仿宋" w:hAnsi="仿宋" w:eastAsia="仿宋" w:cs="仿宋"/>
          <w:sz w:val="24"/>
        </w:rPr>
      </w:pPr>
      <w:r>
        <w:rPr>
          <w:rFonts w:hint="eastAsia" w:ascii="仿宋" w:hAnsi="仿宋" w:eastAsia="仿宋" w:cs="仿宋"/>
          <w:b w:val="0"/>
          <w:bCs w:val="0"/>
          <w:snapToGrid/>
          <w:color w:val="auto"/>
          <w:kern w:val="2"/>
          <w:sz w:val="24"/>
          <w:szCs w:val="24"/>
          <w:lang w:val="en-US"/>
        </w:rPr>
        <w:t>以上企业，不属于大企业的分支机构，不存在控股股东为大企业的情形，也不存在与大企业的负责人为同一人的情形。</w:t>
      </w:r>
    </w:p>
    <w:p w14:paraId="0E9A4380">
      <w:pPr>
        <w:spacing w:line="360" w:lineRule="auto"/>
        <w:ind w:firstLine="480" w:firstLineChars="200"/>
        <w:rPr>
          <w:rFonts w:ascii="仿宋" w:hAnsi="仿宋" w:eastAsia="仿宋" w:cs="仿宋"/>
          <w:sz w:val="24"/>
        </w:rPr>
      </w:pPr>
      <w:r>
        <w:rPr>
          <w:rFonts w:hint="eastAsia" w:ascii="仿宋" w:hAnsi="仿宋" w:eastAsia="仿宋" w:cs="仿宋"/>
          <w:b w:val="0"/>
          <w:bCs w:val="0"/>
          <w:snapToGrid/>
          <w:color w:val="auto"/>
          <w:kern w:val="2"/>
          <w:sz w:val="24"/>
          <w:szCs w:val="24"/>
          <w:lang w:val="en-US"/>
        </w:rPr>
        <w:t>本企业对上述声明内容的真实性负责。如有虚假，将依法承担相应责任。</w:t>
      </w:r>
    </w:p>
    <w:p w14:paraId="51476363">
      <w:pPr>
        <w:snapToGrid w:val="0"/>
        <w:spacing w:line="360" w:lineRule="auto"/>
        <w:ind w:firstLine="5160" w:firstLineChars="2150"/>
        <w:rPr>
          <w:rFonts w:ascii="仿宋" w:hAnsi="仿宋" w:eastAsia="仿宋" w:cs="仿宋"/>
          <w:kern w:val="0"/>
          <w:sz w:val="24"/>
        </w:rPr>
      </w:pPr>
      <w:r>
        <w:rPr>
          <w:rFonts w:hint="eastAsia" w:ascii="仿宋" w:hAnsi="仿宋" w:eastAsia="仿宋" w:cs="仿宋"/>
          <w:b w:val="0"/>
          <w:bCs w:val="0"/>
          <w:snapToGrid/>
          <w:color w:val="auto"/>
          <w:kern w:val="0"/>
          <w:sz w:val="24"/>
          <w:szCs w:val="24"/>
          <w:lang w:val="zh-CN"/>
        </w:rPr>
        <w:t>投标人名称</w:t>
      </w:r>
      <w:r>
        <w:rPr>
          <w:rFonts w:ascii="仿宋" w:hAnsi="仿宋" w:eastAsia="仿宋" w:cs="仿宋"/>
          <w:b w:val="0"/>
          <w:bCs w:val="0"/>
          <w:snapToGrid/>
          <w:color w:val="auto"/>
          <w:kern w:val="0"/>
          <w:sz w:val="24"/>
          <w:szCs w:val="24"/>
          <w:lang w:val="zh-CN"/>
        </w:rPr>
        <w:t>(电子签名)：</w:t>
      </w:r>
    </w:p>
    <w:p w14:paraId="4A6C4BD8">
      <w:pPr>
        <w:snapToGrid w:val="0"/>
        <w:spacing w:line="360" w:lineRule="auto"/>
        <w:rPr>
          <w:rFonts w:ascii="仿宋" w:hAnsi="仿宋" w:eastAsia="仿宋" w:cs="仿宋"/>
          <w:kern w:val="0"/>
          <w:sz w:val="24"/>
          <w:lang w:val="zh-CN"/>
        </w:rPr>
      </w:pPr>
      <w:r>
        <w:rPr>
          <w:rFonts w:ascii="仿宋" w:hAnsi="仿宋" w:eastAsia="仿宋" w:cs="仿宋"/>
          <w:b w:val="0"/>
          <w:bCs w:val="0"/>
          <w:snapToGrid/>
          <w:color w:val="auto"/>
          <w:kern w:val="0"/>
          <w:sz w:val="24"/>
          <w:szCs w:val="24"/>
          <w:lang w:val="zh-CN"/>
        </w:rPr>
        <w:t xml:space="preserve">                                           日期</w:t>
      </w:r>
      <w:r>
        <w:rPr>
          <w:rFonts w:hint="eastAsia" w:ascii="仿宋" w:hAnsi="仿宋" w:eastAsia="仿宋" w:cs="仿宋"/>
          <w:b w:val="0"/>
          <w:bCs w:val="0"/>
          <w:snapToGrid/>
          <w:color w:val="auto"/>
          <w:kern w:val="0"/>
          <w:sz w:val="24"/>
          <w:szCs w:val="24"/>
          <w:lang w:val="en-US"/>
        </w:rPr>
        <w:t>：</w:t>
      </w:r>
      <w:r>
        <w:rPr>
          <w:rFonts w:ascii="仿宋" w:hAnsi="仿宋" w:eastAsia="仿宋" w:cs="仿宋"/>
          <w:b w:val="0"/>
          <w:bCs w:val="0"/>
          <w:snapToGrid/>
          <w:color w:val="auto"/>
          <w:kern w:val="0"/>
          <w:sz w:val="24"/>
          <w:szCs w:val="24"/>
          <w:lang w:val="en-US"/>
        </w:rPr>
        <w:t xml:space="preserve">  年  </w:t>
      </w:r>
      <w:r>
        <w:rPr>
          <w:rFonts w:hint="eastAsia" w:ascii="仿宋" w:hAnsi="仿宋" w:eastAsia="仿宋" w:cs="仿宋"/>
          <w:b w:val="0"/>
          <w:bCs w:val="0"/>
          <w:snapToGrid/>
          <w:color w:val="auto"/>
          <w:kern w:val="0"/>
          <w:sz w:val="24"/>
          <w:szCs w:val="24"/>
          <w:lang w:val="zh-CN"/>
        </w:rPr>
        <w:t>月日</w:t>
      </w:r>
    </w:p>
    <w:p w14:paraId="50FD8F01">
      <w:pPr>
        <w:spacing w:line="360" w:lineRule="auto"/>
        <w:jc w:val="left"/>
        <w:rPr>
          <w:rFonts w:ascii="仿宋" w:hAnsi="仿宋" w:eastAsia="仿宋" w:cs="仿宋"/>
          <w:sz w:val="18"/>
          <w:szCs w:val="18"/>
        </w:rPr>
      </w:pPr>
      <w:r>
        <w:rPr>
          <w:rFonts w:hint="eastAsia" w:ascii="仿宋" w:hAnsi="仿宋" w:eastAsia="仿宋" w:cs="仿宋"/>
          <w:b w:val="0"/>
          <w:bCs w:val="0"/>
          <w:snapToGrid/>
          <w:color w:val="auto"/>
          <w:kern w:val="2"/>
          <w:sz w:val="18"/>
          <w:szCs w:val="18"/>
          <w:lang w:val="en-US"/>
        </w:rPr>
        <w:t>从业人员、营业收入、资产总额填报上一年度数据，无上一年度数据的新成立企业可不填报。</w:t>
      </w:r>
    </w:p>
    <w:p w14:paraId="42330B48">
      <w:pPr>
        <w:spacing w:line="360" w:lineRule="auto"/>
        <w:ind w:right="420" w:firstLine="480" w:firstLineChars="200"/>
        <w:rPr>
          <w:rFonts w:ascii="仿宋" w:hAnsi="仿宋" w:eastAsia="仿宋" w:cs="仿宋"/>
          <w:sz w:val="24"/>
        </w:rPr>
      </w:pPr>
      <w:r>
        <w:rPr>
          <w:rFonts w:hint="eastAsia" w:ascii="仿宋" w:hAnsi="仿宋" w:eastAsia="仿宋" w:cs="仿宋"/>
          <w:b w:val="0"/>
          <w:bCs w:val="0"/>
          <w:snapToGrid/>
          <w:color w:val="auto"/>
          <w:kern w:val="2"/>
          <w:sz w:val="24"/>
          <w:szCs w:val="24"/>
          <w:lang w:val="en-US"/>
        </w:rPr>
        <w:t>注：</w:t>
      </w:r>
    </w:p>
    <w:p w14:paraId="5196DF74">
      <w:pPr>
        <w:spacing w:line="360" w:lineRule="auto"/>
        <w:ind w:right="420" w:firstLine="480" w:firstLineChars="200"/>
        <w:rPr>
          <w:rFonts w:ascii="仿宋" w:hAnsi="仿宋" w:eastAsia="仿宋" w:cs="仿宋"/>
          <w:sz w:val="24"/>
        </w:rPr>
      </w:pPr>
      <w:r>
        <w:rPr>
          <w:rFonts w:ascii="仿宋" w:hAnsi="仿宋" w:eastAsia="仿宋" w:cs="仿宋"/>
          <w:b w:val="0"/>
          <w:bCs w:val="0"/>
          <w:snapToGrid/>
          <w:color w:val="auto"/>
          <w:kern w:val="2"/>
          <w:sz w:val="24"/>
          <w:szCs w:val="24"/>
          <w:lang w:val="en-US"/>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5A249DB6">
      <w:pPr>
        <w:spacing w:line="360" w:lineRule="auto"/>
        <w:ind w:right="420" w:firstLine="480" w:firstLineChars="200"/>
        <w:rPr>
          <w:rFonts w:ascii="仿宋" w:hAnsi="仿宋" w:eastAsia="仿宋" w:cs="仿宋"/>
          <w:sz w:val="24"/>
        </w:rPr>
      </w:pPr>
      <w:r>
        <w:rPr>
          <w:rFonts w:ascii="仿宋" w:hAnsi="仿宋" w:eastAsia="仿宋" w:cs="仿宋"/>
          <w:b w:val="0"/>
          <w:bCs w:val="0"/>
          <w:snapToGrid/>
          <w:color w:val="auto"/>
          <w:kern w:val="2"/>
          <w:sz w:val="24"/>
          <w:szCs w:val="24"/>
          <w:lang w:val="en-US"/>
        </w:rPr>
        <w:t>2、符合《关于促进残疾人就业</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lang w:val="en-US"/>
        </w:rPr>
        <w:t>采购政策的通知》（财库〔2017〕141号）规定的条件并提供《残疾人福利性单位声明函》（附件1）的残疾人福利性单位视同小型、微型企业；根据《关于</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lang w:val="en-US"/>
        </w:rPr>
        <w:t>采购支持监狱企业发展有关问题的通知》（财库[2014]68号）的规定，投标人提供由省级以上监狱管理局、戒毒管理局（含新疆生产建设兵团）出具的属于监狱企业证明文件的，视同为小型和微型企业。</w:t>
      </w:r>
    </w:p>
    <w:p w14:paraId="585E4F7E">
      <w:pPr>
        <w:pStyle w:val="2"/>
        <w:rPr>
          <w:rFonts w:ascii="仿宋" w:eastAsia="仿宋" w:cs="仿宋"/>
          <w:color w:val="auto"/>
          <w:highlight w:val="none"/>
          <w:lang w:val="en-US"/>
        </w:rPr>
      </w:pPr>
    </w:p>
    <w:p w14:paraId="133029E1">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国家统计局关于印发《统计上大中小微型企业划分办法（2017）》的通知</w:t>
      </w:r>
    </w:p>
    <w:p w14:paraId="0FEB6325">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5D35823D">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6FCEA354">
      <w:pPr>
        <w:widowControl/>
        <w:jc w:val="left"/>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附件：《统计上大中小微型企业划分办法（2017）》修订说明</w:t>
      </w:r>
    </w:p>
    <w:p w14:paraId="4DEA3CB0">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1BDD5F4D">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2017年12月28日</w:t>
      </w:r>
    </w:p>
    <w:p w14:paraId="0DAD205D">
      <w:pPr>
        <w:pStyle w:val="23"/>
        <w:rPr>
          <w:color w:val="auto"/>
          <w:highlight w:val="none"/>
          <w:lang w:val="en-US"/>
        </w:rPr>
      </w:pPr>
    </w:p>
    <w:p w14:paraId="4D7793D2">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w:t>
      </w:r>
    </w:p>
    <w:p w14:paraId="1B1FC4B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641E2406">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7D267BF3">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55A3626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40EA1DA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5C4BC171">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六、本办法自印发之日起执行，国家统计局2011年印发的《统计上大中小微型企业划分办法》（国统字〔2011〕75号）同时废止。</w:t>
      </w:r>
    </w:p>
    <w:p w14:paraId="5454439D">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2748FC4B">
      <w:pPr>
        <w:widowControl/>
        <w:jc w:val="left"/>
        <w:rPr>
          <w:rFonts w:ascii="仿宋" w:hAnsi="仿宋" w:eastAsia="仿宋" w:cs="仿宋"/>
          <w:color w:val="auto"/>
          <w:kern w:val="0"/>
          <w:sz w:val="24"/>
          <w:highlight w:val="none"/>
        </w:rPr>
      </w:pPr>
    </w:p>
    <w:p w14:paraId="5255E91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0F945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0E74B915">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453E8BE5">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1F26014F">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6B353D06">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58215773">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268FE444">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06D2DB13">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1C89D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2B1278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7226E74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63D08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0F02BE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5D6C2B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6F01B1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50≤Y＜500</w:t>
            </w:r>
          </w:p>
        </w:tc>
        <w:tc>
          <w:tcPr>
            <w:tcW w:w="1203" w:type="dxa"/>
            <w:vAlign w:val="center"/>
          </w:tcPr>
          <w:p w14:paraId="07BDEE8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53087E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EBE284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工业 *</w:t>
            </w:r>
          </w:p>
        </w:tc>
        <w:tc>
          <w:tcPr>
            <w:tcW w:w="1560" w:type="dxa"/>
            <w:vAlign w:val="center"/>
          </w:tcPr>
          <w:p w14:paraId="2FA490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9FD869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808C1D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175D805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12FABF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12AAD30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7200D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B4D4D2F">
            <w:pPr>
              <w:widowControl/>
              <w:jc w:val="left"/>
              <w:rPr>
                <w:rFonts w:ascii="仿宋" w:hAnsi="仿宋" w:eastAsia="仿宋" w:cs="仿宋"/>
                <w:color w:val="auto"/>
                <w:kern w:val="0"/>
                <w:sz w:val="24"/>
                <w:highlight w:val="none"/>
              </w:rPr>
            </w:pPr>
          </w:p>
        </w:tc>
        <w:tc>
          <w:tcPr>
            <w:tcW w:w="1560" w:type="dxa"/>
            <w:vAlign w:val="center"/>
          </w:tcPr>
          <w:p w14:paraId="1CF5C3C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05E23D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A4971D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35DD651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2000≤Y＜40000</w:t>
            </w:r>
          </w:p>
        </w:tc>
        <w:tc>
          <w:tcPr>
            <w:tcW w:w="1730" w:type="dxa"/>
            <w:vAlign w:val="center"/>
          </w:tcPr>
          <w:p w14:paraId="17BF53D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300≤Y＜2000</w:t>
            </w:r>
          </w:p>
        </w:tc>
        <w:tc>
          <w:tcPr>
            <w:tcW w:w="1203" w:type="dxa"/>
            <w:vAlign w:val="center"/>
          </w:tcPr>
          <w:p w14:paraId="1BFBA2C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6340B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902433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5AF1611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23D868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365C0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Y≥80000</w:t>
            </w:r>
          </w:p>
        </w:tc>
        <w:tc>
          <w:tcPr>
            <w:tcW w:w="1891" w:type="dxa"/>
            <w:vAlign w:val="center"/>
          </w:tcPr>
          <w:p w14:paraId="5EE342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6000≤Y＜80000</w:t>
            </w:r>
          </w:p>
        </w:tc>
        <w:tc>
          <w:tcPr>
            <w:tcW w:w="1730" w:type="dxa"/>
            <w:vAlign w:val="center"/>
          </w:tcPr>
          <w:p w14:paraId="515991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300≤Y＜6000</w:t>
            </w:r>
          </w:p>
        </w:tc>
        <w:tc>
          <w:tcPr>
            <w:tcW w:w="1203" w:type="dxa"/>
            <w:vAlign w:val="center"/>
          </w:tcPr>
          <w:p w14:paraId="329EFFA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36785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8062551">
            <w:pPr>
              <w:widowControl/>
              <w:jc w:val="left"/>
              <w:rPr>
                <w:rFonts w:ascii="仿宋" w:hAnsi="仿宋" w:eastAsia="仿宋" w:cs="仿宋"/>
                <w:color w:val="auto"/>
                <w:kern w:val="0"/>
                <w:sz w:val="24"/>
                <w:highlight w:val="none"/>
              </w:rPr>
            </w:pPr>
          </w:p>
        </w:tc>
        <w:tc>
          <w:tcPr>
            <w:tcW w:w="1560" w:type="dxa"/>
            <w:vAlign w:val="center"/>
          </w:tcPr>
          <w:p w14:paraId="1407C1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067910C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A7291F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Z≥80000</w:t>
            </w:r>
          </w:p>
        </w:tc>
        <w:tc>
          <w:tcPr>
            <w:tcW w:w="1891" w:type="dxa"/>
            <w:vAlign w:val="center"/>
          </w:tcPr>
          <w:p w14:paraId="23C104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5000≤Z＜80000</w:t>
            </w:r>
          </w:p>
        </w:tc>
        <w:tc>
          <w:tcPr>
            <w:tcW w:w="1730" w:type="dxa"/>
            <w:vAlign w:val="center"/>
          </w:tcPr>
          <w:p w14:paraId="52DF180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300≤Z＜5000</w:t>
            </w:r>
          </w:p>
        </w:tc>
        <w:tc>
          <w:tcPr>
            <w:tcW w:w="1203" w:type="dxa"/>
            <w:vAlign w:val="center"/>
          </w:tcPr>
          <w:p w14:paraId="7C518C3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Z＜300</w:t>
            </w:r>
          </w:p>
        </w:tc>
      </w:tr>
      <w:tr w14:paraId="7CBBB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3B86B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565AD0F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043C90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93CEA5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0163354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20≤X＜200</w:t>
            </w:r>
          </w:p>
        </w:tc>
        <w:tc>
          <w:tcPr>
            <w:tcW w:w="1730" w:type="dxa"/>
            <w:vAlign w:val="center"/>
          </w:tcPr>
          <w:p w14:paraId="02F6F1F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5≤X＜20</w:t>
            </w:r>
          </w:p>
        </w:tc>
        <w:tc>
          <w:tcPr>
            <w:tcW w:w="1203" w:type="dxa"/>
            <w:vAlign w:val="center"/>
          </w:tcPr>
          <w:p w14:paraId="27AFC05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X＜5</w:t>
            </w:r>
          </w:p>
        </w:tc>
      </w:tr>
      <w:tr w14:paraId="6BD44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9B426FC">
            <w:pPr>
              <w:widowControl/>
              <w:jc w:val="left"/>
              <w:rPr>
                <w:rFonts w:ascii="仿宋" w:hAnsi="仿宋" w:eastAsia="仿宋" w:cs="仿宋"/>
                <w:color w:val="auto"/>
                <w:kern w:val="0"/>
                <w:sz w:val="24"/>
                <w:highlight w:val="none"/>
              </w:rPr>
            </w:pPr>
          </w:p>
        </w:tc>
        <w:tc>
          <w:tcPr>
            <w:tcW w:w="1560" w:type="dxa"/>
            <w:vAlign w:val="center"/>
          </w:tcPr>
          <w:p w14:paraId="333F270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0E08A6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4A232F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3C946B9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5000≤Y＜40000</w:t>
            </w:r>
          </w:p>
        </w:tc>
        <w:tc>
          <w:tcPr>
            <w:tcW w:w="1730" w:type="dxa"/>
            <w:vAlign w:val="center"/>
          </w:tcPr>
          <w:p w14:paraId="3F47EF9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203" w:type="dxa"/>
            <w:vAlign w:val="center"/>
          </w:tcPr>
          <w:p w14:paraId="4BC739A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w:t>
            </w:r>
          </w:p>
        </w:tc>
      </w:tr>
      <w:tr w14:paraId="44400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3394D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3C2AEAC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38040F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EC00B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3DD32D6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50≤X＜300</w:t>
            </w:r>
          </w:p>
        </w:tc>
        <w:tc>
          <w:tcPr>
            <w:tcW w:w="1730" w:type="dxa"/>
            <w:vAlign w:val="center"/>
          </w:tcPr>
          <w:p w14:paraId="3E94C01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10≤X＜50</w:t>
            </w:r>
          </w:p>
        </w:tc>
        <w:tc>
          <w:tcPr>
            <w:tcW w:w="1203" w:type="dxa"/>
            <w:vAlign w:val="center"/>
          </w:tcPr>
          <w:p w14:paraId="2A798C3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0C0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92D7CB4">
            <w:pPr>
              <w:widowControl/>
              <w:jc w:val="left"/>
              <w:rPr>
                <w:rFonts w:ascii="仿宋" w:hAnsi="仿宋" w:eastAsia="仿宋" w:cs="仿宋"/>
                <w:color w:val="auto"/>
                <w:kern w:val="0"/>
                <w:sz w:val="24"/>
                <w:highlight w:val="none"/>
              </w:rPr>
            </w:pPr>
          </w:p>
        </w:tc>
        <w:tc>
          <w:tcPr>
            <w:tcW w:w="1560" w:type="dxa"/>
            <w:vAlign w:val="center"/>
          </w:tcPr>
          <w:p w14:paraId="6427B21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4D855F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7253E4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5C3C832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6CF22A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100≤Y＜500</w:t>
            </w:r>
          </w:p>
        </w:tc>
        <w:tc>
          <w:tcPr>
            <w:tcW w:w="1203" w:type="dxa"/>
            <w:vAlign w:val="center"/>
          </w:tcPr>
          <w:p w14:paraId="1AD9C29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7E6AC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ED18DD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 *</w:t>
            </w:r>
          </w:p>
        </w:tc>
        <w:tc>
          <w:tcPr>
            <w:tcW w:w="1560" w:type="dxa"/>
            <w:vAlign w:val="center"/>
          </w:tcPr>
          <w:p w14:paraId="797B84A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83613C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B34AA6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025A7FA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0E65DD0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54ACF22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26DF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D2D8B14">
            <w:pPr>
              <w:widowControl/>
              <w:jc w:val="left"/>
              <w:rPr>
                <w:rFonts w:ascii="仿宋" w:hAnsi="仿宋" w:eastAsia="仿宋" w:cs="仿宋"/>
                <w:color w:val="auto"/>
                <w:kern w:val="0"/>
                <w:sz w:val="24"/>
                <w:highlight w:val="none"/>
              </w:rPr>
            </w:pPr>
          </w:p>
        </w:tc>
        <w:tc>
          <w:tcPr>
            <w:tcW w:w="1560" w:type="dxa"/>
            <w:vAlign w:val="center"/>
          </w:tcPr>
          <w:p w14:paraId="7AE7010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16F79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A4A8F7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2CAF372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3000≤Y＜30000</w:t>
            </w:r>
          </w:p>
        </w:tc>
        <w:tc>
          <w:tcPr>
            <w:tcW w:w="1730" w:type="dxa"/>
            <w:vAlign w:val="center"/>
          </w:tcPr>
          <w:p w14:paraId="486A540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200≤Y＜3000</w:t>
            </w:r>
          </w:p>
        </w:tc>
        <w:tc>
          <w:tcPr>
            <w:tcW w:w="1203" w:type="dxa"/>
            <w:vAlign w:val="center"/>
          </w:tcPr>
          <w:p w14:paraId="2E502F8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w:t>
            </w:r>
          </w:p>
        </w:tc>
      </w:tr>
      <w:tr w14:paraId="79EB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0B22EE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p>
        </w:tc>
        <w:tc>
          <w:tcPr>
            <w:tcW w:w="1560" w:type="dxa"/>
            <w:vAlign w:val="center"/>
          </w:tcPr>
          <w:p w14:paraId="090FB04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CC51F5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8EE1B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28F7607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100≤X＜200</w:t>
            </w:r>
          </w:p>
        </w:tc>
        <w:tc>
          <w:tcPr>
            <w:tcW w:w="1730" w:type="dxa"/>
            <w:vAlign w:val="center"/>
          </w:tcPr>
          <w:p w14:paraId="229A018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20≤X＜100</w:t>
            </w:r>
          </w:p>
        </w:tc>
        <w:tc>
          <w:tcPr>
            <w:tcW w:w="1203" w:type="dxa"/>
            <w:vAlign w:val="center"/>
          </w:tcPr>
          <w:p w14:paraId="78AD6C1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2F879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B21572C">
            <w:pPr>
              <w:widowControl/>
              <w:jc w:val="left"/>
              <w:rPr>
                <w:rFonts w:ascii="仿宋" w:hAnsi="仿宋" w:eastAsia="仿宋" w:cs="仿宋"/>
                <w:color w:val="auto"/>
                <w:kern w:val="0"/>
                <w:sz w:val="24"/>
                <w:highlight w:val="none"/>
              </w:rPr>
            </w:pPr>
          </w:p>
        </w:tc>
        <w:tc>
          <w:tcPr>
            <w:tcW w:w="1560" w:type="dxa"/>
            <w:vAlign w:val="center"/>
          </w:tcPr>
          <w:p w14:paraId="77133BA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CB5220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1E1D413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60B141B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1000≤Y＜30000</w:t>
            </w:r>
          </w:p>
        </w:tc>
        <w:tc>
          <w:tcPr>
            <w:tcW w:w="1730" w:type="dxa"/>
            <w:vAlign w:val="center"/>
          </w:tcPr>
          <w:p w14:paraId="630B5DD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02A5674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7C649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E388A2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6E983C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27F2A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CD38AC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152494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48796F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7D12C8D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47CF6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91B0AB6">
            <w:pPr>
              <w:widowControl/>
              <w:jc w:val="left"/>
              <w:rPr>
                <w:rFonts w:ascii="仿宋" w:hAnsi="仿宋" w:eastAsia="仿宋" w:cs="仿宋"/>
                <w:color w:val="auto"/>
                <w:kern w:val="0"/>
                <w:sz w:val="24"/>
                <w:highlight w:val="none"/>
              </w:rPr>
            </w:pPr>
          </w:p>
        </w:tc>
        <w:tc>
          <w:tcPr>
            <w:tcW w:w="1560" w:type="dxa"/>
            <w:vAlign w:val="center"/>
          </w:tcPr>
          <w:p w14:paraId="29671F7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D20E0F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4707D0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4EDC713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2000≤Y＜30000</w:t>
            </w:r>
          </w:p>
        </w:tc>
        <w:tc>
          <w:tcPr>
            <w:tcW w:w="1730" w:type="dxa"/>
            <w:vAlign w:val="center"/>
          </w:tcPr>
          <w:p w14:paraId="25B615C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DA038F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049E3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AE558E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5309B7C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458EB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78EDF1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CBC87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528B115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5B5372C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7039E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68DF1B3">
            <w:pPr>
              <w:widowControl/>
              <w:jc w:val="left"/>
              <w:rPr>
                <w:rFonts w:ascii="仿宋" w:hAnsi="仿宋" w:eastAsia="仿宋" w:cs="仿宋"/>
                <w:color w:val="auto"/>
                <w:kern w:val="0"/>
                <w:sz w:val="24"/>
                <w:highlight w:val="none"/>
              </w:rPr>
            </w:pPr>
          </w:p>
        </w:tc>
        <w:tc>
          <w:tcPr>
            <w:tcW w:w="1560" w:type="dxa"/>
            <w:vAlign w:val="center"/>
          </w:tcPr>
          <w:p w14:paraId="32442DD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15DD0BE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4C9F1A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5DFE035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0B0F64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D1643A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1B448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5EE5F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2E65834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98802F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2EC3FD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1AA1575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53E3EB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6355154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76D3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0CDC71A">
            <w:pPr>
              <w:widowControl/>
              <w:jc w:val="left"/>
              <w:rPr>
                <w:rFonts w:ascii="仿宋" w:hAnsi="仿宋" w:eastAsia="仿宋" w:cs="仿宋"/>
                <w:color w:val="auto"/>
                <w:kern w:val="0"/>
                <w:sz w:val="24"/>
                <w:highlight w:val="none"/>
              </w:rPr>
            </w:pPr>
          </w:p>
        </w:tc>
        <w:tc>
          <w:tcPr>
            <w:tcW w:w="1560" w:type="dxa"/>
            <w:vAlign w:val="center"/>
          </w:tcPr>
          <w:p w14:paraId="0A80BD4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6F666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510EBA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4CD008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1EA359F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3AB75A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573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218BE1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 *</w:t>
            </w:r>
          </w:p>
        </w:tc>
        <w:tc>
          <w:tcPr>
            <w:tcW w:w="1560" w:type="dxa"/>
            <w:vAlign w:val="center"/>
          </w:tcPr>
          <w:p w14:paraId="123E37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4C002B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B5E28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X≥2000</w:t>
            </w:r>
          </w:p>
        </w:tc>
        <w:tc>
          <w:tcPr>
            <w:tcW w:w="1891" w:type="dxa"/>
            <w:vAlign w:val="center"/>
          </w:tcPr>
          <w:p w14:paraId="47AD6D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100≤X＜2000</w:t>
            </w:r>
          </w:p>
        </w:tc>
        <w:tc>
          <w:tcPr>
            <w:tcW w:w="1730" w:type="dxa"/>
            <w:vAlign w:val="center"/>
          </w:tcPr>
          <w:p w14:paraId="66DE6B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4DF6C4A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2C4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427BDB">
            <w:pPr>
              <w:widowControl/>
              <w:jc w:val="left"/>
              <w:rPr>
                <w:rFonts w:ascii="仿宋" w:hAnsi="仿宋" w:eastAsia="仿宋" w:cs="仿宋"/>
                <w:color w:val="auto"/>
                <w:kern w:val="0"/>
                <w:sz w:val="24"/>
                <w:highlight w:val="none"/>
              </w:rPr>
            </w:pPr>
          </w:p>
        </w:tc>
        <w:tc>
          <w:tcPr>
            <w:tcW w:w="1560" w:type="dxa"/>
            <w:vAlign w:val="center"/>
          </w:tcPr>
          <w:p w14:paraId="73F6A53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04469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21FE4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Y≥100000</w:t>
            </w:r>
          </w:p>
        </w:tc>
        <w:tc>
          <w:tcPr>
            <w:tcW w:w="1891" w:type="dxa"/>
            <w:vAlign w:val="center"/>
          </w:tcPr>
          <w:p w14:paraId="032AE23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1000≤Y＜100000</w:t>
            </w:r>
          </w:p>
        </w:tc>
        <w:tc>
          <w:tcPr>
            <w:tcW w:w="1730" w:type="dxa"/>
            <w:vAlign w:val="center"/>
          </w:tcPr>
          <w:p w14:paraId="5E3F7BB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202D6F0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A09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B103FE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5EAA696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FDFBBD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171E6D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9AD567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03ED59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25B411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4BF7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C17980">
            <w:pPr>
              <w:widowControl/>
              <w:jc w:val="left"/>
              <w:rPr>
                <w:rFonts w:ascii="仿宋" w:hAnsi="仿宋" w:eastAsia="仿宋" w:cs="仿宋"/>
                <w:color w:val="auto"/>
                <w:kern w:val="0"/>
                <w:sz w:val="24"/>
                <w:highlight w:val="none"/>
              </w:rPr>
            </w:pPr>
          </w:p>
        </w:tc>
        <w:tc>
          <w:tcPr>
            <w:tcW w:w="1560" w:type="dxa"/>
            <w:vAlign w:val="center"/>
          </w:tcPr>
          <w:p w14:paraId="4DE9A39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178F65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6DA4FE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5E1E115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w:t>
            </w:r>
          </w:p>
        </w:tc>
        <w:tc>
          <w:tcPr>
            <w:tcW w:w="1730" w:type="dxa"/>
            <w:vAlign w:val="center"/>
          </w:tcPr>
          <w:p w14:paraId="48E4D45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50≤Y＜1000</w:t>
            </w:r>
          </w:p>
        </w:tc>
        <w:tc>
          <w:tcPr>
            <w:tcW w:w="1203" w:type="dxa"/>
            <w:vAlign w:val="center"/>
          </w:tcPr>
          <w:p w14:paraId="4B6D8C2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7872C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3A98E8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3A1BE8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3919905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695352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Y≥200000</w:t>
            </w:r>
          </w:p>
        </w:tc>
        <w:tc>
          <w:tcPr>
            <w:tcW w:w="1891" w:type="dxa"/>
            <w:vAlign w:val="center"/>
          </w:tcPr>
          <w:p w14:paraId="1831A26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1000≤Y＜200000</w:t>
            </w:r>
          </w:p>
        </w:tc>
        <w:tc>
          <w:tcPr>
            <w:tcW w:w="1730" w:type="dxa"/>
            <w:vAlign w:val="center"/>
          </w:tcPr>
          <w:p w14:paraId="117A8F6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045AF50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BBBD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D940A96">
            <w:pPr>
              <w:widowControl/>
              <w:jc w:val="left"/>
              <w:rPr>
                <w:rFonts w:ascii="仿宋" w:hAnsi="仿宋" w:eastAsia="仿宋" w:cs="仿宋"/>
                <w:color w:val="auto"/>
                <w:kern w:val="0"/>
                <w:sz w:val="24"/>
                <w:highlight w:val="none"/>
              </w:rPr>
            </w:pPr>
          </w:p>
        </w:tc>
        <w:tc>
          <w:tcPr>
            <w:tcW w:w="1560" w:type="dxa"/>
            <w:vAlign w:val="center"/>
          </w:tcPr>
          <w:p w14:paraId="59A5695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6F18F7B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341F44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Z≥10000</w:t>
            </w:r>
          </w:p>
        </w:tc>
        <w:tc>
          <w:tcPr>
            <w:tcW w:w="1891" w:type="dxa"/>
            <w:vAlign w:val="center"/>
          </w:tcPr>
          <w:p w14:paraId="44BDD8F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5000≤Z＜10000</w:t>
            </w:r>
          </w:p>
        </w:tc>
        <w:tc>
          <w:tcPr>
            <w:tcW w:w="1730" w:type="dxa"/>
            <w:vAlign w:val="center"/>
          </w:tcPr>
          <w:p w14:paraId="352C075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2000≤Z＜5000</w:t>
            </w:r>
          </w:p>
        </w:tc>
        <w:tc>
          <w:tcPr>
            <w:tcW w:w="1203" w:type="dxa"/>
            <w:vAlign w:val="center"/>
          </w:tcPr>
          <w:p w14:paraId="782B662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Z＜2000</w:t>
            </w:r>
          </w:p>
        </w:tc>
      </w:tr>
      <w:tr w14:paraId="2D50B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EA9957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0DCF272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11574D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0094CF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62248E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3F5E704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203" w:type="dxa"/>
            <w:vAlign w:val="center"/>
          </w:tcPr>
          <w:p w14:paraId="5E09F29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X＜100</w:t>
            </w:r>
          </w:p>
        </w:tc>
      </w:tr>
      <w:tr w14:paraId="468BC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27EBB09">
            <w:pPr>
              <w:widowControl/>
              <w:jc w:val="left"/>
              <w:rPr>
                <w:rFonts w:ascii="仿宋" w:hAnsi="仿宋" w:eastAsia="仿宋" w:cs="仿宋"/>
                <w:color w:val="auto"/>
                <w:kern w:val="0"/>
                <w:sz w:val="24"/>
                <w:highlight w:val="none"/>
              </w:rPr>
            </w:pPr>
          </w:p>
        </w:tc>
        <w:tc>
          <w:tcPr>
            <w:tcW w:w="1560" w:type="dxa"/>
            <w:vAlign w:val="center"/>
          </w:tcPr>
          <w:p w14:paraId="2340D69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530165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3C377B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Y≥5000</w:t>
            </w:r>
          </w:p>
        </w:tc>
        <w:tc>
          <w:tcPr>
            <w:tcW w:w="1891" w:type="dxa"/>
            <w:vAlign w:val="center"/>
          </w:tcPr>
          <w:p w14:paraId="399C26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730" w:type="dxa"/>
            <w:vAlign w:val="center"/>
          </w:tcPr>
          <w:p w14:paraId="6F5C1E9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500≤Y＜1000</w:t>
            </w:r>
          </w:p>
        </w:tc>
        <w:tc>
          <w:tcPr>
            <w:tcW w:w="1203" w:type="dxa"/>
            <w:vAlign w:val="center"/>
          </w:tcPr>
          <w:p w14:paraId="1925300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Y＜500</w:t>
            </w:r>
          </w:p>
        </w:tc>
      </w:tr>
      <w:tr w14:paraId="45022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6CB991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09ABF33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C5C26C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D31047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5F86F72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6AB330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3170768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4AE68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BF319F">
            <w:pPr>
              <w:widowControl/>
              <w:jc w:val="left"/>
              <w:rPr>
                <w:rFonts w:ascii="仿宋" w:hAnsi="仿宋" w:eastAsia="仿宋" w:cs="仿宋"/>
                <w:color w:val="auto"/>
                <w:kern w:val="0"/>
                <w:sz w:val="24"/>
                <w:highlight w:val="none"/>
              </w:rPr>
            </w:pPr>
          </w:p>
        </w:tc>
        <w:tc>
          <w:tcPr>
            <w:tcW w:w="1560" w:type="dxa"/>
            <w:vAlign w:val="center"/>
          </w:tcPr>
          <w:p w14:paraId="00FD06B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54D7D23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F784BD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Z≥120000</w:t>
            </w:r>
          </w:p>
        </w:tc>
        <w:tc>
          <w:tcPr>
            <w:tcW w:w="1891" w:type="dxa"/>
            <w:vAlign w:val="center"/>
          </w:tcPr>
          <w:p w14:paraId="7A801EA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8000≤Z＜120000</w:t>
            </w:r>
          </w:p>
        </w:tc>
        <w:tc>
          <w:tcPr>
            <w:tcW w:w="1730" w:type="dxa"/>
            <w:vAlign w:val="center"/>
          </w:tcPr>
          <w:p w14:paraId="22955FC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100≤Z＜8000</w:t>
            </w:r>
          </w:p>
        </w:tc>
        <w:tc>
          <w:tcPr>
            <w:tcW w:w="1203" w:type="dxa"/>
            <w:vAlign w:val="center"/>
          </w:tcPr>
          <w:p w14:paraId="5661843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Z＜100</w:t>
            </w:r>
          </w:p>
        </w:tc>
      </w:tr>
      <w:tr w14:paraId="3A1DD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11C7D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 *</w:t>
            </w:r>
          </w:p>
        </w:tc>
        <w:tc>
          <w:tcPr>
            <w:tcW w:w="1560" w:type="dxa"/>
            <w:vAlign w:val="center"/>
          </w:tcPr>
          <w:p w14:paraId="386BD94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B5BED8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130D99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456CA4A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2B8F8EC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55F940A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bl>
    <w:p w14:paraId="4D13E14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 　　</w:t>
      </w:r>
    </w:p>
    <w:p w14:paraId="7F62C1C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1.大型、中型和小型企业须同时满足所列指标的下限，否则下划一档；微型企业只须满足所列指标中的一项即可。 　　</w:t>
      </w:r>
    </w:p>
    <w:p w14:paraId="4B9CE8F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5CB4BC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3.企业划分指标以现行统计制度为准。</w:t>
      </w:r>
    </w:p>
    <w:p w14:paraId="5A37986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（1）从业人员，是指期末从业人员数，没有期末从业人员数的，采用全年平均人员数代替。</w:t>
      </w:r>
    </w:p>
    <w:p w14:paraId="641D497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114A9F1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（3）资产总额，采用资产总计代替。</w:t>
      </w:r>
    </w:p>
    <w:p w14:paraId="2F695D97">
      <w:pPr>
        <w:widowControl/>
        <w:jc w:val="left"/>
        <w:rPr>
          <w:rFonts w:ascii="仿宋" w:hAnsi="仿宋" w:eastAsia="仿宋" w:cs="仿宋"/>
          <w:color w:val="auto"/>
          <w:kern w:val="0"/>
          <w:sz w:val="24"/>
          <w:highlight w:val="none"/>
        </w:rPr>
      </w:pPr>
    </w:p>
    <w:p w14:paraId="3C72EF1E">
      <w:pPr>
        <w:widowControl/>
        <w:jc w:val="left"/>
        <w:rPr>
          <w:rFonts w:ascii="仿宋" w:hAnsi="仿宋" w:eastAsia="仿宋" w:cs="仿宋"/>
          <w:color w:val="auto"/>
          <w:kern w:val="0"/>
          <w:sz w:val="24"/>
          <w:highlight w:val="none"/>
        </w:rPr>
      </w:pPr>
    </w:p>
    <w:p w14:paraId="607C786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《统计上大中小微型企业划分办法（2017）》修订说明</w:t>
      </w:r>
    </w:p>
    <w:p w14:paraId="51AD664E">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6E3B425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414812D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2B908CE3">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19E8A34C">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4E1ED8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3F92D39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仓储业所包括的行业中类，根据《国民经济行业分类》（GB/T4754—2017）调整为“通用仓储，低温仓储，危险品仓储，谷物、棉花等农产品仓储，中药材仓储和其他仓储业”。</w:t>
      </w:r>
    </w:p>
    <w:p w14:paraId="3502C0D7">
      <w:pPr>
        <w:widowControl/>
        <w:jc w:val="left"/>
        <w:rPr>
          <w:rFonts w:ascii="仿宋" w:hAnsi="仿宋" w:eastAsia="仿宋" w:cs="仿宋"/>
          <w:color w:val="auto"/>
          <w:kern w:val="0"/>
          <w:sz w:val="18"/>
          <w:szCs w:val="18"/>
          <w:highlight w:val="none"/>
        </w:rPr>
      </w:pPr>
    </w:p>
    <w:p w14:paraId="3CCDD626">
      <w:pPr>
        <w:widowControl/>
        <w:jc w:val="left"/>
        <w:rPr>
          <w:rFonts w:ascii="仿宋" w:hAnsi="仿宋" w:eastAsia="仿宋" w:cs="仿宋"/>
          <w:color w:val="auto"/>
          <w:kern w:val="0"/>
          <w:sz w:val="18"/>
          <w:szCs w:val="18"/>
          <w:highlight w:val="none"/>
        </w:rPr>
      </w:pPr>
    </w:p>
    <w:p w14:paraId="32147412">
      <w:pPr>
        <w:widowControl/>
        <w:jc w:val="left"/>
        <w:rPr>
          <w:rFonts w:ascii="仿宋" w:hAnsi="仿宋" w:eastAsia="仿宋" w:cs="仿宋"/>
          <w:color w:val="auto"/>
          <w:kern w:val="0"/>
          <w:sz w:val="18"/>
          <w:szCs w:val="18"/>
          <w:highlight w:val="none"/>
        </w:rPr>
      </w:pPr>
    </w:p>
    <w:p w14:paraId="16839800">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3F070656">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687BC399">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6F8C4DA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50D7721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14:paraId="01ECA4F4">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7242E578">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7BF58F6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根据《中华人民共和国中小企业促进法》、《国务院关于进一步促进中小企业发展的若干意见》（国发〔2009〕36号）和《国务院办公厅关于金融支持小微企业发展的实施意见》（国办发〔2013〕87号），制定本规定。</w:t>
      </w:r>
    </w:p>
    <w:p w14:paraId="5DFEB49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二、适用范围。本规定适用于从事《国民经济行业分类》(GB/T4754-2011)中J门类（金融业）活动的企业。</w:t>
      </w:r>
    </w:p>
    <w:p w14:paraId="422B5CE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3A3F8B2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14:paraId="159AA1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14:paraId="40C28C9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(一) 银行业存款类金融机构。资产总额40000亿元以下的为中小微型企业。其中，资产总额5000亿元及以上的为中型企业，资产总额50亿元及以上的为小型企业，资产总额50亿元以下的为微型企业。</w:t>
      </w:r>
    </w:p>
    <w:p w14:paraId="1AC7AFE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14:paraId="0CA54BA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0DB0B62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14:paraId="26C038B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(五) 保险业金融机构。资产总额5000亿元以下的为中小微型企业。其中，资产总额400亿元及以上的为中型企业，资产总额20亿元及以上的为小型企业，资产总额20亿元以下的为微型企业。</w:t>
      </w:r>
    </w:p>
    <w:p w14:paraId="616DB68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31C05B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33D1366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4654D6B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34599B88">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4AE0305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八、本规定的中型金融业企业标准上限即为大型金融业企业下限。国务院有关部门据此进行相关数据的统计分析，不得制定与本规定不一致的金融业企业划型标准。</w:t>
      </w:r>
    </w:p>
    <w:p w14:paraId="54DFED3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九、融资担保公司参照本规定中“除贷款公司、小额贷款公司、典当行以外的其他金融机构”标准划型。</w:t>
      </w:r>
    </w:p>
    <w:p w14:paraId="0A62D49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十、本规定由人民银行会同银监会，证监会、保监会和统计局负责解释。</w:t>
      </w:r>
    </w:p>
    <w:p w14:paraId="7A99D79E">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14:paraId="7ADE3132">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31C3FBF0">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010ED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5A77821">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bottom"/>
          </w:tcPr>
          <w:p w14:paraId="1351981C">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bottom"/>
          </w:tcPr>
          <w:p w14:paraId="018B15C4">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bottom"/>
          </w:tcPr>
          <w:p w14:paraId="6F52C7A7">
            <w:pPr>
              <w:widowControl/>
              <w:jc w:val="center"/>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5E21C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8FF18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6A3B10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4E26C26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5D603DA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485F3C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317C1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27766B1">
            <w:pPr>
              <w:widowControl/>
              <w:jc w:val="left"/>
              <w:rPr>
                <w:rFonts w:ascii="仿宋" w:hAnsi="仿宋" w:eastAsia="仿宋" w:cs="仿宋"/>
                <w:color w:val="auto"/>
                <w:kern w:val="0"/>
                <w:sz w:val="24"/>
                <w:highlight w:val="none"/>
              </w:rPr>
            </w:pPr>
          </w:p>
        </w:tc>
        <w:tc>
          <w:tcPr>
            <w:tcW w:w="1025" w:type="dxa"/>
            <w:vMerge w:val="continue"/>
            <w:vAlign w:val="center"/>
          </w:tcPr>
          <w:p w14:paraId="4B3215E6">
            <w:pPr>
              <w:widowControl/>
              <w:jc w:val="left"/>
              <w:rPr>
                <w:rFonts w:ascii="仿宋" w:hAnsi="仿宋" w:eastAsia="仿宋" w:cs="仿宋"/>
                <w:color w:val="auto"/>
                <w:kern w:val="0"/>
                <w:sz w:val="24"/>
                <w:highlight w:val="none"/>
              </w:rPr>
            </w:pPr>
          </w:p>
        </w:tc>
        <w:tc>
          <w:tcPr>
            <w:tcW w:w="2836" w:type="dxa"/>
            <w:vMerge w:val="continue"/>
            <w:vAlign w:val="center"/>
          </w:tcPr>
          <w:p w14:paraId="370BB301">
            <w:pPr>
              <w:widowControl/>
              <w:jc w:val="left"/>
              <w:rPr>
                <w:rFonts w:ascii="仿宋" w:hAnsi="仿宋" w:eastAsia="仿宋" w:cs="仿宋"/>
                <w:color w:val="auto"/>
                <w:kern w:val="0"/>
                <w:sz w:val="24"/>
                <w:highlight w:val="none"/>
              </w:rPr>
            </w:pPr>
          </w:p>
        </w:tc>
        <w:tc>
          <w:tcPr>
            <w:tcW w:w="606" w:type="dxa"/>
            <w:vAlign w:val="center"/>
          </w:tcPr>
          <w:p w14:paraId="47FD861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125E5A5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3B4B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5A3C41A">
            <w:pPr>
              <w:widowControl/>
              <w:jc w:val="left"/>
              <w:rPr>
                <w:rFonts w:ascii="仿宋" w:hAnsi="仿宋" w:eastAsia="仿宋" w:cs="仿宋"/>
                <w:color w:val="auto"/>
                <w:kern w:val="0"/>
                <w:sz w:val="24"/>
                <w:highlight w:val="none"/>
              </w:rPr>
            </w:pPr>
          </w:p>
        </w:tc>
        <w:tc>
          <w:tcPr>
            <w:tcW w:w="1025" w:type="dxa"/>
            <w:vMerge w:val="continue"/>
            <w:vAlign w:val="center"/>
          </w:tcPr>
          <w:p w14:paraId="68C4BCF4">
            <w:pPr>
              <w:widowControl/>
              <w:jc w:val="left"/>
              <w:rPr>
                <w:rFonts w:ascii="仿宋" w:hAnsi="仿宋" w:eastAsia="仿宋" w:cs="仿宋"/>
                <w:color w:val="auto"/>
                <w:kern w:val="0"/>
                <w:sz w:val="24"/>
                <w:highlight w:val="none"/>
              </w:rPr>
            </w:pPr>
          </w:p>
        </w:tc>
        <w:tc>
          <w:tcPr>
            <w:tcW w:w="2836" w:type="dxa"/>
            <w:vMerge w:val="continue"/>
            <w:vAlign w:val="center"/>
          </w:tcPr>
          <w:p w14:paraId="578FBC29">
            <w:pPr>
              <w:widowControl/>
              <w:jc w:val="left"/>
              <w:rPr>
                <w:rFonts w:ascii="仿宋" w:hAnsi="仿宋" w:eastAsia="仿宋" w:cs="仿宋"/>
                <w:color w:val="auto"/>
                <w:kern w:val="0"/>
                <w:sz w:val="24"/>
                <w:highlight w:val="none"/>
              </w:rPr>
            </w:pPr>
          </w:p>
        </w:tc>
        <w:tc>
          <w:tcPr>
            <w:tcW w:w="606" w:type="dxa"/>
            <w:vAlign w:val="center"/>
          </w:tcPr>
          <w:p w14:paraId="6158CB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0450A5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01AEB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3392B81">
            <w:pPr>
              <w:widowControl/>
              <w:jc w:val="left"/>
              <w:rPr>
                <w:rFonts w:ascii="仿宋" w:hAnsi="仿宋" w:eastAsia="仿宋" w:cs="仿宋"/>
                <w:color w:val="auto"/>
                <w:kern w:val="0"/>
                <w:sz w:val="24"/>
                <w:highlight w:val="none"/>
              </w:rPr>
            </w:pPr>
          </w:p>
        </w:tc>
        <w:tc>
          <w:tcPr>
            <w:tcW w:w="1025" w:type="dxa"/>
            <w:vMerge w:val="restart"/>
            <w:vAlign w:val="center"/>
          </w:tcPr>
          <w:p w14:paraId="360AEB3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09F5629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472C034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4F1053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275E1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8E478FB">
            <w:pPr>
              <w:widowControl/>
              <w:jc w:val="left"/>
              <w:rPr>
                <w:rFonts w:ascii="仿宋" w:hAnsi="仿宋" w:eastAsia="仿宋" w:cs="仿宋"/>
                <w:color w:val="auto"/>
                <w:kern w:val="0"/>
                <w:sz w:val="24"/>
                <w:highlight w:val="none"/>
              </w:rPr>
            </w:pPr>
          </w:p>
        </w:tc>
        <w:tc>
          <w:tcPr>
            <w:tcW w:w="1025" w:type="dxa"/>
            <w:vMerge w:val="continue"/>
            <w:vAlign w:val="center"/>
          </w:tcPr>
          <w:p w14:paraId="064B5DE5">
            <w:pPr>
              <w:widowControl/>
              <w:jc w:val="left"/>
              <w:rPr>
                <w:rFonts w:ascii="仿宋" w:hAnsi="仿宋" w:eastAsia="仿宋" w:cs="仿宋"/>
                <w:color w:val="auto"/>
                <w:kern w:val="0"/>
                <w:sz w:val="24"/>
                <w:highlight w:val="none"/>
              </w:rPr>
            </w:pPr>
          </w:p>
        </w:tc>
        <w:tc>
          <w:tcPr>
            <w:tcW w:w="2836" w:type="dxa"/>
            <w:vMerge w:val="continue"/>
            <w:vAlign w:val="center"/>
          </w:tcPr>
          <w:p w14:paraId="1B33B583">
            <w:pPr>
              <w:widowControl/>
              <w:jc w:val="left"/>
              <w:rPr>
                <w:rFonts w:ascii="仿宋" w:hAnsi="仿宋" w:eastAsia="仿宋" w:cs="仿宋"/>
                <w:color w:val="auto"/>
                <w:kern w:val="0"/>
                <w:sz w:val="24"/>
                <w:highlight w:val="none"/>
              </w:rPr>
            </w:pPr>
          </w:p>
        </w:tc>
        <w:tc>
          <w:tcPr>
            <w:tcW w:w="606" w:type="dxa"/>
            <w:vAlign w:val="center"/>
          </w:tcPr>
          <w:p w14:paraId="31FAC81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7184F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72926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887300C">
            <w:pPr>
              <w:widowControl/>
              <w:jc w:val="left"/>
              <w:rPr>
                <w:rFonts w:ascii="仿宋" w:hAnsi="仿宋" w:eastAsia="仿宋" w:cs="仿宋"/>
                <w:color w:val="auto"/>
                <w:kern w:val="0"/>
                <w:sz w:val="24"/>
                <w:highlight w:val="none"/>
              </w:rPr>
            </w:pPr>
          </w:p>
        </w:tc>
        <w:tc>
          <w:tcPr>
            <w:tcW w:w="1025" w:type="dxa"/>
            <w:vMerge w:val="continue"/>
            <w:vAlign w:val="center"/>
          </w:tcPr>
          <w:p w14:paraId="338220E2">
            <w:pPr>
              <w:widowControl/>
              <w:jc w:val="left"/>
              <w:rPr>
                <w:rFonts w:ascii="仿宋" w:hAnsi="仿宋" w:eastAsia="仿宋" w:cs="仿宋"/>
                <w:color w:val="auto"/>
                <w:kern w:val="0"/>
                <w:sz w:val="24"/>
                <w:highlight w:val="none"/>
              </w:rPr>
            </w:pPr>
          </w:p>
        </w:tc>
        <w:tc>
          <w:tcPr>
            <w:tcW w:w="2836" w:type="dxa"/>
            <w:vMerge w:val="continue"/>
            <w:vAlign w:val="center"/>
          </w:tcPr>
          <w:p w14:paraId="0A5BAA4A">
            <w:pPr>
              <w:widowControl/>
              <w:jc w:val="left"/>
              <w:rPr>
                <w:rFonts w:ascii="仿宋" w:hAnsi="仿宋" w:eastAsia="仿宋" w:cs="仿宋"/>
                <w:color w:val="auto"/>
                <w:kern w:val="0"/>
                <w:sz w:val="24"/>
                <w:highlight w:val="none"/>
              </w:rPr>
            </w:pPr>
          </w:p>
        </w:tc>
        <w:tc>
          <w:tcPr>
            <w:tcW w:w="606" w:type="dxa"/>
            <w:vAlign w:val="center"/>
          </w:tcPr>
          <w:p w14:paraId="326710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3F868E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7B821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9C249C3">
            <w:pPr>
              <w:widowControl/>
              <w:jc w:val="left"/>
              <w:rPr>
                <w:rFonts w:ascii="仿宋" w:hAnsi="仿宋" w:eastAsia="仿宋" w:cs="仿宋"/>
                <w:color w:val="auto"/>
                <w:kern w:val="0"/>
                <w:sz w:val="24"/>
                <w:highlight w:val="none"/>
              </w:rPr>
            </w:pPr>
          </w:p>
        </w:tc>
        <w:tc>
          <w:tcPr>
            <w:tcW w:w="1025" w:type="dxa"/>
            <w:vMerge w:val="continue"/>
            <w:vAlign w:val="center"/>
          </w:tcPr>
          <w:p w14:paraId="7455938C">
            <w:pPr>
              <w:widowControl/>
              <w:jc w:val="left"/>
              <w:rPr>
                <w:rFonts w:ascii="仿宋" w:hAnsi="仿宋" w:eastAsia="仿宋" w:cs="仿宋"/>
                <w:color w:val="auto"/>
                <w:kern w:val="0"/>
                <w:sz w:val="24"/>
                <w:highlight w:val="none"/>
              </w:rPr>
            </w:pPr>
          </w:p>
        </w:tc>
        <w:tc>
          <w:tcPr>
            <w:tcW w:w="2836" w:type="dxa"/>
            <w:vMerge w:val="restart"/>
            <w:vAlign w:val="center"/>
          </w:tcPr>
          <w:p w14:paraId="227DD08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2F1DC6F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5A3EFC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7917B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E94E851">
            <w:pPr>
              <w:widowControl/>
              <w:jc w:val="left"/>
              <w:rPr>
                <w:rFonts w:ascii="仿宋" w:hAnsi="仿宋" w:eastAsia="仿宋" w:cs="仿宋"/>
                <w:color w:val="auto"/>
                <w:kern w:val="0"/>
                <w:sz w:val="24"/>
                <w:highlight w:val="none"/>
              </w:rPr>
            </w:pPr>
          </w:p>
        </w:tc>
        <w:tc>
          <w:tcPr>
            <w:tcW w:w="1025" w:type="dxa"/>
            <w:vMerge w:val="continue"/>
            <w:vAlign w:val="center"/>
          </w:tcPr>
          <w:p w14:paraId="443D1A96">
            <w:pPr>
              <w:widowControl/>
              <w:jc w:val="left"/>
              <w:rPr>
                <w:rFonts w:ascii="仿宋" w:hAnsi="仿宋" w:eastAsia="仿宋" w:cs="仿宋"/>
                <w:color w:val="auto"/>
                <w:kern w:val="0"/>
                <w:sz w:val="24"/>
                <w:highlight w:val="none"/>
              </w:rPr>
            </w:pPr>
          </w:p>
        </w:tc>
        <w:tc>
          <w:tcPr>
            <w:tcW w:w="2836" w:type="dxa"/>
            <w:vMerge w:val="continue"/>
            <w:vAlign w:val="center"/>
          </w:tcPr>
          <w:p w14:paraId="55CD8DC8">
            <w:pPr>
              <w:widowControl/>
              <w:jc w:val="left"/>
              <w:rPr>
                <w:rFonts w:ascii="仿宋" w:hAnsi="仿宋" w:eastAsia="仿宋" w:cs="仿宋"/>
                <w:color w:val="auto"/>
                <w:kern w:val="0"/>
                <w:sz w:val="24"/>
                <w:highlight w:val="none"/>
              </w:rPr>
            </w:pPr>
          </w:p>
        </w:tc>
        <w:tc>
          <w:tcPr>
            <w:tcW w:w="606" w:type="dxa"/>
            <w:vAlign w:val="center"/>
          </w:tcPr>
          <w:p w14:paraId="4BAB163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17BAC2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52738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DFF9F7">
            <w:pPr>
              <w:widowControl/>
              <w:jc w:val="left"/>
              <w:rPr>
                <w:rFonts w:ascii="仿宋" w:hAnsi="仿宋" w:eastAsia="仿宋" w:cs="仿宋"/>
                <w:color w:val="auto"/>
                <w:kern w:val="0"/>
                <w:sz w:val="24"/>
                <w:highlight w:val="none"/>
              </w:rPr>
            </w:pPr>
          </w:p>
        </w:tc>
        <w:tc>
          <w:tcPr>
            <w:tcW w:w="1025" w:type="dxa"/>
            <w:vMerge w:val="continue"/>
            <w:vAlign w:val="center"/>
          </w:tcPr>
          <w:p w14:paraId="73461311">
            <w:pPr>
              <w:widowControl/>
              <w:jc w:val="left"/>
              <w:rPr>
                <w:rFonts w:ascii="仿宋" w:hAnsi="仿宋" w:eastAsia="仿宋" w:cs="仿宋"/>
                <w:color w:val="auto"/>
                <w:kern w:val="0"/>
                <w:sz w:val="24"/>
                <w:highlight w:val="none"/>
              </w:rPr>
            </w:pPr>
          </w:p>
        </w:tc>
        <w:tc>
          <w:tcPr>
            <w:tcW w:w="2836" w:type="dxa"/>
            <w:vMerge w:val="continue"/>
            <w:vAlign w:val="center"/>
          </w:tcPr>
          <w:p w14:paraId="6A1D8D00">
            <w:pPr>
              <w:widowControl/>
              <w:jc w:val="left"/>
              <w:rPr>
                <w:rFonts w:ascii="仿宋" w:hAnsi="仿宋" w:eastAsia="仿宋" w:cs="仿宋"/>
                <w:color w:val="auto"/>
                <w:kern w:val="0"/>
                <w:sz w:val="24"/>
                <w:highlight w:val="none"/>
              </w:rPr>
            </w:pPr>
          </w:p>
        </w:tc>
        <w:tc>
          <w:tcPr>
            <w:tcW w:w="606" w:type="dxa"/>
            <w:vAlign w:val="center"/>
          </w:tcPr>
          <w:p w14:paraId="7D777B4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73B6078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181E6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72D1911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660080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25A1780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3A8B4B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100亿元（含）至1000亿元</w:t>
            </w:r>
          </w:p>
        </w:tc>
      </w:tr>
      <w:tr w14:paraId="06ED6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4540AA7">
            <w:pPr>
              <w:widowControl/>
              <w:jc w:val="left"/>
              <w:rPr>
                <w:rFonts w:ascii="仿宋" w:hAnsi="仿宋" w:eastAsia="仿宋" w:cs="仿宋"/>
                <w:color w:val="auto"/>
                <w:kern w:val="0"/>
                <w:sz w:val="24"/>
                <w:highlight w:val="none"/>
              </w:rPr>
            </w:pPr>
          </w:p>
        </w:tc>
        <w:tc>
          <w:tcPr>
            <w:tcW w:w="2836" w:type="dxa"/>
            <w:vMerge w:val="continue"/>
            <w:vAlign w:val="center"/>
          </w:tcPr>
          <w:p w14:paraId="478CEADB">
            <w:pPr>
              <w:widowControl/>
              <w:jc w:val="left"/>
              <w:rPr>
                <w:rFonts w:ascii="仿宋" w:hAnsi="仿宋" w:eastAsia="仿宋" w:cs="仿宋"/>
                <w:color w:val="auto"/>
                <w:kern w:val="0"/>
                <w:sz w:val="24"/>
                <w:highlight w:val="none"/>
              </w:rPr>
            </w:pPr>
          </w:p>
        </w:tc>
        <w:tc>
          <w:tcPr>
            <w:tcW w:w="606" w:type="dxa"/>
            <w:vAlign w:val="center"/>
          </w:tcPr>
          <w:p w14:paraId="114AD5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0EEF23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10亿元（含）至100亿元</w:t>
            </w:r>
          </w:p>
        </w:tc>
      </w:tr>
      <w:tr w14:paraId="3A623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BDBEFCC">
            <w:pPr>
              <w:widowControl/>
              <w:jc w:val="left"/>
              <w:rPr>
                <w:rFonts w:ascii="仿宋" w:hAnsi="仿宋" w:eastAsia="仿宋" w:cs="仿宋"/>
                <w:color w:val="auto"/>
                <w:kern w:val="0"/>
                <w:sz w:val="24"/>
                <w:highlight w:val="none"/>
              </w:rPr>
            </w:pPr>
          </w:p>
        </w:tc>
        <w:tc>
          <w:tcPr>
            <w:tcW w:w="2836" w:type="dxa"/>
            <w:vMerge w:val="continue"/>
            <w:vAlign w:val="center"/>
          </w:tcPr>
          <w:p w14:paraId="27965E54">
            <w:pPr>
              <w:widowControl/>
              <w:jc w:val="left"/>
              <w:rPr>
                <w:rFonts w:ascii="仿宋" w:hAnsi="仿宋" w:eastAsia="仿宋" w:cs="仿宋"/>
                <w:color w:val="auto"/>
                <w:kern w:val="0"/>
                <w:sz w:val="24"/>
                <w:highlight w:val="none"/>
              </w:rPr>
            </w:pPr>
          </w:p>
        </w:tc>
        <w:tc>
          <w:tcPr>
            <w:tcW w:w="606" w:type="dxa"/>
            <w:vAlign w:val="center"/>
          </w:tcPr>
          <w:p w14:paraId="3F32DB2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519092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10亿元以下</w:t>
            </w:r>
          </w:p>
        </w:tc>
      </w:tr>
      <w:tr w14:paraId="14F03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D33471F">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6AADF9F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6CB985C7">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D9D6B8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400亿元（含）至5000亿元</w:t>
            </w:r>
          </w:p>
        </w:tc>
      </w:tr>
      <w:tr w14:paraId="20CD3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50632DC">
            <w:pPr>
              <w:widowControl/>
              <w:jc w:val="left"/>
              <w:rPr>
                <w:rFonts w:ascii="仿宋" w:hAnsi="仿宋" w:eastAsia="仿宋" w:cs="仿宋"/>
                <w:color w:val="auto"/>
                <w:kern w:val="0"/>
                <w:sz w:val="24"/>
                <w:highlight w:val="none"/>
              </w:rPr>
            </w:pPr>
          </w:p>
        </w:tc>
        <w:tc>
          <w:tcPr>
            <w:tcW w:w="2836" w:type="dxa"/>
            <w:vMerge w:val="continue"/>
            <w:vAlign w:val="center"/>
          </w:tcPr>
          <w:p w14:paraId="508D154B">
            <w:pPr>
              <w:widowControl/>
              <w:jc w:val="left"/>
              <w:rPr>
                <w:rFonts w:ascii="仿宋" w:hAnsi="仿宋" w:eastAsia="仿宋" w:cs="仿宋"/>
                <w:color w:val="auto"/>
                <w:kern w:val="0"/>
                <w:sz w:val="24"/>
                <w:highlight w:val="none"/>
              </w:rPr>
            </w:pPr>
          </w:p>
        </w:tc>
        <w:tc>
          <w:tcPr>
            <w:tcW w:w="606" w:type="dxa"/>
            <w:vAlign w:val="center"/>
          </w:tcPr>
          <w:p w14:paraId="55B5F12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20AB4E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18B0C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1E1181C">
            <w:pPr>
              <w:widowControl/>
              <w:jc w:val="left"/>
              <w:rPr>
                <w:rFonts w:ascii="仿宋" w:hAnsi="仿宋" w:eastAsia="仿宋" w:cs="仿宋"/>
                <w:color w:val="auto"/>
                <w:kern w:val="0"/>
                <w:sz w:val="24"/>
                <w:highlight w:val="none"/>
              </w:rPr>
            </w:pPr>
          </w:p>
        </w:tc>
        <w:tc>
          <w:tcPr>
            <w:tcW w:w="2836" w:type="dxa"/>
            <w:vMerge w:val="continue"/>
            <w:vAlign w:val="center"/>
          </w:tcPr>
          <w:p w14:paraId="209F5650">
            <w:pPr>
              <w:widowControl/>
              <w:jc w:val="left"/>
              <w:rPr>
                <w:rFonts w:ascii="仿宋" w:hAnsi="仿宋" w:eastAsia="仿宋" w:cs="仿宋"/>
                <w:color w:val="auto"/>
                <w:kern w:val="0"/>
                <w:sz w:val="24"/>
                <w:highlight w:val="none"/>
              </w:rPr>
            </w:pPr>
          </w:p>
        </w:tc>
        <w:tc>
          <w:tcPr>
            <w:tcW w:w="606" w:type="dxa"/>
            <w:vAlign w:val="center"/>
          </w:tcPr>
          <w:p w14:paraId="1B22719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BEE8C4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587D2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0A84BA6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3A17A0C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271AFC5D">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7A848ED0">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EA7C394">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400亿元（含）至1000亿元</w:t>
            </w:r>
          </w:p>
        </w:tc>
      </w:tr>
      <w:tr w14:paraId="5182A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60C2D69">
            <w:pPr>
              <w:widowControl/>
              <w:jc w:val="left"/>
              <w:rPr>
                <w:rFonts w:ascii="仿宋" w:hAnsi="仿宋" w:eastAsia="仿宋" w:cs="仿宋"/>
                <w:color w:val="auto"/>
                <w:kern w:val="0"/>
                <w:sz w:val="24"/>
                <w:highlight w:val="none"/>
              </w:rPr>
            </w:pPr>
          </w:p>
        </w:tc>
        <w:tc>
          <w:tcPr>
            <w:tcW w:w="1025" w:type="dxa"/>
            <w:vMerge w:val="continue"/>
            <w:vAlign w:val="center"/>
          </w:tcPr>
          <w:p w14:paraId="1EC4F28B">
            <w:pPr>
              <w:widowControl/>
              <w:jc w:val="left"/>
              <w:rPr>
                <w:rFonts w:ascii="仿宋" w:hAnsi="仿宋" w:eastAsia="仿宋" w:cs="仿宋"/>
                <w:color w:val="auto"/>
                <w:kern w:val="0"/>
                <w:sz w:val="24"/>
                <w:highlight w:val="none"/>
              </w:rPr>
            </w:pPr>
          </w:p>
        </w:tc>
        <w:tc>
          <w:tcPr>
            <w:tcW w:w="2836" w:type="dxa"/>
            <w:vMerge w:val="continue"/>
            <w:vAlign w:val="center"/>
          </w:tcPr>
          <w:p w14:paraId="63988D2D">
            <w:pPr>
              <w:widowControl/>
              <w:jc w:val="left"/>
              <w:rPr>
                <w:rFonts w:ascii="仿宋" w:hAnsi="仿宋" w:eastAsia="仿宋" w:cs="仿宋"/>
                <w:color w:val="auto"/>
                <w:kern w:val="0"/>
                <w:sz w:val="24"/>
                <w:highlight w:val="none"/>
              </w:rPr>
            </w:pPr>
          </w:p>
        </w:tc>
        <w:tc>
          <w:tcPr>
            <w:tcW w:w="606" w:type="dxa"/>
            <w:vAlign w:val="center"/>
          </w:tcPr>
          <w:p w14:paraId="6E3E07D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08D8B32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0BA70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82CA591">
            <w:pPr>
              <w:widowControl/>
              <w:jc w:val="left"/>
              <w:rPr>
                <w:rFonts w:ascii="仿宋" w:hAnsi="仿宋" w:eastAsia="仿宋" w:cs="仿宋"/>
                <w:color w:val="auto"/>
                <w:kern w:val="0"/>
                <w:sz w:val="24"/>
                <w:highlight w:val="none"/>
              </w:rPr>
            </w:pPr>
          </w:p>
        </w:tc>
        <w:tc>
          <w:tcPr>
            <w:tcW w:w="1025" w:type="dxa"/>
            <w:vMerge w:val="continue"/>
            <w:vAlign w:val="center"/>
          </w:tcPr>
          <w:p w14:paraId="1A944E9E">
            <w:pPr>
              <w:widowControl/>
              <w:jc w:val="left"/>
              <w:rPr>
                <w:rFonts w:ascii="仿宋" w:hAnsi="仿宋" w:eastAsia="仿宋" w:cs="仿宋"/>
                <w:color w:val="auto"/>
                <w:kern w:val="0"/>
                <w:sz w:val="24"/>
                <w:highlight w:val="none"/>
              </w:rPr>
            </w:pPr>
          </w:p>
        </w:tc>
        <w:tc>
          <w:tcPr>
            <w:tcW w:w="2836" w:type="dxa"/>
            <w:vMerge w:val="continue"/>
            <w:vAlign w:val="center"/>
          </w:tcPr>
          <w:p w14:paraId="3BAB47F6">
            <w:pPr>
              <w:widowControl/>
              <w:jc w:val="left"/>
              <w:rPr>
                <w:rFonts w:ascii="仿宋" w:hAnsi="仿宋" w:eastAsia="仿宋" w:cs="仿宋"/>
                <w:color w:val="auto"/>
                <w:kern w:val="0"/>
                <w:sz w:val="24"/>
                <w:highlight w:val="none"/>
              </w:rPr>
            </w:pPr>
          </w:p>
        </w:tc>
        <w:tc>
          <w:tcPr>
            <w:tcW w:w="606" w:type="dxa"/>
            <w:vAlign w:val="center"/>
          </w:tcPr>
          <w:p w14:paraId="416664D1">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66CA175">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47103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537E6D0">
            <w:pPr>
              <w:widowControl/>
              <w:jc w:val="left"/>
              <w:rPr>
                <w:rFonts w:ascii="仿宋" w:hAnsi="仿宋" w:eastAsia="仿宋" w:cs="仿宋"/>
                <w:color w:val="auto"/>
                <w:kern w:val="0"/>
                <w:sz w:val="24"/>
                <w:highlight w:val="none"/>
              </w:rPr>
            </w:pPr>
          </w:p>
        </w:tc>
        <w:tc>
          <w:tcPr>
            <w:tcW w:w="1025" w:type="dxa"/>
            <w:vMerge w:val="restart"/>
            <w:vAlign w:val="center"/>
          </w:tcPr>
          <w:p w14:paraId="135DBEB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0CD7889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62FDA82C">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626D56F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2DEA7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6DAF3DF">
            <w:pPr>
              <w:widowControl/>
              <w:jc w:val="left"/>
              <w:rPr>
                <w:rFonts w:ascii="仿宋" w:hAnsi="仿宋" w:eastAsia="仿宋" w:cs="仿宋"/>
                <w:color w:val="auto"/>
                <w:kern w:val="0"/>
                <w:sz w:val="24"/>
                <w:highlight w:val="none"/>
              </w:rPr>
            </w:pPr>
          </w:p>
        </w:tc>
        <w:tc>
          <w:tcPr>
            <w:tcW w:w="1025" w:type="dxa"/>
            <w:vMerge w:val="continue"/>
            <w:vAlign w:val="center"/>
          </w:tcPr>
          <w:p w14:paraId="1977648F">
            <w:pPr>
              <w:widowControl/>
              <w:jc w:val="left"/>
              <w:rPr>
                <w:rFonts w:ascii="仿宋" w:hAnsi="仿宋" w:eastAsia="仿宋" w:cs="仿宋"/>
                <w:color w:val="auto"/>
                <w:kern w:val="0"/>
                <w:sz w:val="24"/>
                <w:highlight w:val="none"/>
              </w:rPr>
            </w:pPr>
          </w:p>
        </w:tc>
        <w:tc>
          <w:tcPr>
            <w:tcW w:w="2836" w:type="dxa"/>
            <w:vMerge w:val="continue"/>
            <w:vAlign w:val="center"/>
          </w:tcPr>
          <w:p w14:paraId="19D258DF">
            <w:pPr>
              <w:widowControl/>
              <w:jc w:val="left"/>
              <w:rPr>
                <w:rFonts w:ascii="仿宋" w:hAnsi="仿宋" w:eastAsia="仿宋" w:cs="仿宋"/>
                <w:color w:val="auto"/>
                <w:kern w:val="0"/>
                <w:sz w:val="24"/>
                <w:highlight w:val="none"/>
              </w:rPr>
            </w:pPr>
          </w:p>
        </w:tc>
        <w:tc>
          <w:tcPr>
            <w:tcW w:w="606" w:type="dxa"/>
            <w:vAlign w:val="center"/>
          </w:tcPr>
          <w:p w14:paraId="7227B086">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6F20579B">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6096C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E8596F0">
            <w:pPr>
              <w:widowControl/>
              <w:jc w:val="left"/>
              <w:rPr>
                <w:rFonts w:ascii="仿宋" w:hAnsi="仿宋" w:eastAsia="仿宋" w:cs="仿宋"/>
                <w:color w:val="auto"/>
                <w:kern w:val="0"/>
                <w:sz w:val="24"/>
                <w:highlight w:val="none"/>
              </w:rPr>
            </w:pPr>
          </w:p>
        </w:tc>
        <w:tc>
          <w:tcPr>
            <w:tcW w:w="1025" w:type="dxa"/>
            <w:vMerge w:val="continue"/>
            <w:vAlign w:val="center"/>
          </w:tcPr>
          <w:p w14:paraId="5836CD57">
            <w:pPr>
              <w:widowControl/>
              <w:jc w:val="left"/>
              <w:rPr>
                <w:rFonts w:ascii="仿宋" w:hAnsi="仿宋" w:eastAsia="仿宋" w:cs="仿宋"/>
                <w:color w:val="auto"/>
                <w:kern w:val="0"/>
                <w:sz w:val="24"/>
                <w:highlight w:val="none"/>
              </w:rPr>
            </w:pPr>
          </w:p>
        </w:tc>
        <w:tc>
          <w:tcPr>
            <w:tcW w:w="2836" w:type="dxa"/>
            <w:vMerge w:val="continue"/>
            <w:vAlign w:val="center"/>
          </w:tcPr>
          <w:p w14:paraId="0CD3C71F">
            <w:pPr>
              <w:widowControl/>
              <w:jc w:val="left"/>
              <w:rPr>
                <w:rFonts w:ascii="仿宋" w:hAnsi="仿宋" w:eastAsia="仿宋" w:cs="仿宋"/>
                <w:color w:val="auto"/>
                <w:kern w:val="0"/>
                <w:sz w:val="24"/>
                <w:highlight w:val="none"/>
              </w:rPr>
            </w:pPr>
          </w:p>
        </w:tc>
        <w:tc>
          <w:tcPr>
            <w:tcW w:w="606" w:type="dxa"/>
            <w:vAlign w:val="center"/>
          </w:tcPr>
          <w:p w14:paraId="30972F2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5BB5BB9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0FC03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834F867">
            <w:pPr>
              <w:widowControl/>
              <w:jc w:val="left"/>
              <w:rPr>
                <w:rFonts w:ascii="仿宋" w:hAnsi="仿宋" w:eastAsia="仿宋" w:cs="仿宋"/>
                <w:color w:val="auto"/>
                <w:kern w:val="0"/>
                <w:sz w:val="24"/>
                <w:highlight w:val="none"/>
              </w:rPr>
            </w:pPr>
          </w:p>
        </w:tc>
        <w:tc>
          <w:tcPr>
            <w:tcW w:w="1025" w:type="dxa"/>
            <w:vMerge w:val="restart"/>
            <w:vAlign w:val="center"/>
          </w:tcPr>
          <w:p w14:paraId="0CB2A732">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70E5FC8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695835B3">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47EAEE0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30B11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F492AB">
            <w:pPr>
              <w:widowControl/>
              <w:jc w:val="left"/>
              <w:rPr>
                <w:rFonts w:ascii="仿宋" w:hAnsi="仿宋" w:eastAsia="仿宋" w:cs="仿宋"/>
                <w:color w:val="auto"/>
                <w:kern w:val="0"/>
                <w:sz w:val="24"/>
                <w:highlight w:val="none"/>
              </w:rPr>
            </w:pPr>
          </w:p>
        </w:tc>
        <w:tc>
          <w:tcPr>
            <w:tcW w:w="1025" w:type="dxa"/>
            <w:vMerge w:val="continue"/>
            <w:vAlign w:val="center"/>
          </w:tcPr>
          <w:p w14:paraId="34171064">
            <w:pPr>
              <w:widowControl/>
              <w:jc w:val="left"/>
              <w:rPr>
                <w:rFonts w:ascii="仿宋" w:hAnsi="仿宋" w:eastAsia="仿宋" w:cs="仿宋"/>
                <w:color w:val="auto"/>
                <w:kern w:val="0"/>
                <w:sz w:val="24"/>
                <w:highlight w:val="none"/>
              </w:rPr>
            </w:pPr>
          </w:p>
        </w:tc>
        <w:tc>
          <w:tcPr>
            <w:tcW w:w="2836" w:type="dxa"/>
            <w:vMerge w:val="continue"/>
            <w:vAlign w:val="center"/>
          </w:tcPr>
          <w:p w14:paraId="26F5FB09">
            <w:pPr>
              <w:widowControl/>
              <w:jc w:val="left"/>
              <w:rPr>
                <w:rFonts w:ascii="仿宋" w:hAnsi="仿宋" w:eastAsia="仿宋" w:cs="仿宋"/>
                <w:color w:val="auto"/>
                <w:kern w:val="0"/>
                <w:sz w:val="24"/>
                <w:highlight w:val="none"/>
              </w:rPr>
            </w:pPr>
          </w:p>
        </w:tc>
        <w:tc>
          <w:tcPr>
            <w:tcW w:w="606" w:type="dxa"/>
            <w:vAlign w:val="center"/>
          </w:tcPr>
          <w:p w14:paraId="5D989968">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5DD420BA">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0DB30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ED73FB">
            <w:pPr>
              <w:widowControl/>
              <w:jc w:val="left"/>
              <w:rPr>
                <w:rFonts w:ascii="仿宋" w:hAnsi="仿宋" w:eastAsia="仿宋" w:cs="仿宋"/>
                <w:color w:val="auto"/>
                <w:kern w:val="0"/>
                <w:sz w:val="24"/>
                <w:highlight w:val="none"/>
              </w:rPr>
            </w:pPr>
          </w:p>
        </w:tc>
        <w:tc>
          <w:tcPr>
            <w:tcW w:w="1025" w:type="dxa"/>
            <w:vMerge w:val="continue"/>
            <w:vAlign w:val="center"/>
          </w:tcPr>
          <w:p w14:paraId="458C9DBD">
            <w:pPr>
              <w:widowControl/>
              <w:jc w:val="left"/>
              <w:rPr>
                <w:rFonts w:ascii="仿宋" w:hAnsi="仿宋" w:eastAsia="仿宋" w:cs="仿宋"/>
                <w:color w:val="auto"/>
                <w:kern w:val="0"/>
                <w:sz w:val="24"/>
                <w:highlight w:val="none"/>
              </w:rPr>
            </w:pPr>
          </w:p>
        </w:tc>
        <w:tc>
          <w:tcPr>
            <w:tcW w:w="2836" w:type="dxa"/>
            <w:vMerge w:val="continue"/>
            <w:vAlign w:val="center"/>
          </w:tcPr>
          <w:p w14:paraId="1AB6D00B">
            <w:pPr>
              <w:widowControl/>
              <w:jc w:val="left"/>
              <w:rPr>
                <w:rFonts w:ascii="仿宋" w:hAnsi="仿宋" w:eastAsia="仿宋" w:cs="仿宋"/>
                <w:color w:val="auto"/>
                <w:kern w:val="0"/>
                <w:sz w:val="24"/>
                <w:highlight w:val="none"/>
              </w:rPr>
            </w:pPr>
          </w:p>
        </w:tc>
        <w:tc>
          <w:tcPr>
            <w:tcW w:w="606" w:type="dxa"/>
            <w:vAlign w:val="center"/>
          </w:tcPr>
          <w:p w14:paraId="79F4FD39">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D34049E">
            <w:pPr>
              <w:widowControl/>
              <w:jc w:val="lef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bl>
    <w:p w14:paraId="71F97CC9">
      <w:pPr>
        <w:rPr>
          <w:rFonts w:ascii="仿宋" w:hAnsi="仿宋" w:eastAsia="仿宋" w:cs="仿宋"/>
          <w:color w:val="auto"/>
          <w:sz w:val="24"/>
          <w:highlight w:val="none"/>
        </w:rPr>
      </w:pPr>
    </w:p>
    <w:p w14:paraId="6407BFBB">
      <w:pPr>
        <w:ind w:firstLine="420" w:firstLineChars="200"/>
        <w:rPr>
          <w:rFonts w:ascii="仿宋" w:hAnsi="仿宋" w:eastAsia="仿宋" w:cs="仿宋"/>
          <w:color w:val="auto"/>
          <w:highlight w:val="none"/>
        </w:rPr>
      </w:pPr>
    </w:p>
    <w:p w14:paraId="55284393">
      <w:pPr>
        <w:spacing w:line="360" w:lineRule="auto"/>
        <w:ind w:right="420"/>
        <w:rPr>
          <w:rFonts w:ascii="仿宋" w:hAnsi="仿宋" w:eastAsia="仿宋" w:cs="仿宋"/>
          <w:color w:val="auto"/>
          <w:highlight w:val="none"/>
        </w:rPr>
      </w:pPr>
    </w:p>
    <w:p w14:paraId="15196E3B">
      <w:pPr>
        <w:spacing w:line="360" w:lineRule="auto"/>
        <w:rPr>
          <w:rFonts w:ascii="宋体" w:hAnsi="宋体" w:cs="宋体"/>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幼圆">
    <w:altName w:val="宋体"/>
    <w:panose1 w:val="02010509060101010101"/>
    <w:charset w:val="86"/>
    <w:family w:val="modern"/>
    <w:pitch w:val="default"/>
    <w:sig w:usb0="00000000" w:usb1="00000000" w:usb2="00000010" w:usb3="00000000" w:csb0="00040000" w:csb1="00000000"/>
  </w:font>
  <w:font w:name="Arial Narrow">
    <w:altName w:val="Times New Roman"/>
    <w:panose1 w:val="020B0606020202030204"/>
    <w:charset w:val="00"/>
    <w:family w:val="swiss"/>
    <w:pitch w:val="default"/>
    <w:sig w:usb0="00000000" w:usb1="00000000" w:usb2="00000000" w:usb3="00000000" w:csb0="0000009F" w:csb1="0000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Noto Sans SC"/>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Noto Sans SC"/>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 w:name="汉仪叶叶相思体简">
    <w:altName w:val="Segoe Print"/>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1"/>
      <w:framePr w:wrap="around" w:vAnchor="text" w:hAnchor="margin" w:xAlign="right" w:y="1"/>
      <w:rPr>
        <w:rStyle w:val="72"/>
      </w:rPr>
    </w:pPr>
    <w:r>
      <w:fldChar w:fldCharType="begin"/>
    </w:r>
    <w:r>
      <w:rPr>
        <w:rStyle w:val="72"/>
      </w:rPr>
      <w:instrText xml:space="preserve">PAGE  </w:instrText>
    </w:r>
    <w:r>
      <w:fldChar w:fldCharType="end"/>
    </w:r>
  </w:p>
  <w:p w14:paraId="2BCD288E">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3B0BF136">
        <w:pPr>
          <w:pStyle w:val="41"/>
          <w:jc w:val="center"/>
        </w:pPr>
        <w:r>
          <w:fldChar w:fldCharType="begin"/>
        </w:r>
        <w:r>
          <w:instrText xml:space="preserve"> PAGE   \* MERGEFORMAT </w:instrText>
        </w:r>
        <w:r>
          <w:fldChar w:fldCharType="separate"/>
        </w:r>
        <w:r>
          <w:rPr>
            <w:lang w:val="zh-CN"/>
          </w:rPr>
          <w:t>29</w:t>
        </w:r>
        <w:r>
          <w:fldChar w:fldCharType="end"/>
        </w:r>
      </w:p>
    </w:sdtContent>
  </w:sdt>
  <w:p w14:paraId="5C79FAE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8"/>
      <w:docPartObj>
        <w:docPartGallery w:val="autotext"/>
      </w:docPartObj>
    </w:sdtPr>
    <w:sdtContent>
      <w:p w14:paraId="20BC6B73">
        <w:pPr>
          <w:pStyle w:val="41"/>
          <w:jc w:val="center"/>
        </w:pPr>
        <w:r>
          <w:fldChar w:fldCharType="begin"/>
        </w:r>
        <w:r>
          <w:instrText xml:space="preserve"> PAGE   \* MERGEFORMAT </w:instrText>
        </w:r>
        <w:r>
          <w:fldChar w:fldCharType="separate"/>
        </w:r>
        <w:r>
          <w:rPr>
            <w:lang w:val="zh-CN"/>
          </w:rPr>
          <w:t>35</w:t>
        </w:r>
        <w:r>
          <w:rPr>
            <w:lang w:val="zh-CN"/>
          </w:rPr>
          <w:fldChar w:fldCharType="end"/>
        </w:r>
      </w:p>
    </w:sdtContent>
  </w:sdt>
  <w:p w14:paraId="576C6B6D">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7"/>
      <w:docPartObj>
        <w:docPartGallery w:val="autotext"/>
      </w:docPartObj>
    </w:sdtPr>
    <w:sdtContent>
      <w:p w14:paraId="4883F13A">
        <w:pPr>
          <w:pStyle w:val="41"/>
          <w:jc w:val="center"/>
        </w:pPr>
        <w:r>
          <w:fldChar w:fldCharType="begin"/>
        </w:r>
        <w:r>
          <w:instrText xml:space="preserve"> PAGE   \* MERGEFORMAT </w:instrText>
        </w:r>
        <w:r>
          <w:fldChar w:fldCharType="separate"/>
        </w:r>
        <w:r>
          <w:rPr>
            <w:lang w:val="zh-CN"/>
          </w:rPr>
          <w:t>32</w:t>
        </w:r>
        <w:r>
          <w:rPr>
            <w:lang w:val="zh-CN"/>
          </w:rPr>
          <w:fldChar w:fldCharType="end"/>
        </w:r>
      </w:p>
    </w:sdtContent>
  </w:sdt>
  <w:p w14:paraId="0A7F5B23">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1"/>
      <w:framePr w:wrap="around" w:vAnchor="text" w:hAnchor="margin" w:xAlign="right" w:y="1"/>
      <w:rPr>
        <w:rStyle w:val="72"/>
      </w:rPr>
    </w:pPr>
    <w:r>
      <w:fldChar w:fldCharType="begin"/>
    </w:r>
    <w:r>
      <w:rPr>
        <w:rStyle w:val="72"/>
      </w:rPr>
      <w:instrText xml:space="preserve">PAGE  </w:instrText>
    </w:r>
    <w:r>
      <w:fldChar w:fldCharType="end"/>
    </w:r>
  </w:p>
  <w:p w14:paraId="70F01B61">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78E1E934">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B8D6">
    <w:pPr>
      <w:pStyle w:val="42"/>
      <w:jc w:val="left"/>
      <w:rPr>
        <w:sz w:val="18"/>
        <w:szCs w:val="18"/>
      </w:rPr>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0E68A">
    <w:pPr>
      <w:pStyle w:val="42"/>
      <w:jc w:val="left"/>
      <w:rPr>
        <w:rFonts w:ascii="仿宋_GB2312" w:eastAsia="仿宋_GB2312"/>
        <w:i/>
        <w:u w:val="single"/>
      </w:rPr>
    </w:pPr>
    <w:r>
      <w:t></w:t>
    </w:r>
    <w:r>
      <w:rPr>
        <w:rFonts w:hint="eastAsia" w:ascii="仿宋_GB2312" w:eastAsia="仿宋_GB2312"/>
        <w:iCs/>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35D77F2E">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A056C">
    <w:pPr>
      <w:pStyle w:val="42"/>
      <w:jc w:val="left"/>
      <w:rPr>
        <w:rFonts w:ascii="仿宋_GB2312" w:eastAsia="仿宋_GB2312"/>
        <w:i/>
        <w:u w:val="single"/>
      </w:rPr>
    </w:pPr>
    <w:r>
      <w:rPr>
        <w:rFonts w:hint="eastAsia" w:ascii="仿宋_GB2312" w:eastAsia="仿宋_GB2312"/>
        <w:iCs/>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文件编号: </w:t>
    </w:r>
    <w:r>
      <w:rPr>
        <w:rFonts w:hint="eastAsia" w:ascii="仿宋" w:hAnsi="仿宋" w:eastAsia="仿宋" w:cs="仿宋"/>
        <w:lang w:eastAsia="zh-CN"/>
      </w:rPr>
      <w:t>CGSHZJ-2025-N001211</w:t>
    </w:r>
  </w:p>
  <w:p w14:paraId="1510BBD6">
    <w:pPr>
      <w:pStyle w:val="42"/>
      <w:pBdr>
        <w:bottom w:val="none" w:color="auto" w:sz="0" w:space="1"/>
      </w:pBdr>
      <w:jc w:val="right"/>
    </w:pPr>
    <w: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4C03">
    <w:pPr>
      <w:pStyle w:val="42"/>
      <w:ind w:firstLine="800" w:firstLineChars="400"/>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6CA3E097">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61E3">
    <w:pPr>
      <w:pStyle w:val="42"/>
      <w:ind w:firstLine="800" w:firstLineChars="400"/>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7A5BB9AE">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2B23">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171B42D6">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60A0">
    <w:pPr>
      <w:pStyle w:val="42"/>
      <w:jc w:val="left"/>
    </w:pPr>
    <w:r>
      <w:rPr>
        <w:rFonts w:hint="eastAsia" w:ascii="仿宋" w:hAnsi="仿宋" w:eastAsia="仿宋" w:cs="仿宋"/>
        <w:bCs/>
        <w:sz w:val="20"/>
        <w:szCs w:val="13"/>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CGSHZJ-2025-N001211</w:t>
    </w:r>
  </w:p>
  <w:p w14:paraId="5A413481">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78FA9A07"/>
    <w:multiLevelType w:val="singleLevel"/>
    <w:tmpl w:val="78FA9A07"/>
    <w:lvl w:ilvl="0" w:tentative="0">
      <w:start w:val="1"/>
      <w:numFmt w:val="decimal"/>
      <w:lvlText w:val="%1."/>
      <w:lvlJc w:val="left"/>
      <w:pPr>
        <w:tabs>
          <w:tab w:val="left" w:pos="312"/>
        </w:tabs>
      </w:pPr>
    </w:lvl>
  </w:abstractNum>
  <w:abstractNum w:abstractNumId="4">
    <w:nsid w:val="7E027865"/>
    <w:multiLevelType w:val="singleLevel"/>
    <w:tmpl w:val="7E027865"/>
    <w:lvl w:ilvl="0" w:tentative="0">
      <w:start w:val="1"/>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hideSpellingErrors/>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2E82052"/>
    <w:rsid w:val="035BEF8B"/>
    <w:rsid w:val="05CD1A66"/>
    <w:rsid w:val="06660011"/>
    <w:rsid w:val="087D7F38"/>
    <w:rsid w:val="0B8D650A"/>
    <w:rsid w:val="0D18022F"/>
    <w:rsid w:val="0F096B8F"/>
    <w:rsid w:val="0F63063F"/>
    <w:rsid w:val="11F254F3"/>
    <w:rsid w:val="15D01565"/>
    <w:rsid w:val="18E60774"/>
    <w:rsid w:val="1D2F1C3B"/>
    <w:rsid w:val="1EBD6245"/>
    <w:rsid w:val="1FBFFEB0"/>
    <w:rsid w:val="258103B9"/>
    <w:rsid w:val="27032CEE"/>
    <w:rsid w:val="275DFFED"/>
    <w:rsid w:val="28DC7F0B"/>
    <w:rsid w:val="29FC3568"/>
    <w:rsid w:val="2E3A6B55"/>
    <w:rsid w:val="2F0C0A43"/>
    <w:rsid w:val="2FC8743B"/>
    <w:rsid w:val="30CD01D9"/>
    <w:rsid w:val="314529A1"/>
    <w:rsid w:val="326F4556"/>
    <w:rsid w:val="3AC718D9"/>
    <w:rsid w:val="3E6DF6DC"/>
    <w:rsid w:val="3F1E0E25"/>
    <w:rsid w:val="3FCFDA4A"/>
    <w:rsid w:val="41257AE4"/>
    <w:rsid w:val="427E60E8"/>
    <w:rsid w:val="42F27D13"/>
    <w:rsid w:val="43821902"/>
    <w:rsid w:val="48065A3F"/>
    <w:rsid w:val="48D2515B"/>
    <w:rsid w:val="4DB27309"/>
    <w:rsid w:val="4DF64CC8"/>
    <w:rsid w:val="4F4B3D85"/>
    <w:rsid w:val="533B1B4E"/>
    <w:rsid w:val="564C5FB4"/>
    <w:rsid w:val="5B73EE39"/>
    <w:rsid w:val="5CFAC9C4"/>
    <w:rsid w:val="5F561B6F"/>
    <w:rsid w:val="5F57E5CA"/>
    <w:rsid w:val="64874BF3"/>
    <w:rsid w:val="64AFCBD0"/>
    <w:rsid w:val="669C35D3"/>
    <w:rsid w:val="6AFF2A6C"/>
    <w:rsid w:val="6EBAEEF7"/>
    <w:rsid w:val="6FC37AD4"/>
    <w:rsid w:val="778CFDC4"/>
    <w:rsid w:val="77EDE09C"/>
    <w:rsid w:val="78AD1F79"/>
    <w:rsid w:val="78B91B66"/>
    <w:rsid w:val="7DFF3A1B"/>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1"/>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5"/>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1"/>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6"/>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5"/>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6"/>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2"/>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28"/>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1"/>
    <w:qFormat/>
    <w:uiPriority w:val="0"/>
    <w:pPr>
      <w:shd w:val="clear" w:color="auto" w:fill="000080"/>
    </w:pPr>
  </w:style>
  <w:style w:type="paragraph" w:styleId="19">
    <w:name w:val="annotation text"/>
    <w:basedOn w:val="1"/>
    <w:link w:val="342"/>
    <w:qFormat/>
    <w:uiPriority w:val="99"/>
    <w:pPr>
      <w:jc w:val="left"/>
    </w:pPr>
  </w:style>
  <w:style w:type="paragraph" w:styleId="20">
    <w:name w:val="Salutation"/>
    <w:basedOn w:val="1"/>
    <w:next w:val="1"/>
    <w:link w:val="296"/>
    <w:qFormat/>
    <w:uiPriority w:val="0"/>
    <w:rPr>
      <w:rFonts w:ascii="仿宋_GB2312" w:eastAsia="仿宋_GB2312"/>
      <w:sz w:val="28"/>
      <w:szCs w:val="20"/>
    </w:rPr>
  </w:style>
  <w:style w:type="paragraph" w:styleId="21">
    <w:name w:val="Body Text 3"/>
    <w:basedOn w:val="1"/>
    <w:link w:val="328"/>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28"/>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19"/>
    <w:qFormat/>
    <w:uiPriority w:val="0"/>
    <w:pPr>
      <w:ind w:firstLine="420"/>
    </w:pPr>
    <w:rPr>
      <w:rFonts w:hAnsi="Calibri" w:cs="Times New Roman"/>
      <w:snapToGrid/>
      <w:szCs w:val="20"/>
    </w:rPr>
  </w:style>
  <w:style w:type="paragraph" w:styleId="25">
    <w:name w:val="Body Text Indent"/>
    <w:basedOn w:val="1"/>
    <w:next w:val="26"/>
    <w:link w:val="263"/>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0"/>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18"/>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4"/>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0"/>
    <w:qFormat/>
    <w:uiPriority w:val="0"/>
    <w:pPr>
      <w:ind w:left="100" w:leftChars="2500"/>
    </w:pPr>
    <w:rPr>
      <w:rFonts w:ascii="宋体"/>
      <w:sz w:val="24"/>
      <w:szCs w:val="21"/>
      <w:lang w:val="zh-CN"/>
    </w:rPr>
  </w:style>
  <w:style w:type="paragraph" w:styleId="38">
    <w:name w:val="Body Text Indent 2"/>
    <w:basedOn w:val="1"/>
    <w:next w:val="29"/>
    <w:link w:val="306"/>
    <w:qFormat/>
    <w:uiPriority w:val="0"/>
    <w:pPr>
      <w:spacing w:line="360" w:lineRule="auto"/>
      <w:ind w:firstLine="601"/>
      <w:textAlignment w:val="baseline"/>
    </w:pPr>
    <w:rPr>
      <w:rFonts w:ascii="宋体"/>
      <w:kern w:val="0"/>
      <w:sz w:val="28"/>
      <w:szCs w:val="20"/>
    </w:rPr>
  </w:style>
  <w:style w:type="paragraph" w:styleId="39">
    <w:name w:val="endnote text"/>
    <w:basedOn w:val="1"/>
    <w:link w:val="930"/>
    <w:qFormat/>
    <w:uiPriority w:val="0"/>
    <w:rPr>
      <w:lang w:val="zh-CN"/>
    </w:rPr>
  </w:style>
  <w:style w:type="paragraph" w:styleId="40">
    <w:name w:val="Balloon Text"/>
    <w:basedOn w:val="1"/>
    <w:link w:val="187"/>
    <w:qFormat/>
    <w:uiPriority w:val="0"/>
    <w:rPr>
      <w:sz w:val="18"/>
      <w:szCs w:val="18"/>
    </w:rPr>
  </w:style>
  <w:style w:type="paragraph" w:styleId="41">
    <w:name w:val="footer"/>
    <w:basedOn w:val="1"/>
    <w:link w:val="381"/>
    <w:qFormat/>
    <w:uiPriority w:val="99"/>
    <w:pPr>
      <w:tabs>
        <w:tab w:val="center" w:pos="4153"/>
        <w:tab w:val="right" w:pos="8306"/>
      </w:tabs>
      <w:snapToGrid w:val="0"/>
      <w:jc w:val="left"/>
    </w:pPr>
    <w:rPr>
      <w:sz w:val="18"/>
      <w:szCs w:val="18"/>
    </w:rPr>
  </w:style>
  <w:style w:type="paragraph" w:styleId="42">
    <w:name w:val="header"/>
    <w:basedOn w:val="1"/>
    <w:link w:val="390"/>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3"/>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2"/>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08"/>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3"/>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0"/>
    <w:qFormat/>
    <w:uiPriority w:val="0"/>
    <w:pPr>
      <w:spacing w:after="120" w:line="480" w:lineRule="auto"/>
    </w:pPr>
  </w:style>
  <w:style w:type="paragraph" w:styleId="58">
    <w:name w:val="HTML Preformatted"/>
    <w:basedOn w:val="1"/>
    <w:link w:val="29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4"/>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5"/>
    <w:qFormat/>
    <w:uiPriority w:val="0"/>
    <w:rPr>
      <w:b/>
      <w:bCs/>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3"/>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1">
    <w:name w:val="表格非标题文字 Char"/>
    <w:link w:val="82"/>
    <w:qFormat/>
    <w:uiPriority w:val="0"/>
    <w:rPr>
      <w:rFonts w:ascii="Futura Bk" w:hAnsi="Futura Bk"/>
      <w:kern w:val="2"/>
      <w:sz w:val="18"/>
      <w:szCs w:val="21"/>
      <w:lang w:val="en-US" w:eastAsia="zh-CN" w:bidi="ar-SA"/>
    </w:rPr>
  </w:style>
  <w:style w:type="paragraph" w:customStyle="1" w:styleId="82">
    <w:name w:val="表格非标题文字"/>
    <w:link w:val="81"/>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3">
    <w:name w:val="*正文 Char"/>
    <w:link w:val="84"/>
    <w:qFormat/>
    <w:uiPriority w:val="0"/>
    <w:rPr>
      <w:rFonts w:ascii="宋体" w:hAnsi="宋体"/>
      <w:sz w:val="24"/>
    </w:rPr>
  </w:style>
  <w:style w:type="paragraph" w:customStyle="1" w:styleId="84">
    <w:name w:val="*正文"/>
    <w:basedOn w:val="1"/>
    <w:link w:val="83"/>
    <w:qFormat/>
    <w:uiPriority w:val="0"/>
    <w:pPr>
      <w:snapToGrid w:val="0"/>
      <w:spacing w:line="360" w:lineRule="auto"/>
      <w:ind w:firstLine="482"/>
      <w:jc w:val="left"/>
    </w:pPr>
    <w:rPr>
      <w:rFonts w:ascii="宋体" w:hAnsi="宋体"/>
      <w:kern w:val="0"/>
      <w:sz w:val="24"/>
      <w:szCs w:val="20"/>
    </w:rPr>
  </w:style>
  <w:style w:type="character" w:customStyle="1" w:styleId="85">
    <w:name w:val="Char Char71"/>
    <w:qFormat/>
    <w:uiPriority w:val="0"/>
    <w:rPr>
      <w:rFonts w:eastAsia="宋体"/>
      <w:kern w:val="2"/>
      <w:sz w:val="21"/>
      <w:szCs w:val="24"/>
      <w:lang w:val="en-US" w:eastAsia="zh-CN" w:bidi="ar-SA"/>
    </w:rPr>
  </w:style>
  <w:style w:type="character" w:customStyle="1" w:styleId="86">
    <w:name w:val="Char Char6"/>
    <w:qFormat/>
    <w:uiPriority w:val="0"/>
    <w:rPr>
      <w:rFonts w:eastAsia="宋体"/>
      <w:kern w:val="2"/>
      <w:sz w:val="21"/>
      <w:szCs w:val="24"/>
      <w:lang w:val="en-US" w:eastAsia="zh-CN" w:bidi="ar-SA"/>
    </w:rPr>
  </w:style>
  <w:style w:type="character" w:customStyle="1" w:styleId="87">
    <w:name w:val="正文缩进 Char"/>
    <w:qFormat/>
    <w:uiPriority w:val="0"/>
    <w:rPr>
      <w:rFonts w:eastAsia="宋体"/>
      <w:kern w:val="2"/>
      <w:sz w:val="21"/>
      <w:lang w:val="en-US" w:eastAsia="zh-CN"/>
    </w:rPr>
  </w:style>
  <w:style w:type="character" w:customStyle="1" w:styleId="88">
    <w:name w:val="正文首行缩进 Char1"/>
    <w:qFormat/>
    <w:uiPriority w:val="0"/>
    <w:rPr>
      <w:rFonts w:ascii="宋体" w:hAnsi="Times New Roman" w:eastAsia="宋体" w:cs="Times New Roman"/>
      <w:snapToGrid w:val="0"/>
      <w:kern w:val="2"/>
      <w:sz w:val="24"/>
      <w:szCs w:val="21"/>
      <w:lang w:val="zh-CN"/>
    </w:rPr>
  </w:style>
  <w:style w:type="character" w:customStyle="1" w:styleId="89">
    <w:name w:val="Char Char28"/>
    <w:qFormat/>
    <w:uiPriority w:val="6"/>
    <w:rPr>
      <w:rFonts w:ascii="仿宋_GB2312" w:hAnsi="仿宋_GB2312" w:eastAsia="仿宋_GB2312"/>
      <w:kern w:val="1"/>
      <w:sz w:val="28"/>
    </w:rPr>
  </w:style>
  <w:style w:type="character" w:customStyle="1" w:styleId="90">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1">
    <w:name w:val="Heading 1 Char_a065a2bc-5607-4f88-bb9a-f4f6c7b4e0ea"/>
    <w:qFormat/>
    <w:uiPriority w:val="6"/>
    <w:rPr>
      <w:rFonts w:ascii="Times New Roman" w:hAnsi="Times New Roman" w:eastAsia="黑体" w:cs="Times New Roman"/>
      <w:b/>
      <w:kern w:val="0"/>
      <w:sz w:val="24"/>
      <w:szCs w:val="24"/>
    </w:rPr>
  </w:style>
  <w:style w:type="character" w:customStyle="1" w:styleId="92">
    <w:name w:val="U_正文 Char"/>
    <w:link w:val="93"/>
    <w:qFormat/>
    <w:uiPriority w:val="0"/>
    <w:rPr>
      <w:sz w:val="24"/>
      <w:szCs w:val="24"/>
    </w:rPr>
  </w:style>
  <w:style w:type="paragraph" w:customStyle="1" w:styleId="93">
    <w:name w:val="U_正文"/>
    <w:basedOn w:val="1"/>
    <w:link w:val="92"/>
    <w:qFormat/>
    <w:uiPriority w:val="0"/>
    <w:pPr>
      <w:adjustRightInd/>
      <w:spacing w:beforeLines="20" w:afterLines="20" w:line="300" w:lineRule="auto"/>
      <w:ind w:firstLine="200" w:firstLineChars="200"/>
    </w:pPr>
    <w:rPr>
      <w:kern w:val="0"/>
      <w:sz w:val="24"/>
    </w:rPr>
  </w:style>
  <w:style w:type="character" w:customStyle="1" w:styleId="94">
    <w:name w:val="HTML 地址 Char1"/>
    <w:qFormat/>
    <w:uiPriority w:val="0"/>
    <w:rPr>
      <w:rFonts w:ascii="Times New Roman" w:hAnsi="Times New Roman" w:eastAsia="宋体" w:cs="Times New Roman"/>
      <w:i/>
      <w:iCs/>
      <w:szCs w:val="24"/>
    </w:rPr>
  </w:style>
  <w:style w:type="character" w:customStyle="1" w:styleId="95">
    <w:name w:val="批注主题 Char1"/>
    <w:link w:val="61"/>
    <w:qFormat/>
    <w:uiPriority w:val="0"/>
    <w:rPr>
      <w:b/>
      <w:bCs/>
      <w:kern w:val="2"/>
      <w:sz w:val="21"/>
      <w:szCs w:val="24"/>
    </w:rPr>
  </w:style>
  <w:style w:type="character" w:customStyle="1" w:styleId="96">
    <w:name w:val="Char Char51"/>
    <w:qFormat/>
    <w:uiPriority w:val="0"/>
    <w:rPr>
      <w:rFonts w:ascii="宋体" w:hAnsi="Courier New" w:eastAsia="宋体"/>
      <w:kern w:val="2"/>
      <w:sz w:val="21"/>
      <w:lang w:val="en-US" w:eastAsia="zh-CN"/>
    </w:rPr>
  </w:style>
  <w:style w:type="character" w:customStyle="1" w:styleId="97">
    <w:name w:val="表正文 Char"/>
    <w:qFormat/>
    <w:uiPriority w:val="0"/>
    <w:rPr>
      <w:rFonts w:ascii="宋体" w:eastAsia="宋体"/>
      <w:snapToGrid w:val="0"/>
      <w:color w:val="000000"/>
      <w:kern w:val="28"/>
      <w:sz w:val="28"/>
      <w:lang w:val="en-US" w:eastAsia="zh-CN" w:bidi="ar-SA"/>
    </w:rPr>
  </w:style>
  <w:style w:type="character" w:customStyle="1" w:styleId="98">
    <w:name w:val="Char Char34"/>
    <w:qFormat/>
    <w:uiPriority w:val="6"/>
    <w:rPr>
      <w:b/>
      <w:kern w:val="1"/>
      <w:sz w:val="28"/>
      <w:szCs w:val="28"/>
    </w:rPr>
  </w:style>
  <w:style w:type="character" w:customStyle="1" w:styleId="99">
    <w:name w:val="Normal Indent Char"/>
    <w:qFormat/>
    <w:uiPriority w:val="0"/>
    <w:rPr>
      <w:rFonts w:ascii="Calibri" w:hAnsi="Calibri" w:eastAsia="宋体" w:cs="黑体"/>
      <w:snapToGrid w:val="0"/>
      <w:kern w:val="2"/>
      <w:sz w:val="24"/>
      <w:szCs w:val="22"/>
      <w:lang w:val="en-US" w:eastAsia="zh-CN" w:bidi="ar-SA"/>
    </w:rPr>
  </w:style>
  <w:style w:type="character" w:customStyle="1" w:styleId="100">
    <w:name w:val="哈哈正文 Char"/>
    <w:link w:val="101"/>
    <w:qFormat/>
    <w:uiPriority w:val="0"/>
    <w:rPr>
      <w:rFonts w:ascii="宋体" w:hAnsi="宋体" w:eastAsia="宋体"/>
      <w:kern w:val="2"/>
      <w:sz w:val="24"/>
      <w:lang w:bidi="ar-SA"/>
    </w:rPr>
  </w:style>
  <w:style w:type="paragraph" w:customStyle="1" w:styleId="101">
    <w:name w:val="哈哈正文"/>
    <w:basedOn w:val="1"/>
    <w:link w:val="100"/>
    <w:qFormat/>
    <w:uiPriority w:val="0"/>
    <w:pPr>
      <w:adjustRightInd/>
      <w:spacing w:line="360" w:lineRule="auto"/>
      <w:ind w:firstLine="200" w:firstLineChars="200"/>
    </w:pPr>
    <w:rPr>
      <w:rFonts w:ascii="宋体" w:hAnsi="宋体"/>
      <w:sz w:val="24"/>
      <w:szCs w:val="20"/>
    </w:rPr>
  </w:style>
  <w:style w:type="character" w:customStyle="1" w:styleId="102">
    <w:name w:val="未处理的提及1"/>
    <w:qFormat/>
    <w:uiPriority w:val="0"/>
    <w:rPr>
      <w:color w:val="808080"/>
      <w:shd w:val="clear" w:color="auto" w:fill="E6E6E6"/>
    </w:rPr>
  </w:style>
  <w:style w:type="character" w:customStyle="1" w:styleId="103">
    <w:name w:val="txt"/>
    <w:qFormat/>
    <w:uiPriority w:val="0"/>
    <w:rPr>
      <w:rFonts w:ascii="仿宋_GB2312" w:eastAsia="微软雅黑"/>
      <w:b/>
      <w:kern w:val="2"/>
      <w:sz w:val="32"/>
      <w:szCs w:val="32"/>
      <w:lang w:val="en-US" w:eastAsia="zh-CN" w:bidi="ar-SA"/>
    </w:rPr>
  </w:style>
  <w:style w:type="character" w:customStyle="1" w:styleId="104">
    <w:name w:val="二级标题 Char Char"/>
    <w:qFormat/>
    <w:uiPriority w:val="0"/>
    <w:rPr>
      <w:rFonts w:ascii="宋体" w:hAnsi="宋体" w:eastAsia="宋体"/>
      <w:b/>
      <w:snapToGrid w:val="0"/>
      <w:kern w:val="2"/>
      <w:sz w:val="24"/>
      <w:szCs w:val="24"/>
      <w:lang w:val="en-US" w:eastAsia="zh-CN" w:bidi="ar-SA"/>
    </w:rPr>
  </w:style>
  <w:style w:type="character" w:customStyle="1" w:styleId="105">
    <w:name w:val="Char Char32"/>
    <w:qFormat/>
    <w:uiPriority w:val="6"/>
    <w:rPr>
      <w:b/>
      <w:kern w:val="1"/>
      <w:sz w:val="24"/>
      <w:szCs w:val="24"/>
    </w:rPr>
  </w:style>
  <w:style w:type="character" w:customStyle="1" w:styleId="106">
    <w:name w:val="PI Char1"/>
    <w:qFormat/>
    <w:uiPriority w:val="0"/>
    <w:rPr>
      <w:rFonts w:ascii="宋体" w:hAnsi="宋体"/>
      <w:kern w:val="2"/>
      <w:sz w:val="24"/>
      <w:szCs w:val="24"/>
    </w:rPr>
  </w:style>
  <w:style w:type="character" w:customStyle="1" w:styleId="107">
    <w:name w:val="tw4winTerm"/>
    <w:qFormat/>
    <w:uiPriority w:val="0"/>
    <w:rPr>
      <w:color w:val="0000FF"/>
    </w:rPr>
  </w:style>
  <w:style w:type="character" w:customStyle="1" w:styleId="108">
    <w:name w:val="Footer Char_29dca83e-cfa0-4d29-9006-28a1b752e563"/>
    <w:qFormat/>
    <w:uiPriority w:val="0"/>
    <w:rPr>
      <w:rFonts w:eastAsia="宋体"/>
      <w:kern w:val="2"/>
      <w:sz w:val="18"/>
      <w:lang w:val="en-US" w:eastAsia="zh-CN" w:bidi="ar-SA"/>
    </w:rPr>
  </w:style>
  <w:style w:type="character" w:customStyle="1" w:styleId="109">
    <w:name w:val="普通文字 Char Char1"/>
    <w:qFormat/>
    <w:uiPriority w:val="0"/>
    <w:rPr>
      <w:rFonts w:ascii="宋体" w:hAnsi="Courier New"/>
      <w:kern w:val="2"/>
      <w:sz w:val="21"/>
    </w:rPr>
  </w:style>
  <w:style w:type="character" w:customStyle="1" w:styleId="110">
    <w:name w:val="Char Char101"/>
    <w:qFormat/>
    <w:uiPriority w:val="6"/>
    <w:rPr>
      <w:rFonts w:ascii="宋体" w:hAnsi="宋体"/>
      <w:kern w:val="2"/>
      <w:sz w:val="21"/>
      <w:szCs w:val="24"/>
      <w:lang w:val="en-US" w:eastAsia="zh-CN"/>
    </w:rPr>
  </w:style>
  <w:style w:type="character" w:customStyle="1" w:styleId="111">
    <w:name w:val="标题 4 Char"/>
    <w:qFormat/>
    <w:uiPriority w:val="0"/>
    <w:rPr>
      <w:rFonts w:ascii="Arial" w:hAnsi="Arial" w:eastAsia="黑体"/>
      <w:b/>
      <w:kern w:val="2"/>
      <w:sz w:val="28"/>
    </w:rPr>
  </w:style>
  <w:style w:type="character" w:customStyle="1" w:styleId="112">
    <w:name w:val="链接"/>
    <w:qFormat/>
    <w:uiPriority w:val="0"/>
    <w:rPr>
      <w:color w:val="0000FF"/>
      <w:sz w:val="21"/>
      <w:szCs w:val="21"/>
      <w:u w:val="single"/>
    </w:rPr>
  </w:style>
  <w:style w:type="character" w:customStyle="1" w:styleId="113">
    <w:name w:val="h4 Char"/>
    <w:qFormat/>
    <w:uiPriority w:val="0"/>
    <w:rPr>
      <w:rFonts w:ascii="Arial" w:hAnsi="Arial" w:eastAsia="黑体"/>
      <w:b/>
      <w:bCs/>
      <w:kern w:val="2"/>
      <w:sz w:val="28"/>
      <w:szCs w:val="28"/>
      <w:lang w:val="zh-CN" w:eastAsia="zh-CN" w:bidi="ar-SA"/>
    </w:rPr>
  </w:style>
  <w:style w:type="character" w:customStyle="1" w:styleId="114">
    <w:name w:val="5正文 Char"/>
    <w:link w:val="115"/>
    <w:qFormat/>
    <w:uiPriority w:val="0"/>
    <w:rPr>
      <w:rFonts w:ascii="仿宋_GB2312" w:hAnsi="微软雅黑" w:eastAsia="仿宋_GB2312"/>
      <w:sz w:val="28"/>
      <w:szCs w:val="21"/>
    </w:rPr>
  </w:style>
  <w:style w:type="paragraph" w:customStyle="1" w:styleId="115">
    <w:name w:val="5正文"/>
    <w:basedOn w:val="1"/>
    <w:link w:val="11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6">
    <w:name w:val="标题 3 字符"/>
    <w:qFormat/>
    <w:uiPriority w:val="9"/>
    <w:rPr>
      <w:b/>
      <w:bCs/>
      <w:kern w:val="2"/>
      <w:sz w:val="32"/>
      <w:szCs w:val="32"/>
    </w:rPr>
  </w:style>
  <w:style w:type="character" w:customStyle="1" w:styleId="117">
    <w:name w:val="样式6 Char"/>
    <w:qFormat/>
    <w:uiPriority w:val="0"/>
    <w:rPr>
      <w:rFonts w:ascii="仿宋_GB2312" w:hAnsi="宋体" w:eastAsia="仿宋_GB2312"/>
      <w:b/>
      <w:bCs/>
      <w:kern w:val="2"/>
      <w:sz w:val="24"/>
      <w:szCs w:val="24"/>
      <w:lang w:val="en-US" w:eastAsia="zh-CN" w:bidi="ar-SA"/>
    </w:rPr>
  </w:style>
  <w:style w:type="character" w:customStyle="1" w:styleId="118">
    <w:name w:val="Char Char14"/>
    <w:qFormat/>
    <w:uiPriority w:val="6"/>
    <w:rPr>
      <w:rFonts w:ascii="黑体" w:hAnsi="黑体" w:eastAsia="黑体"/>
    </w:rPr>
  </w:style>
  <w:style w:type="character" w:customStyle="1" w:styleId="119">
    <w:name w:val="Heading 2 Hidden Char"/>
    <w:qFormat/>
    <w:uiPriority w:val="0"/>
    <w:rPr>
      <w:rFonts w:ascii="仿宋_GB2312" w:eastAsia="仿宋_GB2312"/>
      <w:b/>
      <w:bCs/>
      <w:kern w:val="2"/>
      <w:sz w:val="24"/>
      <w:szCs w:val="24"/>
      <w:lang w:val="zh-CN" w:eastAsia="zh-CN" w:bidi="ar-SA"/>
    </w:rPr>
  </w:style>
  <w:style w:type="character" w:customStyle="1" w:styleId="120">
    <w:name w:val="正文首行缩进 2 Char"/>
    <w:link w:val="26"/>
    <w:qFormat/>
    <w:uiPriority w:val="0"/>
    <w:rPr>
      <w:rFonts w:ascii="宋体" w:hAnsi="宋体"/>
      <w:kern w:val="2"/>
      <w:sz w:val="21"/>
      <w:szCs w:val="24"/>
    </w:rPr>
  </w:style>
  <w:style w:type="character" w:customStyle="1" w:styleId="121">
    <w:name w:val="font11"/>
    <w:qFormat/>
    <w:uiPriority w:val="0"/>
    <w:rPr>
      <w:rFonts w:hint="default" w:ascii="Times New Roman" w:hAnsi="Times New Roman" w:cs="Times New Roman"/>
      <w:color w:val="000000"/>
      <w:sz w:val="22"/>
      <w:szCs w:val="22"/>
      <w:u w:val="none"/>
    </w:rPr>
  </w:style>
  <w:style w:type="character" w:customStyle="1" w:styleId="122">
    <w:name w:val="表正文 Char1"/>
    <w:qFormat/>
    <w:uiPriority w:val="0"/>
    <w:rPr>
      <w:rFonts w:ascii="宋体" w:eastAsia="宋体"/>
      <w:snapToGrid w:val="0"/>
      <w:color w:val="000000"/>
      <w:kern w:val="28"/>
      <w:sz w:val="28"/>
    </w:rPr>
  </w:style>
  <w:style w:type="character" w:customStyle="1" w:styleId="123">
    <w:name w:val="blue1"/>
    <w:basedOn w:val="69"/>
    <w:qFormat/>
    <w:uiPriority w:val="0"/>
    <w:rPr>
      <w:rFonts w:ascii="Arial" w:hAnsi="Arial" w:eastAsia="黑体" w:cs="Arial"/>
      <w:snapToGrid w:val="0"/>
      <w:kern w:val="0"/>
      <w:szCs w:val="21"/>
    </w:rPr>
  </w:style>
  <w:style w:type="character" w:customStyle="1" w:styleId="124">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5">
    <w:name w:val="标书1 Char"/>
    <w:qFormat/>
    <w:uiPriority w:val="0"/>
    <w:rPr>
      <w:rFonts w:eastAsia="宋体"/>
      <w:b/>
      <w:bCs/>
      <w:kern w:val="44"/>
      <w:sz w:val="44"/>
      <w:szCs w:val="44"/>
      <w:lang w:val="en-US" w:eastAsia="zh-CN" w:bidi="ar-SA"/>
    </w:rPr>
  </w:style>
  <w:style w:type="character" w:customStyle="1" w:styleId="126">
    <w:name w:val="样式5 Char"/>
    <w:qFormat/>
    <w:uiPriority w:val="0"/>
    <w:rPr>
      <w:rFonts w:ascii="仿宋_GB2312" w:hAnsi="仿宋" w:eastAsia="仿宋_GB2312"/>
      <w:kern w:val="2"/>
      <w:sz w:val="24"/>
      <w:szCs w:val="24"/>
    </w:rPr>
  </w:style>
  <w:style w:type="character" w:customStyle="1" w:styleId="127">
    <w:name w:val="样式4 Char"/>
    <w:qFormat/>
    <w:uiPriority w:val="0"/>
    <w:rPr>
      <w:rFonts w:ascii="仿宋_GB2312" w:hAnsi="仿宋" w:eastAsia="仿宋_GB2312"/>
      <w:b/>
      <w:kern w:val="2"/>
      <w:sz w:val="32"/>
      <w:szCs w:val="32"/>
      <w:lang w:bidi="ar-SA"/>
    </w:rPr>
  </w:style>
  <w:style w:type="character" w:customStyle="1" w:styleId="128">
    <w:name w:val="插图说明 Char"/>
    <w:qFormat/>
    <w:uiPriority w:val="0"/>
    <w:rPr>
      <w:rFonts w:eastAsia="黑体"/>
      <w:sz w:val="24"/>
      <w:lang w:val="en-US" w:eastAsia="zh-CN"/>
    </w:rPr>
  </w:style>
  <w:style w:type="character" w:customStyle="1" w:styleId="129">
    <w:name w:val="正文2 Char Char"/>
    <w:link w:val="130"/>
    <w:qFormat/>
    <w:uiPriority w:val="0"/>
    <w:rPr>
      <w:rFonts w:eastAsia="宋体"/>
      <w:kern w:val="2"/>
      <w:sz w:val="24"/>
      <w:lang w:val="en-US" w:eastAsia="zh-CN" w:bidi="ar-SA"/>
    </w:rPr>
  </w:style>
  <w:style w:type="paragraph" w:customStyle="1" w:styleId="130">
    <w:name w:val="正文2"/>
    <w:basedOn w:val="1"/>
    <w:link w:val="129"/>
    <w:qFormat/>
    <w:uiPriority w:val="0"/>
    <w:pPr>
      <w:spacing w:before="156" w:line="360" w:lineRule="auto"/>
      <w:ind w:firstLine="510" w:firstLineChars="200"/>
    </w:pPr>
    <w:rPr>
      <w:sz w:val="24"/>
      <w:szCs w:val="20"/>
    </w:rPr>
  </w:style>
  <w:style w:type="character" w:customStyle="1" w:styleId="131">
    <w:name w:val="Char Char24"/>
    <w:qFormat/>
    <w:uiPriority w:val="6"/>
    <w:rPr>
      <w:kern w:val="1"/>
      <w:sz w:val="21"/>
    </w:rPr>
  </w:style>
  <w:style w:type="character" w:customStyle="1" w:styleId="132">
    <w:name w:val="副标题 Char"/>
    <w:link w:val="48"/>
    <w:qFormat/>
    <w:uiPriority w:val="0"/>
    <w:rPr>
      <w:rFonts w:ascii="Arial" w:hAnsi="Arial" w:eastAsia="隶书"/>
      <w:b/>
      <w:bCs/>
      <w:kern w:val="28"/>
      <w:sz w:val="44"/>
      <w:szCs w:val="32"/>
      <w:lang w:val="en-US" w:eastAsia="zh-CN" w:bidi="ar-SA"/>
    </w:rPr>
  </w:style>
  <w:style w:type="character" w:customStyle="1" w:styleId="133">
    <w:name w:val="普通文字 Char1 Char"/>
    <w:qFormat/>
    <w:uiPriority w:val="0"/>
    <w:rPr>
      <w:rFonts w:ascii="宋体" w:hAnsi="Courier New" w:eastAsia="宋体"/>
      <w:kern w:val="2"/>
      <w:sz w:val="21"/>
      <w:szCs w:val="24"/>
      <w:lang w:val="en-US" w:eastAsia="zh-CN" w:bidi="ar-SA"/>
    </w:rPr>
  </w:style>
  <w:style w:type="character" w:customStyle="1" w:styleId="134">
    <w:name w:val="h3 Char1"/>
    <w:qFormat/>
    <w:uiPriority w:val="0"/>
    <w:rPr>
      <w:rFonts w:eastAsia="宋体"/>
      <w:b/>
      <w:bCs/>
      <w:kern w:val="2"/>
      <w:sz w:val="32"/>
      <w:szCs w:val="32"/>
      <w:lang w:bidi="ar-SA"/>
    </w:rPr>
  </w:style>
  <w:style w:type="character" w:customStyle="1" w:styleId="135">
    <w:name w:val="标题 Char1"/>
    <w:qFormat/>
    <w:uiPriority w:val="0"/>
    <w:rPr>
      <w:rFonts w:ascii="Cambria" w:hAnsi="Cambria" w:eastAsia="宋体" w:cs="Times New Roman"/>
      <w:b/>
      <w:bCs/>
      <w:sz w:val="32"/>
      <w:szCs w:val="32"/>
      <w:lang w:bidi="ar-SA"/>
    </w:rPr>
  </w:style>
  <w:style w:type="character" w:customStyle="1" w:styleId="136">
    <w:name w:val="gf正文1 Char"/>
    <w:qFormat/>
    <w:uiPriority w:val="0"/>
    <w:rPr>
      <w:rFonts w:ascii="宋体" w:hAnsi="宋体" w:eastAsia="宋体" w:cs="宋体"/>
      <w:kern w:val="2"/>
      <w:sz w:val="24"/>
      <w:szCs w:val="24"/>
      <w:lang w:val="en-US" w:eastAsia="zh-CN" w:bidi="ar-SA"/>
    </w:rPr>
  </w:style>
  <w:style w:type="character" w:customStyle="1" w:styleId="137">
    <w:name w:val="正文文本缩进 Char1"/>
    <w:qFormat/>
    <w:uiPriority w:val="0"/>
    <w:rPr>
      <w:rFonts w:ascii="Calibri" w:hAnsi="Calibri"/>
      <w:sz w:val="28"/>
    </w:rPr>
  </w:style>
  <w:style w:type="character" w:customStyle="1" w:styleId="138">
    <w:name w:val="No Spacing Char"/>
    <w:link w:val="139"/>
    <w:qFormat/>
    <w:uiPriority w:val="1"/>
    <w:rPr>
      <w:sz w:val="22"/>
      <w:szCs w:val="22"/>
      <w:lang w:val="en-US" w:eastAsia="zh-CN" w:bidi="ar-SA"/>
    </w:rPr>
  </w:style>
  <w:style w:type="paragraph" w:customStyle="1" w:styleId="139">
    <w:name w:val="无间隔1"/>
    <w:link w:val="138"/>
    <w:qFormat/>
    <w:uiPriority w:val="1"/>
    <w:rPr>
      <w:rFonts w:ascii="Times New Roman" w:hAnsi="Times New Roman" w:eastAsia="宋体" w:cs="Times New Roman"/>
      <w:sz w:val="22"/>
      <w:szCs w:val="22"/>
      <w:lang w:val="en-US" w:eastAsia="zh-CN" w:bidi="ar-SA"/>
    </w:rPr>
  </w:style>
  <w:style w:type="character" w:customStyle="1" w:styleId="140">
    <w:name w:val="样式7 Char"/>
    <w:qFormat/>
    <w:uiPriority w:val="0"/>
    <w:rPr>
      <w:rFonts w:ascii="仿宋_GB2312" w:hAnsi="仿宋" w:eastAsia="仿宋_GB2312"/>
      <w:b/>
      <w:kern w:val="2"/>
      <w:sz w:val="24"/>
      <w:szCs w:val="24"/>
    </w:rPr>
  </w:style>
  <w:style w:type="character" w:customStyle="1" w:styleId="141">
    <w:name w:val="font12gray1"/>
    <w:qFormat/>
    <w:uiPriority w:val="0"/>
    <w:rPr>
      <w:rFonts w:ascii="仿宋_GB2312" w:eastAsia="微软雅黑"/>
      <w:b/>
      <w:spacing w:val="300"/>
      <w:kern w:val="2"/>
      <w:sz w:val="18"/>
      <w:szCs w:val="18"/>
      <w:lang w:val="en-US" w:eastAsia="zh-CN" w:bidi="ar-SA"/>
    </w:rPr>
  </w:style>
  <w:style w:type="character" w:customStyle="1" w:styleId="142">
    <w:name w:val="Char Char7"/>
    <w:qFormat/>
    <w:uiPriority w:val="0"/>
    <w:rPr>
      <w:rFonts w:eastAsia="宋体"/>
      <w:kern w:val="2"/>
      <w:sz w:val="21"/>
      <w:szCs w:val="24"/>
      <w:lang w:val="en-US" w:eastAsia="zh-CN" w:bidi="ar-SA"/>
    </w:rPr>
  </w:style>
  <w:style w:type="character" w:customStyle="1" w:styleId="143">
    <w:name w:val="表名 Char"/>
    <w:qFormat/>
    <w:uiPriority w:val="0"/>
    <w:rPr>
      <w:rFonts w:eastAsia="宋体"/>
      <w:b/>
      <w:bCs/>
      <w:kern w:val="2"/>
      <w:sz w:val="24"/>
      <w:szCs w:val="24"/>
      <w:lang w:val="en-US" w:eastAsia="zh-CN" w:bidi="ar-SA"/>
    </w:rPr>
  </w:style>
  <w:style w:type="character" w:customStyle="1" w:styleId="144">
    <w:name w:val="Document Map Char"/>
    <w:qFormat/>
    <w:uiPriority w:val="0"/>
    <w:rPr>
      <w:rFonts w:eastAsia="宋体"/>
      <w:kern w:val="2"/>
      <w:sz w:val="21"/>
      <w:szCs w:val="24"/>
      <w:lang w:val="en-US" w:eastAsia="zh-CN" w:bidi="ar-SA"/>
    </w:rPr>
  </w:style>
  <w:style w:type="character" w:customStyle="1" w:styleId="145">
    <w:name w:val="font41"/>
    <w:qFormat/>
    <w:uiPriority w:val="0"/>
    <w:rPr>
      <w:rFonts w:hint="eastAsia" w:ascii="仿宋_GB2312" w:eastAsia="仿宋_GB2312" w:cs="仿宋_GB2312"/>
      <w:color w:val="000000"/>
      <w:sz w:val="22"/>
      <w:szCs w:val="22"/>
      <w:u w:val="none"/>
    </w:rPr>
  </w:style>
  <w:style w:type="character" w:customStyle="1" w:styleId="146">
    <w:name w:val="标题 6 Char"/>
    <w:link w:val="8"/>
    <w:qFormat/>
    <w:uiPriority w:val="0"/>
    <w:rPr>
      <w:rFonts w:ascii="Arial" w:hAnsi="Arial" w:eastAsia="黑体"/>
      <w:b/>
      <w:bCs/>
      <w:kern w:val="2"/>
      <w:sz w:val="24"/>
      <w:szCs w:val="24"/>
    </w:rPr>
  </w:style>
  <w:style w:type="character" w:customStyle="1" w:styleId="147">
    <w:name w:val="纯文本 Char_0"/>
    <w:link w:val="148"/>
    <w:qFormat/>
    <w:uiPriority w:val="0"/>
    <w:rPr>
      <w:rFonts w:ascii="宋体" w:hAnsi="Courier New"/>
      <w:kern w:val="2"/>
      <w:sz w:val="21"/>
      <w:szCs w:val="21"/>
      <w:lang w:val="en-US" w:eastAsia="zh-CN"/>
    </w:rPr>
  </w:style>
  <w:style w:type="paragraph" w:customStyle="1" w:styleId="148">
    <w:name w:val="纯文本_0_0"/>
    <w:basedOn w:val="149"/>
    <w:link w:val="147"/>
    <w:qFormat/>
    <w:uiPriority w:val="0"/>
    <w:rPr>
      <w:rFonts w:ascii="宋体" w:hAnsi="Courier New"/>
      <w:szCs w:val="21"/>
    </w:rPr>
  </w:style>
  <w:style w:type="paragraph" w:customStyle="1" w:styleId="14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Balloon Text Char"/>
    <w:qFormat/>
    <w:uiPriority w:val="0"/>
    <w:rPr>
      <w:rFonts w:eastAsia="宋体"/>
      <w:kern w:val="2"/>
      <w:sz w:val="18"/>
      <w:szCs w:val="18"/>
      <w:lang w:val="en-US" w:eastAsia="zh-CN" w:bidi="ar-SA"/>
    </w:rPr>
  </w:style>
  <w:style w:type="character" w:customStyle="1" w:styleId="151">
    <w:name w:val="正文 项目2 Char"/>
    <w:basedOn w:val="152"/>
    <w:qFormat/>
    <w:uiPriority w:val="0"/>
    <w:rPr>
      <w:rFonts w:ascii="仿宋_GB2312" w:hAnsi="仿宋_GB2312" w:eastAsia="仿宋_GB2312"/>
      <w:kern w:val="2"/>
      <w:sz w:val="24"/>
      <w:lang w:bidi="ar-SA"/>
    </w:rPr>
  </w:style>
  <w:style w:type="character" w:customStyle="1" w:styleId="152">
    <w:name w:val="正文 项目 Char"/>
    <w:qFormat/>
    <w:uiPriority w:val="0"/>
    <w:rPr>
      <w:rFonts w:ascii="仿宋_GB2312" w:hAnsi="仿宋_GB2312" w:eastAsia="仿宋_GB2312"/>
      <w:kern w:val="2"/>
      <w:sz w:val="24"/>
      <w:lang w:bidi="ar-SA"/>
    </w:rPr>
  </w:style>
  <w:style w:type="character" w:customStyle="1" w:styleId="153">
    <w:name w:val="h Char Char1"/>
    <w:qFormat/>
    <w:uiPriority w:val="0"/>
    <w:rPr>
      <w:rFonts w:eastAsia="宋体"/>
      <w:kern w:val="2"/>
      <w:sz w:val="18"/>
      <w:szCs w:val="18"/>
      <w:lang w:val="en-US" w:eastAsia="zh-CN" w:bidi="ar-SA"/>
    </w:rPr>
  </w:style>
  <w:style w:type="character" w:customStyle="1" w:styleId="154">
    <w:name w:val="Char Char27"/>
    <w:qFormat/>
    <w:uiPriority w:val="6"/>
    <w:rPr>
      <w:rFonts w:ascii="宋体" w:hAnsi="宋体" w:eastAsia="宋体"/>
      <w:color w:val="000000"/>
      <w:kern w:val="1"/>
      <w:sz w:val="28"/>
      <w:lang w:val="en-US" w:eastAsia="zh-CN" w:bidi="ar-SA"/>
    </w:rPr>
  </w:style>
  <w:style w:type="character" w:customStyle="1" w:styleId="155">
    <w:name w:val="px14"/>
    <w:qFormat/>
    <w:uiPriority w:val="0"/>
    <w:rPr>
      <w:rFonts w:ascii="仿宋_GB2312" w:eastAsia="微软雅黑" w:cs="Times New Roman"/>
      <w:b/>
      <w:kern w:val="2"/>
      <w:sz w:val="32"/>
      <w:szCs w:val="32"/>
      <w:lang w:val="en-US" w:eastAsia="zh-CN" w:bidi="ar-SA"/>
    </w:rPr>
  </w:style>
  <w:style w:type="character" w:customStyle="1" w:styleId="156">
    <w:name w:val="HTML 预设格式 Char1"/>
    <w:qFormat/>
    <w:uiPriority w:val="0"/>
    <w:rPr>
      <w:rFonts w:ascii="Courier New" w:hAnsi="Courier New" w:eastAsia="宋体" w:cs="Courier New"/>
      <w:sz w:val="20"/>
      <w:szCs w:val="20"/>
    </w:rPr>
  </w:style>
  <w:style w:type="character" w:customStyle="1" w:styleId="157">
    <w:name w:val="普通文字 Char1"/>
    <w:qFormat/>
    <w:uiPriority w:val="0"/>
    <w:rPr>
      <w:rFonts w:ascii="宋体" w:hAnsi="Courier New" w:eastAsia="宋体"/>
      <w:kern w:val="2"/>
      <w:sz w:val="21"/>
      <w:lang w:val="en-US" w:eastAsia="zh-CN"/>
    </w:rPr>
  </w:style>
  <w:style w:type="character" w:customStyle="1" w:styleId="158">
    <w:name w:val="hei16b1"/>
    <w:qFormat/>
    <w:uiPriority w:val="0"/>
    <w:rPr>
      <w:rFonts w:hint="default" w:ascii="Arial" w:hAnsi="Arial" w:cs="Arial"/>
      <w:b/>
      <w:bCs/>
      <w:color w:val="000000"/>
      <w:sz w:val="24"/>
      <w:szCs w:val="24"/>
    </w:rPr>
  </w:style>
  <w:style w:type="character" w:customStyle="1" w:styleId="159">
    <w:name w:val="正文（绿盟科技） Char"/>
    <w:link w:val="160"/>
    <w:qFormat/>
    <w:uiPriority w:val="0"/>
    <w:rPr>
      <w:rFonts w:ascii="Arial" w:hAnsi="Arial"/>
      <w:sz w:val="21"/>
      <w:szCs w:val="21"/>
    </w:rPr>
  </w:style>
  <w:style w:type="paragraph" w:customStyle="1" w:styleId="160">
    <w:name w:val="正文（绿盟科技）"/>
    <w:link w:val="159"/>
    <w:qFormat/>
    <w:uiPriority w:val="0"/>
    <w:pPr>
      <w:spacing w:line="300" w:lineRule="auto"/>
    </w:pPr>
    <w:rPr>
      <w:rFonts w:ascii="Arial" w:hAnsi="Arial" w:eastAsia="宋体" w:cs="Times New Roman"/>
      <w:sz w:val="21"/>
      <w:szCs w:val="21"/>
      <w:lang w:val="en-US" w:eastAsia="zh-CN" w:bidi="ar-SA"/>
    </w:rPr>
  </w:style>
  <w:style w:type="character" w:customStyle="1" w:styleId="161">
    <w:name w:val="Char Char19"/>
    <w:qFormat/>
    <w:uiPriority w:val="6"/>
    <w:rPr>
      <w:rFonts w:ascii="宋体" w:hAnsi="宋体"/>
      <w:i/>
      <w:sz w:val="24"/>
      <w:szCs w:val="24"/>
    </w:rPr>
  </w:style>
  <w:style w:type="character" w:customStyle="1" w:styleId="162">
    <w:name w:val="页脚 Char"/>
    <w:qFormat/>
    <w:uiPriority w:val="99"/>
    <w:rPr>
      <w:rFonts w:eastAsia="仿宋_GB2312"/>
      <w:kern w:val="2"/>
      <w:sz w:val="18"/>
      <w:lang w:val="en-US" w:eastAsia="zh-CN"/>
    </w:rPr>
  </w:style>
  <w:style w:type="character" w:customStyle="1" w:styleId="163">
    <w:name w:val="批注主题 Char"/>
    <w:qFormat/>
    <w:uiPriority w:val="0"/>
    <w:rPr>
      <w:rFonts w:eastAsia="宋体"/>
      <w:b/>
      <w:bCs/>
      <w:kern w:val="2"/>
      <w:sz w:val="21"/>
      <w:szCs w:val="24"/>
      <w:lang w:val="en-US" w:eastAsia="zh-CN" w:bidi="ar-SA"/>
    </w:rPr>
  </w:style>
  <w:style w:type="character" w:customStyle="1" w:styleId="164">
    <w:name w:val="Comment Text Char"/>
    <w:qFormat/>
    <w:uiPriority w:val="0"/>
    <w:rPr>
      <w:rFonts w:ascii="宋体" w:hAnsi="宋体" w:eastAsia="宋体"/>
      <w:kern w:val="2"/>
      <w:sz w:val="24"/>
      <w:lang w:val="en-US" w:eastAsia="zh-CN" w:bidi="ar-SA"/>
    </w:rPr>
  </w:style>
  <w:style w:type="character" w:customStyle="1" w:styleId="165">
    <w:name w:val="标题 2 字符"/>
    <w:qFormat/>
    <w:uiPriority w:val="1"/>
    <w:rPr>
      <w:rFonts w:ascii="仿宋_GB2312" w:hAnsi="Times New Roman" w:eastAsia="仿宋_GB2312" w:cs="Times New Roman"/>
      <w:b/>
      <w:kern w:val="2"/>
      <w:sz w:val="24"/>
      <w:lang w:val="zh-CN"/>
    </w:rPr>
  </w:style>
  <w:style w:type="character" w:customStyle="1" w:styleId="166">
    <w:name w:val="Char Char72"/>
    <w:qFormat/>
    <w:uiPriority w:val="0"/>
    <w:rPr>
      <w:rFonts w:eastAsia="宋体"/>
      <w:kern w:val="2"/>
      <w:sz w:val="21"/>
      <w:szCs w:val="24"/>
      <w:lang w:val="en-US" w:eastAsia="zh-CN" w:bidi="ar-SA"/>
    </w:rPr>
  </w:style>
  <w:style w:type="character" w:customStyle="1" w:styleId="167">
    <w:name w:val="正文文本缩进 Char2"/>
    <w:qFormat/>
    <w:uiPriority w:val="0"/>
    <w:rPr>
      <w:rFonts w:ascii="Times New Roman" w:hAnsi="Times New Roman" w:eastAsia="宋体" w:cs="Times New Roman"/>
      <w:snapToGrid w:val="0"/>
      <w:kern w:val="0"/>
      <w:szCs w:val="24"/>
    </w:rPr>
  </w:style>
  <w:style w:type="character" w:customStyle="1" w:styleId="168">
    <w:name w:val="样式2 Char"/>
    <w:qFormat/>
    <w:uiPriority w:val="0"/>
    <w:rPr>
      <w:rFonts w:ascii="仿宋_GB2312" w:hAnsi="仿宋" w:eastAsia="仿宋_GB2312" w:cs="仿宋_GB2312"/>
      <w:b/>
      <w:bCs/>
      <w:sz w:val="32"/>
      <w:szCs w:val="30"/>
      <w:lang w:val="zh-CN"/>
    </w:rPr>
  </w:style>
  <w:style w:type="character" w:customStyle="1" w:styleId="169">
    <w:name w:val="表格名称[858D7CFB-ED40-4347-BF05-701D383B685F]"/>
    <w:link w:val="170"/>
    <w:qFormat/>
    <w:uiPriority w:val="0"/>
    <w:rPr>
      <w:sz w:val="32"/>
    </w:rPr>
  </w:style>
  <w:style w:type="paragraph" w:customStyle="1" w:styleId="170">
    <w:name w:val="表格名称"/>
    <w:basedOn w:val="2"/>
    <w:link w:val="169"/>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1">
    <w:name w:val="Char Char4"/>
    <w:qFormat/>
    <w:uiPriority w:val="0"/>
    <w:rPr>
      <w:rFonts w:eastAsia="宋体"/>
      <w:b/>
      <w:sz w:val="24"/>
      <w:lang w:val="en-GB" w:eastAsia="zh-CN" w:bidi="ar-SA"/>
    </w:rPr>
  </w:style>
  <w:style w:type="character" w:customStyle="1" w:styleId="172">
    <w:name w:val="c7 style3"/>
    <w:qFormat/>
    <w:uiPriority w:val="0"/>
  </w:style>
  <w:style w:type="character" w:customStyle="1" w:styleId="173">
    <w:name w:val="正文文本 3 Char1"/>
    <w:qFormat/>
    <w:uiPriority w:val="99"/>
    <w:rPr>
      <w:rFonts w:ascii="Times New Roman" w:hAnsi="Times New Roman" w:eastAsia="宋体" w:cs="Times New Roman"/>
      <w:sz w:val="16"/>
      <w:szCs w:val="16"/>
    </w:rPr>
  </w:style>
  <w:style w:type="character" w:customStyle="1" w:styleId="174">
    <w:name w:val="tw4winInternal"/>
    <w:qFormat/>
    <w:uiPriority w:val="0"/>
    <w:rPr>
      <w:rFonts w:ascii="Courier New" w:hAnsi="Courier New" w:cs="Courier New"/>
      <w:color w:val="FF0000"/>
      <w:lang w:val="en-US" w:eastAsia="zh-CN"/>
    </w:rPr>
  </w:style>
  <w:style w:type="character" w:customStyle="1" w:styleId="175">
    <w:name w:val="Char Char10"/>
    <w:qFormat/>
    <w:uiPriority w:val="0"/>
    <w:rPr>
      <w:rFonts w:ascii="宋体" w:hAnsi="宋体"/>
      <w:kern w:val="2"/>
      <w:sz w:val="21"/>
      <w:szCs w:val="24"/>
      <w:lang w:val="en-US" w:eastAsia="zh-CN"/>
    </w:rPr>
  </w:style>
  <w:style w:type="character" w:customStyle="1" w:styleId="176">
    <w:name w:val="shadow11"/>
    <w:qFormat/>
    <w:uiPriority w:val="0"/>
    <w:rPr>
      <w:color w:val="000000"/>
      <w:sz w:val="21"/>
    </w:rPr>
  </w:style>
  <w:style w:type="character" w:customStyle="1" w:styleId="177">
    <w:name w:val="正文非缩进 Char3"/>
    <w:qFormat/>
    <w:uiPriority w:val="0"/>
    <w:rPr>
      <w:rFonts w:ascii="宋体" w:eastAsia="宋体"/>
      <w:snapToGrid w:val="0"/>
      <w:color w:val="000000"/>
      <w:kern w:val="28"/>
      <w:sz w:val="28"/>
      <w:lang w:val="en-US" w:eastAsia="zh-CN" w:bidi="ar-SA"/>
    </w:rPr>
  </w:style>
  <w:style w:type="character" w:customStyle="1" w:styleId="178">
    <w:name w:val="Char Char"/>
    <w:qFormat/>
    <w:uiPriority w:val="0"/>
    <w:rPr>
      <w:rFonts w:ascii="宋体" w:hAnsi="Courier New" w:eastAsia="宋体"/>
      <w:kern w:val="2"/>
      <w:sz w:val="21"/>
      <w:lang w:val="en-US" w:eastAsia="zh-CN" w:bidi="ar-SA"/>
    </w:rPr>
  </w:style>
  <w:style w:type="character" w:customStyle="1" w:styleId="179">
    <w:name w:val="签名 Char1"/>
    <w:qFormat/>
    <w:uiPriority w:val="0"/>
    <w:rPr>
      <w:rFonts w:ascii="Times New Roman" w:hAnsi="Times New Roman" w:eastAsia="宋体" w:cs="Times New Roman"/>
      <w:szCs w:val="24"/>
    </w:rPr>
  </w:style>
  <w:style w:type="character" w:customStyle="1" w:styleId="180">
    <w:name w:val="日期 Char"/>
    <w:link w:val="37"/>
    <w:qFormat/>
    <w:uiPriority w:val="0"/>
    <w:rPr>
      <w:rFonts w:ascii="宋体"/>
      <w:kern w:val="2"/>
      <w:sz w:val="24"/>
      <w:szCs w:val="21"/>
      <w:lang w:val="zh-CN"/>
    </w:rPr>
  </w:style>
  <w:style w:type="character" w:customStyle="1" w:styleId="181">
    <w:name w:val="标题 9 Char"/>
    <w:link w:val="11"/>
    <w:qFormat/>
    <w:uiPriority w:val="0"/>
    <w:rPr>
      <w:rFonts w:ascii="Arial" w:hAnsi="Arial" w:eastAsia="黑体"/>
      <w:kern w:val="2"/>
      <w:sz w:val="21"/>
      <w:szCs w:val="21"/>
    </w:rPr>
  </w:style>
  <w:style w:type="character" w:customStyle="1" w:styleId="182">
    <w:name w:val="Char Char18"/>
    <w:qFormat/>
    <w:uiPriority w:val="6"/>
    <w:rPr>
      <w:rFonts w:ascii="宋体" w:hAnsi="宋体"/>
      <w:sz w:val="28"/>
    </w:rPr>
  </w:style>
  <w:style w:type="character" w:customStyle="1" w:styleId="183">
    <w:name w:val="批注文字 Char"/>
    <w:qFormat/>
    <w:uiPriority w:val="99"/>
    <w:rPr>
      <w:kern w:val="2"/>
      <w:sz w:val="21"/>
      <w:szCs w:val="24"/>
    </w:rPr>
  </w:style>
  <w:style w:type="character" w:customStyle="1" w:styleId="184">
    <w:name w:val="Char Char22"/>
    <w:qFormat/>
    <w:uiPriority w:val="6"/>
    <w:rPr>
      <w:rFonts w:ascii="宋体" w:hAnsi="宋体"/>
      <w:kern w:val="1"/>
      <w:sz w:val="24"/>
      <w:szCs w:val="24"/>
    </w:rPr>
  </w:style>
  <w:style w:type="character" w:customStyle="1" w:styleId="185">
    <w:name w:val="pt141"/>
    <w:qFormat/>
    <w:uiPriority w:val="0"/>
    <w:rPr>
      <w:color w:val="330066"/>
      <w:sz w:val="22"/>
      <w:szCs w:val="22"/>
    </w:rPr>
  </w:style>
  <w:style w:type="character" w:customStyle="1" w:styleId="186">
    <w:name w:val="正文文本缩进 2 Char1"/>
    <w:qFormat/>
    <w:uiPriority w:val="99"/>
    <w:rPr>
      <w:rFonts w:ascii="Times New Roman" w:hAnsi="Times New Roman" w:eastAsia="宋体" w:cs="Times New Roman"/>
      <w:szCs w:val="24"/>
    </w:rPr>
  </w:style>
  <w:style w:type="character" w:customStyle="1" w:styleId="187">
    <w:name w:val="批注框文本 Char"/>
    <w:link w:val="40"/>
    <w:qFormat/>
    <w:uiPriority w:val="0"/>
    <w:rPr>
      <w:kern w:val="2"/>
      <w:sz w:val="18"/>
      <w:szCs w:val="18"/>
    </w:rPr>
  </w:style>
  <w:style w:type="character" w:customStyle="1" w:styleId="188">
    <w:name w:val="Char Char611"/>
    <w:qFormat/>
    <w:uiPriority w:val="0"/>
    <w:rPr>
      <w:rFonts w:eastAsia="宋体"/>
      <w:kern w:val="2"/>
      <w:sz w:val="21"/>
      <w:szCs w:val="24"/>
      <w:lang w:val="en-US" w:eastAsia="zh-CN" w:bidi="ar-SA"/>
    </w:rPr>
  </w:style>
  <w:style w:type="character" w:customStyle="1" w:styleId="189">
    <w:name w:val="highlight1"/>
    <w:qFormat/>
    <w:uiPriority w:val="0"/>
    <w:rPr>
      <w:rFonts w:ascii="仿宋_GB2312" w:eastAsia="微软雅黑"/>
      <w:b/>
      <w:kern w:val="2"/>
      <w:sz w:val="23"/>
      <w:szCs w:val="23"/>
      <w:lang w:val="en-US" w:eastAsia="zh-CN" w:bidi="ar-SA"/>
    </w:rPr>
  </w:style>
  <w:style w:type="character" w:customStyle="1" w:styleId="190">
    <w:name w:val="my正文 Char"/>
    <w:link w:val="191"/>
    <w:qFormat/>
    <w:uiPriority w:val="0"/>
    <w:rPr>
      <w:rFonts w:ascii="Tahoma" w:hAnsi="Tahoma"/>
      <w:sz w:val="24"/>
      <w:szCs w:val="24"/>
    </w:rPr>
  </w:style>
  <w:style w:type="paragraph" w:customStyle="1" w:styleId="191">
    <w:name w:val="my正文"/>
    <w:basedOn w:val="1"/>
    <w:link w:val="190"/>
    <w:qFormat/>
    <w:uiPriority w:val="0"/>
    <w:pPr>
      <w:adjustRightInd/>
      <w:spacing w:line="360" w:lineRule="auto"/>
      <w:ind w:firstLine="480" w:firstLineChars="200"/>
    </w:pPr>
    <w:rPr>
      <w:rFonts w:ascii="Tahoma" w:hAnsi="Tahoma"/>
      <w:kern w:val="0"/>
      <w:sz w:val="24"/>
    </w:rPr>
  </w:style>
  <w:style w:type="character" w:customStyle="1" w:styleId="192">
    <w:name w:val="正文缩进 Char2"/>
    <w:link w:val="5"/>
    <w:qFormat/>
    <w:uiPriority w:val="0"/>
    <w:rPr>
      <w:rFonts w:ascii="宋体" w:eastAsia="宋体"/>
      <w:snapToGrid w:val="0"/>
      <w:color w:val="000000"/>
      <w:kern w:val="28"/>
      <w:sz w:val="28"/>
      <w:lang w:val="en-US" w:eastAsia="zh-CN" w:bidi="ar-SA"/>
    </w:rPr>
  </w:style>
  <w:style w:type="character" w:customStyle="1" w:styleId="193">
    <w:name w:val="Used by Word for text of Help footnotes Char Char1"/>
    <w:qFormat/>
    <w:uiPriority w:val="0"/>
    <w:rPr>
      <w:color w:val="0000FF"/>
      <w:sz w:val="21"/>
    </w:rPr>
  </w:style>
  <w:style w:type="character" w:customStyle="1" w:styleId="194">
    <w:name w:val="页眉 Char"/>
    <w:qFormat/>
    <w:uiPriority w:val="0"/>
    <w:rPr>
      <w:rFonts w:eastAsia="仿宋_GB2312"/>
      <w:kern w:val="2"/>
      <w:sz w:val="18"/>
      <w:lang w:val="en-US" w:eastAsia="zh-CN"/>
    </w:rPr>
  </w:style>
  <w:style w:type="character" w:customStyle="1" w:styleId="195">
    <w:name w:val="FA正文 Char Char"/>
    <w:qFormat/>
    <w:uiPriority w:val="0"/>
    <w:rPr>
      <w:rFonts w:hAnsi="宋体"/>
      <w:kern w:val="2"/>
      <w:sz w:val="24"/>
      <w:lang w:bidi="ar-SA"/>
    </w:rPr>
  </w:style>
  <w:style w:type="character" w:customStyle="1" w:styleId="196">
    <w:name w:val="纯文本 字符"/>
    <w:qFormat/>
    <w:uiPriority w:val="0"/>
    <w:rPr>
      <w:rFonts w:ascii="宋体" w:hAnsi="Courier New" w:eastAsia="宋体" w:cs="Arial"/>
      <w:snapToGrid w:val="0"/>
      <w:kern w:val="2"/>
      <w:sz w:val="21"/>
      <w:szCs w:val="21"/>
      <w:lang w:val="en-US" w:eastAsia="zh-CN" w:bidi="ar-SA"/>
    </w:rPr>
  </w:style>
  <w:style w:type="character" w:customStyle="1" w:styleId="197">
    <w:name w:val="3级 Char"/>
    <w:link w:val="198"/>
    <w:qFormat/>
    <w:uiPriority w:val="0"/>
    <w:rPr>
      <w:rFonts w:ascii="宋体" w:hAnsi="宋体"/>
      <w:b/>
      <w:bCs/>
      <w:snapToGrid/>
      <w:sz w:val="28"/>
    </w:rPr>
  </w:style>
  <w:style w:type="paragraph" w:customStyle="1" w:styleId="198">
    <w:name w:val="3级"/>
    <w:basedOn w:val="199"/>
    <w:link w:val="197"/>
    <w:qFormat/>
    <w:uiPriority w:val="0"/>
    <w:pPr>
      <w:ind w:left="0" w:right="466" w:firstLine="288"/>
    </w:pPr>
    <w:rPr>
      <w:rFonts w:hAnsi="宋体"/>
      <w:snapToGrid/>
    </w:rPr>
  </w:style>
  <w:style w:type="paragraph" w:customStyle="1" w:styleId="199">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0">
    <w:name w:val="myp11"/>
    <w:qFormat/>
    <w:uiPriority w:val="0"/>
    <w:rPr>
      <w:rFonts w:ascii="仿宋_GB2312" w:eastAsia="微软雅黑"/>
      <w:b/>
      <w:kern w:val="2"/>
      <w:sz w:val="32"/>
      <w:szCs w:val="32"/>
      <w:lang w:val="en-US" w:eastAsia="zh-CN" w:bidi="ar-SA"/>
    </w:rPr>
  </w:style>
  <w:style w:type="character" w:customStyle="1" w:styleId="201">
    <w:name w:val="文档结构图 Char1"/>
    <w:link w:val="18"/>
    <w:qFormat/>
    <w:uiPriority w:val="0"/>
    <w:rPr>
      <w:kern w:val="2"/>
      <w:sz w:val="21"/>
      <w:szCs w:val="24"/>
      <w:shd w:val="clear" w:color="auto" w:fill="000080"/>
    </w:rPr>
  </w:style>
  <w:style w:type="character" w:customStyle="1" w:styleId="202">
    <w:name w:val="H6 Char"/>
    <w:qFormat/>
    <w:uiPriority w:val="0"/>
    <w:rPr>
      <w:rFonts w:ascii="Arial" w:hAnsi="Arial" w:eastAsia="黑体"/>
      <w:b/>
      <w:bCs/>
      <w:kern w:val="2"/>
      <w:sz w:val="24"/>
      <w:szCs w:val="24"/>
    </w:rPr>
  </w:style>
  <w:style w:type="character" w:customStyle="1" w:styleId="203">
    <w:name w:val="Char Char91"/>
    <w:qFormat/>
    <w:uiPriority w:val="0"/>
    <w:rPr>
      <w:rFonts w:eastAsia="宋体"/>
      <w:kern w:val="2"/>
      <w:sz w:val="18"/>
      <w:szCs w:val="18"/>
      <w:lang w:val="en-US" w:eastAsia="zh-CN" w:bidi="ar-SA"/>
    </w:rPr>
  </w:style>
  <w:style w:type="character" w:customStyle="1" w:styleId="204">
    <w:name w:val="副标题 Char1"/>
    <w:qFormat/>
    <w:uiPriority w:val="0"/>
    <w:rPr>
      <w:rFonts w:ascii="Cambria" w:hAnsi="Cambria" w:eastAsia="宋体" w:cs="Times New Roman"/>
      <w:b/>
      <w:bCs/>
      <w:snapToGrid w:val="0"/>
      <w:kern w:val="28"/>
      <w:sz w:val="32"/>
      <w:szCs w:val="32"/>
    </w:rPr>
  </w:style>
  <w:style w:type="character" w:customStyle="1" w:styleId="205">
    <w:name w:val="font61"/>
    <w:qFormat/>
    <w:uiPriority w:val="0"/>
    <w:rPr>
      <w:rFonts w:hint="eastAsia" w:ascii="仿宋" w:hAnsi="仿宋" w:eastAsia="仿宋" w:cs="仿宋"/>
      <w:color w:val="000000"/>
      <w:sz w:val="20"/>
      <w:szCs w:val="20"/>
      <w:u w:val="none"/>
    </w:rPr>
  </w:style>
  <w:style w:type="character" w:customStyle="1" w:styleId="206">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7">
    <w:name w:val="Char Char211"/>
    <w:qFormat/>
    <w:uiPriority w:val="0"/>
    <w:rPr>
      <w:rFonts w:eastAsia="宋体"/>
      <w:b/>
      <w:bCs/>
      <w:kern w:val="2"/>
      <w:sz w:val="21"/>
      <w:szCs w:val="24"/>
      <w:lang w:val="en-US" w:eastAsia="zh-CN" w:bidi="ar-SA"/>
    </w:rPr>
  </w:style>
  <w:style w:type="character" w:customStyle="1" w:styleId="208">
    <w:name w:val="标题 2 Char"/>
    <w:qFormat/>
    <w:uiPriority w:val="0"/>
    <w:rPr>
      <w:rFonts w:ascii="Arial" w:hAnsi="Arial" w:eastAsia="黑体"/>
      <w:b/>
      <w:kern w:val="2"/>
      <w:sz w:val="32"/>
      <w:lang w:val="en-US" w:eastAsia="zh-CN"/>
    </w:rPr>
  </w:style>
  <w:style w:type="character" w:customStyle="1" w:styleId="209">
    <w:name w:val="maywed421"/>
    <w:qFormat/>
    <w:uiPriority w:val="0"/>
    <w:rPr>
      <w:color w:val="366FB6"/>
      <w:u w:val="none"/>
    </w:rPr>
  </w:style>
  <w:style w:type="character" w:customStyle="1" w:styleId="210">
    <w:name w:val="正文文本缩进 Char"/>
    <w:qFormat/>
    <w:uiPriority w:val="0"/>
    <w:rPr>
      <w:rFonts w:ascii="宋体" w:hAnsi="宋体"/>
      <w:kern w:val="2"/>
      <w:sz w:val="24"/>
      <w:szCs w:val="24"/>
    </w:rPr>
  </w:style>
  <w:style w:type="character" w:customStyle="1" w:styleId="211">
    <w:name w:val="Char Char102"/>
    <w:qFormat/>
    <w:uiPriority w:val="0"/>
    <w:rPr>
      <w:rFonts w:ascii="宋体" w:hAnsi="宋体"/>
      <w:kern w:val="2"/>
      <w:sz w:val="21"/>
      <w:szCs w:val="24"/>
      <w:lang w:val="en-US" w:eastAsia="zh-CN"/>
    </w:rPr>
  </w:style>
  <w:style w:type="character" w:customStyle="1" w:styleId="212">
    <w:name w:val="页眉 Char1"/>
    <w:qFormat/>
    <w:uiPriority w:val="0"/>
    <w:rPr>
      <w:rFonts w:eastAsia="宋体"/>
      <w:kern w:val="2"/>
      <w:sz w:val="18"/>
      <w:szCs w:val="18"/>
      <w:lang w:val="en-US" w:eastAsia="zh-CN" w:bidi="ar-SA"/>
    </w:rPr>
  </w:style>
  <w:style w:type="character" w:customStyle="1" w:styleId="213">
    <w:name w:val="md"/>
    <w:basedOn w:val="69"/>
    <w:qFormat/>
    <w:uiPriority w:val="0"/>
    <w:rPr>
      <w:rFonts w:ascii="Arial" w:hAnsi="Arial" w:eastAsia="黑体" w:cs="Arial"/>
      <w:snapToGrid w:val="0"/>
      <w:kern w:val="0"/>
      <w:szCs w:val="21"/>
    </w:rPr>
  </w:style>
  <w:style w:type="character" w:customStyle="1" w:styleId="214">
    <w:name w:val="big1"/>
    <w:qFormat/>
    <w:uiPriority w:val="0"/>
    <w:rPr>
      <w:rFonts w:hint="eastAsia" w:ascii="宋体" w:hAnsi="宋体" w:eastAsia="宋体"/>
      <w:color w:val="333333"/>
      <w:sz w:val="22"/>
      <w:szCs w:val="22"/>
    </w:rPr>
  </w:style>
  <w:style w:type="character" w:customStyle="1" w:styleId="215">
    <w:name w:val="Char Char311"/>
    <w:qFormat/>
    <w:uiPriority w:val="0"/>
    <w:rPr>
      <w:rFonts w:eastAsia="宋体"/>
      <w:kern w:val="2"/>
      <w:sz w:val="21"/>
      <w:szCs w:val="24"/>
      <w:lang w:val="en-US" w:eastAsia="zh-CN" w:bidi="ar-SA"/>
    </w:rPr>
  </w:style>
  <w:style w:type="character" w:customStyle="1" w:styleId="216">
    <w:name w:val="Char Char81"/>
    <w:qFormat/>
    <w:uiPriority w:val="6"/>
    <w:rPr>
      <w:rFonts w:eastAsia="宋体"/>
      <w:b/>
      <w:sz w:val="24"/>
      <w:lang w:val="en-GB" w:eastAsia="zh-CN"/>
    </w:rPr>
  </w:style>
  <w:style w:type="character" w:customStyle="1" w:styleId="217">
    <w:name w:val="样式3 Char"/>
    <w:basedOn w:val="168"/>
    <w:qFormat/>
    <w:uiPriority w:val="0"/>
    <w:rPr>
      <w:rFonts w:ascii="仿宋_GB2312" w:hAnsi="仿宋" w:eastAsia="仿宋_GB2312" w:cs="仿宋_GB2312"/>
      <w:sz w:val="32"/>
      <w:szCs w:val="30"/>
      <w:lang w:val="zh-CN"/>
    </w:rPr>
  </w:style>
  <w:style w:type="character" w:customStyle="1" w:styleId="218">
    <w:name w:val="HTML 地址 Char"/>
    <w:link w:val="31"/>
    <w:qFormat/>
    <w:uiPriority w:val="0"/>
    <w:rPr>
      <w:rFonts w:ascii="宋体" w:hAnsi="宋体"/>
      <w:i/>
      <w:iCs/>
      <w:sz w:val="24"/>
      <w:szCs w:val="24"/>
    </w:rPr>
  </w:style>
  <w:style w:type="character" w:customStyle="1" w:styleId="219">
    <w:name w:val="正文首行缩进 2 Char1"/>
    <w:qFormat/>
    <w:uiPriority w:val="0"/>
    <w:rPr>
      <w:rFonts w:ascii="Times New Roman" w:hAnsi="Times New Roman" w:eastAsia="宋体" w:cs="Times New Roman"/>
      <w:kern w:val="2"/>
      <w:sz w:val="24"/>
      <w:szCs w:val="24"/>
    </w:rPr>
  </w:style>
  <w:style w:type="character" w:customStyle="1" w:styleId="220">
    <w:name w:val="副标题 Char2"/>
    <w:qFormat/>
    <w:uiPriority w:val="0"/>
    <w:rPr>
      <w:rFonts w:ascii="Cambria" w:hAnsi="Cambria" w:eastAsia="宋体" w:cs="Times New Roman"/>
      <w:b/>
      <w:bCs/>
      <w:snapToGrid w:val="0"/>
      <w:kern w:val="28"/>
      <w:sz w:val="32"/>
      <w:szCs w:val="32"/>
    </w:rPr>
  </w:style>
  <w:style w:type="character" w:customStyle="1" w:styleId="221">
    <w:name w:val="标题4-dyf Char"/>
    <w:link w:val="222"/>
    <w:qFormat/>
    <w:uiPriority w:val="0"/>
    <w:rPr>
      <w:rFonts w:ascii="Cambria" w:hAnsi="Cambria"/>
      <w:b/>
      <w:bCs/>
      <w:color w:val="000000"/>
      <w:kern w:val="2"/>
      <w:sz w:val="21"/>
      <w:szCs w:val="21"/>
    </w:rPr>
  </w:style>
  <w:style w:type="paragraph" w:customStyle="1" w:styleId="222">
    <w:name w:val="标题4-dyf"/>
    <w:basedOn w:val="6"/>
    <w:link w:val="221"/>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3">
    <w:name w:val="dectext1"/>
    <w:qFormat/>
    <w:uiPriority w:val="0"/>
    <w:rPr>
      <w:rFonts w:ascii="宋体" w:hAnsi="宋体" w:eastAsia="宋体"/>
      <w:color w:val="333333"/>
      <w:sz w:val="21"/>
      <w:szCs w:val="21"/>
      <w:u w:val="none"/>
    </w:rPr>
  </w:style>
  <w:style w:type="character" w:customStyle="1" w:styleId="224">
    <w:name w:val="冯 Char"/>
    <w:link w:val="225"/>
    <w:qFormat/>
    <w:uiPriority w:val="0"/>
    <w:rPr>
      <w:rFonts w:ascii="宋体" w:hAnsi="宋体"/>
      <w:color w:val="000000"/>
      <w:sz w:val="24"/>
      <w:szCs w:val="24"/>
    </w:rPr>
  </w:style>
  <w:style w:type="paragraph" w:customStyle="1" w:styleId="225">
    <w:name w:val="冯"/>
    <w:basedOn w:val="1"/>
    <w:link w:val="224"/>
    <w:qFormat/>
    <w:uiPriority w:val="0"/>
    <w:pPr>
      <w:widowControl/>
      <w:adjustRightInd/>
      <w:spacing w:line="360" w:lineRule="auto"/>
      <w:ind w:firstLine="480" w:firstLineChars="200"/>
    </w:pPr>
    <w:rPr>
      <w:rFonts w:ascii="宋体" w:hAnsi="宋体"/>
      <w:color w:val="000000"/>
      <w:kern w:val="0"/>
      <w:sz w:val="24"/>
    </w:rPr>
  </w:style>
  <w:style w:type="character" w:customStyle="1" w:styleId="226">
    <w:name w:val="Header Char_b6bb7154-40a1-4532-be09-cdbace51fda5"/>
    <w:qFormat/>
    <w:uiPriority w:val="0"/>
    <w:rPr>
      <w:rFonts w:eastAsia="宋体"/>
      <w:kern w:val="2"/>
      <w:sz w:val="18"/>
      <w:szCs w:val="18"/>
      <w:lang w:val="en-US" w:eastAsia="zh-CN" w:bidi="ar-SA"/>
    </w:rPr>
  </w:style>
  <w:style w:type="character" w:customStyle="1" w:styleId="227">
    <w:name w:val="Char Char12"/>
    <w:qFormat/>
    <w:uiPriority w:val="0"/>
    <w:rPr>
      <w:rFonts w:ascii="仿宋_GB2312" w:eastAsia="仿宋_GB2312"/>
      <w:b/>
      <w:bCs/>
      <w:kern w:val="2"/>
      <w:sz w:val="24"/>
      <w:szCs w:val="24"/>
      <w:lang w:val="zh-CN" w:eastAsia="zh-CN" w:bidi="ar-SA"/>
    </w:rPr>
  </w:style>
  <w:style w:type="character" w:customStyle="1" w:styleId="228">
    <w:name w:val="题注 Char"/>
    <w:link w:val="16"/>
    <w:qFormat/>
    <w:uiPriority w:val="0"/>
    <w:rPr>
      <w:b/>
      <w:kern w:val="2"/>
      <w:sz w:val="28"/>
    </w:rPr>
  </w:style>
  <w:style w:type="character" w:customStyle="1" w:styleId="229">
    <w:name w:val="普通文字 Char3"/>
    <w:qFormat/>
    <w:uiPriority w:val="0"/>
    <w:rPr>
      <w:rFonts w:ascii="宋体" w:hAnsi="Courier New" w:eastAsia="宋体"/>
      <w:kern w:val="2"/>
      <w:sz w:val="21"/>
      <w:lang w:val="en-US" w:eastAsia="zh-CN" w:bidi="ar-SA"/>
    </w:rPr>
  </w:style>
  <w:style w:type="character" w:customStyle="1" w:styleId="230">
    <w:name w:val="公文正文 Char"/>
    <w:qFormat/>
    <w:uiPriority w:val="0"/>
    <w:rPr>
      <w:rFonts w:ascii="仿宋_GB2312" w:eastAsia="仿宋_GB2312"/>
      <w:kern w:val="2"/>
      <w:sz w:val="24"/>
      <w:szCs w:val="24"/>
      <w:lang w:val="en-US" w:eastAsia="zh-CN" w:bidi="ar-SA"/>
    </w:rPr>
  </w:style>
  <w:style w:type="character" w:customStyle="1" w:styleId="231">
    <w:name w:val="正文首行缩进 Char Char Char Char Char"/>
    <w:qFormat/>
    <w:uiPriority w:val="0"/>
    <w:rPr>
      <w:rFonts w:ascii="宋体"/>
      <w:kern w:val="2"/>
      <w:sz w:val="24"/>
      <w:lang w:val="zh-CN"/>
    </w:rPr>
  </w:style>
  <w:style w:type="character" w:customStyle="1" w:styleId="232">
    <w:name w:val="PI Char"/>
    <w:qFormat/>
    <w:uiPriority w:val="0"/>
    <w:rPr>
      <w:rFonts w:ascii="宋体" w:hAnsi="宋体" w:eastAsia="宋体"/>
      <w:kern w:val="2"/>
      <w:sz w:val="24"/>
      <w:szCs w:val="24"/>
      <w:lang w:val="en-US" w:eastAsia="zh-CN" w:bidi="ar-SA"/>
    </w:rPr>
  </w:style>
  <w:style w:type="character" w:customStyle="1" w:styleId="233">
    <w:name w:val="Default Char"/>
    <w:link w:val="79"/>
    <w:qFormat/>
    <w:uiPriority w:val="0"/>
    <w:rPr>
      <w:rFonts w:ascii="仿宋_GB2312" w:eastAsia="仿宋_GB2312" w:cs="仿宋_GB2312"/>
      <w:color w:val="000000"/>
      <w:sz w:val="24"/>
      <w:szCs w:val="24"/>
      <w:lang w:val="en-US" w:eastAsia="zh-CN" w:bidi="ar-SA"/>
    </w:rPr>
  </w:style>
  <w:style w:type="character" w:customStyle="1" w:styleId="234">
    <w:name w:val="style91"/>
    <w:qFormat/>
    <w:uiPriority w:val="0"/>
    <w:rPr>
      <w:color w:val="333333"/>
    </w:rPr>
  </w:style>
  <w:style w:type="character" w:customStyle="1" w:styleId="235">
    <w:name w:val="列出段落 Char2"/>
    <w:qFormat/>
    <w:uiPriority w:val="34"/>
    <w:rPr>
      <w:rFonts w:ascii="Calibri" w:hAnsi="Calibri"/>
      <w:kern w:val="2"/>
      <w:sz w:val="28"/>
    </w:rPr>
  </w:style>
  <w:style w:type="character" w:customStyle="1" w:styleId="236">
    <w:name w:val="mdeck"/>
    <w:qFormat/>
    <w:uiPriority w:val="0"/>
    <w:rPr>
      <w:rFonts w:ascii="仿宋_GB2312" w:eastAsia="微软雅黑"/>
      <w:b/>
      <w:kern w:val="2"/>
      <w:sz w:val="32"/>
      <w:szCs w:val="32"/>
      <w:lang w:val="en-US" w:eastAsia="zh-CN" w:bidi="ar-SA"/>
    </w:rPr>
  </w:style>
  <w:style w:type="character" w:customStyle="1" w:styleId="237">
    <w:name w:val="unnamed11"/>
    <w:qFormat/>
    <w:uiPriority w:val="0"/>
    <w:rPr>
      <w:sz w:val="20"/>
      <w:szCs w:val="20"/>
    </w:rPr>
  </w:style>
  <w:style w:type="character" w:customStyle="1" w:styleId="238">
    <w:name w:val="正文文本 Char2"/>
    <w:qFormat/>
    <w:uiPriority w:val="99"/>
    <w:rPr>
      <w:rFonts w:ascii="Times New Roman" w:hAnsi="Times New Roman" w:eastAsia="宋体" w:cs="Times New Roman"/>
      <w:snapToGrid w:val="0"/>
      <w:kern w:val="0"/>
      <w:szCs w:val="24"/>
    </w:rPr>
  </w:style>
  <w:style w:type="character" w:customStyle="1" w:styleId="239">
    <w:name w:val="标书正文格式 Char"/>
    <w:qFormat/>
    <w:uiPriority w:val="0"/>
    <w:rPr>
      <w:rFonts w:eastAsia="楷体_GB2312"/>
      <w:kern w:val="2"/>
      <w:sz w:val="24"/>
      <w:szCs w:val="24"/>
      <w:lang w:bidi="ar-SA"/>
    </w:rPr>
  </w:style>
  <w:style w:type="character" w:customStyle="1" w:styleId="240">
    <w:name w:val="Char Char11"/>
    <w:qFormat/>
    <w:uiPriority w:val="0"/>
    <w:rPr>
      <w:rFonts w:ascii="宋体" w:hAnsi="宋体" w:eastAsia="宋体"/>
      <w:b/>
      <w:kern w:val="2"/>
      <w:sz w:val="24"/>
      <w:szCs w:val="24"/>
      <w:lang w:val="en-US" w:eastAsia="zh-CN" w:bidi="ar-SA"/>
    </w:rPr>
  </w:style>
  <w:style w:type="character" w:customStyle="1" w:styleId="241">
    <w:name w:val="ca-131"/>
    <w:qFormat/>
    <w:uiPriority w:val="0"/>
    <w:rPr>
      <w:rFonts w:hint="eastAsia" w:ascii="仿宋_GB2312" w:eastAsia="仿宋_GB2312"/>
      <w:b/>
      <w:bCs/>
      <w:color w:val="000000"/>
      <w:spacing w:val="-20"/>
      <w:sz w:val="24"/>
      <w:szCs w:val="24"/>
    </w:rPr>
  </w:style>
  <w:style w:type="character" w:customStyle="1" w:styleId="242">
    <w:name w:val="tw4winMark"/>
    <w:qFormat/>
    <w:uiPriority w:val="0"/>
    <w:rPr>
      <w:rFonts w:ascii="Courier New" w:hAnsi="Courier New" w:cs="Courier New"/>
      <w:vanish/>
      <w:color w:val="800080"/>
      <w:sz w:val="24"/>
      <w:szCs w:val="24"/>
      <w:vertAlign w:val="subscript"/>
    </w:rPr>
  </w:style>
  <w:style w:type="character" w:customStyle="1" w:styleId="243">
    <w:name w:val="正文样式 Char"/>
    <w:link w:val="244"/>
    <w:qFormat/>
    <w:uiPriority w:val="0"/>
    <w:rPr>
      <w:rFonts w:ascii="Calibri" w:hAnsi="Calibri"/>
      <w:sz w:val="24"/>
      <w:szCs w:val="24"/>
    </w:rPr>
  </w:style>
  <w:style w:type="paragraph" w:customStyle="1" w:styleId="244">
    <w:name w:val="正文样式"/>
    <w:basedOn w:val="1"/>
    <w:link w:val="243"/>
    <w:qFormat/>
    <w:uiPriority w:val="0"/>
    <w:pPr>
      <w:adjustRightInd/>
      <w:spacing w:line="360" w:lineRule="auto"/>
      <w:ind w:firstLine="480" w:firstLineChars="200"/>
    </w:pPr>
    <w:rPr>
      <w:kern w:val="0"/>
      <w:sz w:val="24"/>
    </w:rPr>
  </w:style>
  <w:style w:type="character" w:customStyle="1" w:styleId="245">
    <w:name w:val="表正文 Char3"/>
    <w:qFormat/>
    <w:uiPriority w:val="0"/>
    <w:rPr>
      <w:rFonts w:eastAsia="宋体"/>
    </w:rPr>
  </w:style>
  <w:style w:type="character" w:customStyle="1" w:styleId="246">
    <w:name w:val="H5 Char"/>
    <w:qFormat/>
    <w:uiPriority w:val="0"/>
    <w:rPr>
      <w:b/>
      <w:bCs/>
      <w:kern w:val="2"/>
      <w:sz w:val="28"/>
      <w:szCs w:val="28"/>
    </w:rPr>
  </w:style>
  <w:style w:type="character" w:customStyle="1" w:styleId="247">
    <w:name w:val="Char Char3"/>
    <w:qFormat/>
    <w:uiPriority w:val="0"/>
    <w:rPr>
      <w:rFonts w:eastAsia="宋体"/>
      <w:kern w:val="2"/>
      <w:sz w:val="21"/>
      <w:szCs w:val="24"/>
      <w:lang w:val="en-US" w:eastAsia="zh-CN" w:bidi="ar-SA"/>
    </w:rPr>
  </w:style>
  <w:style w:type="character" w:customStyle="1" w:styleId="248">
    <w:name w:val="正文 编号 Char"/>
    <w:qFormat/>
    <w:uiPriority w:val="0"/>
    <w:rPr>
      <w:rFonts w:ascii="仿宋_GB2312" w:hAnsi="仿宋_GB2312" w:eastAsia="仿宋_GB2312"/>
      <w:kern w:val="2"/>
      <w:sz w:val="24"/>
      <w:lang w:bidi="ar-SA"/>
    </w:rPr>
  </w:style>
  <w:style w:type="character" w:customStyle="1" w:styleId="249">
    <w:name w:val="question-title2"/>
    <w:qFormat/>
    <w:uiPriority w:val="6"/>
    <w:rPr>
      <w:rFonts w:ascii="Arial" w:hAnsi="Arial" w:eastAsia="黑体" w:cs="Arial"/>
      <w:snapToGrid w:val="0"/>
      <w:kern w:val="0"/>
      <w:szCs w:val="21"/>
    </w:rPr>
  </w:style>
  <w:style w:type="character" w:customStyle="1" w:styleId="250">
    <w:name w:val="gf正文1 Char Char"/>
    <w:link w:val="251"/>
    <w:qFormat/>
    <w:uiPriority w:val="0"/>
    <w:rPr>
      <w:rFonts w:ascii="宋体" w:hAnsi="宋体" w:cs="宋体"/>
      <w:kern w:val="2"/>
      <w:sz w:val="24"/>
      <w:szCs w:val="24"/>
    </w:rPr>
  </w:style>
  <w:style w:type="paragraph" w:customStyle="1" w:styleId="251">
    <w:name w:val="gf正文1"/>
    <w:basedOn w:val="1"/>
    <w:link w:val="25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2">
    <w:name w:val="Char Char15"/>
    <w:qFormat/>
    <w:uiPriority w:val="6"/>
    <w:rPr>
      <w:rFonts w:ascii="宋体" w:hAnsi="宋体"/>
      <w:kern w:val="1"/>
      <w:sz w:val="21"/>
    </w:rPr>
  </w:style>
  <w:style w:type="character" w:customStyle="1" w:styleId="253">
    <w:name w:val="正文缩进 Char3"/>
    <w:qFormat/>
    <w:uiPriority w:val="0"/>
    <w:rPr>
      <w:rFonts w:ascii="宋体" w:eastAsia="宋体"/>
      <w:snapToGrid w:val="0"/>
      <w:color w:val="000000"/>
      <w:kern w:val="28"/>
      <w:sz w:val="28"/>
      <w:lang w:val="en-US" w:eastAsia="zh-CN" w:bidi="ar-SA"/>
    </w:rPr>
  </w:style>
  <w:style w:type="character" w:customStyle="1" w:styleId="254">
    <w:name w:val="列出段落 Char1"/>
    <w:link w:val="255"/>
    <w:qFormat/>
    <w:uiPriority w:val="0"/>
    <w:rPr>
      <w:rFonts w:ascii="Calibri" w:hAnsi="Calibri"/>
      <w:sz w:val="24"/>
      <w:lang w:eastAsia="en-US"/>
    </w:rPr>
  </w:style>
  <w:style w:type="paragraph" w:customStyle="1" w:styleId="255">
    <w:name w:val="列表1"/>
    <w:basedOn w:val="1"/>
    <w:next w:val="256"/>
    <w:link w:val="254"/>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6">
    <w:name w:val="列出段落1"/>
    <w:basedOn w:val="1"/>
    <w:qFormat/>
    <w:uiPriority w:val="34"/>
    <w:pPr>
      <w:spacing w:line="360" w:lineRule="auto"/>
      <w:ind w:firstLine="200" w:firstLineChars="200"/>
    </w:pPr>
    <w:rPr>
      <w:rFonts w:eastAsia="楷体_GB2312" w:cs="Lucida Sans"/>
      <w:sz w:val="24"/>
    </w:rPr>
  </w:style>
  <w:style w:type="character" w:customStyle="1" w:styleId="257">
    <w:name w:val="Char Char8"/>
    <w:qFormat/>
    <w:uiPriority w:val="0"/>
    <w:rPr>
      <w:rFonts w:eastAsia="宋体"/>
      <w:b/>
      <w:sz w:val="24"/>
      <w:lang w:val="en-GB" w:eastAsia="zh-CN"/>
    </w:rPr>
  </w:style>
  <w:style w:type="character" w:customStyle="1" w:styleId="258">
    <w:name w:val="Normal Indent Char Char"/>
    <w:qFormat/>
    <w:uiPriority w:val="0"/>
    <w:rPr>
      <w:rFonts w:eastAsia="宋体"/>
      <w:kern w:val="2"/>
      <w:sz w:val="21"/>
      <w:lang w:val="en-US" w:eastAsia="zh-CN" w:bidi="ar-SA"/>
    </w:rPr>
  </w:style>
  <w:style w:type="character" w:customStyle="1" w:styleId="259">
    <w:name w:val="列表段落 字符"/>
    <w:qFormat/>
    <w:uiPriority w:val="99"/>
  </w:style>
  <w:style w:type="character" w:customStyle="1" w:styleId="260">
    <w:name w:val="Ò³Ã¼ Char Char1"/>
    <w:qFormat/>
    <w:uiPriority w:val="0"/>
    <w:rPr>
      <w:rFonts w:eastAsia="宋体"/>
      <w:kern w:val="2"/>
      <w:sz w:val="18"/>
      <w:szCs w:val="18"/>
      <w:lang w:val="en-US" w:eastAsia="zh-CN" w:bidi="ar-SA"/>
    </w:rPr>
  </w:style>
  <w:style w:type="character" w:customStyle="1" w:styleId="261">
    <w:name w:val="方案正文 Char"/>
    <w:qFormat/>
    <w:uiPriority w:val="0"/>
    <w:rPr>
      <w:rFonts w:ascii="仿宋_GB2312" w:eastAsia="仿宋_GB2312"/>
      <w:b/>
      <w:color w:val="000000"/>
      <w:kern w:val="2"/>
      <w:sz w:val="24"/>
      <w:lang w:val="en-US" w:eastAsia="zh-CN" w:bidi="ar-SA"/>
    </w:rPr>
  </w:style>
  <w:style w:type="character" w:customStyle="1" w:styleId="262">
    <w:name w:val="Char Char30"/>
    <w:qFormat/>
    <w:uiPriority w:val="6"/>
    <w:rPr>
      <w:rFonts w:ascii="Arial" w:hAnsi="Arial" w:eastAsia="黑体"/>
      <w:kern w:val="1"/>
      <w:sz w:val="21"/>
      <w:szCs w:val="21"/>
    </w:rPr>
  </w:style>
  <w:style w:type="character" w:customStyle="1" w:styleId="263">
    <w:name w:val="正文文本缩进 Char3"/>
    <w:link w:val="25"/>
    <w:qFormat/>
    <w:uiPriority w:val="0"/>
    <w:rPr>
      <w:rFonts w:ascii="宋体" w:hAnsi="宋体"/>
      <w:kern w:val="2"/>
      <w:sz w:val="24"/>
      <w:szCs w:val="24"/>
    </w:rPr>
  </w:style>
  <w:style w:type="character" w:customStyle="1" w:styleId="264">
    <w:name w:val="font01"/>
    <w:qFormat/>
    <w:uiPriority w:val="0"/>
    <w:rPr>
      <w:rFonts w:hint="eastAsia" w:ascii="微软雅黑" w:hAnsi="微软雅黑" w:eastAsia="微软雅黑" w:cs="微软雅黑"/>
      <w:color w:val="000000"/>
      <w:sz w:val="20"/>
      <w:szCs w:val="20"/>
      <w:u w:val="none"/>
    </w:rPr>
  </w:style>
  <w:style w:type="character" w:customStyle="1" w:styleId="265">
    <w:name w:val="Char Char20"/>
    <w:qFormat/>
    <w:uiPriority w:val="6"/>
    <w:rPr>
      <w:kern w:val="1"/>
      <w:sz w:val="24"/>
    </w:rPr>
  </w:style>
  <w:style w:type="character" w:customStyle="1" w:styleId="266">
    <w:name w:val="tw4winExternal"/>
    <w:qFormat/>
    <w:uiPriority w:val="0"/>
    <w:rPr>
      <w:rFonts w:ascii="Courier New" w:hAnsi="Courier New" w:cs="Courier New"/>
      <w:color w:val="808080"/>
      <w:lang w:val="en-US" w:eastAsia="zh-CN"/>
    </w:rPr>
  </w:style>
  <w:style w:type="character" w:customStyle="1" w:styleId="267">
    <w:name w:val="标题 4 Char1"/>
    <w:qFormat/>
    <w:uiPriority w:val="9"/>
    <w:rPr>
      <w:rFonts w:ascii="Cambria" w:hAnsi="Cambria" w:eastAsia="宋体" w:cs="Times New Roman"/>
      <w:b/>
      <w:bCs/>
      <w:kern w:val="2"/>
      <w:sz w:val="28"/>
      <w:szCs w:val="28"/>
    </w:rPr>
  </w:style>
  <w:style w:type="character" w:customStyle="1" w:styleId="268">
    <w:name w:val="批注文字 Char2"/>
    <w:qFormat/>
    <w:uiPriority w:val="99"/>
    <w:rPr>
      <w:rFonts w:ascii="Times New Roman" w:hAnsi="Times New Roman" w:eastAsia="宋体" w:cs="Times New Roman"/>
      <w:snapToGrid w:val="0"/>
      <w:kern w:val="0"/>
      <w:szCs w:val="24"/>
    </w:rPr>
  </w:style>
  <w:style w:type="character" w:customStyle="1" w:styleId="269">
    <w:name w:val="正文文本 2 Char"/>
    <w:qFormat/>
    <w:uiPriority w:val="0"/>
    <w:rPr>
      <w:rFonts w:eastAsia="宋体"/>
      <w:kern w:val="2"/>
      <w:sz w:val="21"/>
      <w:szCs w:val="24"/>
      <w:lang w:val="en-US" w:eastAsia="zh-CN" w:bidi="ar-SA"/>
    </w:rPr>
  </w:style>
  <w:style w:type="character" w:customStyle="1" w:styleId="270">
    <w:name w:val="Ò³Ã¼ Char Char"/>
    <w:qFormat/>
    <w:uiPriority w:val="0"/>
    <w:rPr>
      <w:rFonts w:eastAsia="宋体"/>
      <w:kern w:val="2"/>
      <w:sz w:val="18"/>
      <w:lang w:val="en-US" w:eastAsia="zh-CN" w:bidi="ar-SA"/>
    </w:rPr>
  </w:style>
  <w:style w:type="character" w:customStyle="1" w:styleId="271">
    <w:name w:val="message1"/>
    <w:qFormat/>
    <w:uiPriority w:val="0"/>
    <w:rPr>
      <w:rFonts w:hint="default" w:ascii="Tahoma" w:hAnsi="Tahoma" w:cs="Tahoma"/>
      <w:sz w:val="18"/>
      <w:szCs w:val="18"/>
    </w:rPr>
  </w:style>
  <w:style w:type="character" w:customStyle="1" w:styleId="272">
    <w:name w:val="Char Char23"/>
    <w:qFormat/>
    <w:uiPriority w:val="6"/>
    <w:rPr>
      <w:color w:val="0000FF"/>
      <w:sz w:val="21"/>
    </w:rPr>
  </w:style>
  <w:style w:type="character" w:customStyle="1" w:styleId="273">
    <w:name w:val="批注框文本 字符"/>
    <w:qFormat/>
    <w:uiPriority w:val="0"/>
    <w:rPr>
      <w:rFonts w:ascii="Arial" w:hAnsi="Arial" w:eastAsia="黑体" w:cs="Arial"/>
      <w:snapToGrid w:val="0"/>
      <w:kern w:val="0"/>
      <w:sz w:val="18"/>
      <w:szCs w:val="18"/>
    </w:rPr>
  </w:style>
  <w:style w:type="character" w:customStyle="1" w:styleId="274">
    <w:name w:val="纯文本 Char2"/>
    <w:qFormat/>
    <w:uiPriority w:val="99"/>
    <w:rPr>
      <w:rFonts w:ascii="宋体" w:hAnsi="Courier New" w:eastAsia="宋体" w:cs="Courier New"/>
    </w:rPr>
  </w:style>
  <w:style w:type="character" w:customStyle="1" w:styleId="275">
    <w:name w:val="Char Char25"/>
    <w:qFormat/>
    <w:uiPriority w:val="6"/>
    <w:rPr>
      <w:rFonts w:ascii="宋体" w:hAnsi="宋体"/>
      <w:kern w:val="1"/>
      <w:sz w:val="24"/>
      <w:lang w:val="zh-CN"/>
    </w:rPr>
  </w:style>
  <w:style w:type="character" w:customStyle="1" w:styleId="276">
    <w:name w:val="Char Char411"/>
    <w:qFormat/>
    <w:uiPriority w:val="0"/>
    <w:rPr>
      <w:rFonts w:eastAsia="宋体"/>
      <w:b/>
      <w:sz w:val="24"/>
      <w:lang w:val="en-GB" w:eastAsia="zh-CN" w:bidi="ar-SA"/>
    </w:rPr>
  </w:style>
  <w:style w:type="character" w:customStyle="1" w:styleId="277">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78">
    <w:name w:val="此正文 Char"/>
    <w:link w:val="279"/>
    <w:qFormat/>
    <w:uiPriority w:val="0"/>
    <w:rPr>
      <w:kern w:val="2"/>
      <w:sz w:val="24"/>
      <w:szCs w:val="24"/>
    </w:rPr>
  </w:style>
  <w:style w:type="paragraph" w:customStyle="1" w:styleId="279">
    <w:name w:val="此正文"/>
    <w:basedOn w:val="1"/>
    <w:link w:val="278"/>
    <w:qFormat/>
    <w:uiPriority w:val="0"/>
    <w:pPr>
      <w:adjustRightInd/>
      <w:spacing w:line="360" w:lineRule="auto"/>
      <w:ind w:firstLine="200" w:firstLineChars="200"/>
    </w:pPr>
    <w:rPr>
      <w:sz w:val="24"/>
    </w:rPr>
  </w:style>
  <w:style w:type="character" w:customStyle="1" w:styleId="280">
    <w:name w:val="Char Char2"/>
    <w:qFormat/>
    <w:uiPriority w:val="0"/>
    <w:rPr>
      <w:rFonts w:eastAsia="宋体"/>
      <w:b/>
      <w:bCs/>
      <w:kern w:val="2"/>
      <w:sz w:val="21"/>
      <w:szCs w:val="24"/>
      <w:lang w:val="en-US" w:eastAsia="zh-CN" w:bidi="ar-SA"/>
    </w:rPr>
  </w:style>
  <w:style w:type="character" w:customStyle="1" w:styleId="281">
    <w:name w:val="标题 1 Char"/>
    <w:link w:val="3"/>
    <w:qFormat/>
    <w:uiPriority w:val="9"/>
    <w:rPr>
      <w:b/>
      <w:bCs/>
      <w:kern w:val="44"/>
      <w:sz w:val="44"/>
      <w:szCs w:val="44"/>
    </w:rPr>
  </w:style>
  <w:style w:type="character" w:customStyle="1" w:styleId="282">
    <w:name w:val="Footer-Even Char1"/>
    <w:qFormat/>
    <w:uiPriority w:val="0"/>
    <w:rPr>
      <w:rFonts w:eastAsia="宋体"/>
      <w:kern w:val="2"/>
      <w:sz w:val="18"/>
      <w:szCs w:val="18"/>
      <w:lang w:val="en-US" w:eastAsia="zh-CN" w:bidi="ar-SA"/>
    </w:rPr>
  </w:style>
  <w:style w:type="character" w:customStyle="1" w:styleId="283">
    <w:name w:val="Char Char29"/>
    <w:qFormat/>
    <w:uiPriority w:val="6"/>
    <w:rPr>
      <w:rFonts w:ascii="Arial" w:hAnsi="Arial" w:eastAsia="微软雅黑"/>
      <w:b/>
      <w:kern w:val="1"/>
      <w:sz w:val="44"/>
      <w:szCs w:val="32"/>
      <w:lang w:val="en-US" w:eastAsia="zh-CN" w:bidi="ar-SA"/>
    </w:rPr>
  </w:style>
  <w:style w:type="character" w:customStyle="1" w:styleId="284">
    <w:name w:val="标题 Char2"/>
    <w:link w:val="60"/>
    <w:qFormat/>
    <w:uiPriority w:val="10"/>
    <w:rPr>
      <w:b/>
      <w:sz w:val="24"/>
      <w:lang w:val="en-GB"/>
    </w:rPr>
  </w:style>
  <w:style w:type="character" w:customStyle="1" w:styleId="285">
    <w:name w:val="font81"/>
    <w:qFormat/>
    <w:uiPriority w:val="0"/>
    <w:rPr>
      <w:rFonts w:ascii="微软雅黑" w:hAnsi="微软雅黑" w:eastAsia="微软雅黑" w:cs="微软雅黑"/>
      <w:color w:val="000000"/>
      <w:sz w:val="20"/>
      <w:szCs w:val="20"/>
      <w:u w:val="none"/>
    </w:rPr>
  </w:style>
  <w:style w:type="character" w:customStyle="1" w:styleId="286">
    <w:name w:val="Char Char312"/>
    <w:qFormat/>
    <w:uiPriority w:val="0"/>
    <w:rPr>
      <w:rFonts w:ascii="Times New Roman" w:hAnsi="Times New Roman" w:eastAsia="宋体" w:cs="Times New Roman"/>
      <w:b/>
      <w:kern w:val="2"/>
      <w:sz w:val="32"/>
      <w:szCs w:val="24"/>
      <w:lang w:val="en-US" w:eastAsia="zh-CN" w:bidi="ar-SA"/>
    </w:rPr>
  </w:style>
  <w:style w:type="character" w:customStyle="1" w:styleId="287">
    <w:name w:val="t21"/>
    <w:qFormat/>
    <w:uiPriority w:val="0"/>
    <w:rPr>
      <w:rFonts w:ascii="仿宋_GB2312" w:eastAsia="微软雅黑"/>
      <w:b/>
      <w:kern w:val="2"/>
      <w:sz w:val="23"/>
      <w:szCs w:val="23"/>
      <w:lang w:val="en-US" w:eastAsia="zh-CN" w:bidi="ar-SA"/>
    </w:rPr>
  </w:style>
  <w:style w:type="character" w:customStyle="1" w:styleId="288">
    <w:name w:val="样式8 Char"/>
    <w:qFormat/>
    <w:uiPriority w:val="0"/>
    <w:rPr>
      <w:rFonts w:ascii="仿宋_GB2312" w:hAnsi="宋体" w:eastAsia="仿宋_GB2312"/>
      <w:b/>
      <w:bCs/>
      <w:kern w:val="2"/>
      <w:sz w:val="24"/>
      <w:szCs w:val="24"/>
    </w:rPr>
  </w:style>
  <w:style w:type="character" w:customStyle="1" w:styleId="289">
    <w:name w:val="表格 Char Char"/>
    <w:qFormat/>
    <w:uiPriority w:val="0"/>
    <w:rPr>
      <w:rFonts w:ascii="宋体" w:hAnsi="宋体" w:eastAsia="宋体"/>
      <w:lang w:bidi="ar-SA"/>
    </w:rPr>
  </w:style>
  <w:style w:type="character" w:customStyle="1" w:styleId="290">
    <w:name w:val="正文文本 字符1"/>
    <w:qFormat/>
    <w:uiPriority w:val="0"/>
    <w:rPr>
      <w:rFonts w:ascii="Calibri" w:hAnsi="Calibri" w:eastAsia="黑体" w:cs="Arial"/>
      <w:snapToGrid w:val="0"/>
      <w:kern w:val="2"/>
      <w:sz w:val="28"/>
      <w:szCs w:val="21"/>
    </w:rPr>
  </w:style>
  <w:style w:type="character" w:customStyle="1" w:styleId="291">
    <w:name w:val="标题 5 Char"/>
    <w:link w:val="7"/>
    <w:qFormat/>
    <w:uiPriority w:val="9"/>
    <w:rPr>
      <w:b/>
      <w:bCs/>
      <w:kern w:val="2"/>
      <w:sz w:val="28"/>
      <w:szCs w:val="28"/>
    </w:rPr>
  </w:style>
  <w:style w:type="character" w:customStyle="1" w:styleId="292">
    <w:name w:val="标题 6 Char1"/>
    <w:qFormat/>
    <w:uiPriority w:val="0"/>
    <w:rPr>
      <w:rFonts w:ascii="Arial" w:hAnsi="Arial" w:eastAsia="黑体" w:cs="Times New Roman"/>
      <w:b/>
      <w:sz w:val="24"/>
      <w:szCs w:val="20"/>
      <w:lang w:bidi="ar-SA"/>
    </w:rPr>
  </w:style>
  <w:style w:type="character" w:customStyle="1" w:styleId="293">
    <w:name w:val="带编号样式 Char"/>
    <w:qFormat/>
    <w:uiPriority w:val="0"/>
    <w:rPr>
      <w:rFonts w:ascii="仿宋_GB2312" w:eastAsia="仿宋_GB2312"/>
      <w:color w:val="000000"/>
      <w:sz w:val="24"/>
      <w:lang w:bidi="ar-SA"/>
    </w:rPr>
  </w:style>
  <w:style w:type="character" w:customStyle="1" w:styleId="294">
    <w:name w:val="unnamed31"/>
    <w:qFormat/>
    <w:uiPriority w:val="0"/>
    <w:rPr>
      <w:rFonts w:ascii="Tahoma" w:hAnsi="Tahoma" w:eastAsia="宋体"/>
      <w:b/>
      <w:kern w:val="2"/>
      <w:sz w:val="24"/>
      <w:szCs w:val="32"/>
      <w:u w:val="none"/>
      <w:lang w:val="en-US" w:eastAsia="zh-CN" w:bidi="ar-SA"/>
    </w:rPr>
  </w:style>
  <w:style w:type="character" w:customStyle="1" w:styleId="295">
    <w:name w:val="正文首行缩进 Char Char Char Char Char Char1"/>
    <w:qFormat/>
    <w:uiPriority w:val="0"/>
    <w:rPr>
      <w:rFonts w:ascii="宋体" w:eastAsia="宋体"/>
      <w:kern w:val="2"/>
      <w:sz w:val="24"/>
      <w:szCs w:val="24"/>
      <w:lang w:val="zh-CN" w:bidi="ar-SA"/>
    </w:rPr>
  </w:style>
  <w:style w:type="character" w:customStyle="1" w:styleId="296">
    <w:name w:val="称呼 Char"/>
    <w:link w:val="20"/>
    <w:qFormat/>
    <w:uiPriority w:val="0"/>
    <w:rPr>
      <w:rFonts w:ascii="仿宋_GB2312" w:eastAsia="仿宋_GB2312"/>
      <w:kern w:val="2"/>
      <w:sz w:val="28"/>
    </w:rPr>
  </w:style>
  <w:style w:type="character" w:customStyle="1" w:styleId="297">
    <w:name w:val="文本正文 Char Char"/>
    <w:qFormat/>
    <w:uiPriority w:val="0"/>
    <w:rPr>
      <w:sz w:val="24"/>
      <w:lang w:bidi="ar-SA"/>
    </w:rPr>
  </w:style>
  <w:style w:type="character" w:customStyle="1" w:styleId="298">
    <w:name w:val="正文缩进 字符"/>
    <w:qFormat/>
    <w:uiPriority w:val="0"/>
    <w:rPr>
      <w:rFonts w:ascii="宋体" w:eastAsia="宋体"/>
      <w:snapToGrid w:val="0"/>
      <w:color w:val="000000"/>
      <w:kern w:val="28"/>
      <w:sz w:val="28"/>
      <w:lang w:val="en-US" w:eastAsia="zh-CN" w:bidi="ar-SA"/>
    </w:rPr>
  </w:style>
  <w:style w:type="character" w:customStyle="1" w:styleId="299">
    <w:name w:val="HTML 预设格式 Char"/>
    <w:link w:val="58"/>
    <w:qFormat/>
    <w:uiPriority w:val="0"/>
    <w:rPr>
      <w:rFonts w:ascii="黑体" w:hAnsi="Courier New" w:eastAsia="黑体"/>
    </w:rPr>
  </w:style>
  <w:style w:type="character" w:customStyle="1" w:styleId="300">
    <w:name w:val="正文文本 2 Char1"/>
    <w:link w:val="57"/>
    <w:qFormat/>
    <w:uiPriority w:val="0"/>
    <w:rPr>
      <w:kern w:val="2"/>
      <w:sz w:val="21"/>
      <w:szCs w:val="24"/>
    </w:rPr>
  </w:style>
  <w:style w:type="character" w:customStyle="1" w:styleId="301">
    <w:name w:val="样式 样式 标题 4h4H4Fab-4T5Ref Heading 1rh1Heading sqlsect 1.2.3.... +... Char"/>
    <w:link w:val="302"/>
    <w:qFormat/>
    <w:uiPriority w:val="0"/>
    <w:rPr>
      <w:rFonts w:ascii="微软雅黑" w:hAnsi="微软雅黑" w:eastAsia="微软雅黑"/>
      <w:b/>
      <w:bCs/>
      <w:kern w:val="2"/>
      <w:sz w:val="24"/>
      <w:szCs w:val="28"/>
    </w:rPr>
  </w:style>
  <w:style w:type="paragraph" w:customStyle="1" w:styleId="302">
    <w:name w:val="样式 样式 标题 4h4H4Fab-4T5Ref Heading 1rh1Heading sqlsect 1.2.3.... +..."/>
    <w:basedOn w:val="303"/>
    <w:link w:val="301"/>
    <w:qFormat/>
    <w:uiPriority w:val="0"/>
    <w:pPr>
      <w:tabs>
        <w:tab w:val="left" w:pos="2356"/>
      </w:tabs>
    </w:pPr>
  </w:style>
  <w:style w:type="paragraph" w:customStyle="1" w:styleId="303">
    <w:name w:val="样式 标题 4h4H4Fab-4T5Ref Heading 1rh1Heading sqlsect 1.2.3...."/>
    <w:basedOn w:val="6"/>
    <w:link w:val="411"/>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4">
    <w:name w:val="正文非缩进 Char"/>
    <w:qFormat/>
    <w:uiPriority w:val="0"/>
    <w:rPr>
      <w:rFonts w:ascii="宋体" w:eastAsia="宋体"/>
      <w:snapToGrid w:val="0"/>
      <w:color w:val="000000"/>
      <w:kern w:val="28"/>
      <w:sz w:val="28"/>
      <w:lang w:val="en-US" w:eastAsia="zh-CN" w:bidi="ar-SA"/>
    </w:rPr>
  </w:style>
  <w:style w:type="character" w:customStyle="1" w:styleId="305">
    <w:name w:val="标题 7 Char"/>
    <w:link w:val="9"/>
    <w:qFormat/>
    <w:uiPriority w:val="0"/>
    <w:rPr>
      <w:b/>
      <w:bCs/>
      <w:kern w:val="2"/>
      <w:sz w:val="24"/>
      <w:szCs w:val="24"/>
    </w:rPr>
  </w:style>
  <w:style w:type="character" w:customStyle="1" w:styleId="306">
    <w:name w:val="正文文本缩进 2 Char"/>
    <w:link w:val="38"/>
    <w:qFormat/>
    <w:uiPriority w:val="0"/>
    <w:rPr>
      <w:rFonts w:ascii="宋体"/>
      <w:sz w:val="28"/>
    </w:rPr>
  </w:style>
  <w:style w:type="character" w:customStyle="1" w:styleId="307">
    <w:name w:val="Char Char5"/>
    <w:qFormat/>
    <w:uiPriority w:val="0"/>
    <w:rPr>
      <w:rFonts w:ascii="宋体" w:hAnsi="Courier New" w:eastAsia="宋体"/>
      <w:kern w:val="2"/>
      <w:sz w:val="21"/>
      <w:lang w:val="en-US" w:eastAsia="zh-CN"/>
    </w:rPr>
  </w:style>
  <w:style w:type="character" w:customStyle="1" w:styleId="308">
    <w:name w:val="脚注文本 Char"/>
    <w:link w:val="51"/>
    <w:qFormat/>
    <w:uiPriority w:val="0"/>
    <w:rPr>
      <w:color w:val="0000FF"/>
      <w:sz w:val="21"/>
    </w:rPr>
  </w:style>
  <w:style w:type="character" w:customStyle="1" w:styleId="309">
    <w:name w:val="称呼 Char1"/>
    <w:qFormat/>
    <w:uiPriority w:val="0"/>
    <w:rPr>
      <w:rFonts w:ascii="Times New Roman" w:hAnsi="Times New Roman" w:eastAsia="宋体" w:cs="Times New Roman"/>
      <w:szCs w:val="24"/>
    </w:rPr>
  </w:style>
  <w:style w:type="character" w:customStyle="1" w:styleId="310">
    <w:name w:val="正文1 Char"/>
    <w:qFormat/>
    <w:uiPriority w:val="0"/>
    <w:rPr>
      <w:rFonts w:ascii="宋体" w:eastAsia="宋体"/>
      <w:snapToGrid w:val="0"/>
      <w:color w:val="000000"/>
      <w:kern w:val="28"/>
      <w:sz w:val="28"/>
      <w:lang w:val="en-US" w:eastAsia="zh-CN" w:bidi="ar-SA"/>
    </w:rPr>
  </w:style>
  <w:style w:type="character" w:customStyle="1" w:styleId="311">
    <w:name w:val="正文缩进 Char1"/>
    <w:qFormat/>
    <w:uiPriority w:val="0"/>
    <w:rPr>
      <w:rFonts w:ascii="宋体" w:eastAsia="宋体"/>
      <w:snapToGrid w:val="0"/>
      <w:color w:val="000000"/>
      <w:kern w:val="28"/>
      <w:sz w:val="28"/>
      <w:lang w:val="en-US" w:eastAsia="zh-CN" w:bidi="ar-SA"/>
    </w:rPr>
  </w:style>
  <w:style w:type="character" w:customStyle="1" w:styleId="312">
    <w:name w:val="font21"/>
    <w:qFormat/>
    <w:uiPriority w:val="0"/>
    <w:rPr>
      <w:rFonts w:hint="eastAsia" w:ascii="宋体" w:hAnsi="宋体" w:eastAsia="宋体"/>
      <w:kern w:val="2"/>
      <w:sz w:val="28"/>
      <w:szCs w:val="28"/>
      <w:lang w:val="en-US" w:eastAsia="zh-CN" w:bidi="ar-SA"/>
    </w:rPr>
  </w:style>
  <w:style w:type="character" w:customStyle="1" w:styleId="313">
    <w:name w:val="Char Char26"/>
    <w:qFormat/>
    <w:uiPriority w:val="6"/>
    <w:rPr>
      <w:kern w:val="1"/>
      <w:sz w:val="21"/>
      <w:szCs w:val="24"/>
    </w:rPr>
  </w:style>
  <w:style w:type="character" w:customStyle="1" w:styleId="314">
    <w:name w:val="Item List Char"/>
    <w:link w:val="315"/>
    <w:qFormat/>
    <w:uiPriority w:val="0"/>
    <w:rPr>
      <w:rFonts w:ascii="Arial"/>
      <w:bCs/>
      <w:sz w:val="21"/>
      <w:szCs w:val="21"/>
      <w:lang w:val="en-US" w:eastAsia="zh-CN" w:bidi="ar-SA"/>
    </w:rPr>
  </w:style>
  <w:style w:type="paragraph" w:customStyle="1" w:styleId="315">
    <w:name w:val="Item List"/>
    <w:link w:val="314"/>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6">
    <w:name w:val="批注框文本 Char1"/>
    <w:qFormat/>
    <w:uiPriority w:val="0"/>
    <w:rPr>
      <w:rFonts w:ascii="Times New Roman" w:hAnsi="Times New Roman" w:eastAsia="宋体" w:cs="Times New Roman"/>
      <w:sz w:val="18"/>
      <w:szCs w:val="18"/>
    </w:rPr>
  </w:style>
  <w:style w:type="character" w:customStyle="1" w:styleId="317">
    <w:name w:val="纯文本 Char1"/>
    <w:link w:val="318"/>
    <w:qFormat/>
    <w:uiPriority w:val="0"/>
    <w:rPr>
      <w:rFonts w:ascii="宋体" w:hAnsi="Courier New"/>
    </w:rPr>
  </w:style>
  <w:style w:type="paragraph" w:customStyle="1" w:styleId="318">
    <w:name w:val="纯文本1"/>
    <w:basedOn w:val="1"/>
    <w:link w:val="317"/>
    <w:qFormat/>
    <w:uiPriority w:val="0"/>
    <w:pPr>
      <w:adjustRightInd/>
    </w:pPr>
    <w:rPr>
      <w:rFonts w:ascii="宋体" w:hAnsi="Courier New"/>
      <w:kern w:val="0"/>
      <w:sz w:val="20"/>
      <w:szCs w:val="20"/>
    </w:rPr>
  </w:style>
  <w:style w:type="character" w:customStyle="1" w:styleId="319">
    <w:name w:val="正文首行缩进 Char"/>
    <w:link w:val="24"/>
    <w:qFormat/>
    <w:uiPriority w:val="0"/>
    <w:rPr>
      <w:rFonts w:ascii="宋体"/>
      <w:kern w:val="2"/>
      <w:sz w:val="24"/>
      <w:lang w:val="zh-CN"/>
    </w:rPr>
  </w:style>
  <w:style w:type="character" w:customStyle="1" w:styleId="320">
    <w:name w:val="h3 Char"/>
    <w:qFormat/>
    <w:uiPriority w:val="0"/>
    <w:rPr>
      <w:rFonts w:eastAsia="宋体"/>
      <w:b/>
      <w:kern w:val="2"/>
      <w:sz w:val="32"/>
      <w:lang w:val="en-US" w:eastAsia="zh-CN" w:bidi="ar-SA"/>
    </w:rPr>
  </w:style>
  <w:style w:type="character" w:customStyle="1" w:styleId="321">
    <w:name w:val="dandyren_title1"/>
    <w:qFormat/>
    <w:uiPriority w:val="0"/>
    <w:rPr>
      <w:b/>
      <w:bCs/>
      <w:color w:val="FF6633"/>
      <w:sz w:val="18"/>
      <w:szCs w:val="18"/>
    </w:rPr>
  </w:style>
  <w:style w:type="character" w:customStyle="1" w:styleId="322">
    <w:name w:val="Char Char31"/>
    <w:qFormat/>
    <w:uiPriority w:val="6"/>
    <w:rPr>
      <w:rFonts w:ascii="Arial" w:hAnsi="Arial" w:eastAsia="黑体"/>
      <w:kern w:val="1"/>
      <w:sz w:val="24"/>
      <w:szCs w:val="24"/>
    </w:rPr>
  </w:style>
  <w:style w:type="character" w:customStyle="1" w:styleId="323">
    <w:name w:val="h Char1"/>
    <w:qFormat/>
    <w:uiPriority w:val="0"/>
    <w:rPr>
      <w:sz w:val="18"/>
      <w:szCs w:val="18"/>
    </w:rPr>
  </w:style>
  <w:style w:type="character" w:customStyle="1" w:styleId="324">
    <w:name w:val="solutionfonts"/>
    <w:qFormat/>
    <w:uiPriority w:val="0"/>
  </w:style>
  <w:style w:type="character" w:customStyle="1" w:styleId="325">
    <w:name w:val="标题 4 Char2"/>
    <w:link w:val="6"/>
    <w:qFormat/>
    <w:uiPriority w:val="9"/>
    <w:rPr>
      <w:rFonts w:ascii="Arial" w:hAnsi="Arial" w:eastAsia="黑体"/>
      <w:b/>
      <w:bCs/>
      <w:kern w:val="2"/>
      <w:sz w:val="28"/>
      <w:szCs w:val="28"/>
      <w:lang w:val="zh-CN"/>
    </w:rPr>
  </w:style>
  <w:style w:type="character" w:customStyle="1" w:styleId="326">
    <w:name w:val="首行缩进 Char"/>
    <w:qFormat/>
    <w:uiPriority w:val="0"/>
    <w:rPr>
      <w:rFonts w:ascii="宋体" w:eastAsia="宋体"/>
      <w:kern w:val="2"/>
      <w:sz w:val="24"/>
      <w:lang w:val="en-US" w:eastAsia="zh-CN" w:bidi="ar-SA"/>
    </w:rPr>
  </w:style>
  <w:style w:type="character" w:customStyle="1" w:styleId="327">
    <w:name w:val="Char Char52"/>
    <w:qFormat/>
    <w:uiPriority w:val="0"/>
    <w:rPr>
      <w:rFonts w:ascii="宋体" w:hAnsi="Courier New" w:eastAsia="宋体"/>
      <w:kern w:val="2"/>
      <w:sz w:val="21"/>
      <w:lang w:val="en-US" w:eastAsia="zh-CN"/>
    </w:rPr>
  </w:style>
  <w:style w:type="character" w:customStyle="1" w:styleId="328">
    <w:name w:val="正文文本 3 Char"/>
    <w:link w:val="21"/>
    <w:qFormat/>
    <w:uiPriority w:val="0"/>
    <w:rPr>
      <w:kern w:val="2"/>
      <w:sz w:val="21"/>
    </w:rPr>
  </w:style>
  <w:style w:type="character" w:customStyle="1" w:styleId="329">
    <w:name w:val="font31"/>
    <w:qFormat/>
    <w:uiPriority w:val="0"/>
    <w:rPr>
      <w:rFonts w:hint="eastAsia" w:ascii="仿宋" w:hAnsi="仿宋" w:eastAsia="仿宋" w:cs="仿宋"/>
      <w:color w:val="000000"/>
      <w:sz w:val="20"/>
      <w:szCs w:val="20"/>
      <w:u w:val="none"/>
    </w:rPr>
  </w:style>
  <w:style w:type="character" w:customStyle="1" w:styleId="330">
    <w:name w:val="正文说明 Char"/>
    <w:link w:val="331"/>
    <w:qFormat/>
    <w:uiPriority w:val="0"/>
    <w:rPr>
      <w:sz w:val="24"/>
      <w:szCs w:val="24"/>
    </w:rPr>
  </w:style>
  <w:style w:type="paragraph" w:customStyle="1" w:styleId="331">
    <w:name w:val="正文说明"/>
    <w:basedOn w:val="1"/>
    <w:link w:val="330"/>
    <w:qFormat/>
    <w:uiPriority w:val="0"/>
    <w:pPr>
      <w:adjustRightInd/>
      <w:spacing w:line="360" w:lineRule="auto"/>
    </w:pPr>
    <w:rPr>
      <w:kern w:val="0"/>
      <w:sz w:val="24"/>
    </w:rPr>
  </w:style>
  <w:style w:type="character" w:customStyle="1" w:styleId="332">
    <w:name w:val="脚注文本 Char1"/>
    <w:qFormat/>
    <w:uiPriority w:val="0"/>
    <w:rPr>
      <w:rFonts w:ascii="Times New Roman" w:hAnsi="Times New Roman" w:eastAsia="宋体" w:cs="Times New Roman"/>
      <w:sz w:val="18"/>
      <w:szCs w:val="18"/>
    </w:rPr>
  </w:style>
  <w:style w:type="character" w:customStyle="1" w:styleId="333">
    <w:name w:val="Char Char1211"/>
    <w:qFormat/>
    <w:uiPriority w:val="0"/>
    <w:rPr>
      <w:rFonts w:ascii="仿宋_GB2312" w:eastAsia="仿宋_GB2312"/>
      <w:b/>
      <w:bCs/>
      <w:kern w:val="2"/>
      <w:sz w:val="24"/>
      <w:szCs w:val="24"/>
      <w:lang w:val="zh-CN" w:eastAsia="zh-CN" w:bidi="ar-SA"/>
    </w:rPr>
  </w:style>
  <w:style w:type="character" w:customStyle="1" w:styleId="334">
    <w:name w:val="标题 Char"/>
    <w:qFormat/>
    <w:uiPriority w:val="0"/>
    <w:rPr>
      <w:rFonts w:eastAsia="宋体"/>
      <w:b/>
      <w:sz w:val="24"/>
      <w:lang w:val="en-GB" w:eastAsia="zh-CN" w:bidi="ar-SA"/>
    </w:rPr>
  </w:style>
  <w:style w:type="character" w:customStyle="1" w:styleId="335">
    <w:name w:val="Char Char35"/>
    <w:qFormat/>
    <w:uiPriority w:val="6"/>
    <w:rPr>
      <w:rFonts w:ascii="Arial" w:hAnsi="Arial" w:eastAsia="黑体"/>
      <w:b/>
      <w:kern w:val="1"/>
      <w:sz w:val="28"/>
      <w:szCs w:val="28"/>
      <w:lang w:val="zh-CN"/>
    </w:rPr>
  </w:style>
  <w:style w:type="character" w:customStyle="1" w:styleId="336">
    <w:name w:val="纯文本 Char Char Char"/>
    <w:qFormat/>
    <w:uiPriority w:val="0"/>
    <w:rPr>
      <w:rFonts w:ascii="宋体" w:hAnsi="Courier New" w:eastAsia="宋体"/>
      <w:kern w:val="2"/>
      <w:sz w:val="21"/>
      <w:lang w:val="en-US" w:eastAsia="zh-CN" w:bidi="ar-SA"/>
    </w:rPr>
  </w:style>
  <w:style w:type="character" w:customStyle="1" w:styleId="337">
    <w:name w:val="Table Text Char"/>
    <w:link w:val="338"/>
    <w:qFormat/>
    <w:uiPriority w:val="0"/>
    <w:rPr>
      <w:sz w:val="24"/>
      <w:szCs w:val="24"/>
    </w:rPr>
  </w:style>
  <w:style w:type="paragraph" w:customStyle="1" w:styleId="338">
    <w:name w:val="Table Text"/>
    <w:basedOn w:val="1"/>
    <w:link w:val="337"/>
    <w:qFormat/>
    <w:uiPriority w:val="0"/>
    <w:pPr>
      <w:widowControl/>
      <w:spacing w:before="60" w:after="60"/>
      <w:jc w:val="left"/>
    </w:pPr>
    <w:rPr>
      <w:kern w:val="0"/>
      <w:sz w:val="24"/>
    </w:rPr>
  </w:style>
  <w:style w:type="character" w:customStyle="1" w:styleId="339">
    <w:name w:val="正文1 Char1"/>
    <w:qFormat/>
    <w:uiPriority w:val="0"/>
    <w:rPr>
      <w:rFonts w:ascii="仿宋_GB2312" w:hAnsi="Courier New" w:eastAsia="仿宋_GB2312"/>
      <w:kern w:val="28"/>
      <w:sz w:val="24"/>
      <w:szCs w:val="24"/>
      <w:lang w:val="en-US" w:eastAsia="zh-CN"/>
    </w:rPr>
  </w:style>
  <w:style w:type="character" w:customStyle="1" w:styleId="340">
    <w:name w:val="页脚 Char1"/>
    <w:qFormat/>
    <w:uiPriority w:val="0"/>
    <w:rPr>
      <w:rFonts w:eastAsia="宋体"/>
      <w:kern w:val="2"/>
      <w:sz w:val="18"/>
      <w:szCs w:val="18"/>
      <w:lang w:val="en-US" w:eastAsia="zh-CN" w:bidi="ar-SA"/>
    </w:rPr>
  </w:style>
  <w:style w:type="character" w:customStyle="1" w:styleId="341">
    <w:name w:val="Bold"/>
    <w:qFormat/>
    <w:uiPriority w:val="0"/>
    <w:rPr>
      <w:rFonts w:ascii="Arial" w:hAnsi="Arial" w:eastAsia="黑体" w:cs="Times New Roman"/>
      <w:b/>
      <w:kern w:val="2"/>
      <w:sz w:val="32"/>
      <w:szCs w:val="32"/>
      <w:lang w:val="en-US" w:eastAsia="zh-CN" w:bidi="ar-SA"/>
    </w:rPr>
  </w:style>
  <w:style w:type="character" w:customStyle="1" w:styleId="342">
    <w:name w:val="批注文字 Char1"/>
    <w:link w:val="19"/>
    <w:qFormat/>
    <w:uiPriority w:val="99"/>
    <w:rPr>
      <w:kern w:val="2"/>
      <w:sz w:val="21"/>
      <w:szCs w:val="24"/>
    </w:rPr>
  </w:style>
  <w:style w:type="character" w:customStyle="1" w:styleId="343">
    <w:name w:val="签名 Char"/>
    <w:link w:val="43"/>
    <w:qFormat/>
    <w:uiPriority w:val="0"/>
    <w:rPr>
      <w:rFonts w:eastAsia="仿宋_GB2312"/>
      <w:sz w:val="24"/>
    </w:rPr>
  </w:style>
  <w:style w:type="character" w:customStyle="1" w:styleId="344">
    <w:name w:val="hui3"/>
    <w:qFormat/>
    <w:uiPriority w:val="0"/>
    <w:rPr>
      <w:color w:val="333333"/>
    </w:rPr>
  </w:style>
  <w:style w:type="character" w:customStyle="1" w:styleId="345">
    <w:name w:val="Char Char17"/>
    <w:qFormat/>
    <w:uiPriority w:val="6"/>
    <w:rPr>
      <w:rFonts w:eastAsia="仿宋_GB2312"/>
      <w:sz w:val="24"/>
    </w:rPr>
  </w:style>
  <w:style w:type="character" w:customStyle="1" w:styleId="346">
    <w:name w:val="标题 4 字符"/>
    <w:qFormat/>
    <w:uiPriority w:val="9"/>
    <w:rPr>
      <w:rFonts w:ascii="等线 Light" w:hAnsi="等线 Light" w:eastAsia="等线 Light" w:cs="Times New Roman"/>
      <w:b/>
      <w:bCs/>
      <w:snapToGrid w:val="0"/>
      <w:kern w:val="0"/>
      <w:sz w:val="28"/>
      <w:szCs w:val="28"/>
    </w:rPr>
  </w:style>
  <w:style w:type="character" w:customStyle="1" w:styleId="347">
    <w:name w:val="Char Char37"/>
    <w:qFormat/>
    <w:uiPriority w:val="6"/>
    <w:rPr>
      <w:b/>
      <w:kern w:val="1"/>
      <w:sz w:val="44"/>
      <w:szCs w:val="44"/>
    </w:rPr>
  </w:style>
  <w:style w:type="character" w:customStyle="1" w:styleId="348">
    <w:name w:val="列出段落 Char"/>
    <w:qFormat/>
    <w:uiPriority w:val="0"/>
    <w:rPr>
      <w:rFonts w:eastAsia="楷体_GB2312" w:cs="Lucida Sans"/>
      <w:kern w:val="2"/>
      <w:sz w:val="24"/>
      <w:szCs w:val="24"/>
      <w:lang w:val="en-US" w:eastAsia="zh-CN" w:bidi="ar-SA"/>
    </w:rPr>
  </w:style>
  <w:style w:type="character" w:customStyle="1" w:styleId="349">
    <w:name w:val="正文文本缩进 3 Char1"/>
    <w:qFormat/>
    <w:uiPriority w:val="99"/>
    <w:rPr>
      <w:rFonts w:ascii="Times New Roman" w:hAnsi="Times New Roman" w:eastAsia="宋体" w:cs="Times New Roman"/>
      <w:sz w:val="16"/>
      <w:szCs w:val="16"/>
    </w:rPr>
  </w:style>
  <w:style w:type="character" w:customStyle="1" w:styleId="350">
    <w:name w:val="公文正文 Char Char"/>
    <w:link w:val="351"/>
    <w:qFormat/>
    <w:uiPriority w:val="0"/>
    <w:rPr>
      <w:rFonts w:ascii="仿宋_GB2312" w:eastAsia="仿宋_GB2312"/>
      <w:kern w:val="2"/>
      <w:sz w:val="24"/>
      <w:szCs w:val="24"/>
    </w:rPr>
  </w:style>
  <w:style w:type="paragraph" w:customStyle="1" w:styleId="351">
    <w:name w:val="公文正文"/>
    <w:basedOn w:val="1"/>
    <w:link w:val="350"/>
    <w:qFormat/>
    <w:uiPriority w:val="0"/>
    <w:pPr>
      <w:adjustRightInd/>
      <w:spacing w:before="156" w:line="360" w:lineRule="auto"/>
      <w:ind w:firstLine="360" w:firstLineChars="200"/>
    </w:pPr>
    <w:rPr>
      <w:rFonts w:ascii="仿宋_GB2312" w:eastAsia="仿宋_GB2312"/>
      <w:sz w:val="24"/>
    </w:rPr>
  </w:style>
  <w:style w:type="character" w:customStyle="1" w:styleId="352">
    <w:name w:val="Table Text Char1"/>
    <w:qFormat/>
    <w:uiPriority w:val="0"/>
    <w:rPr>
      <w:rFonts w:eastAsia="宋体"/>
      <w:sz w:val="24"/>
      <w:szCs w:val="24"/>
      <w:lang w:val="en-US" w:eastAsia="zh-CN" w:bidi="ar-SA"/>
    </w:rPr>
  </w:style>
  <w:style w:type="character" w:customStyle="1" w:styleId="353">
    <w:name w:val="标题 1 Char Char"/>
    <w:qFormat/>
    <w:uiPriority w:val="0"/>
    <w:rPr>
      <w:rFonts w:hint="eastAsia" w:ascii="宋体" w:hAnsi="宋体" w:eastAsia="宋体"/>
      <w:b/>
      <w:spacing w:val="-2"/>
      <w:sz w:val="24"/>
      <w:lang w:val="en-US" w:eastAsia="zh-CN" w:bidi="ar-SA"/>
    </w:rPr>
  </w:style>
  <w:style w:type="character" w:customStyle="1" w:styleId="354">
    <w:name w:val="正文（缩进2汉字） Char"/>
    <w:link w:val="355"/>
    <w:qFormat/>
    <w:uiPriority w:val="0"/>
    <w:rPr>
      <w:rFonts w:ascii="宋体"/>
    </w:rPr>
  </w:style>
  <w:style w:type="paragraph" w:customStyle="1" w:styleId="355">
    <w:name w:val="正文（缩进2汉字）"/>
    <w:basedOn w:val="1"/>
    <w:link w:val="354"/>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6">
    <w:name w:val="标题 8 Char"/>
    <w:link w:val="10"/>
    <w:qFormat/>
    <w:uiPriority w:val="0"/>
    <w:rPr>
      <w:rFonts w:ascii="Arial" w:hAnsi="Arial" w:eastAsia="黑体"/>
      <w:kern w:val="2"/>
      <w:sz w:val="24"/>
      <w:szCs w:val="24"/>
    </w:rPr>
  </w:style>
  <w:style w:type="character" w:customStyle="1" w:styleId="357">
    <w:name w:val="标书表格字体格式 Char"/>
    <w:qFormat/>
    <w:uiPriority w:val="0"/>
    <w:rPr>
      <w:kern w:val="2"/>
      <w:sz w:val="21"/>
      <w:szCs w:val="24"/>
      <w:lang w:bidi="ar-SA"/>
    </w:rPr>
  </w:style>
  <w:style w:type="character" w:customStyle="1" w:styleId="358">
    <w:name w:val="tw4winError"/>
    <w:qFormat/>
    <w:uiPriority w:val="0"/>
    <w:rPr>
      <w:rFonts w:ascii="Courier New" w:hAnsi="Courier New" w:cs="Courier New"/>
      <w:color w:val="00FF00"/>
      <w:sz w:val="40"/>
      <w:szCs w:val="40"/>
    </w:rPr>
  </w:style>
  <w:style w:type="character" w:customStyle="1" w:styleId="359">
    <w:name w:val="Body Text(ch) Char Char"/>
    <w:qFormat/>
    <w:uiPriority w:val="0"/>
    <w:rPr>
      <w:rFonts w:ascii="宋体"/>
      <w:kern w:val="2"/>
      <w:sz w:val="24"/>
      <w:szCs w:val="21"/>
      <w:lang w:val="zh-CN"/>
    </w:rPr>
  </w:style>
  <w:style w:type="character" w:customStyle="1" w:styleId="360">
    <w:name w:val="正文首行缩进两字 Char"/>
    <w:qFormat/>
    <w:uiPriority w:val="0"/>
    <w:rPr>
      <w:sz w:val="24"/>
      <w:szCs w:val="24"/>
      <w:lang w:val="en-US" w:eastAsia="zh-CN" w:bidi="ar-SA"/>
    </w:rPr>
  </w:style>
  <w:style w:type="character" w:customStyle="1" w:styleId="361">
    <w:name w:val="正文文本 Char"/>
    <w:qFormat/>
    <w:uiPriority w:val="0"/>
    <w:rPr>
      <w:rFonts w:eastAsia="宋体"/>
      <w:kern w:val="2"/>
      <w:sz w:val="24"/>
      <w:szCs w:val="24"/>
      <w:lang w:val="en-US" w:eastAsia="zh-CN" w:bidi="ar-SA"/>
    </w:rPr>
  </w:style>
  <w:style w:type="character" w:customStyle="1" w:styleId="362">
    <w:name w:val="文档结构图 字符1"/>
    <w:qFormat/>
    <w:uiPriority w:val="0"/>
    <w:rPr>
      <w:rFonts w:ascii="宋体" w:hAnsi="Calibri" w:eastAsia="黑体" w:cs="Arial"/>
      <w:snapToGrid w:val="0"/>
      <w:kern w:val="2"/>
      <w:sz w:val="18"/>
      <w:szCs w:val="18"/>
    </w:rPr>
  </w:style>
  <w:style w:type="character" w:customStyle="1" w:styleId="363">
    <w:name w:val="content"/>
    <w:qFormat/>
    <w:uiPriority w:val="0"/>
  </w:style>
  <w:style w:type="character" w:customStyle="1" w:styleId="364">
    <w:name w:val="tw4winPopup"/>
    <w:qFormat/>
    <w:uiPriority w:val="0"/>
    <w:rPr>
      <w:rFonts w:ascii="Courier New" w:hAnsi="Courier New" w:cs="Courier New"/>
      <w:color w:val="008000"/>
      <w:lang w:val="en-US" w:eastAsia="zh-CN"/>
    </w:rPr>
  </w:style>
  <w:style w:type="character" w:customStyle="1" w:styleId="365">
    <w:name w:val="param-name"/>
    <w:qFormat/>
    <w:uiPriority w:val="99"/>
    <w:rPr>
      <w:rFonts w:ascii="Arial" w:hAnsi="Arial" w:eastAsia="黑体" w:cs="Arial"/>
      <w:snapToGrid w:val="0"/>
      <w:kern w:val="0"/>
      <w:szCs w:val="21"/>
    </w:rPr>
  </w:style>
  <w:style w:type="character" w:customStyle="1" w:styleId="366">
    <w:name w:val="标准正文格式 Char"/>
    <w:qFormat/>
    <w:uiPriority w:val="0"/>
    <w:rPr>
      <w:rFonts w:ascii="宋体" w:eastAsia="仿宋_GB2312" w:cs="宋体"/>
      <w:color w:val="000000"/>
      <w:sz w:val="24"/>
      <w:lang w:val="en-US" w:eastAsia="zh-CN" w:bidi="ar-SA"/>
    </w:rPr>
  </w:style>
  <w:style w:type="character" w:customStyle="1" w:styleId="367">
    <w:name w:val="Char Char212"/>
    <w:qFormat/>
    <w:uiPriority w:val="0"/>
    <w:rPr>
      <w:rFonts w:eastAsia="宋体"/>
      <w:b/>
      <w:bCs/>
      <w:kern w:val="2"/>
      <w:sz w:val="21"/>
      <w:szCs w:val="24"/>
      <w:lang w:val="en-US" w:eastAsia="zh-CN" w:bidi="ar-SA"/>
    </w:rPr>
  </w:style>
  <w:style w:type="character" w:customStyle="1" w:styleId="368">
    <w:name w:val="文档结构图 Char"/>
    <w:qFormat/>
    <w:uiPriority w:val="0"/>
    <w:rPr>
      <w:rFonts w:eastAsia="宋体"/>
      <w:kern w:val="2"/>
      <w:sz w:val="21"/>
      <w:szCs w:val="24"/>
      <w:lang w:val="en-US" w:eastAsia="zh-CN" w:bidi="ar-SA"/>
    </w:rPr>
  </w:style>
  <w:style w:type="character" w:customStyle="1" w:styleId="369">
    <w:name w:val="zbggmain style9"/>
    <w:qFormat/>
    <w:uiPriority w:val="0"/>
  </w:style>
  <w:style w:type="character" w:customStyle="1" w:styleId="370">
    <w:name w:val="Char Char16"/>
    <w:qFormat/>
    <w:uiPriority w:val="6"/>
    <w:rPr>
      <w:kern w:val="1"/>
      <w:sz w:val="18"/>
      <w:szCs w:val="18"/>
    </w:rPr>
  </w:style>
  <w:style w:type="character" w:customStyle="1" w:styleId="371">
    <w:name w:val="font51"/>
    <w:qFormat/>
    <w:uiPriority w:val="0"/>
    <w:rPr>
      <w:rFonts w:hint="eastAsia" w:ascii="仿宋" w:hAnsi="仿宋" w:eastAsia="仿宋" w:cs="仿宋"/>
      <w:color w:val="000000"/>
      <w:sz w:val="20"/>
      <w:szCs w:val="20"/>
      <w:u w:val="none"/>
    </w:rPr>
  </w:style>
  <w:style w:type="character" w:customStyle="1" w:styleId="372">
    <w:name w:val="Char Char82"/>
    <w:qFormat/>
    <w:uiPriority w:val="0"/>
    <w:rPr>
      <w:rFonts w:eastAsia="宋体"/>
      <w:b/>
      <w:sz w:val="24"/>
      <w:lang w:val="en-GB" w:eastAsia="zh-CN"/>
    </w:rPr>
  </w:style>
  <w:style w:type="character" w:customStyle="1" w:styleId="373">
    <w:name w:val="正文文本缩进 3 Char"/>
    <w:link w:val="54"/>
    <w:qFormat/>
    <w:uiPriority w:val="0"/>
    <w:rPr>
      <w:kern w:val="2"/>
      <w:sz w:val="24"/>
    </w:rPr>
  </w:style>
  <w:style w:type="character" w:customStyle="1" w:styleId="374">
    <w:name w:val="日期 Char1"/>
    <w:qFormat/>
    <w:uiPriority w:val="99"/>
    <w:rPr>
      <w:rFonts w:ascii="Times New Roman" w:hAnsi="Times New Roman" w:eastAsia="宋体" w:cs="Times New Roman"/>
      <w:szCs w:val="24"/>
    </w:rPr>
  </w:style>
  <w:style w:type="character" w:customStyle="1" w:styleId="375">
    <w:name w:val="页眉 字符"/>
    <w:qFormat/>
    <w:uiPriority w:val="99"/>
    <w:rPr>
      <w:kern w:val="2"/>
      <w:sz w:val="18"/>
      <w:szCs w:val="18"/>
    </w:rPr>
  </w:style>
  <w:style w:type="character" w:customStyle="1" w:styleId="376">
    <w:name w:val="Char Char33"/>
    <w:qFormat/>
    <w:uiPriority w:val="6"/>
    <w:rPr>
      <w:rFonts w:ascii="Arial" w:hAnsi="Arial" w:eastAsia="黑体"/>
      <w:b/>
      <w:kern w:val="1"/>
      <w:sz w:val="24"/>
      <w:szCs w:val="24"/>
    </w:rPr>
  </w:style>
  <w:style w:type="character" w:customStyle="1" w:styleId="377">
    <w:name w:val="b11_01b Char"/>
    <w:link w:val="378"/>
    <w:qFormat/>
    <w:uiPriority w:val="0"/>
    <w:rPr>
      <w:rFonts w:ascii="Verdana" w:hAnsi="Verdana"/>
      <w:b/>
      <w:bCs/>
      <w:color w:val="4A82CA"/>
      <w:sz w:val="17"/>
      <w:szCs w:val="17"/>
    </w:rPr>
  </w:style>
  <w:style w:type="paragraph" w:customStyle="1" w:styleId="378">
    <w:name w:val="b11_01b"/>
    <w:basedOn w:val="1"/>
    <w:next w:val="1"/>
    <w:link w:val="377"/>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79">
    <w:name w:val="Char Char121"/>
    <w:qFormat/>
    <w:uiPriority w:val="6"/>
    <w:rPr>
      <w:rFonts w:ascii="仿宋_GB2312" w:eastAsia="仿宋_GB2312"/>
      <w:b/>
      <w:bCs/>
      <w:kern w:val="2"/>
      <w:sz w:val="24"/>
      <w:szCs w:val="24"/>
      <w:lang w:val="zh-CN" w:eastAsia="zh-CN" w:bidi="ar-SA"/>
    </w:rPr>
  </w:style>
  <w:style w:type="character" w:customStyle="1" w:styleId="380">
    <w:name w:val="Footer-Even Char"/>
    <w:qFormat/>
    <w:uiPriority w:val="0"/>
    <w:rPr>
      <w:rFonts w:eastAsia="宋体"/>
      <w:kern w:val="2"/>
      <w:sz w:val="18"/>
      <w:lang w:val="en-US" w:eastAsia="zh-CN" w:bidi="ar-SA"/>
    </w:rPr>
  </w:style>
  <w:style w:type="character" w:customStyle="1" w:styleId="381">
    <w:name w:val="页脚 Char2"/>
    <w:link w:val="41"/>
    <w:qFormat/>
    <w:uiPriority w:val="99"/>
    <w:rPr>
      <w:kern w:val="2"/>
      <w:sz w:val="18"/>
      <w:szCs w:val="18"/>
    </w:rPr>
  </w:style>
  <w:style w:type="character" w:customStyle="1" w:styleId="382">
    <w:name w:val="Char Char36"/>
    <w:qFormat/>
    <w:uiPriority w:val="6"/>
    <w:rPr>
      <w:rFonts w:ascii="仿宋_GB2312" w:hAnsi="仿宋_GB2312" w:eastAsia="仿宋_GB2312" w:cs="Arial"/>
      <w:b/>
      <w:kern w:val="1"/>
      <w:sz w:val="32"/>
      <w:szCs w:val="32"/>
      <w:lang w:val="zh-CN" w:eastAsia="zh-CN" w:bidi="ar-SA"/>
    </w:rPr>
  </w:style>
  <w:style w:type="character" w:customStyle="1" w:styleId="383">
    <w:name w:val="Char Char61"/>
    <w:qFormat/>
    <w:uiPriority w:val="6"/>
    <w:rPr>
      <w:rFonts w:eastAsia="宋体"/>
      <w:kern w:val="2"/>
      <w:sz w:val="21"/>
      <w:szCs w:val="24"/>
      <w:lang w:val="en-US" w:eastAsia="zh-CN" w:bidi="ar-SA"/>
    </w:rPr>
  </w:style>
  <w:style w:type="character" w:customStyle="1" w:styleId="384">
    <w:name w:val="正文文字缩进 2 Char Char"/>
    <w:qFormat/>
    <w:uiPriority w:val="0"/>
    <w:rPr>
      <w:rFonts w:ascii="宋体"/>
      <w:sz w:val="28"/>
    </w:rPr>
  </w:style>
  <w:style w:type="character" w:customStyle="1" w:styleId="385">
    <w:name w:val="f141"/>
    <w:qFormat/>
    <w:uiPriority w:val="0"/>
    <w:rPr>
      <w:rFonts w:ascii="Tahoma" w:hAnsi="Tahoma" w:eastAsia="宋体"/>
      <w:b/>
      <w:kern w:val="2"/>
      <w:sz w:val="21"/>
      <w:szCs w:val="21"/>
      <w:lang w:val="en-US" w:eastAsia="zh-CN" w:bidi="ar-SA"/>
    </w:rPr>
  </w:style>
  <w:style w:type="character" w:customStyle="1" w:styleId="386">
    <w:name w:val="段落 Char Char"/>
    <w:link w:val="387"/>
    <w:qFormat/>
    <w:uiPriority w:val="0"/>
    <w:rPr>
      <w:rFonts w:ascii="宋体" w:hAnsi="宋体"/>
      <w:sz w:val="24"/>
    </w:rPr>
  </w:style>
  <w:style w:type="paragraph" w:customStyle="1" w:styleId="387">
    <w:name w:val="段落"/>
    <w:basedOn w:val="1"/>
    <w:link w:val="386"/>
    <w:qFormat/>
    <w:uiPriority w:val="0"/>
    <w:pPr>
      <w:adjustRightInd/>
      <w:spacing w:line="360" w:lineRule="auto"/>
      <w:ind w:firstLine="480" w:firstLineChars="200"/>
    </w:pPr>
    <w:rPr>
      <w:rFonts w:ascii="宋体" w:hAnsi="宋体"/>
      <w:kern w:val="0"/>
      <w:sz w:val="24"/>
      <w:szCs w:val="20"/>
    </w:rPr>
  </w:style>
  <w:style w:type="character" w:customStyle="1" w:styleId="388">
    <w:name w:val="标题 3 Char2"/>
    <w:qFormat/>
    <w:uiPriority w:val="0"/>
    <w:rPr>
      <w:rFonts w:eastAsia="宋体"/>
      <w:b/>
      <w:bCs/>
      <w:kern w:val="2"/>
      <w:sz w:val="32"/>
      <w:szCs w:val="32"/>
      <w:lang w:val="en-US" w:eastAsia="zh-CN" w:bidi="ar-SA"/>
    </w:rPr>
  </w:style>
  <w:style w:type="character" w:customStyle="1" w:styleId="389">
    <w:name w:val="apple-converted-space"/>
    <w:qFormat/>
    <w:uiPriority w:val="0"/>
  </w:style>
  <w:style w:type="character" w:customStyle="1" w:styleId="390">
    <w:name w:val="页眉 Char2"/>
    <w:link w:val="42"/>
    <w:qFormat/>
    <w:uiPriority w:val="99"/>
    <w:rPr>
      <w:kern w:val="2"/>
      <w:sz w:val="18"/>
      <w:szCs w:val="18"/>
    </w:rPr>
  </w:style>
  <w:style w:type="character" w:customStyle="1" w:styleId="391">
    <w:name w:val="Char Char9"/>
    <w:qFormat/>
    <w:uiPriority w:val="0"/>
    <w:rPr>
      <w:rFonts w:eastAsia="宋体"/>
      <w:kern w:val="2"/>
      <w:sz w:val="18"/>
      <w:szCs w:val="18"/>
      <w:lang w:val="en-US" w:eastAsia="zh-CN" w:bidi="ar-SA"/>
    </w:rPr>
  </w:style>
  <w:style w:type="character" w:customStyle="1" w:styleId="392">
    <w:name w:val="Char Char41"/>
    <w:qFormat/>
    <w:uiPriority w:val="0"/>
    <w:rPr>
      <w:rFonts w:eastAsia="宋体"/>
      <w:b/>
      <w:sz w:val="24"/>
      <w:lang w:val="en-GB" w:eastAsia="zh-CN" w:bidi="ar-SA"/>
    </w:rPr>
  </w:style>
  <w:style w:type="character" w:customStyle="1" w:styleId="393">
    <w:name w:val="large1"/>
    <w:qFormat/>
    <w:uiPriority w:val="0"/>
    <w:rPr>
      <w:rFonts w:hint="eastAsia" w:ascii="宋体" w:hAnsi="宋体" w:eastAsia="宋体"/>
      <w:sz w:val="21"/>
      <w:szCs w:val="21"/>
    </w:rPr>
  </w:style>
  <w:style w:type="character" w:customStyle="1" w:styleId="394">
    <w:name w:val="正文段 Char"/>
    <w:link w:val="395"/>
    <w:qFormat/>
    <w:uiPriority w:val="0"/>
    <w:rPr>
      <w:sz w:val="24"/>
    </w:rPr>
  </w:style>
  <w:style w:type="paragraph" w:customStyle="1" w:styleId="395">
    <w:name w:val="正文段"/>
    <w:basedOn w:val="1"/>
    <w:link w:val="394"/>
    <w:qFormat/>
    <w:uiPriority w:val="0"/>
    <w:pPr>
      <w:widowControl/>
      <w:snapToGrid w:val="0"/>
      <w:spacing w:afterLines="50"/>
      <w:ind w:firstLine="200" w:firstLineChars="200"/>
    </w:pPr>
    <w:rPr>
      <w:kern w:val="0"/>
      <w:sz w:val="24"/>
      <w:szCs w:val="20"/>
    </w:rPr>
  </w:style>
  <w:style w:type="character" w:customStyle="1" w:styleId="396">
    <w:name w:val="Char Char13"/>
    <w:qFormat/>
    <w:uiPriority w:val="6"/>
    <w:rPr>
      <w:rFonts w:ascii="宋体" w:hAnsi="宋体"/>
      <w:kern w:val="1"/>
      <w:sz w:val="21"/>
      <w:szCs w:val="24"/>
    </w:rPr>
  </w:style>
  <w:style w:type="character" w:customStyle="1" w:styleId="397">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8">
    <w:name w:val="冯广丽 Char"/>
    <w:link w:val="399"/>
    <w:qFormat/>
    <w:uiPriority w:val="0"/>
    <w:rPr>
      <w:rFonts w:ascii="宋体" w:hAnsi="宋体"/>
      <w:kern w:val="2"/>
      <w:sz w:val="24"/>
      <w:szCs w:val="22"/>
    </w:rPr>
  </w:style>
  <w:style w:type="paragraph" w:customStyle="1" w:styleId="399">
    <w:name w:val="冯广丽"/>
    <w:basedOn w:val="1"/>
    <w:link w:val="398"/>
    <w:qFormat/>
    <w:uiPriority w:val="0"/>
    <w:pPr>
      <w:adjustRightInd/>
      <w:spacing w:line="360" w:lineRule="auto"/>
      <w:ind w:firstLine="480" w:firstLineChars="200"/>
    </w:pPr>
    <w:rPr>
      <w:rFonts w:ascii="宋体" w:hAnsi="宋体"/>
      <w:sz w:val="24"/>
      <w:szCs w:val="22"/>
    </w:rPr>
  </w:style>
  <w:style w:type="character" w:customStyle="1" w:styleId="400">
    <w:name w:val="批注文字 字符"/>
    <w:qFormat/>
    <w:uiPriority w:val="0"/>
    <w:rPr>
      <w:rFonts w:ascii="Arial" w:hAnsi="Arial" w:eastAsia="黑体" w:cs="Arial"/>
      <w:snapToGrid w:val="0"/>
      <w:kern w:val="0"/>
      <w:szCs w:val="21"/>
    </w:rPr>
  </w:style>
  <w:style w:type="character" w:customStyle="1" w:styleId="401">
    <w:name w:val="Char Char161"/>
    <w:qFormat/>
    <w:uiPriority w:val="0"/>
    <w:rPr>
      <w:rFonts w:eastAsia="宋体"/>
      <w:b/>
      <w:kern w:val="2"/>
      <w:sz w:val="32"/>
      <w:lang w:val="en-US" w:eastAsia="zh-CN"/>
    </w:rPr>
  </w:style>
  <w:style w:type="character" w:customStyle="1" w:styleId="402">
    <w:name w:val="javascript"/>
    <w:qFormat/>
    <w:uiPriority w:val="0"/>
  </w:style>
  <w:style w:type="character" w:customStyle="1" w:styleId="403">
    <w:name w:val="图名 Char"/>
    <w:qFormat/>
    <w:uiPriority w:val="0"/>
    <w:rPr>
      <w:rFonts w:ascii="Arial" w:hAnsi="Arial" w:eastAsia="黑体"/>
      <w:kern w:val="2"/>
      <w:sz w:val="24"/>
      <w:szCs w:val="24"/>
      <w:lang w:val="en-US" w:eastAsia="zh-CN" w:bidi="ar-SA"/>
    </w:rPr>
  </w:style>
  <w:style w:type="character" w:customStyle="1" w:styleId="404">
    <w:name w:val="Used by Word for text of Help footnotes Char Char"/>
    <w:qFormat/>
    <w:uiPriority w:val="0"/>
    <w:rPr>
      <w:rFonts w:ascii="Times New Roman" w:hAnsi="Times New Roman" w:eastAsia="宋体" w:cs="Times New Roman"/>
      <w:sz w:val="20"/>
      <w:szCs w:val="20"/>
    </w:rPr>
  </w:style>
  <w:style w:type="character" w:customStyle="1" w:styleId="405">
    <w:name w:val="编号，小四 Char"/>
    <w:link w:val="406"/>
    <w:qFormat/>
    <w:uiPriority w:val="0"/>
    <w:rPr>
      <w:rFonts w:ascii="Arial" w:hAnsi="Arial"/>
      <w:sz w:val="24"/>
    </w:rPr>
  </w:style>
  <w:style w:type="paragraph" w:customStyle="1" w:styleId="406">
    <w:name w:val="编号，小四"/>
    <w:basedOn w:val="1"/>
    <w:link w:val="405"/>
    <w:qFormat/>
    <w:uiPriority w:val="0"/>
    <w:pPr>
      <w:tabs>
        <w:tab w:val="left" w:pos="432"/>
      </w:tabs>
      <w:adjustRightInd/>
      <w:spacing w:line="360" w:lineRule="auto"/>
      <w:ind w:left="432" w:hanging="432"/>
    </w:pPr>
    <w:rPr>
      <w:rFonts w:ascii="Arial" w:hAnsi="Arial"/>
      <w:kern w:val="0"/>
      <w:sz w:val="24"/>
      <w:szCs w:val="20"/>
    </w:rPr>
  </w:style>
  <w:style w:type="character" w:customStyle="1" w:styleId="407">
    <w:name w:val="Font Style82"/>
    <w:qFormat/>
    <w:uiPriority w:val="99"/>
    <w:rPr>
      <w:rFonts w:ascii="宋体" w:eastAsia="宋体" w:cs="宋体"/>
      <w:color w:val="000000"/>
      <w:sz w:val="14"/>
      <w:szCs w:val="14"/>
    </w:rPr>
  </w:style>
  <w:style w:type="character" w:customStyle="1" w:styleId="408">
    <w:name w:val="标题 2 Char Char"/>
    <w:qFormat/>
    <w:uiPriority w:val="0"/>
    <w:rPr>
      <w:rFonts w:ascii="楷体_GB2312" w:hAnsi="Arial" w:eastAsia="楷体_GB2312"/>
      <w:b/>
      <w:bCs/>
      <w:kern w:val="2"/>
      <w:sz w:val="24"/>
      <w:szCs w:val="32"/>
      <w:lang w:val="en-US" w:eastAsia="zh-CN" w:bidi="ar-SA"/>
    </w:rPr>
  </w:style>
  <w:style w:type="character" w:customStyle="1" w:styleId="409">
    <w:name w:val="未用 Char"/>
    <w:qFormat/>
    <w:uiPriority w:val="0"/>
    <w:rPr>
      <w:rFonts w:ascii="Arial" w:hAnsi="Arial" w:eastAsia="黑体"/>
      <w:kern w:val="2"/>
      <w:sz w:val="21"/>
      <w:szCs w:val="21"/>
      <w:lang w:val="en-US" w:eastAsia="zh-CN" w:bidi="ar-SA"/>
    </w:rPr>
  </w:style>
  <w:style w:type="character" w:customStyle="1" w:styleId="410">
    <w:name w:val="myp1111"/>
    <w:qFormat/>
    <w:uiPriority w:val="0"/>
    <w:rPr>
      <w:rFonts w:hint="default" w:ascii="ˎ̥" w:hAnsi="ˎ̥"/>
      <w:color w:val="000000"/>
      <w:sz w:val="20"/>
      <w:szCs w:val="20"/>
      <w:u w:val="none"/>
    </w:rPr>
  </w:style>
  <w:style w:type="character" w:customStyle="1" w:styleId="411">
    <w:name w:val="样式 标题 4h4H4Fab-4T5Ref Heading 1rh1Heading sqlsect 1.2.3.... Char"/>
    <w:link w:val="303"/>
    <w:qFormat/>
    <w:uiPriority w:val="0"/>
    <w:rPr>
      <w:rFonts w:ascii="微软雅黑" w:hAnsi="微软雅黑" w:eastAsia="微软雅黑"/>
      <w:b/>
      <w:bCs/>
      <w:kern w:val="2"/>
      <w:sz w:val="24"/>
      <w:szCs w:val="28"/>
    </w:rPr>
  </w:style>
  <w:style w:type="character" w:customStyle="1" w:styleId="412">
    <w:name w:val="h Char Char"/>
    <w:qFormat/>
    <w:uiPriority w:val="0"/>
    <w:rPr>
      <w:rFonts w:eastAsia="宋体"/>
      <w:kern w:val="2"/>
      <w:sz w:val="18"/>
      <w:lang w:val="en-US" w:eastAsia="zh-CN" w:bidi="ar-SA"/>
    </w:rPr>
  </w:style>
  <w:style w:type="character" w:customStyle="1" w:styleId="413">
    <w:name w:val="仿宋正文 Char"/>
    <w:link w:val="414"/>
    <w:qFormat/>
    <w:uiPriority w:val="0"/>
    <w:rPr>
      <w:rFonts w:ascii="仿宋_GB2312" w:eastAsia="仿宋_GB2312"/>
      <w:kern w:val="2"/>
      <w:sz w:val="24"/>
      <w:lang w:val="en-US" w:eastAsia="zh-CN" w:bidi="ar-SA"/>
    </w:rPr>
  </w:style>
  <w:style w:type="paragraph" w:customStyle="1" w:styleId="414">
    <w:name w:val="仿宋正文"/>
    <w:basedOn w:val="1"/>
    <w:link w:val="413"/>
    <w:qFormat/>
    <w:uiPriority w:val="0"/>
    <w:pPr>
      <w:adjustRightInd/>
      <w:spacing w:line="360" w:lineRule="auto"/>
      <w:ind w:firstLine="480" w:firstLineChars="200"/>
    </w:pPr>
    <w:rPr>
      <w:rFonts w:ascii="仿宋_GB2312" w:eastAsia="仿宋_GB2312"/>
      <w:sz w:val="24"/>
      <w:szCs w:val="20"/>
    </w:rPr>
  </w:style>
  <w:style w:type="character" w:customStyle="1" w:styleId="415">
    <w:name w:val="正文首行缩进 Char Char Char Char Char Char"/>
    <w:qFormat/>
    <w:uiPriority w:val="0"/>
    <w:rPr>
      <w:rFonts w:ascii="宋体" w:eastAsia="宋体"/>
      <w:kern w:val="2"/>
      <w:sz w:val="24"/>
      <w:lang w:val="zh-CN" w:bidi="ar-SA"/>
    </w:rPr>
  </w:style>
  <w:style w:type="character" w:customStyle="1" w:styleId="416">
    <w:name w:val="样式 宋体"/>
    <w:qFormat/>
    <w:uiPriority w:val="0"/>
    <w:rPr>
      <w:rFonts w:ascii="宋体" w:hAnsi="宋体"/>
      <w:sz w:val="24"/>
    </w:rPr>
  </w:style>
  <w:style w:type="character" w:customStyle="1" w:styleId="417">
    <w:name w:val="tw4winJump"/>
    <w:qFormat/>
    <w:uiPriority w:val="0"/>
    <w:rPr>
      <w:rFonts w:ascii="Courier New" w:hAnsi="Courier New" w:cs="Courier New"/>
      <w:color w:val="008080"/>
      <w:lang w:val="en-US" w:eastAsia="zh-CN"/>
    </w:rPr>
  </w:style>
  <w:style w:type="character" w:customStyle="1" w:styleId="418">
    <w:name w:val="标题 1 字符"/>
    <w:qFormat/>
    <w:uiPriority w:val="9"/>
    <w:rPr>
      <w:rFonts w:ascii="Arial" w:hAnsi="Arial" w:eastAsia="黑体" w:cs="Arial"/>
      <w:b/>
      <w:bCs/>
      <w:snapToGrid w:val="0"/>
      <w:kern w:val="44"/>
      <w:sz w:val="44"/>
      <w:szCs w:val="44"/>
    </w:rPr>
  </w:style>
  <w:style w:type="character" w:customStyle="1" w:styleId="419">
    <w:name w:val="style36"/>
    <w:basedOn w:val="69"/>
    <w:qFormat/>
    <w:uiPriority w:val="0"/>
    <w:rPr>
      <w:rFonts w:ascii="Arial" w:hAnsi="Arial" w:eastAsia="黑体" w:cs="Arial"/>
      <w:snapToGrid w:val="0"/>
      <w:kern w:val="0"/>
      <w:szCs w:val="21"/>
    </w:rPr>
  </w:style>
  <w:style w:type="character" w:customStyle="1" w:styleId="420">
    <w:name w:val="pt9"/>
    <w:qFormat/>
    <w:uiPriority w:val="0"/>
    <w:rPr>
      <w:rFonts w:ascii="仿宋_GB2312" w:eastAsia="微软雅黑"/>
      <w:b/>
      <w:kern w:val="2"/>
      <w:sz w:val="32"/>
      <w:szCs w:val="32"/>
      <w:lang w:val="en-US" w:eastAsia="zh-CN" w:bidi="ar-SA"/>
    </w:rPr>
  </w:style>
  <w:style w:type="character" w:customStyle="1" w:styleId="421">
    <w:name w:val="DO_NOT_TRANSLATE"/>
    <w:qFormat/>
    <w:uiPriority w:val="0"/>
    <w:rPr>
      <w:rFonts w:ascii="Courier New" w:hAnsi="Courier New" w:cs="Courier New"/>
      <w:color w:val="800000"/>
      <w:lang w:val="en-US" w:eastAsia="zh-CN"/>
    </w:rPr>
  </w:style>
  <w:style w:type="character" w:customStyle="1" w:styleId="422">
    <w:name w:val="标书1 Char1"/>
    <w:qFormat/>
    <w:uiPriority w:val="0"/>
    <w:rPr>
      <w:rFonts w:eastAsia="宋体"/>
      <w:b/>
      <w:bCs/>
      <w:kern w:val="44"/>
      <w:sz w:val="44"/>
      <w:szCs w:val="44"/>
      <w:lang w:val="en-US" w:eastAsia="zh-CN" w:bidi="ar-SA"/>
    </w:rPr>
  </w:style>
  <w:style w:type="character" w:customStyle="1" w:styleId="423">
    <w:name w:val="页脚 字符"/>
    <w:qFormat/>
    <w:uiPriority w:val="99"/>
    <w:rPr>
      <w:kern w:val="2"/>
      <w:sz w:val="18"/>
      <w:szCs w:val="18"/>
    </w:rPr>
  </w:style>
  <w:style w:type="character" w:customStyle="1" w:styleId="424">
    <w:name w:val="正文2 Char"/>
    <w:qFormat/>
    <w:uiPriority w:val="0"/>
    <w:rPr>
      <w:rFonts w:eastAsia="宋体"/>
      <w:kern w:val="2"/>
      <w:sz w:val="24"/>
      <w:lang w:val="en-US" w:eastAsia="zh-CN" w:bidi="ar-SA"/>
    </w:rPr>
  </w:style>
  <w:style w:type="character" w:customStyle="1" w:styleId="425">
    <w:name w:val="Char Char21"/>
    <w:qFormat/>
    <w:uiPriority w:val="6"/>
    <w:rPr>
      <w:rFonts w:ascii="宋体" w:hAnsi="宋体"/>
      <w:kern w:val="1"/>
      <w:sz w:val="24"/>
      <w:szCs w:val="21"/>
      <w:lang w:val="zh-CN"/>
    </w:rPr>
  </w:style>
  <w:style w:type="character" w:customStyle="1" w:styleId="426">
    <w:name w:val="样式 正文缩进 + 首行缩进:  2 字符 Char Char"/>
    <w:link w:val="427"/>
    <w:qFormat/>
    <w:uiPriority w:val="0"/>
    <w:rPr>
      <w:rFonts w:cs="宋体"/>
      <w:kern w:val="2"/>
      <w:sz w:val="24"/>
    </w:rPr>
  </w:style>
  <w:style w:type="paragraph" w:customStyle="1" w:styleId="427">
    <w:name w:val="样式 正文缩进 + 首行缩进:  2 字符"/>
    <w:basedOn w:val="5"/>
    <w:link w:val="426"/>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8">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6"/>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outlineLvl w:val="5"/>
    </w:pPr>
  </w:style>
  <w:style w:type="paragraph" w:customStyle="1" w:styleId="472">
    <w:name w:val="5级标题"/>
    <w:basedOn w:val="473"/>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5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1">
    <w:name w:val="无间隔2"/>
    <w:basedOn w:val="1"/>
    <w:link w:val="931"/>
    <w:qFormat/>
    <w:uiPriority w:val="99"/>
    <w:rPr>
      <w:szCs w:val="22"/>
    </w:rPr>
  </w:style>
  <w:style w:type="paragraph" w:customStyle="1" w:styleId="482">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3">
    <w:name w:val="Char Char Char Char Char Char Char Char Char Char Char Char1 Char1"/>
    <w:basedOn w:val="1"/>
    <w:qFormat/>
    <w:uiPriority w:val="6"/>
    <w:rPr>
      <w:rFonts w:ascii="Tahoma" w:hAnsi="Tahoma" w:cs="仿宋_GB2312"/>
      <w:sz w:val="24"/>
      <w:szCs w:val="20"/>
    </w:rPr>
  </w:style>
  <w:style w:type="paragraph" w:customStyle="1" w:styleId="484">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5">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6">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7">
    <w:name w:val="MM Topic 2"/>
    <w:basedOn w:val="2"/>
    <w:qFormat/>
    <w:uiPriority w:val="0"/>
    <w:pPr>
      <w:tabs>
        <w:tab w:val="left" w:pos="1260"/>
      </w:tabs>
      <w:ind w:left="1260" w:hanging="420"/>
    </w:pPr>
    <w:rPr>
      <w:rFonts w:ascii="Arial" w:hAnsi="Arial" w:eastAsia="黑体"/>
      <w:lang w:val="en-US"/>
    </w:rPr>
  </w:style>
  <w:style w:type="paragraph" w:customStyle="1" w:styleId="488">
    <w:name w:val="五级无标题条"/>
    <w:basedOn w:val="1"/>
    <w:qFormat/>
    <w:uiPriority w:val="0"/>
    <w:pPr>
      <w:adjustRightInd/>
    </w:pPr>
  </w:style>
  <w:style w:type="paragraph" w:customStyle="1" w:styleId="489">
    <w:name w:val="Char5"/>
    <w:basedOn w:val="1"/>
    <w:qFormat/>
    <w:uiPriority w:val="0"/>
    <w:rPr>
      <w:rFonts w:ascii="仿宋_GB2312" w:eastAsia="仿宋_GB2312"/>
      <w:b/>
      <w:sz w:val="32"/>
      <w:szCs w:val="32"/>
    </w:rPr>
  </w:style>
  <w:style w:type="paragraph" w:customStyle="1" w:styleId="490">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1">
    <w:name w:val="彩色列表 - 强调文字颜色 12"/>
    <w:basedOn w:val="1"/>
    <w:qFormat/>
    <w:uiPriority w:val="0"/>
    <w:pPr>
      <w:adjustRightInd/>
      <w:ind w:firstLine="420" w:firstLineChars="200"/>
    </w:pPr>
    <w:rPr>
      <w:rFonts w:ascii="Calibri" w:hAnsi="Calibri"/>
      <w:szCs w:val="22"/>
    </w:rPr>
  </w:style>
  <w:style w:type="paragraph" w:customStyle="1" w:styleId="492">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3">
    <w:name w:val="Char2"/>
    <w:basedOn w:val="1"/>
    <w:qFormat/>
    <w:uiPriority w:val="0"/>
    <w:rPr>
      <w:rFonts w:ascii="仿宋_GB2312" w:eastAsia="仿宋_GB2312"/>
      <w:b/>
      <w:sz w:val="32"/>
      <w:szCs w:val="32"/>
    </w:rPr>
  </w:style>
  <w:style w:type="paragraph" w:customStyle="1" w:styleId="494">
    <w:name w:val="数字标题3"/>
    <w:basedOn w:val="4"/>
    <w:next w:val="1"/>
    <w:qFormat/>
    <w:uiPriority w:val="0"/>
    <w:pPr>
      <w:spacing w:line="240" w:lineRule="auto"/>
    </w:pPr>
    <w:rPr>
      <w:sz w:val="28"/>
      <w:szCs w:val="28"/>
    </w:rPr>
  </w:style>
  <w:style w:type="paragraph" w:customStyle="1" w:styleId="495">
    <w:name w:val="FA正文"/>
    <w:basedOn w:val="1"/>
    <w:qFormat/>
    <w:uiPriority w:val="0"/>
    <w:pPr>
      <w:spacing w:line="360" w:lineRule="auto"/>
      <w:ind w:firstLine="480" w:firstLineChars="200"/>
    </w:pPr>
    <w:rPr>
      <w:rFonts w:hAnsi="宋体"/>
      <w:sz w:val="24"/>
      <w:szCs w:val="20"/>
    </w:rPr>
  </w:style>
  <w:style w:type="paragraph" w:customStyle="1" w:styleId="496">
    <w:name w:val="MM Topic 5"/>
    <w:basedOn w:val="7"/>
    <w:qFormat/>
    <w:uiPriority w:val="0"/>
    <w:pPr>
      <w:tabs>
        <w:tab w:val="left" w:pos="2520"/>
      </w:tabs>
      <w:adjustRightInd/>
      <w:ind w:left="2520" w:hanging="420"/>
    </w:pPr>
  </w:style>
  <w:style w:type="paragraph" w:customStyle="1" w:styleId="497">
    <w:name w:val="Char Char Char Char Char Char Char Char Char Char1"/>
    <w:basedOn w:val="1"/>
    <w:qFormat/>
    <w:uiPriority w:val="0"/>
    <w:rPr>
      <w:rFonts w:ascii="仿宋_GB2312" w:eastAsia="仿宋_GB2312"/>
      <w:b/>
      <w:sz w:val="32"/>
      <w:szCs w:val="32"/>
    </w:rPr>
  </w:style>
  <w:style w:type="paragraph" w:customStyle="1" w:styleId="498">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499">
    <w:name w:val="修订1"/>
    <w:qFormat/>
    <w:uiPriority w:val="3"/>
    <w:rPr>
      <w:rFonts w:ascii="Times New Roman" w:hAnsi="Times New Roman" w:eastAsia="宋体" w:cs="Times New Roman"/>
      <w:color w:val="000000"/>
      <w:kern w:val="1"/>
      <w:sz w:val="21"/>
      <w:lang w:val="en-US" w:eastAsia="zh-CN" w:bidi="ar-SA"/>
    </w:rPr>
  </w:style>
  <w:style w:type="paragraph" w:customStyle="1" w:styleId="500">
    <w:name w:val="Char2 Char Char Char"/>
    <w:basedOn w:val="1"/>
    <w:qFormat/>
    <w:uiPriority w:val="0"/>
    <w:rPr>
      <w:rFonts w:ascii="仿宋_GB2312" w:eastAsia="仿宋_GB2312"/>
      <w:b/>
      <w:sz w:val="32"/>
      <w:szCs w:val="32"/>
    </w:rPr>
  </w:style>
  <w:style w:type="paragraph" w:customStyle="1" w:styleId="501">
    <w:name w:val="Char2 Char Char Char1"/>
    <w:basedOn w:val="1"/>
    <w:qFormat/>
    <w:uiPriority w:val="6"/>
    <w:rPr>
      <w:rFonts w:ascii="仿宋_GB2312" w:eastAsia="仿宋_GB2312"/>
      <w:b/>
      <w:sz w:val="32"/>
      <w:szCs w:val="32"/>
    </w:rPr>
  </w:style>
  <w:style w:type="paragraph" w:customStyle="1" w:styleId="502">
    <w:name w:val="默认段落样式"/>
    <w:basedOn w:val="130"/>
    <w:qFormat/>
    <w:uiPriority w:val="0"/>
    <w:pPr>
      <w:spacing w:before="0"/>
      <w:ind w:firstLine="480"/>
      <w:outlineLvl w:val="2"/>
    </w:pPr>
    <w:rPr>
      <w:rFonts w:ascii="仿宋_GB2312" w:hAnsi="宋体" w:eastAsia="仿宋_GB2312"/>
      <w:color w:val="000000"/>
      <w:szCs w:val="24"/>
    </w:rPr>
  </w:style>
  <w:style w:type="paragraph" w:customStyle="1" w:styleId="503">
    <w:name w:val="图中文字"/>
    <w:basedOn w:val="1"/>
    <w:qFormat/>
    <w:uiPriority w:val="0"/>
    <w:pPr>
      <w:snapToGrid w:val="0"/>
      <w:spacing w:line="0" w:lineRule="atLeast"/>
      <w:ind w:firstLine="200" w:firstLineChars="200"/>
      <w:jc w:val="center"/>
    </w:pPr>
    <w:rPr>
      <w:sz w:val="24"/>
      <w:szCs w:val="20"/>
    </w:rPr>
  </w:style>
  <w:style w:type="paragraph" w:customStyle="1" w:styleId="504">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5">
    <w:name w:val="MM Topic 3"/>
    <w:basedOn w:val="4"/>
    <w:qFormat/>
    <w:uiPriority w:val="0"/>
    <w:pPr>
      <w:tabs>
        <w:tab w:val="left" w:pos="1680"/>
      </w:tabs>
      <w:adjustRightInd/>
      <w:ind w:left="1680" w:hanging="420"/>
    </w:pPr>
  </w:style>
  <w:style w:type="paragraph" w:customStyle="1" w:styleId="506">
    <w:name w:val="标准小四"/>
    <w:basedOn w:val="1"/>
    <w:qFormat/>
    <w:uiPriority w:val="0"/>
    <w:pPr>
      <w:spacing w:line="360" w:lineRule="auto"/>
      <w:ind w:firstLine="480" w:firstLineChars="200"/>
    </w:pPr>
    <w:rPr>
      <w:rFonts w:ascii="Arial" w:hAnsi="Arial"/>
      <w:sz w:val="24"/>
      <w:szCs w:val="21"/>
    </w:rPr>
  </w:style>
  <w:style w:type="paragraph" w:customStyle="1" w:styleId="507">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8">
    <w:name w:val="表格（小）"/>
    <w:basedOn w:val="1"/>
    <w:qFormat/>
    <w:uiPriority w:val="0"/>
    <w:pPr>
      <w:adjustRightInd/>
      <w:snapToGrid w:val="0"/>
      <w:spacing w:line="300" w:lineRule="auto"/>
    </w:pPr>
    <w:rPr>
      <w:rFonts w:eastAsia="仿宋"/>
      <w:szCs w:val="21"/>
    </w:rPr>
  </w:style>
  <w:style w:type="paragraph" w:customStyle="1" w:styleId="50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0">
    <w:name w:val="Char2 Char Char1"/>
    <w:basedOn w:val="1"/>
    <w:qFormat/>
    <w:uiPriority w:val="6"/>
    <w:pPr>
      <w:adjustRightInd/>
    </w:pPr>
    <w:rPr>
      <w:rFonts w:ascii="Tahoma" w:hAnsi="Tahoma"/>
      <w:sz w:val="24"/>
      <w:szCs w:val="20"/>
    </w:rPr>
  </w:style>
  <w:style w:type="paragraph" w:customStyle="1" w:styleId="511">
    <w:name w:val="列出段落5"/>
    <w:basedOn w:val="1"/>
    <w:qFormat/>
    <w:uiPriority w:val="0"/>
    <w:pPr>
      <w:spacing w:line="360" w:lineRule="auto"/>
      <w:ind w:firstLine="200" w:firstLineChars="200"/>
    </w:pPr>
    <w:rPr>
      <w:rFonts w:eastAsia="楷体_GB2312" w:cs="Lucida Sans"/>
      <w:sz w:val="24"/>
    </w:rPr>
  </w:style>
  <w:style w:type="paragraph" w:customStyle="1" w:styleId="512">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3">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4">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5">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6">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7">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8">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19">
    <w:name w:val="_Style 3"/>
    <w:basedOn w:val="1"/>
    <w:qFormat/>
    <w:uiPriority w:val="0"/>
    <w:pPr>
      <w:adjustRightInd/>
      <w:ind w:firstLine="420" w:firstLineChars="200"/>
    </w:pPr>
    <w:rPr>
      <w:rFonts w:eastAsia="仿宋_GB2312"/>
      <w:sz w:val="28"/>
    </w:rPr>
  </w:style>
  <w:style w:type="paragraph" w:customStyle="1" w:styleId="520">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1">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2">
    <w:name w:val="左对齐表格文字"/>
    <w:basedOn w:val="1"/>
    <w:qFormat/>
    <w:uiPriority w:val="0"/>
    <w:pPr>
      <w:adjustRightInd/>
      <w:ind w:firstLine="200" w:firstLineChars="200"/>
      <w:jc w:val="right"/>
    </w:pPr>
  </w:style>
  <w:style w:type="paragraph" w:customStyle="1" w:styleId="523">
    <w:name w:val="Char Char11 Char Char Char Char Char Char Char Char Char"/>
    <w:basedOn w:val="1"/>
    <w:qFormat/>
    <w:uiPriority w:val="0"/>
    <w:pPr>
      <w:spacing w:line="360" w:lineRule="auto"/>
    </w:pPr>
    <w:rPr>
      <w:szCs w:val="20"/>
    </w:rPr>
  </w:style>
  <w:style w:type="paragraph" w:customStyle="1" w:styleId="524">
    <w:name w:val="正文1.25"/>
    <w:basedOn w:val="1"/>
    <w:qFormat/>
    <w:uiPriority w:val="0"/>
    <w:pPr>
      <w:adjustRightInd/>
      <w:spacing w:line="300" w:lineRule="auto"/>
      <w:ind w:firstLine="480" w:firstLineChars="200"/>
    </w:pPr>
    <w:rPr>
      <w:sz w:val="24"/>
      <w:szCs w:val="20"/>
    </w:rPr>
  </w:style>
  <w:style w:type="paragraph" w:customStyle="1" w:styleId="525">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6">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7">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8">
    <w:name w:val="Char Char1 Char Char Char1"/>
    <w:basedOn w:val="1"/>
    <w:qFormat/>
    <w:uiPriority w:val="6"/>
    <w:rPr>
      <w:rFonts w:ascii="仿宋_GB2312" w:eastAsia="仿宋_GB2312"/>
      <w:b/>
      <w:sz w:val="32"/>
      <w:szCs w:val="20"/>
    </w:rPr>
  </w:style>
  <w:style w:type="paragraph" w:customStyle="1" w:styleId="529">
    <w:name w:val="列出段落2"/>
    <w:basedOn w:val="1"/>
    <w:qFormat/>
    <w:uiPriority w:val="0"/>
    <w:pPr>
      <w:adjustRightInd/>
      <w:ind w:firstLine="420" w:firstLineChars="200"/>
    </w:pPr>
    <w:rPr>
      <w:rFonts w:ascii="宋体" w:hAnsi="宋体"/>
      <w:sz w:val="24"/>
    </w:rPr>
  </w:style>
  <w:style w:type="paragraph" w:customStyle="1" w:styleId="530">
    <w:name w:val="默认段落字体 Para Char Char Char Char Char Char Char"/>
    <w:basedOn w:val="1"/>
    <w:qFormat/>
    <w:uiPriority w:val="0"/>
    <w:rPr>
      <w:rFonts w:eastAsia="仿宋_GB2312"/>
      <w:sz w:val="28"/>
      <w:szCs w:val="20"/>
    </w:rPr>
  </w:style>
  <w:style w:type="paragraph" w:customStyle="1" w:styleId="531">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2">
    <w:name w:val="样式 标题 4PIM 4H4h4bulletblbbH41H42H43H44H45H46H47H48...1"/>
    <w:basedOn w:val="6"/>
    <w:qFormat/>
    <w:uiPriority w:val="0"/>
    <w:pPr>
      <w:widowControl/>
      <w:jc w:val="left"/>
    </w:pPr>
    <w:rPr>
      <w:rFonts w:cs="宋体"/>
      <w:sz w:val="24"/>
      <w:szCs w:val="20"/>
    </w:rPr>
  </w:style>
  <w:style w:type="paragraph" w:customStyle="1" w:styleId="533">
    <w:name w:val="彩色列表 - 强调文字颜色 11"/>
    <w:basedOn w:val="1"/>
    <w:qFormat/>
    <w:uiPriority w:val="0"/>
    <w:pPr>
      <w:adjustRightInd/>
      <w:ind w:firstLine="420" w:firstLineChars="200"/>
    </w:pPr>
    <w:rPr>
      <w:rFonts w:ascii="Calibri" w:hAnsi="Calibri"/>
      <w:szCs w:val="22"/>
    </w:rPr>
  </w:style>
  <w:style w:type="paragraph" w:customStyle="1" w:styleId="534">
    <w:name w:val="加粗正文"/>
    <w:basedOn w:val="1"/>
    <w:qFormat/>
    <w:uiPriority w:val="0"/>
    <w:pPr>
      <w:adjustRightInd/>
      <w:spacing w:beforeLines="50" w:afterLines="50" w:line="360" w:lineRule="auto"/>
      <w:ind w:firstLine="422" w:firstLineChars="200"/>
    </w:pPr>
    <w:rPr>
      <w:b/>
      <w:bCs/>
      <w:szCs w:val="21"/>
    </w:rPr>
  </w:style>
  <w:style w:type="paragraph" w:customStyle="1" w:styleId="535">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6">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7">
    <w:name w:val="Char Char Char1 Char1"/>
    <w:basedOn w:val="1"/>
    <w:qFormat/>
    <w:uiPriority w:val="6"/>
    <w:rPr>
      <w:szCs w:val="20"/>
    </w:rPr>
  </w:style>
  <w:style w:type="paragraph" w:customStyle="1" w:styleId="538">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39">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0">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1">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2">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3">
    <w:name w:val="CM14"/>
    <w:basedOn w:val="79"/>
    <w:next w:val="79"/>
    <w:qFormat/>
    <w:uiPriority w:val="0"/>
    <w:pPr>
      <w:spacing w:after="68"/>
    </w:pPr>
    <w:rPr>
      <w:rFonts w:ascii="FHLHE E+ Futura Bk" w:eastAsia="FHLHE E+ Futura Bk" w:cs="Times New Roman"/>
      <w:color w:val="auto"/>
    </w:rPr>
  </w:style>
  <w:style w:type="paragraph" w:customStyle="1" w:styleId="544">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5">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6">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7">
    <w:name w:val="正文文字 2"/>
    <w:basedOn w:val="79"/>
    <w:next w:val="79"/>
    <w:qFormat/>
    <w:uiPriority w:val="0"/>
    <w:rPr>
      <w:rFonts w:ascii="宋体" w:eastAsia="宋体" w:cs="Times New Roman"/>
      <w:color w:val="auto"/>
    </w:rPr>
  </w:style>
  <w:style w:type="paragraph" w:customStyle="1" w:styleId="548">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49">
    <w:name w:val="Char Char1 Char"/>
    <w:basedOn w:val="1"/>
    <w:qFormat/>
    <w:uiPriority w:val="0"/>
    <w:rPr>
      <w:rFonts w:ascii="仿宋_GB2312" w:eastAsia="仿宋_GB2312"/>
      <w:b/>
      <w:sz w:val="32"/>
      <w:szCs w:val="32"/>
    </w:rPr>
  </w:style>
  <w:style w:type="paragraph" w:customStyle="1" w:styleId="550">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1">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2">
    <w:name w:val="Char Char111"/>
    <w:basedOn w:val="1"/>
    <w:qFormat/>
    <w:uiPriority w:val="0"/>
    <w:pPr>
      <w:spacing w:line="360" w:lineRule="auto"/>
    </w:pPr>
    <w:rPr>
      <w:szCs w:val="20"/>
    </w:rPr>
  </w:style>
  <w:style w:type="paragraph" w:customStyle="1" w:styleId="553">
    <w:name w:val="Char"/>
    <w:basedOn w:val="1"/>
    <w:qFormat/>
    <w:uiPriority w:val="0"/>
    <w:rPr>
      <w:rFonts w:ascii="仿宋_GB2312" w:eastAsia="仿宋_GB2312"/>
      <w:b/>
      <w:sz w:val="32"/>
      <w:szCs w:val="32"/>
    </w:rPr>
  </w:style>
  <w:style w:type="paragraph" w:customStyle="1" w:styleId="554">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5">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6">
    <w:name w:val="Char Char Char1 Char"/>
    <w:basedOn w:val="1"/>
    <w:qFormat/>
    <w:uiPriority w:val="0"/>
    <w:rPr>
      <w:szCs w:val="20"/>
    </w:rPr>
  </w:style>
  <w:style w:type="paragraph" w:customStyle="1" w:styleId="557">
    <w:name w:val="正文标准"/>
    <w:basedOn w:val="1"/>
    <w:qFormat/>
    <w:uiPriority w:val="0"/>
    <w:pPr>
      <w:adjustRightInd/>
      <w:spacing w:line="360" w:lineRule="auto"/>
      <w:ind w:firstLine="200" w:firstLineChars="200"/>
    </w:pPr>
    <w:rPr>
      <w:rFonts w:ascii="宋体" w:hAnsi="Calibri"/>
      <w:sz w:val="24"/>
    </w:rPr>
  </w:style>
  <w:style w:type="paragraph" w:customStyle="1" w:styleId="558">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59">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0">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1">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2">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3">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4">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5">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6">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7">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69">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0">
    <w:name w:val="Char Char Char Char Char Char Char Char Char Char"/>
    <w:basedOn w:val="1"/>
    <w:qFormat/>
    <w:uiPriority w:val="0"/>
    <w:rPr>
      <w:rFonts w:ascii="仿宋_GB2312" w:eastAsia="仿宋_GB2312"/>
      <w:b/>
      <w:sz w:val="32"/>
      <w:szCs w:val="32"/>
    </w:rPr>
  </w:style>
  <w:style w:type="paragraph" w:customStyle="1" w:styleId="571">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2">
    <w:name w:val="_正文段落"/>
    <w:basedOn w:val="1"/>
    <w:qFormat/>
    <w:uiPriority w:val="0"/>
    <w:pPr>
      <w:adjustRightInd/>
      <w:ind w:firstLine="560"/>
    </w:pPr>
    <w:rPr>
      <w:rFonts w:ascii="仿宋_GB2312" w:hAnsi="仿宋" w:eastAsia="仿宋_GB2312"/>
      <w:kern w:val="0"/>
      <w:sz w:val="28"/>
      <w:szCs w:val="28"/>
    </w:rPr>
  </w:style>
  <w:style w:type="paragraph" w:customStyle="1" w:styleId="573">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4">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5">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6">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7">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8">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79">
    <w:name w:val="Char Char Char1 Char2"/>
    <w:basedOn w:val="1"/>
    <w:qFormat/>
    <w:uiPriority w:val="0"/>
    <w:rPr>
      <w:szCs w:val="20"/>
    </w:rPr>
  </w:style>
  <w:style w:type="paragraph" w:customStyle="1" w:styleId="580">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1">
    <w:name w:val="默认段落字体 Para Char"/>
    <w:basedOn w:val="1"/>
    <w:qFormat/>
    <w:uiPriority w:val="0"/>
    <w:rPr>
      <w:rFonts w:ascii="Tahoma" w:hAnsi="Tahoma"/>
      <w:sz w:val="24"/>
      <w:szCs w:val="20"/>
    </w:rPr>
  </w:style>
  <w:style w:type="paragraph" w:customStyle="1" w:styleId="582">
    <w:name w:val="标题五"/>
    <w:basedOn w:val="1"/>
    <w:qFormat/>
    <w:uiPriority w:val="0"/>
    <w:pPr>
      <w:adjustRightInd/>
      <w:spacing w:beforeLines="50" w:line="360" w:lineRule="auto"/>
    </w:pPr>
    <w:rPr>
      <w:b/>
      <w:sz w:val="24"/>
    </w:rPr>
  </w:style>
  <w:style w:type="paragraph" w:customStyle="1" w:styleId="583">
    <w:name w:val="Char Char1101"/>
    <w:basedOn w:val="1"/>
    <w:qFormat/>
    <w:uiPriority w:val="0"/>
    <w:pPr>
      <w:spacing w:line="360" w:lineRule="auto"/>
    </w:pPr>
    <w:rPr>
      <w:rFonts w:ascii="Tahoma" w:hAnsi="Tahoma"/>
      <w:sz w:val="24"/>
      <w:szCs w:val="20"/>
    </w:rPr>
  </w:style>
  <w:style w:type="paragraph" w:customStyle="1" w:styleId="584">
    <w:name w:val="Char Char Char Char Char Char Char Char1"/>
    <w:basedOn w:val="1"/>
    <w:qFormat/>
    <w:uiPriority w:val="0"/>
    <w:pPr>
      <w:tabs>
        <w:tab w:val="left" w:pos="360"/>
      </w:tabs>
    </w:pPr>
    <w:rPr>
      <w:sz w:val="24"/>
      <w:szCs w:val="20"/>
    </w:rPr>
  </w:style>
  <w:style w:type="paragraph" w:customStyle="1" w:styleId="585">
    <w:name w:val="Char Char Char 字元 字元"/>
    <w:basedOn w:val="1"/>
    <w:qFormat/>
    <w:uiPriority w:val="0"/>
    <w:pPr>
      <w:adjustRightInd/>
      <w:spacing w:line="360" w:lineRule="auto"/>
      <w:ind w:firstLine="200" w:firstLineChars="200"/>
    </w:pPr>
    <w:rPr>
      <w:szCs w:val="20"/>
    </w:rPr>
  </w:style>
  <w:style w:type="paragraph" w:customStyle="1" w:styleId="586">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7">
    <w:name w:val="Char Char Char Char Char Char Char"/>
    <w:basedOn w:val="1"/>
    <w:qFormat/>
    <w:uiPriority w:val="0"/>
    <w:rPr>
      <w:rFonts w:ascii="仿宋_GB2312" w:eastAsia="仿宋_GB2312"/>
      <w:b/>
      <w:sz w:val="32"/>
      <w:szCs w:val="32"/>
    </w:rPr>
  </w:style>
  <w:style w:type="paragraph" w:customStyle="1" w:styleId="588">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89">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0">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1">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2">
    <w:name w:val="批注框文本 Char Char"/>
    <w:basedOn w:val="1"/>
    <w:qFormat/>
    <w:uiPriority w:val="0"/>
    <w:pPr>
      <w:adjustRightInd/>
    </w:pPr>
    <w:rPr>
      <w:sz w:val="18"/>
      <w:szCs w:val="20"/>
    </w:rPr>
  </w:style>
  <w:style w:type="paragraph" w:customStyle="1" w:styleId="593">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4">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5">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6">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7">
    <w:name w:val="索引 11"/>
    <w:basedOn w:val="1"/>
    <w:next w:val="1"/>
    <w:qFormat/>
    <w:uiPriority w:val="99"/>
    <w:pPr>
      <w:adjustRightInd/>
      <w:spacing w:line="360" w:lineRule="auto"/>
    </w:pPr>
    <w:rPr>
      <w:rFonts w:ascii="仿宋_GB2312" w:eastAsia="仿宋_GB2312"/>
      <w:sz w:val="24"/>
      <w:szCs w:val="20"/>
    </w:rPr>
  </w:style>
  <w:style w:type="paragraph" w:customStyle="1" w:styleId="598">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9">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0">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1">
    <w:name w:val="文档正文"/>
    <w:basedOn w:val="1"/>
    <w:qFormat/>
    <w:uiPriority w:val="0"/>
    <w:pPr>
      <w:spacing w:line="480" w:lineRule="atLeast"/>
      <w:ind w:firstLine="567"/>
      <w:textAlignment w:val="baseline"/>
    </w:pPr>
    <w:rPr>
      <w:kern w:val="0"/>
      <w:sz w:val="24"/>
      <w:szCs w:val="20"/>
    </w:rPr>
  </w:style>
  <w:style w:type="paragraph" w:customStyle="1" w:styleId="602">
    <w:name w:val="正文文字表格居中"/>
    <w:basedOn w:val="1"/>
    <w:next w:val="57"/>
    <w:qFormat/>
    <w:uiPriority w:val="0"/>
    <w:pPr>
      <w:snapToGrid w:val="0"/>
      <w:spacing w:line="360" w:lineRule="auto"/>
    </w:pPr>
    <w:rPr>
      <w:rFonts w:ascii="宋体"/>
      <w:b/>
      <w:sz w:val="24"/>
      <w:szCs w:val="20"/>
    </w:rPr>
  </w:style>
  <w:style w:type="paragraph" w:customStyle="1" w:styleId="603">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4">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5">
    <w:name w:val="Plain Text1"/>
    <w:basedOn w:val="1"/>
    <w:qFormat/>
    <w:uiPriority w:val="7"/>
    <w:pPr>
      <w:adjustRightInd/>
    </w:pPr>
    <w:rPr>
      <w:rFonts w:ascii="宋体" w:hAnsi="Courier New"/>
    </w:rPr>
  </w:style>
  <w:style w:type="paragraph" w:customStyle="1" w:styleId="606">
    <w:name w:val="Char3"/>
    <w:basedOn w:val="1"/>
    <w:qFormat/>
    <w:uiPriority w:val="0"/>
    <w:pPr>
      <w:adjustRightInd/>
    </w:pPr>
    <w:rPr>
      <w:rFonts w:ascii="仿宋_GB2312" w:eastAsia="仿宋_GB2312"/>
      <w:b/>
      <w:sz w:val="32"/>
      <w:szCs w:val="32"/>
    </w:rPr>
  </w:style>
  <w:style w:type="paragraph" w:customStyle="1" w:styleId="607">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8">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09">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0">
    <w:name w:val="List Paragraph1"/>
    <w:basedOn w:val="1"/>
    <w:qFormat/>
    <w:uiPriority w:val="0"/>
    <w:pPr>
      <w:spacing w:line="360" w:lineRule="auto"/>
      <w:ind w:firstLine="200" w:firstLineChars="200"/>
    </w:pPr>
    <w:rPr>
      <w:rFonts w:eastAsia="楷体_GB2312" w:cs="Lucida Sans"/>
      <w:sz w:val="24"/>
    </w:rPr>
  </w:style>
  <w:style w:type="paragraph" w:customStyle="1" w:styleId="611">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2">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3">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4">
    <w:name w:val="Char3 Char Char Char"/>
    <w:basedOn w:val="1"/>
    <w:qFormat/>
    <w:uiPriority w:val="0"/>
    <w:pPr>
      <w:widowControl/>
      <w:adjustRightInd/>
      <w:spacing w:after="160" w:line="240" w:lineRule="exact"/>
      <w:jc w:val="left"/>
    </w:pPr>
    <w:rPr>
      <w:szCs w:val="20"/>
    </w:rPr>
  </w:style>
  <w:style w:type="paragraph" w:customStyle="1" w:styleId="615">
    <w:name w:val="表格标题2"/>
    <w:basedOn w:val="616"/>
    <w:qFormat/>
    <w:uiPriority w:val="0"/>
    <w:rPr>
      <w:b/>
    </w:rPr>
  </w:style>
  <w:style w:type="paragraph" w:customStyle="1" w:styleId="616">
    <w:name w:val="表格内文"/>
    <w:basedOn w:val="1"/>
    <w:qFormat/>
    <w:uiPriority w:val="0"/>
    <w:pPr>
      <w:adjustRightInd/>
      <w:spacing w:line="360" w:lineRule="auto"/>
    </w:pPr>
    <w:rPr>
      <w:rFonts w:ascii="宋体" w:hAnsi="宋体" w:cs="宋体"/>
      <w:color w:val="000000"/>
      <w:szCs w:val="20"/>
    </w:rPr>
  </w:style>
  <w:style w:type="paragraph" w:customStyle="1" w:styleId="617">
    <w:name w:val="Char Char Char Char Char Char Char Char Char Char2"/>
    <w:basedOn w:val="1"/>
    <w:qFormat/>
    <w:uiPriority w:val="0"/>
    <w:rPr>
      <w:rFonts w:ascii="仿宋_GB2312" w:eastAsia="仿宋_GB2312"/>
      <w:b/>
      <w:sz w:val="32"/>
      <w:szCs w:val="32"/>
    </w:rPr>
  </w:style>
  <w:style w:type="paragraph" w:customStyle="1" w:styleId="618">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19">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0">
    <w:name w:val="Char Char11 Char Char Char Char Char Char Char Char Char11"/>
    <w:basedOn w:val="1"/>
    <w:qFormat/>
    <w:uiPriority w:val="0"/>
    <w:pPr>
      <w:spacing w:line="360" w:lineRule="auto"/>
    </w:pPr>
    <w:rPr>
      <w:szCs w:val="20"/>
    </w:rPr>
  </w:style>
  <w:style w:type="paragraph" w:customStyle="1" w:styleId="621">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2">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3">
    <w:name w:val="MM Topic 1"/>
    <w:basedOn w:val="3"/>
    <w:qFormat/>
    <w:uiPriority w:val="0"/>
    <w:pPr>
      <w:tabs>
        <w:tab w:val="left" w:pos="840"/>
      </w:tabs>
      <w:adjustRightInd/>
      <w:ind w:left="840" w:hanging="420"/>
    </w:pPr>
  </w:style>
  <w:style w:type="paragraph" w:customStyle="1" w:styleId="624">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5">
    <w:name w:val="文本正文 Char"/>
    <w:basedOn w:val="1"/>
    <w:qFormat/>
    <w:uiPriority w:val="0"/>
    <w:pPr>
      <w:spacing w:line="360" w:lineRule="auto"/>
      <w:ind w:firstLine="200" w:firstLineChars="200"/>
    </w:pPr>
    <w:rPr>
      <w:kern w:val="0"/>
      <w:sz w:val="24"/>
      <w:szCs w:val="20"/>
    </w:rPr>
  </w:style>
  <w:style w:type="paragraph" w:customStyle="1" w:styleId="626">
    <w:name w:val="表格"/>
    <w:basedOn w:val="1"/>
    <w:qFormat/>
    <w:uiPriority w:val="0"/>
    <w:pPr>
      <w:snapToGrid w:val="0"/>
      <w:ind w:firstLine="42" w:firstLineChars="21"/>
    </w:pPr>
    <w:rPr>
      <w:rFonts w:ascii="宋体" w:hAnsi="宋体"/>
      <w:kern w:val="0"/>
      <w:sz w:val="20"/>
      <w:szCs w:val="20"/>
    </w:rPr>
  </w:style>
  <w:style w:type="paragraph" w:customStyle="1" w:styleId="627">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8">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29">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0">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1">
    <w:name w:val="EB_表格"/>
    <w:basedOn w:val="1"/>
    <w:qFormat/>
    <w:uiPriority w:val="0"/>
    <w:pPr>
      <w:adjustRightInd/>
      <w:spacing w:line="300" w:lineRule="auto"/>
      <w:jc w:val="center"/>
    </w:pPr>
  </w:style>
  <w:style w:type="paragraph" w:customStyle="1" w:styleId="632">
    <w:name w:val="_Style 6"/>
    <w:basedOn w:val="1"/>
    <w:qFormat/>
    <w:uiPriority w:val="34"/>
    <w:pPr>
      <w:adjustRightInd/>
      <w:ind w:firstLine="420" w:firstLineChars="200"/>
    </w:pPr>
    <w:rPr>
      <w:rFonts w:eastAsia="仿宋_GB2312"/>
      <w:sz w:val="28"/>
    </w:rPr>
  </w:style>
  <w:style w:type="paragraph" w:customStyle="1" w:styleId="633">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4">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5">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6">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7">
    <w:name w:val="正文表标题"/>
    <w:next w:val="638"/>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9">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0">
    <w:name w:val="trademark"/>
    <w:qFormat/>
    <w:uiPriority w:val="0"/>
    <w:pPr>
      <w:spacing w:after="60"/>
    </w:pPr>
    <w:rPr>
      <w:rFonts w:ascii="Futura Bk" w:hAnsi="Futura Bk" w:eastAsia="宋体" w:cs="Times New Roman"/>
      <w:sz w:val="15"/>
      <w:lang w:val="en-US" w:eastAsia="en-US" w:bidi="ar-SA"/>
    </w:rPr>
  </w:style>
  <w:style w:type="paragraph" w:customStyle="1" w:styleId="641">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2">
    <w:name w:val="Char Char1 Char Char Char Char Char Char1"/>
    <w:basedOn w:val="1"/>
    <w:qFormat/>
    <w:uiPriority w:val="0"/>
    <w:rPr>
      <w:rFonts w:ascii="仿宋_GB2312" w:eastAsia="仿宋_GB2312"/>
      <w:b/>
      <w:sz w:val="32"/>
      <w:szCs w:val="20"/>
    </w:rPr>
  </w:style>
  <w:style w:type="paragraph" w:customStyle="1" w:styleId="643">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4">
    <w:name w:val="Char1 Char Char Char1"/>
    <w:basedOn w:val="1"/>
    <w:qFormat/>
    <w:uiPriority w:val="0"/>
    <w:pPr>
      <w:adjustRightInd/>
      <w:ind w:firstLine="200" w:firstLineChars="200"/>
    </w:pPr>
    <w:rPr>
      <w:rFonts w:ascii="Tahoma" w:hAnsi="Tahoma"/>
      <w:sz w:val="24"/>
      <w:szCs w:val="20"/>
    </w:rPr>
  </w:style>
  <w:style w:type="paragraph" w:customStyle="1" w:styleId="645">
    <w:name w:val="a1"/>
    <w:basedOn w:val="1"/>
    <w:qFormat/>
    <w:uiPriority w:val="0"/>
    <w:pPr>
      <w:widowControl/>
      <w:spacing w:line="300" w:lineRule="atLeast"/>
      <w:jc w:val="left"/>
    </w:pPr>
    <w:rPr>
      <w:rFonts w:ascii="宋体" w:hAnsi="宋体"/>
      <w:kern w:val="0"/>
      <w:sz w:val="18"/>
      <w:szCs w:val="20"/>
    </w:rPr>
  </w:style>
  <w:style w:type="paragraph" w:customStyle="1" w:styleId="646">
    <w:name w:val="样式7"/>
    <w:basedOn w:val="647"/>
    <w:next w:val="1"/>
    <w:qFormat/>
    <w:uiPriority w:val="0"/>
    <w:pPr>
      <w:spacing w:afterLines="50"/>
      <w:jc w:val="left"/>
      <w:outlineLvl w:val="3"/>
    </w:pPr>
    <w:rPr>
      <w:sz w:val="24"/>
      <w:szCs w:val="24"/>
    </w:rPr>
  </w:style>
  <w:style w:type="paragraph" w:customStyle="1" w:styleId="647">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8">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49">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0">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1">
    <w:name w:val="Char2 Char Char2"/>
    <w:basedOn w:val="1"/>
    <w:qFormat/>
    <w:uiPriority w:val="0"/>
    <w:pPr>
      <w:adjustRightInd/>
    </w:pPr>
    <w:rPr>
      <w:rFonts w:ascii="Tahoma" w:hAnsi="Tahoma"/>
      <w:sz w:val="24"/>
      <w:szCs w:val="20"/>
    </w:rPr>
  </w:style>
  <w:style w:type="paragraph" w:customStyle="1" w:styleId="652">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3">
    <w:name w:val="三级条标题"/>
    <w:basedOn w:val="654"/>
    <w:next w:val="638"/>
    <w:qFormat/>
    <w:uiPriority w:val="0"/>
    <w:pPr>
      <w:tabs>
        <w:tab w:val="left" w:pos="1260"/>
        <w:tab w:val="left" w:pos="1680"/>
        <w:tab w:val="left" w:pos="2100"/>
        <w:tab w:val="left" w:pos="2520"/>
      </w:tabs>
      <w:ind w:left="2520"/>
      <w:outlineLvl w:val="4"/>
    </w:pPr>
  </w:style>
  <w:style w:type="paragraph" w:customStyle="1" w:styleId="654">
    <w:name w:val="二级条标题"/>
    <w:basedOn w:val="655"/>
    <w:next w:val="638"/>
    <w:qFormat/>
    <w:uiPriority w:val="0"/>
    <w:pPr>
      <w:tabs>
        <w:tab w:val="left" w:pos="1260"/>
        <w:tab w:val="left" w:pos="1680"/>
        <w:tab w:val="left" w:pos="2100"/>
      </w:tabs>
      <w:ind w:left="0"/>
      <w:outlineLvl w:val="3"/>
    </w:pPr>
  </w:style>
  <w:style w:type="paragraph" w:customStyle="1" w:styleId="655">
    <w:name w:val="一级条标题"/>
    <w:basedOn w:val="656"/>
    <w:next w:val="638"/>
    <w:qFormat/>
    <w:uiPriority w:val="0"/>
    <w:pPr>
      <w:tabs>
        <w:tab w:val="left" w:pos="1260"/>
        <w:tab w:val="left" w:pos="1680"/>
      </w:tabs>
      <w:ind w:left="1680"/>
      <w:outlineLvl w:val="2"/>
    </w:pPr>
  </w:style>
  <w:style w:type="paragraph" w:customStyle="1" w:styleId="656">
    <w:name w:val="章标题"/>
    <w:next w:val="638"/>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7">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59">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0">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1">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2">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3">
    <w:name w:val="正文 项目2"/>
    <w:basedOn w:val="664"/>
    <w:qFormat/>
    <w:uiPriority w:val="0"/>
    <w:pPr>
      <w:tabs>
        <w:tab w:val="left" w:pos="840"/>
      </w:tabs>
      <w:spacing w:after="0"/>
      <w:ind w:left="900"/>
    </w:pPr>
  </w:style>
  <w:style w:type="paragraph" w:customStyle="1" w:styleId="664">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5">
    <w:name w:val="Body Text 2*"/>
    <w:basedOn w:val="1"/>
    <w:qFormat/>
    <w:uiPriority w:val="6"/>
    <w:pPr>
      <w:widowControl/>
      <w:adjustRightInd/>
      <w:ind w:left="720" w:hanging="720"/>
    </w:pPr>
    <w:rPr>
      <w:color w:val="000000"/>
      <w:kern w:val="0"/>
      <w:sz w:val="24"/>
      <w:szCs w:val="20"/>
      <w:lang w:val="en-GB"/>
    </w:rPr>
  </w:style>
  <w:style w:type="paragraph" w:customStyle="1" w:styleId="666">
    <w:name w:val="表1"/>
    <w:basedOn w:val="1"/>
    <w:qFormat/>
    <w:uiPriority w:val="0"/>
    <w:pPr>
      <w:tabs>
        <w:tab w:val="left" w:pos="703"/>
      </w:tabs>
      <w:adjustRightInd/>
      <w:spacing w:line="360" w:lineRule="auto"/>
      <w:ind w:left="703"/>
      <w:jc w:val="center"/>
    </w:pPr>
  </w:style>
  <w:style w:type="paragraph" w:customStyle="1" w:styleId="667">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8">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69">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0">
    <w:name w:val="2级标题"/>
    <w:basedOn w:val="671"/>
    <w:qFormat/>
    <w:uiPriority w:val="0"/>
    <w:pPr>
      <w:jc w:val="left"/>
      <w:outlineLvl w:val="1"/>
    </w:pPr>
    <w:rPr>
      <w:rFonts w:ascii="Times New Roman" w:hAnsi="Times New Roman" w:eastAsia="仿宋"/>
      <w:sz w:val="30"/>
    </w:rPr>
  </w:style>
  <w:style w:type="paragraph" w:customStyle="1" w:styleId="671">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2">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3">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4">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5">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6">
    <w:name w:val="bullet"/>
    <w:basedOn w:val="1"/>
    <w:qFormat/>
    <w:uiPriority w:val="0"/>
    <w:pPr>
      <w:tabs>
        <w:tab w:val="left" w:pos="840"/>
      </w:tabs>
      <w:adjustRightInd/>
      <w:ind w:left="840" w:hanging="420"/>
    </w:pPr>
  </w:style>
  <w:style w:type="paragraph" w:customStyle="1" w:styleId="677">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8">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79">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0">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1">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3">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4">
    <w:name w:val="MM Topic 4"/>
    <w:basedOn w:val="6"/>
    <w:qFormat/>
    <w:uiPriority w:val="0"/>
    <w:pPr>
      <w:tabs>
        <w:tab w:val="left" w:pos="2100"/>
      </w:tabs>
      <w:adjustRightInd/>
      <w:ind w:left="2100" w:hanging="420"/>
    </w:pPr>
    <w:rPr>
      <w:lang w:val="en-US"/>
    </w:rPr>
  </w:style>
  <w:style w:type="paragraph" w:customStyle="1" w:styleId="685">
    <w:name w:val="Char11"/>
    <w:basedOn w:val="1"/>
    <w:qFormat/>
    <w:uiPriority w:val="0"/>
    <w:pPr>
      <w:tabs>
        <w:tab w:val="left" w:pos="432"/>
      </w:tabs>
      <w:adjustRightInd/>
      <w:spacing w:beforeLines="50" w:afterLines="50"/>
      <w:ind w:left="432" w:hanging="432" w:firstLineChars="200"/>
    </w:pPr>
    <w:rPr>
      <w:sz w:val="24"/>
    </w:rPr>
  </w:style>
  <w:style w:type="paragraph" w:customStyle="1" w:styleId="686">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7">
    <w:name w:val="Char Char11 Char Char Char Char Char Char Char Char Char1"/>
    <w:basedOn w:val="1"/>
    <w:qFormat/>
    <w:uiPriority w:val="6"/>
    <w:pPr>
      <w:spacing w:line="360" w:lineRule="auto"/>
    </w:pPr>
    <w:rPr>
      <w:szCs w:val="20"/>
    </w:rPr>
  </w:style>
  <w:style w:type="paragraph" w:customStyle="1" w:styleId="688">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89">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0">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1">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2">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3">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4">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5">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6">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7">
    <w:name w:val="单元格居中"/>
    <w:basedOn w:val="1"/>
    <w:qFormat/>
    <w:uiPriority w:val="0"/>
    <w:pPr>
      <w:adjustRightInd/>
      <w:spacing w:line="360" w:lineRule="auto"/>
      <w:jc w:val="center"/>
    </w:pPr>
    <w:rPr>
      <w:sz w:val="24"/>
    </w:rPr>
  </w:style>
  <w:style w:type="paragraph" w:customStyle="1" w:styleId="698">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99">
    <w:name w:val="Char Char Char Char Char Char Char1"/>
    <w:basedOn w:val="1"/>
    <w:qFormat/>
    <w:uiPriority w:val="6"/>
    <w:rPr>
      <w:rFonts w:ascii="仿宋_GB2312" w:eastAsia="仿宋_GB2312"/>
      <w:b/>
      <w:sz w:val="32"/>
      <w:szCs w:val="32"/>
    </w:rPr>
  </w:style>
  <w:style w:type="paragraph" w:customStyle="1" w:styleId="700">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1">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2">
    <w:name w:val="Char3 Char Char Char11"/>
    <w:basedOn w:val="1"/>
    <w:qFormat/>
    <w:uiPriority w:val="0"/>
    <w:pPr>
      <w:widowControl/>
      <w:adjustRightInd/>
      <w:spacing w:after="160" w:line="240" w:lineRule="exact"/>
      <w:jc w:val="left"/>
    </w:pPr>
    <w:rPr>
      <w:szCs w:val="20"/>
    </w:rPr>
  </w:style>
  <w:style w:type="paragraph" w:customStyle="1" w:styleId="703">
    <w:name w:val="Char Char1121"/>
    <w:basedOn w:val="1"/>
    <w:qFormat/>
    <w:uiPriority w:val="0"/>
    <w:pPr>
      <w:spacing w:line="360" w:lineRule="auto"/>
    </w:pPr>
    <w:rPr>
      <w:szCs w:val="20"/>
    </w:rPr>
  </w:style>
  <w:style w:type="paragraph" w:customStyle="1" w:styleId="704">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5">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6">
    <w:name w:val="Normal0"/>
    <w:qFormat/>
    <w:uiPriority w:val="0"/>
    <w:rPr>
      <w:rFonts w:ascii="Times New Roman" w:hAnsi="Times New Roman" w:eastAsia="宋体" w:cs="Times New Roman"/>
      <w:lang w:val="en-US" w:eastAsia="en-US" w:bidi="ar-SA"/>
    </w:rPr>
  </w:style>
  <w:style w:type="paragraph" w:customStyle="1" w:styleId="707">
    <w:name w:val="带编号样式"/>
    <w:basedOn w:val="625"/>
    <w:qFormat/>
    <w:uiPriority w:val="0"/>
    <w:pPr>
      <w:tabs>
        <w:tab w:val="left" w:pos="840"/>
      </w:tabs>
      <w:snapToGrid w:val="0"/>
      <w:ind w:left="840" w:hanging="420" w:firstLineChars="0"/>
    </w:pPr>
    <w:rPr>
      <w:rFonts w:ascii="仿宋_GB2312" w:eastAsia="仿宋_GB2312"/>
      <w:color w:val="000000"/>
    </w:rPr>
  </w:style>
  <w:style w:type="paragraph" w:customStyle="1" w:styleId="708">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09">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0">
    <w:name w:val="封面"/>
    <w:basedOn w:val="1"/>
    <w:qFormat/>
    <w:uiPriority w:val="0"/>
    <w:pPr>
      <w:spacing w:line="360" w:lineRule="atLeast"/>
      <w:jc w:val="right"/>
      <w:textAlignment w:val="baseline"/>
    </w:pPr>
    <w:rPr>
      <w:rFonts w:ascii="Symbol" w:hAnsi="Symbol"/>
      <w:kern w:val="0"/>
      <w:szCs w:val="20"/>
    </w:rPr>
  </w:style>
  <w:style w:type="paragraph" w:customStyle="1" w:styleId="711">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2">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3">
    <w:name w:val="默认段落字体 Para Char Char Char1 Char"/>
    <w:basedOn w:val="1"/>
    <w:qFormat/>
    <w:uiPriority w:val="0"/>
    <w:pPr>
      <w:spacing w:line="240" w:lineRule="atLeast"/>
      <w:ind w:left="420" w:firstLine="420"/>
    </w:pPr>
    <w:rPr>
      <w:sz w:val="24"/>
    </w:rPr>
  </w:style>
  <w:style w:type="paragraph" w:customStyle="1" w:styleId="714">
    <w:name w:val="WW-正文文字缩进 2"/>
    <w:basedOn w:val="1"/>
    <w:qFormat/>
    <w:uiPriority w:val="0"/>
    <w:pPr>
      <w:suppressAutoHyphens/>
      <w:adjustRightInd/>
      <w:ind w:firstLine="420"/>
    </w:pPr>
    <w:rPr>
      <w:kern w:val="1"/>
      <w:szCs w:val="20"/>
    </w:rPr>
  </w:style>
  <w:style w:type="paragraph" w:customStyle="1" w:styleId="715">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6">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7">
    <w:name w:val="有符号正文"/>
    <w:basedOn w:val="1"/>
    <w:qFormat/>
    <w:uiPriority w:val="0"/>
    <w:pPr>
      <w:adjustRightInd/>
      <w:spacing w:line="400" w:lineRule="exact"/>
      <w:ind w:firstLine="200" w:firstLineChars="200"/>
    </w:pPr>
    <w:rPr>
      <w:rFonts w:ascii="Arial" w:hAnsi="Arial"/>
    </w:rPr>
  </w:style>
  <w:style w:type="paragraph" w:customStyle="1" w:styleId="718">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19">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0">
    <w:name w:val="4"/>
    <w:basedOn w:val="1"/>
    <w:next w:val="38"/>
    <w:qFormat/>
    <w:uiPriority w:val="0"/>
    <w:pPr>
      <w:spacing w:after="120" w:line="480" w:lineRule="auto"/>
      <w:ind w:left="420" w:leftChars="200"/>
    </w:pPr>
    <w:rPr>
      <w:sz w:val="24"/>
      <w:szCs w:val="20"/>
    </w:rPr>
  </w:style>
  <w:style w:type="paragraph" w:customStyle="1" w:styleId="721">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2">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3">
    <w:name w:val="样式 标题 3H3 + 两端对齐"/>
    <w:basedOn w:val="4"/>
    <w:qFormat/>
    <w:uiPriority w:val="0"/>
    <w:pPr>
      <w:keepLines w:val="0"/>
      <w:spacing w:before="0" w:after="0" w:line="240" w:lineRule="auto"/>
      <w:jc w:val="left"/>
    </w:pPr>
    <w:rPr>
      <w:rFonts w:cs="宋体"/>
      <w:sz w:val="21"/>
      <w:szCs w:val="20"/>
    </w:rPr>
  </w:style>
  <w:style w:type="paragraph" w:customStyle="1" w:styleId="724">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5">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6">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7">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8">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29">
    <w:name w:val="Char Char1 Char Char Char"/>
    <w:basedOn w:val="1"/>
    <w:qFormat/>
    <w:uiPriority w:val="0"/>
    <w:rPr>
      <w:rFonts w:ascii="仿宋_GB2312" w:eastAsia="仿宋_GB2312"/>
      <w:b/>
      <w:sz w:val="32"/>
      <w:szCs w:val="20"/>
    </w:rPr>
  </w:style>
  <w:style w:type="paragraph" w:customStyle="1" w:styleId="730">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1">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2">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3">
    <w:name w:val="Char Char1 Char Char Char2"/>
    <w:basedOn w:val="1"/>
    <w:qFormat/>
    <w:uiPriority w:val="0"/>
    <w:rPr>
      <w:rFonts w:ascii="仿宋_GB2312" w:eastAsia="仿宋_GB2312"/>
      <w:b/>
      <w:sz w:val="32"/>
      <w:szCs w:val="32"/>
    </w:rPr>
  </w:style>
  <w:style w:type="paragraph" w:customStyle="1" w:styleId="734">
    <w:name w:val="Char3 Char Char Char1"/>
    <w:basedOn w:val="1"/>
    <w:qFormat/>
    <w:uiPriority w:val="6"/>
    <w:pPr>
      <w:widowControl/>
      <w:adjustRightInd/>
      <w:spacing w:after="160" w:line="240" w:lineRule="exact"/>
      <w:jc w:val="left"/>
    </w:pPr>
    <w:rPr>
      <w:szCs w:val="20"/>
    </w:rPr>
  </w:style>
  <w:style w:type="paragraph" w:customStyle="1" w:styleId="735">
    <w:name w:val="Char1 Char Char Char21"/>
    <w:basedOn w:val="1"/>
    <w:qFormat/>
    <w:uiPriority w:val="0"/>
    <w:rPr>
      <w:rFonts w:ascii="Tahoma" w:hAnsi="Tahoma"/>
      <w:sz w:val="24"/>
      <w:szCs w:val="20"/>
    </w:rPr>
  </w:style>
  <w:style w:type="paragraph" w:customStyle="1" w:styleId="736">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7">
    <w:name w:val="正文（标题三）"/>
    <w:basedOn w:val="1"/>
    <w:qFormat/>
    <w:uiPriority w:val="0"/>
    <w:pPr>
      <w:spacing w:line="360" w:lineRule="auto"/>
      <w:ind w:firstLine="200" w:firstLineChars="200"/>
    </w:pPr>
    <w:rPr>
      <w:sz w:val="24"/>
    </w:rPr>
  </w:style>
  <w:style w:type="paragraph" w:customStyle="1" w:styleId="738">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39">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0">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1">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2">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3">
    <w:name w:val="Char1 Char Char Char4"/>
    <w:basedOn w:val="1"/>
    <w:qFormat/>
    <w:uiPriority w:val="0"/>
    <w:pPr>
      <w:adjustRightInd/>
      <w:ind w:firstLine="200" w:firstLineChars="200"/>
    </w:pPr>
    <w:rPr>
      <w:rFonts w:ascii="Tahoma" w:hAnsi="Tahoma"/>
      <w:sz w:val="24"/>
      <w:szCs w:val="20"/>
    </w:rPr>
  </w:style>
  <w:style w:type="paragraph" w:customStyle="1" w:styleId="744">
    <w:name w:val="_标题2"/>
    <w:basedOn w:val="711"/>
    <w:next w:val="711"/>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5">
    <w:name w:val="样式1 + (中宋体"/>
    <w:basedOn w:val="722"/>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6">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7">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8">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49">
    <w:name w:val="四号　首行缩进"/>
    <w:basedOn w:val="1"/>
    <w:qFormat/>
    <w:uiPriority w:val="0"/>
    <w:pPr>
      <w:adjustRightInd/>
      <w:spacing w:line="360" w:lineRule="auto"/>
    </w:pPr>
    <w:rPr>
      <w:rFonts w:ascii="宋体" w:hAnsi="宋体"/>
      <w:szCs w:val="20"/>
    </w:rPr>
  </w:style>
  <w:style w:type="paragraph" w:customStyle="1" w:styleId="750">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1">
    <w:name w:val="Char Char Char Char Char Char Char Char Char Char Char1 Char"/>
    <w:basedOn w:val="1"/>
    <w:qFormat/>
    <w:uiPriority w:val="0"/>
    <w:pPr>
      <w:adjustRightInd/>
    </w:pPr>
    <w:rPr>
      <w:rFonts w:ascii="Tahoma" w:hAnsi="Tahoma"/>
      <w:sz w:val="24"/>
    </w:rPr>
  </w:style>
  <w:style w:type="paragraph" w:customStyle="1" w:styleId="752">
    <w:name w:val="Char Char Char Char11"/>
    <w:basedOn w:val="1"/>
    <w:qFormat/>
    <w:uiPriority w:val="0"/>
    <w:rPr>
      <w:rFonts w:ascii="Tahoma" w:hAnsi="Tahoma"/>
      <w:sz w:val="24"/>
      <w:szCs w:val="20"/>
    </w:rPr>
  </w:style>
  <w:style w:type="paragraph" w:customStyle="1" w:styleId="753">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4">
    <w:name w:val="Char Char Char Char"/>
    <w:basedOn w:val="1"/>
    <w:qFormat/>
    <w:uiPriority w:val="0"/>
    <w:rPr>
      <w:rFonts w:ascii="Tahoma" w:hAnsi="Tahoma"/>
      <w:sz w:val="24"/>
      <w:szCs w:val="20"/>
    </w:rPr>
  </w:style>
  <w:style w:type="paragraph" w:customStyle="1" w:styleId="755">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6">
    <w:name w:val="Char19"/>
    <w:basedOn w:val="1"/>
    <w:qFormat/>
    <w:uiPriority w:val="0"/>
    <w:pPr>
      <w:adjustRightInd/>
    </w:pPr>
    <w:rPr>
      <w:szCs w:val="20"/>
    </w:rPr>
  </w:style>
  <w:style w:type="paragraph" w:customStyle="1" w:styleId="757">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8">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59">
    <w:name w:val="_Style 5"/>
    <w:basedOn w:val="1"/>
    <w:qFormat/>
    <w:uiPriority w:val="34"/>
    <w:pPr>
      <w:adjustRightInd/>
      <w:ind w:firstLine="420" w:firstLineChars="200"/>
    </w:pPr>
    <w:rPr>
      <w:rFonts w:eastAsia="仿宋_GB2312"/>
      <w:sz w:val="28"/>
    </w:rPr>
  </w:style>
  <w:style w:type="paragraph" w:customStyle="1" w:styleId="760">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1">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2">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3">
    <w:name w:val="标书表格字体格式"/>
    <w:next w:val="757"/>
    <w:qFormat/>
    <w:uiPriority w:val="0"/>
    <w:rPr>
      <w:rFonts w:ascii="Times New Roman" w:hAnsi="Times New Roman" w:eastAsia="宋体" w:cs="Times New Roman"/>
      <w:kern w:val="2"/>
      <w:sz w:val="21"/>
      <w:szCs w:val="24"/>
      <w:lang w:val="en-US" w:eastAsia="zh-CN" w:bidi="ar-SA"/>
    </w:rPr>
  </w:style>
  <w:style w:type="paragraph" w:customStyle="1" w:styleId="764">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5">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6">
    <w:name w:val="修订3"/>
    <w:qFormat/>
    <w:uiPriority w:val="0"/>
    <w:rPr>
      <w:rFonts w:ascii="Times New Roman" w:hAnsi="Times New Roman" w:eastAsia="宋体" w:cs="Times New Roman"/>
      <w:kern w:val="2"/>
      <w:sz w:val="21"/>
      <w:lang w:val="en-US" w:eastAsia="zh-CN" w:bidi="ar-SA"/>
    </w:rPr>
  </w:style>
  <w:style w:type="paragraph" w:customStyle="1" w:styleId="767">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8">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69">
    <w:name w:val="表文字"/>
    <w:qFormat/>
    <w:uiPriority w:val="0"/>
    <w:rPr>
      <w:rFonts w:ascii="宋体" w:hAnsi="Times New Roman" w:eastAsia="宋体" w:cs="Times New Roman"/>
      <w:kern w:val="2"/>
      <w:lang w:val="en-US" w:eastAsia="zh-CN" w:bidi="ar-SA"/>
    </w:rPr>
  </w:style>
  <w:style w:type="paragraph" w:customStyle="1" w:styleId="770">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1">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2">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3">
    <w:name w:val="Char Char Char Char Char Char Char Char2"/>
    <w:basedOn w:val="1"/>
    <w:qFormat/>
    <w:uiPriority w:val="0"/>
    <w:pPr>
      <w:tabs>
        <w:tab w:val="left" w:pos="360"/>
      </w:tabs>
    </w:pPr>
    <w:rPr>
      <w:sz w:val="24"/>
      <w:szCs w:val="20"/>
    </w:rPr>
  </w:style>
  <w:style w:type="paragraph" w:customStyle="1" w:styleId="774">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5">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6">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7">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8">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79">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0">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1">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2">
    <w:name w:val="p0"/>
    <w:basedOn w:val="1"/>
    <w:qFormat/>
    <w:uiPriority w:val="0"/>
    <w:pPr>
      <w:widowControl/>
      <w:adjustRightInd/>
    </w:pPr>
    <w:rPr>
      <w:kern w:val="0"/>
      <w:szCs w:val="21"/>
    </w:rPr>
  </w:style>
  <w:style w:type="paragraph" w:customStyle="1" w:styleId="783">
    <w:name w:val="Char6"/>
    <w:basedOn w:val="1"/>
    <w:qFormat/>
    <w:uiPriority w:val="0"/>
    <w:rPr>
      <w:rFonts w:ascii="仿宋_GB2312" w:eastAsia="仿宋_GB2312"/>
      <w:b/>
      <w:sz w:val="32"/>
      <w:szCs w:val="32"/>
    </w:rPr>
  </w:style>
  <w:style w:type="paragraph" w:customStyle="1" w:styleId="784">
    <w:name w:val="Char111"/>
    <w:basedOn w:val="1"/>
    <w:qFormat/>
    <w:uiPriority w:val="0"/>
    <w:rPr>
      <w:rFonts w:ascii="仿宋_GB2312" w:eastAsia="仿宋_GB2312"/>
      <w:b/>
      <w:sz w:val="32"/>
      <w:szCs w:val="32"/>
    </w:rPr>
  </w:style>
  <w:style w:type="paragraph" w:customStyle="1" w:styleId="785">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6">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7">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8">
    <w:name w:val="Char1 Char Char Char2"/>
    <w:basedOn w:val="1"/>
    <w:qFormat/>
    <w:uiPriority w:val="0"/>
    <w:pPr>
      <w:adjustRightInd/>
      <w:ind w:firstLine="200" w:firstLineChars="200"/>
    </w:pPr>
    <w:rPr>
      <w:rFonts w:ascii="Tahoma" w:hAnsi="Tahoma"/>
      <w:sz w:val="24"/>
      <w:szCs w:val="20"/>
    </w:rPr>
  </w:style>
  <w:style w:type="paragraph" w:customStyle="1" w:styleId="789">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0">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1">
    <w:name w:val="Char Char Char Char Char Char Char2"/>
    <w:basedOn w:val="1"/>
    <w:qFormat/>
    <w:uiPriority w:val="0"/>
    <w:rPr>
      <w:rFonts w:ascii="仿宋_GB2312" w:eastAsia="仿宋_GB2312"/>
      <w:b/>
      <w:sz w:val="32"/>
      <w:szCs w:val="32"/>
    </w:rPr>
  </w:style>
  <w:style w:type="paragraph" w:customStyle="1" w:styleId="792">
    <w:name w:val="五级条标题"/>
    <w:basedOn w:val="793"/>
    <w:next w:val="638"/>
    <w:qFormat/>
    <w:uiPriority w:val="0"/>
    <w:pPr>
      <w:tabs>
        <w:tab w:val="left" w:pos="1260"/>
        <w:tab w:val="left" w:pos="1680"/>
        <w:tab w:val="left" w:pos="2100"/>
        <w:tab w:val="left" w:pos="2940"/>
        <w:tab w:val="left" w:pos="3360"/>
      </w:tabs>
      <w:ind w:left="3360"/>
      <w:outlineLvl w:val="6"/>
    </w:pPr>
  </w:style>
  <w:style w:type="paragraph" w:customStyle="1" w:styleId="793">
    <w:name w:val="四级条标题"/>
    <w:basedOn w:val="653"/>
    <w:next w:val="638"/>
    <w:qFormat/>
    <w:uiPriority w:val="0"/>
    <w:pPr>
      <w:tabs>
        <w:tab w:val="clear" w:pos="2520"/>
      </w:tabs>
      <w:ind w:left="2940"/>
      <w:outlineLvl w:val="5"/>
    </w:pPr>
  </w:style>
  <w:style w:type="paragraph" w:customStyle="1" w:styleId="794">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5">
    <w:name w:val="Char23"/>
    <w:basedOn w:val="1"/>
    <w:qFormat/>
    <w:uiPriority w:val="0"/>
    <w:rPr>
      <w:rFonts w:ascii="仿宋_GB2312" w:eastAsia="仿宋_GB2312"/>
      <w:b/>
      <w:sz w:val="32"/>
      <w:szCs w:val="32"/>
    </w:rPr>
  </w:style>
  <w:style w:type="paragraph" w:customStyle="1" w:styleId="796">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7">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8">
    <w:name w:val="首行缩进"/>
    <w:basedOn w:val="1"/>
    <w:qFormat/>
    <w:uiPriority w:val="0"/>
    <w:pPr>
      <w:spacing w:line="360" w:lineRule="auto"/>
      <w:ind w:firstLine="480" w:firstLineChars="200"/>
    </w:pPr>
    <w:rPr>
      <w:rFonts w:ascii="宋体"/>
      <w:sz w:val="24"/>
      <w:szCs w:val="20"/>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2"/>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8"/>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18"/>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6"/>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0"/>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6"/>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7"/>
    <w:qFormat/>
    <w:uiPriority w:val="0"/>
    <w:rPr>
      <w:b w:val="0"/>
      <w:sz w:val="20"/>
    </w:rPr>
  </w:style>
  <w:style w:type="paragraph" w:customStyle="1" w:styleId="892">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7"/>
    <w:next w:val="1"/>
    <w:qFormat/>
    <w:uiPriority w:val="0"/>
    <w:pPr>
      <w:tabs>
        <w:tab w:val="left" w:pos="1080"/>
      </w:tabs>
      <w:ind w:left="1080" w:hanging="1080"/>
    </w:pPr>
  </w:style>
  <w:style w:type="paragraph" w:customStyle="1" w:styleId="895">
    <w:name w:val="数字标题1"/>
    <w:basedOn w:val="3"/>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1"/>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0"/>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9"/>
    <w:qFormat/>
    <w:uiPriority w:val="0"/>
    <w:rPr>
      <w:kern w:val="2"/>
      <w:sz w:val="21"/>
      <w:szCs w:val="24"/>
      <w:lang w:val="zh-CN"/>
    </w:rPr>
  </w:style>
  <w:style w:type="character" w:customStyle="1" w:styleId="931">
    <w:name w:val="无间隔 Char"/>
    <w:link w:val="481"/>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6"/>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paragraph" w:customStyle="1" w:styleId="963">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4">
    <w:name w:val="浅色列表1"/>
    <w:basedOn w:val="1"/>
    <w:next w:val="60"/>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5">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99</Pages>
  <Words>11345</Words>
  <Characters>12244</Characters>
  <Lines>338</Lines>
  <Paragraphs>95</Paragraphs>
  <TotalTime>1</TotalTime>
  <ScaleCrop>false</ScaleCrop>
  <LinksUpToDate>false</LinksUpToDate>
  <CharactersWithSpaces>12452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zcl</cp:lastModifiedBy>
  <cp:lastPrinted>2021-12-31T19:06:00Z</cp:lastPrinted>
  <dcterms:modified xsi:type="dcterms:W3CDTF">2025-12-03T06:30:26Z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0FD1A88BCBDC48C0BE7BED3F6297D455</vt:lpwstr>
  </property>
  <property fmtid="{D5CDD505-2E9C-101B-9397-08002B2CF9AE}" pid="5" name="KSOTemplateDocerSaveRecord">
    <vt:lpwstr>eyJoZGlkIjoiYjcxYjFmOWIyNzUwNzdiY2NmN2UyZDA3Zjc5NDg0MmMiLCJ1c2VySWQiOiI0OTM5MzE2NzcifQ==</vt:lpwstr>
  </property>
</Properties>
</file>