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95B2D">
      <w:pPr>
        <w:adjustRightInd/>
        <w:spacing w:line="240" w:lineRule="auto"/>
        <w:jc w:val="center"/>
        <w:rPr>
          <w:rFonts w:hint="default" w:ascii="仿宋" w:hAnsi="仿宋" w:eastAsia="仿宋" w:cs="仿宋"/>
          <w:b/>
          <w:bCs/>
          <w:i w:val="0"/>
          <w:iCs w:val="0"/>
          <w:color w:val="auto"/>
          <w:sz w:val="56"/>
          <w:szCs w:val="56"/>
          <w:highlight w:val="none"/>
          <w:lang w:val="en-US"/>
        </w:rPr>
      </w:pPr>
      <w:bookmarkStart w:id="0" w:name="_Hlt67893495"/>
      <w:bookmarkEnd w:id="0"/>
      <w:r>
        <w:rPr>
          <w:rFonts w:hint="eastAsia" w:ascii="仿宋" w:hAnsi="仿宋" w:eastAsia="仿宋" w:cs="仿宋"/>
          <w:b/>
          <w:bCs/>
          <w:i w:val="0"/>
          <w:iCs w:val="0"/>
          <w:color w:val="auto"/>
          <w:sz w:val="56"/>
          <w:szCs w:val="56"/>
          <w:highlight w:val="none"/>
          <w:lang w:val="en-US" w:eastAsia="zh-CN"/>
        </w:rPr>
        <w:t>绍兴市公共交通集团有限公司2025-2026年工会会员生日蛋糕卡采购项目</w:t>
      </w:r>
    </w:p>
    <w:p w14:paraId="13C0C5C6">
      <w:pPr>
        <w:jc w:val="center"/>
        <w:outlineLvl w:val="0"/>
        <w:rPr>
          <w:rFonts w:hint="eastAsia" w:ascii="仿宋" w:hAnsi="仿宋" w:eastAsia="仿宋" w:cs="仿宋"/>
          <w:b/>
          <w:i w:val="0"/>
          <w:iCs w:val="0"/>
          <w:color w:val="auto"/>
          <w:sz w:val="72"/>
          <w:szCs w:val="72"/>
          <w:highlight w:val="none"/>
        </w:rPr>
      </w:pPr>
    </w:p>
    <w:p w14:paraId="20B3E68B">
      <w:pPr>
        <w:jc w:val="center"/>
        <w:outlineLvl w:val="0"/>
        <w:rPr>
          <w:rFonts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公</w:t>
      </w:r>
    </w:p>
    <w:p w14:paraId="7E331F36">
      <w:pPr>
        <w:jc w:val="center"/>
        <w:outlineLvl w:val="0"/>
        <w:rPr>
          <w:rFonts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开</w:t>
      </w:r>
    </w:p>
    <w:p w14:paraId="1060168A">
      <w:pPr>
        <w:jc w:val="center"/>
        <w:outlineLvl w:val="0"/>
        <w:rPr>
          <w:rFonts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招</w:t>
      </w:r>
    </w:p>
    <w:p w14:paraId="0796A955">
      <w:pPr>
        <w:jc w:val="center"/>
        <w:outlineLvl w:val="0"/>
        <w:rPr>
          <w:rFonts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标</w:t>
      </w:r>
    </w:p>
    <w:p w14:paraId="4476ED4A">
      <w:pPr>
        <w:jc w:val="center"/>
        <w:outlineLvl w:val="0"/>
        <w:rPr>
          <w:rFonts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文</w:t>
      </w:r>
    </w:p>
    <w:p w14:paraId="6146CE7C">
      <w:pPr>
        <w:jc w:val="center"/>
        <w:outlineLvl w:val="0"/>
        <w:rPr>
          <w:rFonts w:ascii="仿宋" w:hAnsi="仿宋" w:eastAsia="仿宋" w:cs="仿宋"/>
          <w:i w:val="0"/>
          <w:iCs w:val="0"/>
          <w:color w:val="auto"/>
          <w:sz w:val="44"/>
          <w:highlight w:val="none"/>
        </w:rPr>
      </w:pPr>
      <w:r>
        <w:rPr>
          <w:rFonts w:hint="eastAsia" w:ascii="仿宋" w:hAnsi="仿宋" w:eastAsia="仿宋" w:cs="仿宋"/>
          <w:b/>
          <w:i w:val="0"/>
          <w:iCs w:val="0"/>
          <w:color w:val="auto"/>
          <w:sz w:val="72"/>
          <w:szCs w:val="72"/>
          <w:highlight w:val="none"/>
        </w:rPr>
        <w:t>件</w:t>
      </w:r>
    </w:p>
    <w:p w14:paraId="1F319E3D">
      <w:pPr>
        <w:adjustRightInd/>
        <w:spacing w:line="360" w:lineRule="auto"/>
        <w:jc w:val="center"/>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44"/>
          <w:szCs w:val="44"/>
          <w:highlight w:val="none"/>
        </w:rPr>
        <w:t>（电子招投标）</w:t>
      </w:r>
    </w:p>
    <w:p w14:paraId="2D5AA987">
      <w:pPr>
        <w:jc w:val="center"/>
        <w:rPr>
          <w:rFonts w:hint="eastAsia" w:ascii="仿宋" w:hAnsi="仿宋" w:eastAsia="仿宋" w:cs="仿宋"/>
          <w:b/>
          <w:i w:val="0"/>
          <w:iCs w:val="0"/>
          <w:color w:val="auto"/>
          <w:sz w:val="28"/>
          <w:szCs w:val="28"/>
          <w:highlight w:val="none"/>
        </w:rPr>
      </w:pPr>
    </w:p>
    <w:p w14:paraId="3E91ABFD">
      <w:pPr>
        <w:jc w:val="center"/>
        <w:rPr>
          <w:rFonts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t>招标编号</w:t>
      </w:r>
      <w:r>
        <w:rPr>
          <w:rFonts w:ascii="仿宋" w:hAnsi="仿宋" w:eastAsia="仿宋" w:cs="仿宋"/>
          <w:b/>
          <w:i w:val="0"/>
          <w:iCs w:val="0"/>
          <w:color w:val="auto"/>
          <w:sz w:val="28"/>
          <w:szCs w:val="28"/>
          <w:highlight w:val="none"/>
        </w:rPr>
        <w:t>:</w:t>
      </w:r>
      <w:r>
        <w:rPr>
          <w:rFonts w:hint="eastAsia" w:ascii="仿宋" w:hAnsi="仿宋" w:eastAsia="仿宋" w:cs="仿宋"/>
          <w:b/>
          <w:i w:val="0"/>
          <w:iCs w:val="0"/>
          <w:color w:val="auto"/>
          <w:sz w:val="28"/>
          <w:szCs w:val="28"/>
          <w:highlight w:val="none"/>
          <w:lang w:eastAsia="zh-CN"/>
        </w:rPr>
        <w:t>ZJXSC-2025-084</w:t>
      </w:r>
    </w:p>
    <w:tbl>
      <w:tblPr>
        <w:tblStyle w:val="63"/>
        <w:tblW w:w="84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00"/>
        <w:gridCol w:w="5592"/>
      </w:tblGrid>
      <w:tr w14:paraId="49D3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blHeader/>
          <w:jc w:val="center"/>
        </w:trPr>
        <w:tc>
          <w:tcPr>
            <w:tcW w:w="2900" w:type="dxa"/>
            <w:vAlign w:val="center"/>
          </w:tcPr>
          <w:p w14:paraId="0B04358D">
            <w:pPr>
              <w:keepNext/>
              <w:keepLines/>
              <w:pageBreakBefore w:val="0"/>
              <w:widowControl w:val="0"/>
              <w:tabs>
                <w:tab w:val="left" w:pos="900"/>
              </w:tabs>
              <w:kinsoku/>
              <w:wordWrap/>
              <w:overflowPunct/>
              <w:topLinePunct w:val="0"/>
              <w:bidi w:val="0"/>
              <w:adjustRightInd w:val="0"/>
              <w:snapToGrid/>
              <w:spacing w:before="260" w:after="260" w:line="400" w:lineRule="exact"/>
              <w:jc w:val="center"/>
              <w:textAlignment w:val="auto"/>
              <w:outlineLvl w:val="0"/>
              <w:rPr>
                <w:rFonts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采购单位：</w:t>
            </w:r>
          </w:p>
        </w:tc>
        <w:tc>
          <w:tcPr>
            <w:tcW w:w="5592" w:type="dxa"/>
            <w:vAlign w:val="center"/>
          </w:tcPr>
          <w:p w14:paraId="3ECA458D">
            <w:pPr>
              <w:keepNext/>
              <w:keepLines/>
              <w:pageBreakBefore w:val="0"/>
              <w:widowControl w:val="0"/>
              <w:tabs>
                <w:tab w:val="left" w:pos="900"/>
              </w:tabs>
              <w:kinsoku/>
              <w:wordWrap/>
              <w:overflowPunct/>
              <w:topLinePunct w:val="0"/>
              <w:bidi w:val="0"/>
              <w:adjustRightInd w:val="0"/>
              <w:snapToGrid/>
              <w:spacing w:before="260" w:after="260" w:line="400" w:lineRule="exact"/>
              <w:textAlignment w:val="auto"/>
              <w:outlineLvl w:val="0"/>
              <w:rPr>
                <w:rFonts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绍兴市公共交通集团有限公司</w:t>
            </w:r>
          </w:p>
        </w:tc>
      </w:tr>
      <w:tr w14:paraId="0FFEF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blHeader/>
          <w:jc w:val="center"/>
        </w:trPr>
        <w:tc>
          <w:tcPr>
            <w:tcW w:w="2900" w:type="dxa"/>
            <w:vAlign w:val="center"/>
          </w:tcPr>
          <w:p w14:paraId="17B95F98">
            <w:pPr>
              <w:keepNext/>
              <w:keepLines/>
              <w:pageBreakBefore w:val="0"/>
              <w:widowControl w:val="0"/>
              <w:tabs>
                <w:tab w:val="left" w:pos="900"/>
              </w:tabs>
              <w:kinsoku/>
              <w:wordWrap/>
              <w:overflowPunct/>
              <w:topLinePunct w:val="0"/>
              <w:bidi w:val="0"/>
              <w:adjustRightInd w:val="0"/>
              <w:snapToGrid/>
              <w:spacing w:before="260" w:after="260" w:line="400" w:lineRule="exact"/>
              <w:jc w:val="center"/>
              <w:textAlignment w:val="auto"/>
              <w:outlineLvl w:val="0"/>
              <w:rPr>
                <w:rFonts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采购代理机构：</w:t>
            </w:r>
          </w:p>
        </w:tc>
        <w:tc>
          <w:tcPr>
            <w:tcW w:w="5592" w:type="dxa"/>
            <w:vAlign w:val="center"/>
          </w:tcPr>
          <w:p w14:paraId="6BA24AF9">
            <w:pPr>
              <w:keepNext/>
              <w:keepLines/>
              <w:pageBreakBefore w:val="0"/>
              <w:widowControl w:val="0"/>
              <w:tabs>
                <w:tab w:val="left" w:pos="900"/>
              </w:tabs>
              <w:kinsoku/>
              <w:wordWrap/>
              <w:overflowPunct/>
              <w:topLinePunct w:val="0"/>
              <w:bidi w:val="0"/>
              <w:adjustRightInd w:val="0"/>
              <w:snapToGrid/>
              <w:spacing w:before="260" w:after="260" w:line="400" w:lineRule="exact"/>
              <w:textAlignment w:val="auto"/>
              <w:outlineLvl w:val="0"/>
              <w:rPr>
                <w:rFonts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浙江翔实建设项目管理有限公司</w:t>
            </w:r>
          </w:p>
        </w:tc>
      </w:tr>
      <w:tr w14:paraId="31B3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blHeader/>
          <w:jc w:val="center"/>
        </w:trPr>
        <w:tc>
          <w:tcPr>
            <w:tcW w:w="2900" w:type="dxa"/>
            <w:vAlign w:val="center"/>
          </w:tcPr>
          <w:p w14:paraId="527F80D1">
            <w:pPr>
              <w:keepNext/>
              <w:keepLines/>
              <w:pageBreakBefore w:val="0"/>
              <w:widowControl w:val="0"/>
              <w:tabs>
                <w:tab w:val="left" w:pos="900"/>
              </w:tabs>
              <w:kinsoku/>
              <w:wordWrap/>
              <w:overflowPunct/>
              <w:topLinePunct w:val="0"/>
              <w:bidi w:val="0"/>
              <w:adjustRightInd w:val="0"/>
              <w:snapToGrid/>
              <w:spacing w:before="260" w:after="260" w:line="400" w:lineRule="exact"/>
              <w:jc w:val="center"/>
              <w:textAlignment w:val="auto"/>
              <w:outlineLvl w:val="0"/>
              <w:rPr>
                <w:rFonts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监督单位：</w:t>
            </w:r>
          </w:p>
        </w:tc>
        <w:tc>
          <w:tcPr>
            <w:tcW w:w="5592" w:type="dxa"/>
            <w:vAlign w:val="center"/>
          </w:tcPr>
          <w:p w14:paraId="55357DC8">
            <w:pPr>
              <w:keepNext/>
              <w:keepLines/>
              <w:pageBreakBefore w:val="0"/>
              <w:widowControl w:val="0"/>
              <w:tabs>
                <w:tab w:val="left" w:pos="900"/>
              </w:tabs>
              <w:kinsoku/>
              <w:wordWrap/>
              <w:overflowPunct/>
              <w:topLinePunct w:val="0"/>
              <w:bidi w:val="0"/>
              <w:adjustRightInd w:val="0"/>
              <w:snapToGrid/>
              <w:spacing w:before="260" w:after="260" w:line="400" w:lineRule="exact"/>
              <w:textAlignment w:val="auto"/>
              <w:outlineLvl w:val="0"/>
              <w:rPr>
                <w:rFonts w:hint="eastAsia" w:ascii="仿宋" w:hAnsi="仿宋" w:eastAsia="仿宋" w:cs="仿宋"/>
                <w:i w:val="0"/>
                <w:iCs w:val="0"/>
                <w:color w:val="auto"/>
                <w:sz w:val="28"/>
                <w:szCs w:val="28"/>
                <w:highlight w:val="none"/>
                <w:lang w:eastAsia="zh-CN"/>
              </w:rPr>
            </w:pPr>
            <w:r>
              <w:rPr>
                <w:rFonts w:hint="eastAsia" w:ascii="仿宋" w:hAnsi="仿宋" w:eastAsia="仿宋" w:cs="仿宋"/>
                <w:i w:val="0"/>
                <w:iCs w:val="0"/>
                <w:color w:val="auto"/>
                <w:sz w:val="28"/>
                <w:szCs w:val="28"/>
                <w:highlight w:val="none"/>
                <w:lang w:eastAsia="zh-CN"/>
              </w:rPr>
              <w:t>绍兴市公共交通集团有限公司纪检监察部</w:t>
            </w:r>
          </w:p>
        </w:tc>
      </w:tr>
      <w:tr w14:paraId="19F29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blHeader/>
          <w:jc w:val="center"/>
        </w:trPr>
        <w:tc>
          <w:tcPr>
            <w:tcW w:w="8492" w:type="dxa"/>
            <w:gridSpan w:val="2"/>
          </w:tcPr>
          <w:p w14:paraId="54436825">
            <w:pPr>
              <w:pageBreakBefore w:val="0"/>
              <w:widowControl w:val="0"/>
              <w:kinsoku/>
              <w:wordWrap/>
              <w:overflowPunct/>
              <w:topLinePunct w:val="0"/>
              <w:autoSpaceDE w:val="0"/>
              <w:autoSpaceDN w:val="0"/>
              <w:bidi w:val="0"/>
              <w:adjustRightInd w:val="0"/>
              <w:snapToGrid/>
              <w:spacing w:before="100" w:after="100" w:afterAutospacing="1" w:line="400" w:lineRule="exact"/>
              <w:ind w:left="360" w:right="360"/>
              <w:jc w:val="center"/>
              <w:textAlignment w:val="auto"/>
              <w:rPr>
                <w:rFonts w:ascii="仿宋" w:hAnsi="仿宋" w:eastAsia="仿宋" w:cs="仿宋"/>
                <w:i w:val="0"/>
                <w:iCs w:val="0"/>
                <w:color w:val="auto"/>
                <w:sz w:val="28"/>
                <w:szCs w:val="28"/>
                <w:highlight w:val="none"/>
              </w:rPr>
            </w:pPr>
            <w:r>
              <w:rPr>
                <w:rFonts w:hint="eastAsia" w:ascii="仿宋" w:hAnsi="仿宋" w:eastAsia="仿宋" w:cs="仿宋"/>
                <w:i w:val="0"/>
                <w:iCs w:val="0"/>
                <w:color w:val="auto"/>
                <w:w w:val="93"/>
                <w:kern w:val="0"/>
                <w:sz w:val="28"/>
                <w:szCs w:val="28"/>
                <w:highlight w:val="none"/>
              </w:rPr>
              <w:t>二○二</w:t>
            </w:r>
            <w:r>
              <w:rPr>
                <w:rFonts w:hint="eastAsia" w:ascii="仿宋" w:hAnsi="仿宋" w:eastAsia="仿宋" w:cs="仿宋"/>
                <w:i w:val="0"/>
                <w:iCs w:val="0"/>
                <w:color w:val="auto"/>
                <w:w w:val="93"/>
                <w:kern w:val="0"/>
                <w:sz w:val="28"/>
                <w:szCs w:val="28"/>
                <w:highlight w:val="none"/>
                <w:lang w:val="en-US" w:eastAsia="zh-CN"/>
              </w:rPr>
              <w:t>五</w:t>
            </w:r>
            <w:r>
              <w:rPr>
                <w:rFonts w:hint="eastAsia" w:ascii="仿宋" w:hAnsi="仿宋" w:eastAsia="仿宋" w:cs="仿宋"/>
                <w:i w:val="0"/>
                <w:iCs w:val="0"/>
                <w:color w:val="auto"/>
                <w:w w:val="93"/>
                <w:kern w:val="0"/>
                <w:sz w:val="28"/>
                <w:szCs w:val="28"/>
                <w:highlight w:val="none"/>
              </w:rPr>
              <w:t>年</w:t>
            </w:r>
            <w:r>
              <w:rPr>
                <w:rFonts w:hint="eastAsia" w:ascii="仿宋" w:hAnsi="仿宋" w:eastAsia="仿宋" w:cs="仿宋"/>
                <w:i w:val="0"/>
                <w:iCs w:val="0"/>
                <w:color w:val="auto"/>
                <w:w w:val="93"/>
                <w:kern w:val="0"/>
                <w:sz w:val="28"/>
                <w:szCs w:val="28"/>
                <w:highlight w:val="none"/>
                <w:lang w:val="en-US" w:eastAsia="zh-CN"/>
              </w:rPr>
              <w:t>六</w:t>
            </w:r>
            <w:r>
              <w:rPr>
                <w:rFonts w:hint="eastAsia" w:ascii="仿宋" w:hAnsi="仿宋" w:eastAsia="仿宋" w:cs="仿宋"/>
                <w:i w:val="0"/>
                <w:iCs w:val="0"/>
                <w:color w:val="auto"/>
                <w:w w:val="93"/>
                <w:kern w:val="0"/>
                <w:sz w:val="28"/>
                <w:szCs w:val="28"/>
                <w:highlight w:val="none"/>
              </w:rPr>
              <w:t>月</w:t>
            </w:r>
          </w:p>
        </w:tc>
      </w:tr>
    </w:tbl>
    <w:p w14:paraId="103D8A7F">
      <w:pPr>
        <w:pStyle w:val="636"/>
        <w:rPr>
          <w:rFonts w:ascii="仿宋" w:hAnsi="仿宋" w:eastAsia="仿宋" w:cs="仿宋"/>
          <w:i w:val="0"/>
          <w:iCs w:val="0"/>
          <w:color w:val="auto"/>
          <w:highlight w:val="none"/>
        </w:rPr>
        <w:sectPr>
          <w:headerReference r:id="rId4" w:type="first"/>
          <w:footerReference r:id="rId7" w:type="first"/>
          <w:headerReference r:id="rId3" w:type="default"/>
          <w:footerReference r:id="rId5" w:type="default"/>
          <w:footerReference r:id="rId6" w:type="even"/>
          <w:pgSz w:w="11906" w:h="16838"/>
          <w:pgMar w:top="1814" w:right="1474" w:bottom="1814" w:left="1474" w:header="851" w:footer="992" w:gutter="0"/>
          <w:pgNumType w:fmt="decimal" w:start="1"/>
          <w:cols w:space="720" w:num="1"/>
          <w:titlePg/>
          <w:docGrid w:linePitch="312" w:charSpace="0"/>
        </w:sectPr>
      </w:pPr>
    </w:p>
    <w:p w14:paraId="237D82D9">
      <w:pPr>
        <w:spacing w:line="360" w:lineRule="auto"/>
        <w:jc w:val="center"/>
        <w:rPr>
          <w:rFonts w:ascii="仿宋" w:hAnsi="仿宋" w:eastAsia="仿宋" w:cs="仿宋"/>
          <w:i w:val="0"/>
          <w:iCs w:val="0"/>
          <w:color w:val="auto"/>
          <w:sz w:val="24"/>
          <w:highlight w:val="none"/>
        </w:rPr>
      </w:pPr>
    </w:p>
    <w:p w14:paraId="3168E238">
      <w:pPr>
        <w:spacing w:line="360" w:lineRule="auto"/>
        <w:jc w:val="center"/>
        <w:rPr>
          <w:rFonts w:ascii="仿宋" w:hAnsi="仿宋" w:eastAsia="仿宋" w:cs="仿宋"/>
          <w:b/>
          <w:i w:val="0"/>
          <w:iCs w:val="0"/>
          <w:color w:val="auto"/>
          <w:sz w:val="44"/>
          <w:szCs w:val="44"/>
          <w:highlight w:val="none"/>
        </w:rPr>
      </w:pPr>
      <w:bookmarkStart w:id="1" w:name="_Hlt91233176"/>
      <w:bookmarkEnd w:id="1"/>
      <w:bookmarkStart w:id="2" w:name="_Toc91899869"/>
      <w:r>
        <w:rPr>
          <w:rFonts w:hint="eastAsia" w:ascii="仿宋" w:hAnsi="仿宋" w:eastAsia="仿宋" w:cs="仿宋"/>
          <w:b/>
          <w:i w:val="0"/>
          <w:iCs w:val="0"/>
          <w:color w:val="auto"/>
          <w:sz w:val="44"/>
          <w:szCs w:val="44"/>
          <w:highlight w:val="none"/>
        </w:rPr>
        <w:t>目</w:t>
      </w:r>
      <w:r>
        <w:rPr>
          <w:rFonts w:hint="eastAsia" w:ascii="仿宋" w:hAnsi="仿宋" w:eastAsia="仿宋" w:cs="仿宋"/>
          <w:b/>
          <w:i w:val="0"/>
          <w:iCs w:val="0"/>
          <w:color w:val="auto"/>
          <w:sz w:val="44"/>
          <w:szCs w:val="44"/>
          <w:highlight w:val="none"/>
          <w:lang w:val="en-US" w:eastAsia="zh-CN"/>
        </w:rPr>
        <w:t xml:space="preserve">  </w:t>
      </w:r>
      <w:r>
        <w:rPr>
          <w:rFonts w:hint="eastAsia" w:ascii="仿宋" w:hAnsi="仿宋" w:eastAsia="仿宋" w:cs="仿宋"/>
          <w:b/>
          <w:i w:val="0"/>
          <w:iCs w:val="0"/>
          <w:color w:val="auto"/>
          <w:sz w:val="44"/>
          <w:szCs w:val="44"/>
          <w:highlight w:val="none"/>
        </w:rPr>
        <w:t>录</w:t>
      </w:r>
    </w:p>
    <w:p w14:paraId="16E8CCE5">
      <w:pPr>
        <w:spacing w:line="360" w:lineRule="auto"/>
        <w:jc w:val="center"/>
        <w:rPr>
          <w:rFonts w:ascii="仿宋" w:hAnsi="仿宋" w:eastAsia="仿宋" w:cs="仿宋"/>
          <w:b/>
          <w:i w:val="0"/>
          <w:iCs w:val="0"/>
          <w:color w:val="auto"/>
          <w:sz w:val="44"/>
          <w:szCs w:val="44"/>
          <w:highlight w:val="none"/>
        </w:rPr>
      </w:pPr>
    </w:p>
    <w:p w14:paraId="04715182">
      <w:pPr>
        <w:spacing w:line="360" w:lineRule="auto"/>
        <w:jc w:val="center"/>
        <w:rPr>
          <w:rFonts w:ascii="仿宋" w:hAnsi="仿宋" w:eastAsia="仿宋" w:cs="仿宋"/>
          <w:i w:val="0"/>
          <w:iCs w:val="0"/>
          <w:color w:val="auto"/>
          <w:highlight w:val="none"/>
        </w:rPr>
      </w:pPr>
    </w:p>
    <w:p w14:paraId="121ADFC1">
      <w:pPr>
        <w:snapToGrid w:val="0"/>
        <w:spacing w:line="360" w:lineRule="auto"/>
        <w:ind w:firstLine="1807" w:firstLineChars="500"/>
        <w:jc w:val="left"/>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第一部分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招标公告</w:t>
      </w:r>
    </w:p>
    <w:p w14:paraId="281081C0">
      <w:pPr>
        <w:snapToGrid w:val="0"/>
        <w:spacing w:line="360" w:lineRule="auto"/>
        <w:ind w:firstLine="1807" w:firstLineChars="500"/>
        <w:jc w:val="left"/>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第二部分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投标须知</w:t>
      </w:r>
    </w:p>
    <w:p w14:paraId="7B33CF26">
      <w:pPr>
        <w:snapToGrid w:val="0"/>
        <w:spacing w:line="360" w:lineRule="auto"/>
        <w:ind w:firstLine="1807" w:firstLineChars="500"/>
        <w:jc w:val="left"/>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第三部分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招标项目范围及要求</w:t>
      </w:r>
    </w:p>
    <w:p w14:paraId="78D900B8">
      <w:pPr>
        <w:snapToGrid w:val="0"/>
        <w:spacing w:line="360" w:lineRule="auto"/>
        <w:ind w:firstLine="1807" w:firstLineChars="500"/>
        <w:jc w:val="left"/>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第四部分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合同的主要条款</w:t>
      </w:r>
    </w:p>
    <w:p w14:paraId="04B49DC3">
      <w:pPr>
        <w:snapToGrid w:val="0"/>
        <w:spacing w:line="360" w:lineRule="auto"/>
        <w:ind w:firstLine="1807" w:firstLineChars="500"/>
        <w:jc w:val="left"/>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第五部分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评</w:t>
      </w:r>
      <w:r>
        <w:rPr>
          <w:rFonts w:hint="eastAsia" w:ascii="仿宋" w:hAnsi="仿宋" w:eastAsia="仿宋" w:cs="仿宋"/>
          <w:b/>
          <w:i w:val="0"/>
          <w:iCs w:val="0"/>
          <w:color w:val="auto"/>
          <w:sz w:val="36"/>
          <w:szCs w:val="36"/>
          <w:highlight w:val="none"/>
          <w:lang w:val="en-US" w:eastAsia="zh-CN"/>
        </w:rPr>
        <w:t>审</w:t>
      </w:r>
      <w:r>
        <w:rPr>
          <w:rFonts w:hint="eastAsia" w:ascii="仿宋" w:hAnsi="仿宋" w:eastAsia="仿宋" w:cs="仿宋"/>
          <w:b/>
          <w:i w:val="0"/>
          <w:iCs w:val="0"/>
          <w:color w:val="auto"/>
          <w:sz w:val="36"/>
          <w:szCs w:val="36"/>
          <w:highlight w:val="none"/>
        </w:rPr>
        <w:t>方法及标准</w:t>
      </w:r>
    </w:p>
    <w:p w14:paraId="2F853789">
      <w:pPr>
        <w:snapToGrid w:val="0"/>
        <w:spacing w:line="360" w:lineRule="auto"/>
        <w:ind w:firstLine="1807" w:firstLineChars="500"/>
        <w:jc w:val="left"/>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第六部分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投标文件及其附件格式</w:t>
      </w:r>
    </w:p>
    <w:p w14:paraId="5DCFBD9B">
      <w:pPr>
        <w:spacing w:line="360" w:lineRule="auto"/>
        <w:ind w:firstLine="549" w:firstLineChars="229"/>
        <w:rPr>
          <w:rFonts w:ascii="仿宋" w:hAnsi="仿宋" w:eastAsia="仿宋" w:cs="仿宋"/>
          <w:i w:val="0"/>
          <w:iCs w:val="0"/>
          <w:color w:val="auto"/>
          <w:sz w:val="24"/>
          <w:highlight w:val="none"/>
        </w:rPr>
      </w:pPr>
    </w:p>
    <w:p w14:paraId="05DBDDD0">
      <w:pPr>
        <w:spacing w:line="360" w:lineRule="auto"/>
        <w:ind w:firstLine="549" w:firstLineChars="229"/>
        <w:rPr>
          <w:rFonts w:ascii="仿宋" w:hAnsi="仿宋" w:eastAsia="仿宋" w:cs="仿宋"/>
          <w:i w:val="0"/>
          <w:iCs w:val="0"/>
          <w:color w:val="auto"/>
          <w:sz w:val="24"/>
          <w:highlight w:val="none"/>
        </w:rPr>
      </w:pPr>
    </w:p>
    <w:p w14:paraId="2CDEB3ED">
      <w:pPr>
        <w:spacing w:line="360" w:lineRule="auto"/>
        <w:ind w:firstLine="549" w:firstLineChars="229"/>
        <w:rPr>
          <w:rFonts w:ascii="仿宋" w:hAnsi="仿宋" w:eastAsia="仿宋" w:cs="仿宋"/>
          <w:i w:val="0"/>
          <w:iCs w:val="0"/>
          <w:color w:val="auto"/>
          <w:sz w:val="24"/>
          <w:highlight w:val="none"/>
        </w:rPr>
      </w:pPr>
    </w:p>
    <w:p w14:paraId="6384D991">
      <w:pPr>
        <w:spacing w:line="360" w:lineRule="auto"/>
        <w:ind w:firstLine="549" w:firstLineChars="229"/>
        <w:rPr>
          <w:rFonts w:ascii="仿宋" w:hAnsi="仿宋" w:eastAsia="仿宋" w:cs="仿宋"/>
          <w:i w:val="0"/>
          <w:iCs w:val="0"/>
          <w:color w:val="auto"/>
          <w:sz w:val="24"/>
          <w:highlight w:val="none"/>
        </w:rPr>
      </w:pPr>
    </w:p>
    <w:p w14:paraId="6012C9A8">
      <w:pPr>
        <w:spacing w:line="360" w:lineRule="auto"/>
        <w:ind w:firstLine="549" w:firstLineChars="229"/>
        <w:rPr>
          <w:rFonts w:ascii="仿宋" w:hAnsi="仿宋" w:eastAsia="仿宋" w:cs="仿宋"/>
          <w:i w:val="0"/>
          <w:iCs w:val="0"/>
          <w:color w:val="auto"/>
          <w:sz w:val="24"/>
          <w:highlight w:val="none"/>
        </w:rPr>
      </w:pPr>
    </w:p>
    <w:p w14:paraId="1F5E44EE">
      <w:pPr>
        <w:spacing w:line="360" w:lineRule="auto"/>
        <w:ind w:firstLine="549" w:firstLineChars="229"/>
        <w:rPr>
          <w:rFonts w:ascii="仿宋" w:hAnsi="仿宋" w:eastAsia="仿宋" w:cs="仿宋"/>
          <w:i w:val="0"/>
          <w:iCs w:val="0"/>
          <w:color w:val="auto"/>
          <w:sz w:val="24"/>
          <w:highlight w:val="none"/>
        </w:rPr>
      </w:pPr>
    </w:p>
    <w:p w14:paraId="5A327D98">
      <w:pPr>
        <w:spacing w:line="360" w:lineRule="auto"/>
        <w:ind w:firstLine="549" w:firstLineChars="229"/>
        <w:rPr>
          <w:rFonts w:ascii="仿宋" w:hAnsi="仿宋" w:eastAsia="仿宋" w:cs="仿宋"/>
          <w:i w:val="0"/>
          <w:iCs w:val="0"/>
          <w:color w:val="auto"/>
          <w:sz w:val="24"/>
          <w:highlight w:val="none"/>
        </w:rPr>
      </w:pPr>
    </w:p>
    <w:p w14:paraId="3EC00060">
      <w:pPr>
        <w:spacing w:line="360" w:lineRule="auto"/>
        <w:ind w:firstLine="549" w:firstLineChars="229"/>
        <w:rPr>
          <w:rFonts w:ascii="仿宋" w:hAnsi="仿宋" w:eastAsia="仿宋" w:cs="仿宋"/>
          <w:i w:val="0"/>
          <w:iCs w:val="0"/>
          <w:color w:val="auto"/>
          <w:sz w:val="24"/>
          <w:highlight w:val="none"/>
        </w:rPr>
      </w:pPr>
    </w:p>
    <w:p w14:paraId="4473BCDB">
      <w:pPr>
        <w:spacing w:line="360" w:lineRule="auto"/>
        <w:ind w:firstLine="549" w:firstLineChars="229"/>
        <w:rPr>
          <w:rFonts w:ascii="仿宋" w:hAnsi="仿宋" w:eastAsia="仿宋" w:cs="仿宋"/>
          <w:i w:val="0"/>
          <w:iCs w:val="0"/>
          <w:color w:val="auto"/>
          <w:sz w:val="24"/>
          <w:highlight w:val="none"/>
        </w:rPr>
      </w:pPr>
    </w:p>
    <w:p w14:paraId="6E815E22">
      <w:pPr>
        <w:spacing w:line="360" w:lineRule="auto"/>
        <w:ind w:firstLine="549" w:firstLineChars="229"/>
        <w:rPr>
          <w:rFonts w:ascii="仿宋" w:hAnsi="仿宋" w:eastAsia="仿宋" w:cs="仿宋"/>
          <w:i w:val="0"/>
          <w:iCs w:val="0"/>
          <w:color w:val="auto"/>
          <w:sz w:val="24"/>
          <w:highlight w:val="none"/>
        </w:rPr>
      </w:pPr>
    </w:p>
    <w:p w14:paraId="407899C0">
      <w:pPr>
        <w:spacing w:line="360" w:lineRule="auto"/>
        <w:ind w:firstLine="549" w:firstLineChars="229"/>
        <w:rPr>
          <w:rFonts w:ascii="仿宋" w:hAnsi="仿宋" w:eastAsia="仿宋" w:cs="仿宋"/>
          <w:i w:val="0"/>
          <w:iCs w:val="0"/>
          <w:color w:val="auto"/>
          <w:sz w:val="24"/>
          <w:highlight w:val="none"/>
        </w:rPr>
      </w:pPr>
    </w:p>
    <w:p w14:paraId="4875E48C">
      <w:pPr>
        <w:spacing w:line="360" w:lineRule="auto"/>
        <w:ind w:firstLine="549" w:firstLineChars="229"/>
        <w:rPr>
          <w:rFonts w:ascii="仿宋" w:hAnsi="仿宋" w:eastAsia="仿宋" w:cs="仿宋"/>
          <w:i w:val="0"/>
          <w:iCs w:val="0"/>
          <w:color w:val="auto"/>
          <w:sz w:val="24"/>
          <w:highlight w:val="none"/>
        </w:rPr>
      </w:pPr>
    </w:p>
    <w:p w14:paraId="2E3CD0C5">
      <w:pPr>
        <w:spacing w:line="360" w:lineRule="auto"/>
        <w:ind w:firstLine="549" w:firstLineChars="229"/>
        <w:rPr>
          <w:rFonts w:ascii="仿宋" w:hAnsi="仿宋" w:eastAsia="仿宋" w:cs="仿宋"/>
          <w:i w:val="0"/>
          <w:iCs w:val="0"/>
          <w:color w:val="auto"/>
          <w:sz w:val="24"/>
          <w:highlight w:val="none"/>
        </w:rPr>
      </w:pPr>
    </w:p>
    <w:p w14:paraId="131D6294">
      <w:pPr>
        <w:spacing w:line="360" w:lineRule="auto"/>
        <w:rPr>
          <w:rFonts w:ascii="仿宋" w:hAnsi="仿宋" w:eastAsia="仿宋" w:cs="仿宋"/>
          <w:i w:val="0"/>
          <w:iCs w:val="0"/>
          <w:color w:val="auto"/>
          <w:sz w:val="24"/>
          <w:highlight w:val="none"/>
        </w:rPr>
      </w:pPr>
    </w:p>
    <w:bookmarkEnd w:id="2"/>
    <w:p w14:paraId="1AA19FA6">
      <w:pPr>
        <w:adjustRightInd/>
        <w:spacing w:line="360" w:lineRule="auto"/>
        <w:jc w:val="center"/>
        <w:outlineLvl w:val="0"/>
        <w:rPr>
          <w:rFonts w:ascii="仿宋" w:hAnsi="仿宋" w:eastAsia="仿宋" w:cs="仿宋"/>
          <w:b/>
          <w:i w:val="0"/>
          <w:iCs w:val="0"/>
          <w:color w:val="auto"/>
          <w:sz w:val="36"/>
          <w:szCs w:val="20"/>
          <w:highlight w:val="none"/>
        </w:rPr>
        <w:sectPr>
          <w:headerReference r:id="rId9" w:type="first"/>
          <w:footerReference r:id="rId12" w:type="first"/>
          <w:headerReference r:id="rId8" w:type="default"/>
          <w:footerReference r:id="rId10" w:type="default"/>
          <w:footerReference r:id="rId11" w:type="even"/>
          <w:pgSz w:w="11906" w:h="16838"/>
          <w:pgMar w:top="1814" w:right="1474" w:bottom="1814" w:left="1474" w:header="851" w:footer="992" w:gutter="0"/>
          <w:pgNumType w:fmt="decimal"/>
          <w:cols w:space="720" w:num="1"/>
          <w:titlePg/>
          <w:docGrid w:linePitch="312" w:charSpace="0"/>
        </w:sectPr>
      </w:pPr>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p>
    <w:p w14:paraId="5558D196">
      <w:pPr>
        <w:adjustRightInd/>
        <w:spacing w:line="360" w:lineRule="auto"/>
        <w:jc w:val="center"/>
        <w:outlineLvl w:val="0"/>
        <w:rPr>
          <w:rFonts w:ascii="仿宋" w:hAnsi="仿宋" w:eastAsia="仿宋" w:cs="仿宋"/>
          <w:b/>
          <w:i w:val="0"/>
          <w:iCs w:val="0"/>
          <w:color w:val="auto"/>
          <w:sz w:val="36"/>
          <w:szCs w:val="20"/>
          <w:highlight w:val="none"/>
        </w:rPr>
      </w:pPr>
      <w:r>
        <w:rPr>
          <w:rFonts w:hint="eastAsia" w:ascii="仿宋" w:hAnsi="仿宋" w:eastAsia="仿宋" w:cs="仿宋"/>
          <w:b/>
          <w:i w:val="0"/>
          <w:iCs w:val="0"/>
          <w:color w:val="auto"/>
          <w:sz w:val="36"/>
          <w:szCs w:val="20"/>
          <w:highlight w:val="none"/>
        </w:rPr>
        <w:t>第一部分</w:t>
      </w:r>
      <w:r>
        <w:rPr>
          <w:rFonts w:ascii="仿宋" w:hAnsi="仿宋" w:eastAsia="仿宋" w:cs="仿宋"/>
          <w:b/>
          <w:i w:val="0"/>
          <w:iCs w:val="0"/>
          <w:color w:val="auto"/>
          <w:sz w:val="36"/>
          <w:szCs w:val="20"/>
          <w:highlight w:val="none"/>
        </w:rPr>
        <w:t xml:space="preserve"> </w:t>
      </w:r>
      <w:r>
        <w:rPr>
          <w:rFonts w:hint="eastAsia" w:ascii="仿宋" w:hAnsi="仿宋" w:eastAsia="仿宋" w:cs="仿宋"/>
          <w:b/>
          <w:i w:val="0"/>
          <w:iCs w:val="0"/>
          <w:color w:val="auto"/>
          <w:sz w:val="36"/>
          <w:szCs w:val="20"/>
          <w:highlight w:val="none"/>
        </w:rPr>
        <w:t>招标公告</w:t>
      </w:r>
    </w:p>
    <w:p w14:paraId="15CD5C49">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项目概况：</w:t>
      </w:r>
    </w:p>
    <w:p w14:paraId="535E02AD">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i w:val="0"/>
          <w:iCs w:val="0"/>
          <w:color w:val="auto"/>
          <w:sz w:val="24"/>
          <w:highlight w:val="none"/>
          <w:u w:val="single"/>
        </w:rPr>
      </w:pPr>
      <w:r>
        <w:rPr>
          <w:rFonts w:hint="eastAsia" w:ascii="仿宋" w:hAnsi="仿宋" w:eastAsia="仿宋" w:cs="仿宋"/>
          <w:bCs/>
          <w:i w:val="0"/>
          <w:iCs w:val="0"/>
          <w:color w:val="auto"/>
          <w:sz w:val="24"/>
          <w:highlight w:val="none"/>
          <w:u w:val="single"/>
        </w:rPr>
        <w:t xml:space="preserve"> </w:t>
      </w:r>
      <w:r>
        <w:rPr>
          <w:rFonts w:hint="eastAsia" w:ascii="仿宋" w:hAnsi="仿宋" w:eastAsia="仿宋" w:cs="仿宋"/>
          <w:bCs/>
          <w:i w:val="0"/>
          <w:iCs w:val="0"/>
          <w:color w:val="auto"/>
          <w:sz w:val="24"/>
          <w:highlight w:val="none"/>
          <w:u w:val="single"/>
          <w:lang w:eastAsia="zh-CN"/>
        </w:rPr>
        <w:t>绍兴市公共交通集团有限公司2025-2026年工会会员生日蛋糕卡采购项目</w:t>
      </w:r>
      <w:r>
        <w:rPr>
          <w:rFonts w:hint="eastAsia" w:ascii="仿宋" w:hAnsi="仿宋" w:eastAsia="仿宋" w:cs="仿宋"/>
          <w:i w:val="0"/>
          <w:iCs w:val="0"/>
          <w:color w:val="auto"/>
          <w:sz w:val="24"/>
          <w:highlight w:val="none"/>
        </w:rPr>
        <w:t>的潜在</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应在</w:t>
      </w:r>
      <w:r>
        <w:rPr>
          <w:rFonts w:hint="eastAsia" w:ascii="仿宋" w:hAnsi="仿宋" w:eastAsia="仿宋" w:cs="仿宋"/>
          <w:i w:val="0"/>
          <w:iCs w:val="0"/>
          <w:color w:val="auto"/>
          <w:sz w:val="24"/>
          <w:highlight w:val="none"/>
          <w:lang w:val="en-US" w:eastAsia="zh-CN"/>
        </w:rPr>
        <w:t>绍兴市阳光采购服务</w:t>
      </w:r>
      <w:r>
        <w:rPr>
          <w:rFonts w:hint="eastAsia" w:ascii="仿宋" w:hAnsi="仿宋" w:eastAsia="仿宋" w:cs="仿宋"/>
          <w:i w:val="0"/>
          <w:iCs w:val="0"/>
          <w:color w:val="auto"/>
          <w:sz w:val="24"/>
          <w:highlight w:val="none"/>
        </w:rPr>
        <w:t>平台（</w:t>
      </w:r>
      <w:r>
        <w:rPr>
          <w:rStyle w:val="74"/>
          <w:rFonts w:hint="default" w:ascii="仿宋" w:hAnsi="仿宋" w:eastAsia="仿宋" w:cs="仿宋"/>
          <w:i w:val="0"/>
          <w:iCs w:val="0"/>
          <w:color w:val="auto"/>
          <w:sz w:val="24"/>
          <w:highlight w:val="none"/>
          <w:u w:val="none"/>
        </w:rPr>
        <w:t>https://ygcg.sxjypt.com</w:t>
      </w:r>
      <w:r>
        <w:rPr>
          <w:rStyle w:val="74"/>
          <w:rFonts w:ascii="仿宋" w:hAnsi="仿宋" w:eastAsia="仿宋" w:cs="仿宋"/>
          <w:i w:val="0"/>
          <w:iCs w:val="0"/>
          <w:snapToGrid/>
          <w:color w:val="auto"/>
          <w:kern w:val="2"/>
          <w:sz w:val="24"/>
          <w:szCs w:val="24"/>
          <w:highlight w:val="none"/>
          <w:u w:val="none"/>
        </w:rPr>
        <w:t>）获取（下载）招标文件，并于202</w:t>
      </w:r>
      <w:r>
        <w:rPr>
          <w:rStyle w:val="74"/>
          <w:rFonts w:hint="eastAsia" w:ascii="仿宋" w:hAnsi="仿宋" w:eastAsia="仿宋" w:cs="仿宋"/>
          <w:i w:val="0"/>
          <w:iCs w:val="0"/>
          <w:snapToGrid/>
          <w:color w:val="auto"/>
          <w:kern w:val="2"/>
          <w:sz w:val="24"/>
          <w:szCs w:val="24"/>
          <w:highlight w:val="none"/>
          <w:u w:val="none"/>
          <w:lang w:val="en-US" w:eastAsia="zh-CN"/>
        </w:rPr>
        <w:t>5</w:t>
      </w:r>
      <w:r>
        <w:rPr>
          <w:rStyle w:val="74"/>
          <w:rFonts w:hint="eastAsia" w:ascii="仿宋" w:hAnsi="仿宋" w:eastAsia="仿宋" w:cs="仿宋"/>
          <w:i w:val="0"/>
          <w:iCs w:val="0"/>
          <w:snapToGrid/>
          <w:color w:val="auto"/>
          <w:kern w:val="2"/>
          <w:sz w:val="24"/>
          <w:szCs w:val="24"/>
          <w:highlight w:val="none"/>
          <w:u w:val="none"/>
        </w:rPr>
        <w:t>年</w:t>
      </w:r>
      <w:r>
        <w:rPr>
          <w:rStyle w:val="74"/>
          <w:rFonts w:hint="eastAsia" w:ascii="仿宋" w:hAnsi="仿宋" w:eastAsia="仿宋" w:cs="仿宋"/>
          <w:i w:val="0"/>
          <w:iCs w:val="0"/>
          <w:snapToGrid/>
          <w:color w:val="auto"/>
          <w:kern w:val="2"/>
          <w:sz w:val="24"/>
          <w:szCs w:val="24"/>
          <w:highlight w:val="none"/>
          <w:u w:val="none"/>
          <w:lang w:val="en-US" w:eastAsia="zh-CN"/>
        </w:rPr>
        <w:t>6</w:t>
      </w:r>
      <w:r>
        <w:rPr>
          <w:rStyle w:val="74"/>
          <w:rFonts w:hint="eastAsia" w:ascii="仿宋" w:hAnsi="仿宋" w:eastAsia="仿宋" w:cs="仿宋"/>
          <w:i w:val="0"/>
          <w:iCs w:val="0"/>
          <w:snapToGrid/>
          <w:color w:val="auto"/>
          <w:kern w:val="2"/>
          <w:sz w:val="24"/>
          <w:szCs w:val="24"/>
          <w:highlight w:val="none"/>
          <w:u w:val="none"/>
        </w:rPr>
        <w:t>月</w:t>
      </w:r>
      <w:r>
        <w:rPr>
          <w:rStyle w:val="74"/>
          <w:rFonts w:hint="eastAsia" w:ascii="仿宋" w:hAnsi="仿宋" w:eastAsia="仿宋" w:cs="仿宋"/>
          <w:i w:val="0"/>
          <w:iCs w:val="0"/>
          <w:snapToGrid/>
          <w:color w:val="auto"/>
          <w:kern w:val="2"/>
          <w:sz w:val="24"/>
          <w:szCs w:val="24"/>
          <w:highlight w:val="none"/>
          <w:u w:val="none"/>
          <w:lang w:val="en-US" w:eastAsia="zh-CN"/>
        </w:rPr>
        <w:t>26</w:t>
      </w:r>
      <w:r>
        <w:rPr>
          <w:rStyle w:val="74"/>
          <w:rFonts w:hint="eastAsia" w:ascii="仿宋" w:hAnsi="仿宋" w:eastAsia="仿宋" w:cs="仿宋"/>
          <w:i w:val="0"/>
          <w:iCs w:val="0"/>
          <w:snapToGrid/>
          <w:color w:val="auto"/>
          <w:kern w:val="2"/>
          <w:sz w:val="24"/>
          <w:szCs w:val="24"/>
          <w:highlight w:val="none"/>
          <w:u w:val="none"/>
        </w:rPr>
        <w:t>日</w:t>
      </w:r>
      <w:r>
        <w:rPr>
          <w:rStyle w:val="74"/>
          <w:rFonts w:hint="eastAsia" w:ascii="仿宋" w:hAnsi="仿宋" w:eastAsia="仿宋" w:cs="仿宋"/>
          <w:i w:val="0"/>
          <w:iCs w:val="0"/>
          <w:snapToGrid/>
          <w:color w:val="auto"/>
          <w:kern w:val="2"/>
          <w:sz w:val="24"/>
          <w:szCs w:val="24"/>
          <w:highlight w:val="none"/>
          <w:u w:val="none"/>
          <w:lang w:val="en-US" w:eastAsia="zh-CN"/>
        </w:rPr>
        <w:t>09</w:t>
      </w:r>
      <w:r>
        <w:rPr>
          <w:rStyle w:val="74"/>
          <w:rFonts w:hint="eastAsia" w:ascii="仿宋" w:hAnsi="仿宋" w:eastAsia="仿宋" w:cs="仿宋"/>
          <w:i w:val="0"/>
          <w:iCs w:val="0"/>
          <w:snapToGrid/>
          <w:color w:val="auto"/>
          <w:kern w:val="2"/>
          <w:sz w:val="24"/>
          <w:szCs w:val="24"/>
          <w:highlight w:val="none"/>
          <w:u w:val="none"/>
        </w:rPr>
        <w:t>点</w:t>
      </w:r>
      <w:r>
        <w:rPr>
          <w:rStyle w:val="74"/>
          <w:rFonts w:hint="eastAsia" w:ascii="仿宋" w:hAnsi="仿宋" w:eastAsia="仿宋" w:cs="仿宋"/>
          <w:i w:val="0"/>
          <w:iCs w:val="0"/>
          <w:snapToGrid/>
          <w:color w:val="auto"/>
          <w:kern w:val="2"/>
          <w:sz w:val="24"/>
          <w:szCs w:val="24"/>
          <w:highlight w:val="none"/>
          <w:u w:val="none"/>
          <w:lang w:val="en-US" w:eastAsia="zh-CN"/>
        </w:rPr>
        <w:t>30</w:t>
      </w:r>
      <w:r>
        <w:rPr>
          <w:rStyle w:val="74"/>
          <w:rFonts w:hint="eastAsia" w:ascii="仿宋" w:hAnsi="仿宋" w:eastAsia="仿宋" w:cs="仿宋"/>
          <w:i w:val="0"/>
          <w:iCs w:val="0"/>
          <w:snapToGrid/>
          <w:color w:val="auto"/>
          <w:kern w:val="2"/>
          <w:sz w:val="24"/>
          <w:szCs w:val="24"/>
          <w:highlight w:val="none"/>
          <w:u w:val="none"/>
        </w:rPr>
        <w:t>分</w:t>
      </w:r>
      <w:r>
        <w:rPr>
          <w:rStyle w:val="74"/>
          <w:rFonts w:ascii="仿宋" w:hAnsi="仿宋" w:eastAsia="仿宋" w:cs="仿宋"/>
          <w:bCs/>
          <w:i w:val="0"/>
          <w:iCs w:val="0"/>
          <w:snapToGrid/>
          <w:color w:val="auto"/>
          <w:kern w:val="2"/>
          <w:sz w:val="24"/>
          <w:szCs w:val="24"/>
          <w:highlight w:val="none"/>
          <w:u w:val="none"/>
        </w:rPr>
        <w:t>00秒</w:t>
      </w:r>
      <w:r>
        <w:rPr>
          <w:rFonts w:hint="eastAsia" w:ascii="仿宋" w:hAnsi="仿宋" w:eastAsia="仿宋" w:cs="仿宋"/>
          <w:bCs/>
          <w:i w:val="0"/>
          <w:iCs w:val="0"/>
          <w:color w:val="auto"/>
          <w:sz w:val="24"/>
          <w:highlight w:val="none"/>
        </w:rPr>
        <w:t>（北京时间）前</w:t>
      </w:r>
      <w:r>
        <w:rPr>
          <w:rFonts w:hint="eastAsia" w:ascii="仿宋" w:hAnsi="仿宋" w:eastAsia="仿宋" w:cs="仿宋"/>
          <w:i w:val="0"/>
          <w:iCs w:val="0"/>
          <w:color w:val="auto"/>
          <w:sz w:val="24"/>
          <w:highlight w:val="none"/>
        </w:rPr>
        <w:t>递交（上传）投标文件。</w:t>
      </w:r>
    </w:p>
    <w:p w14:paraId="01D18236">
      <w:pPr>
        <w:spacing w:line="440" w:lineRule="exac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一、项目基本情况</w:t>
      </w:r>
      <w:r>
        <w:rPr>
          <w:rFonts w:ascii="仿宋" w:hAnsi="仿宋" w:eastAsia="仿宋" w:cs="仿宋"/>
          <w:b/>
          <w:i w:val="0"/>
          <w:iCs w:val="0"/>
          <w:color w:val="auto"/>
          <w:sz w:val="24"/>
          <w:highlight w:val="none"/>
        </w:rPr>
        <w:t xml:space="preserve">                                            </w:t>
      </w:r>
    </w:p>
    <w:p w14:paraId="483128DD">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项目编号：</w:t>
      </w:r>
      <w:r>
        <w:rPr>
          <w:rFonts w:hint="eastAsia" w:ascii="仿宋" w:hAnsi="仿宋" w:eastAsia="仿宋" w:cs="仿宋"/>
          <w:b/>
          <w:i w:val="0"/>
          <w:iCs w:val="0"/>
          <w:color w:val="auto"/>
          <w:sz w:val="24"/>
          <w:highlight w:val="none"/>
          <w:lang w:eastAsia="zh-CN"/>
        </w:rPr>
        <w:t>ZJXSC-2025-084</w:t>
      </w:r>
    </w:p>
    <w:p w14:paraId="1ADCBAD0">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项目名称：</w:t>
      </w:r>
      <w:r>
        <w:rPr>
          <w:rFonts w:hint="eastAsia" w:ascii="仿宋" w:hAnsi="仿宋" w:eastAsia="仿宋" w:cs="仿宋"/>
          <w:b/>
          <w:i w:val="0"/>
          <w:iCs w:val="0"/>
          <w:color w:val="auto"/>
          <w:sz w:val="24"/>
          <w:highlight w:val="none"/>
          <w:lang w:eastAsia="zh-CN"/>
        </w:rPr>
        <w:t>绍兴市公共交通集团有限公司2025-2026年工会会员生日蛋糕卡采购项目</w:t>
      </w:r>
    </w:p>
    <w:p w14:paraId="7D9CDAFC">
      <w:pPr>
        <w:spacing w:line="440" w:lineRule="exact"/>
        <w:ind w:firstLine="482" w:firstLineChars="200"/>
        <w:rPr>
          <w:rFonts w:hint="default" w:ascii="仿宋" w:hAnsi="仿宋" w:eastAsia="仿宋" w:cs="仿宋"/>
          <w:b/>
          <w:i w:val="0"/>
          <w:iCs w:val="0"/>
          <w:color w:val="auto"/>
          <w:sz w:val="24"/>
          <w:highlight w:val="none"/>
          <w:lang w:val="en-US" w:eastAsia="zh-CN"/>
        </w:rPr>
      </w:pPr>
      <w:r>
        <w:rPr>
          <w:rFonts w:hint="eastAsia" w:ascii="仿宋" w:hAnsi="仿宋" w:eastAsia="仿宋" w:cs="仿宋"/>
          <w:b/>
          <w:i w:val="0"/>
          <w:iCs w:val="0"/>
          <w:color w:val="auto"/>
          <w:sz w:val="24"/>
          <w:highlight w:val="none"/>
        </w:rPr>
        <w:t>预算金额（元）：</w:t>
      </w:r>
      <w:r>
        <w:rPr>
          <w:rFonts w:ascii="仿宋" w:hAnsi="仿宋" w:eastAsia="仿宋" w:cs="仿宋"/>
          <w:b/>
          <w:i w:val="0"/>
          <w:iCs w:val="0"/>
          <w:color w:val="auto"/>
          <w:sz w:val="24"/>
          <w:highlight w:val="none"/>
        </w:rPr>
        <w:t xml:space="preserve"> </w:t>
      </w:r>
      <w:r>
        <w:rPr>
          <w:rFonts w:hint="eastAsia" w:ascii="仿宋" w:hAnsi="仿宋" w:eastAsia="仿宋" w:cs="仿宋"/>
          <w:b/>
          <w:i w:val="0"/>
          <w:iCs w:val="0"/>
          <w:color w:val="auto"/>
          <w:sz w:val="24"/>
          <w:highlight w:val="none"/>
          <w:lang w:val="en-US" w:eastAsia="zh-CN"/>
        </w:rPr>
        <w:t>1140000.00</w:t>
      </w:r>
    </w:p>
    <w:p w14:paraId="7DA42BD3">
      <w:pPr>
        <w:spacing w:line="440" w:lineRule="exact"/>
        <w:ind w:firstLine="482" w:firstLineChars="200"/>
        <w:rPr>
          <w:rFonts w:hint="default" w:ascii="仿宋" w:hAnsi="仿宋" w:eastAsia="仿宋" w:cs="仿宋"/>
          <w:b/>
          <w:i w:val="0"/>
          <w:iCs w:val="0"/>
          <w:color w:val="auto"/>
          <w:sz w:val="24"/>
          <w:highlight w:val="none"/>
          <w:lang w:val="en-US" w:eastAsia="zh-CN"/>
        </w:rPr>
      </w:pPr>
      <w:r>
        <w:rPr>
          <w:rFonts w:hint="eastAsia" w:ascii="仿宋" w:hAnsi="仿宋" w:eastAsia="仿宋" w:cs="仿宋"/>
          <w:b/>
          <w:i w:val="0"/>
          <w:iCs w:val="0"/>
          <w:color w:val="auto"/>
          <w:sz w:val="24"/>
          <w:highlight w:val="none"/>
        </w:rPr>
        <w:t>最高限价（元）：</w:t>
      </w:r>
      <w:r>
        <w:rPr>
          <w:rFonts w:ascii="仿宋" w:hAnsi="仿宋" w:eastAsia="仿宋" w:cs="仿宋"/>
          <w:b/>
          <w:i w:val="0"/>
          <w:iCs w:val="0"/>
          <w:color w:val="auto"/>
          <w:sz w:val="24"/>
          <w:highlight w:val="none"/>
        </w:rPr>
        <w:t xml:space="preserve"> </w:t>
      </w:r>
      <w:r>
        <w:rPr>
          <w:rFonts w:hint="eastAsia" w:ascii="仿宋" w:hAnsi="仿宋" w:eastAsia="仿宋" w:cs="仿宋"/>
          <w:b/>
          <w:i w:val="0"/>
          <w:iCs w:val="0"/>
          <w:color w:val="auto"/>
          <w:sz w:val="24"/>
          <w:highlight w:val="none"/>
          <w:lang w:val="en-US" w:eastAsia="zh-CN"/>
        </w:rPr>
        <w:t>1140000.00</w:t>
      </w:r>
    </w:p>
    <w:p w14:paraId="06B17224">
      <w:pPr>
        <w:spacing w:line="440" w:lineRule="exact"/>
        <w:ind w:firstLine="482" w:firstLineChars="200"/>
        <w:rPr>
          <w:rFonts w:hint="eastAsia" w:ascii="仿宋" w:hAnsi="仿宋" w:eastAsia="仿宋" w:cs="仿宋"/>
          <w:b/>
          <w:i w:val="0"/>
          <w:iCs w:val="0"/>
          <w:color w:val="auto"/>
          <w:sz w:val="24"/>
          <w:highlight w:val="none"/>
          <w:lang w:val="en-US" w:eastAsia="zh-CN"/>
        </w:rPr>
      </w:pPr>
      <w:r>
        <w:rPr>
          <w:rFonts w:hint="eastAsia" w:ascii="仿宋" w:hAnsi="仿宋" w:eastAsia="仿宋" w:cs="仿宋"/>
          <w:b/>
          <w:i w:val="0"/>
          <w:iCs w:val="0"/>
          <w:color w:val="auto"/>
          <w:sz w:val="24"/>
          <w:highlight w:val="none"/>
        </w:rPr>
        <w:t>采购需求：</w:t>
      </w:r>
    </w:p>
    <w:p w14:paraId="204DDE0E">
      <w:pPr>
        <w:spacing w:line="440" w:lineRule="exact"/>
        <w:ind w:firstLine="480" w:firstLineChars="200"/>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标项一：</w:t>
      </w:r>
    </w:p>
    <w:p w14:paraId="51B50B26">
      <w:pPr>
        <w:spacing w:line="440" w:lineRule="exact"/>
        <w:ind w:firstLine="480" w:firstLineChars="200"/>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标项名称：</w:t>
      </w:r>
      <w:r>
        <w:rPr>
          <w:rFonts w:hint="eastAsia" w:ascii="仿宋" w:hAnsi="仿宋" w:eastAsia="仿宋" w:cs="仿宋"/>
          <w:b/>
          <w:bCs w:val="0"/>
          <w:i w:val="0"/>
          <w:iCs w:val="0"/>
          <w:color w:val="auto"/>
          <w:sz w:val="24"/>
          <w:highlight w:val="none"/>
          <w:lang w:eastAsia="zh-CN"/>
        </w:rPr>
        <w:t>绍兴市公共交通集团有限公司2025-2026年工会会员生日蛋糕卡采购项目</w:t>
      </w:r>
    </w:p>
    <w:p w14:paraId="5BBE9397">
      <w:pPr>
        <w:spacing w:line="440" w:lineRule="exact"/>
        <w:ind w:firstLine="480" w:firstLineChars="200"/>
        <w:rPr>
          <w:rFonts w:hint="eastAsia" w:ascii="仿宋" w:hAnsi="仿宋" w:eastAsia="仿宋" w:cs="仿宋"/>
          <w:bCs/>
          <w:i w:val="0"/>
          <w:iCs w:val="0"/>
          <w:color w:val="auto"/>
          <w:sz w:val="24"/>
          <w:highlight w:val="none"/>
          <w:lang w:val="en-US" w:eastAsia="zh-CN"/>
        </w:rPr>
      </w:pPr>
      <w:r>
        <w:rPr>
          <w:rFonts w:hint="eastAsia" w:ascii="仿宋" w:hAnsi="仿宋" w:eastAsia="仿宋" w:cs="仿宋"/>
          <w:bCs/>
          <w:i w:val="0"/>
          <w:iCs w:val="0"/>
          <w:color w:val="auto"/>
          <w:sz w:val="24"/>
          <w:highlight w:val="none"/>
        </w:rPr>
        <w:t>数量：</w:t>
      </w:r>
      <w:r>
        <w:rPr>
          <w:rFonts w:hint="eastAsia" w:ascii="仿宋" w:hAnsi="仿宋" w:eastAsia="仿宋" w:cs="仿宋"/>
          <w:bCs/>
          <w:i w:val="0"/>
          <w:iCs w:val="0"/>
          <w:color w:val="auto"/>
          <w:sz w:val="24"/>
          <w:highlight w:val="none"/>
          <w:lang w:val="en-US" w:eastAsia="zh-CN"/>
        </w:rPr>
        <w:t>约3800张</w:t>
      </w:r>
    </w:p>
    <w:p w14:paraId="59125099">
      <w:pPr>
        <w:spacing w:line="440" w:lineRule="exact"/>
        <w:ind w:firstLine="480" w:firstLineChars="200"/>
        <w:rPr>
          <w:rFonts w:hint="default" w:ascii="仿宋" w:hAnsi="仿宋" w:eastAsia="仿宋" w:cs="仿宋"/>
          <w:bCs/>
          <w:i w:val="0"/>
          <w:iCs w:val="0"/>
          <w:color w:val="auto"/>
          <w:sz w:val="24"/>
          <w:highlight w:val="none"/>
          <w:lang w:val="en-US" w:eastAsia="zh-CN"/>
        </w:rPr>
      </w:pPr>
      <w:r>
        <w:rPr>
          <w:rFonts w:hint="eastAsia" w:ascii="仿宋" w:hAnsi="仿宋" w:eastAsia="仿宋" w:cs="仿宋"/>
          <w:bCs/>
          <w:i w:val="0"/>
          <w:iCs w:val="0"/>
          <w:color w:val="auto"/>
          <w:sz w:val="24"/>
          <w:highlight w:val="none"/>
        </w:rPr>
        <w:t>预算金额</w:t>
      </w:r>
      <w:r>
        <w:rPr>
          <w:rFonts w:hint="eastAsia" w:ascii="仿宋" w:hAnsi="仿宋" w:eastAsia="仿宋" w:cs="仿宋"/>
          <w:bCs/>
          <w:i w:val="0"/>
          <w:iCs w:val="0"/>
          <w:color w:val="auto"/>
          <w:sz w:val="24"/>
          <w:highlight w:val="none"/>
          <w:lang w:eastAsia="zh-CN"/>
        </w:rPr>
        <w:t>（</w:t>
      </w:r>
      <w:r>
        <w:rPr>
          <w:rFonts w:hint="eastAsia" w:ascii="仿宋" w:hAnsi="仿宋" w:eastAsia="仿宋" w:cs="仿宋"/>
          <w:bCs/>
          <w:i w:val="0"/>
          <w:iCs w:val="0"/>
          <w:color w:val="auto"/>
          <w:sz w:val="24"/>
          <w:highlight w:val="none"/>
          <w:lang w:val="en-US" w:eastAsia="zh-CN"/>
        </w:rPr>
        <w:t>元</w:t>
      </w:r>
      <w:r>
        <w:rPr>
          <w:rFonts w:hint="eastAsia" w:ascii="仿宋" w:hAnsi="仿宋" w:eastAsia="仿宋" w:cs="仿宋"/>
          <w:bCs/>
          <w:i w:val="0"/>
          <w:iCs w:val="0"/>
          <w:color w:val="auto"/>
          <w:sz w:val="24"/>
          <w:highlight w:val="none"/>
          <w:lang w:eastAsia="zh-CN"/>
        </w:rPr>
        <w:t>）</w:t>
      </w:r>
      <w:r>
        <w:rPr>
          <w:rFonts w:hint="eastAsia" w:ascii="仿宋" w:hAnsi="仿宋" w:eastAsia="仿宋" w:cs="仿宋"/>
          <w:bCs/>
          <w:i w:val="0"/>
          <w:iCs w:val="0"/>
          <w:color w:val="auto"/>
          <w:sz w:val="24"/>
          <w:highlight w:val="none"/>
        </w:rPr>
        <w:t>：</w:t>
      </w:r>
      <w:r>
        <w:rPr>
          <w:rFonts w:hint="eastAsia" w:ascii="仿宋" w:hAnsi="仿宋" w:eastAsia="仿宋" w:cs="仿宋"/>
          <w:b/>
          <w:i w:val="0"/>
          <w:iCs w:val="0"/>
          <w:color w:val="auto"/>
          <w:sz w:val="24"/>
          <w:highlight w:val="none"/>
          <w:lang w:val="en-US" w:eastAsia="zh-CN"/>
        </w:rPr>
        <w:t>1140000.00</w:t>
      </w:r>
    </w:p>
    <w:p w14:paraId="6B83C8D6">
      <w:pPr>
        <w:spacing w:line="440" w:lineRule="exact"/>
        <w:ind w:firstLine="480" w:firstLineChars="200"/>
        <w:rPr>
          <w:rFonts w:ascii="仿宋" w:hAnsi="仿宋" w:eastAsia="仿宋" w:cs="仿宋"/>
          <w:b/>
          <w:i w:val="0"/>
          <w:iCs w:val="0"/>
          <w:color w:val="auto"/>
          <w:sz w:val="24"/>
          <w:highlight w:val="none"/>
        </w:rPr>
      </w:pPr>
      <w:r>
        <w:rPr>
          <w:rFonts w:hint="eastAsia" w:ascii="仿宋" w:hAnsi="仿宋" w:eastAsia="仿宋" w:cs="仿宋"/>
          <w:bCs/>
          <w:i w:val="0"/>
          <w:iCs w:val="0"/>
          <w:color w:val="auto"/>
          <w:sz w:val="24"/>
          <w:highlight w:val="none"/>
        </w:rPr>
        <w:t>主要内容：</w:t>
      </w:r>
      <w:r>
        <w:rPr>
          <w:rFonts w:hint="eastAsia" w:ascii="仿宋" w:hAnsi="仿宋" w:eastAsia="仿宋" w:cs="仿宋"/>
          <w:b/>
          <w:i w:val="0"/>
          <w:iCs w:val="0"/>
          <w:color w:val="auto"/>
          <w:sz w:val="24"/>
          <w:highlight w:val="none"/>
        </w:rPr>
        <w:t>详见招标文件。</w:t>
      </w:r>
    </w:p>
    <w:p w14:paraId="1BE12CAF">
      <w:pPr>
        <w:spacing w:line="440" w:lineRule="exact"/>
        <w:ind w:firstLine="482" w:firstLineChars="200"/>
        <w:rPr>
          <w:rFonts w:hint="eastAsia" w:ascii="仿宋" w:hAnsi="仿宋" w:eastAsia="仿宋" w:cs="仿宋"/>
          <w:i w:val="0"/>
          <w:iCs w:val="0"/>
          <w:color w:val="auto"/>
          <w:sz w:val="24"/>
          <w:highlight w:val="none"/>
          <w:u w:val="single"/>
          <w:lang w:eastAsia="zh-CN"/>
        </w:rPr>
      </w:pPr>
      <w:r>
        <w:rPr>
          <w:rFonts w:hint="eastAsia" w:ascii="仿宋" w:hAnsi="仿宋" w:eastAsia="仿宋" w:cs="仿宋"/>
          <w:b/>
          <w:i w:val="0"/>
          <w:iCs w:val="0"/>
          <w:color w:val="auto"/>
          <w:sz w:val="24"/>
          <w:highlight w:val="none"/>
        </w:rPr>
        <w:t>合同履行期限</w:t>
      </w:r>
      <w:r>
        <w:rPr>
          <w:rFonts w:hint="eastAsia" w:ascii="仿宋" w:hAnsi="仿宋" w:eastAsia="仿宋" w:cs="仿宋"/>
          <w:i w:val="0"/>
          <w:iCs w:val="0"/>
          <w:color w:val="auto"/>
          <w:sz w:val="24"/>
          <w:highlight w:val="none"/>
        </w:rPr>
        <w:t>：自合同签订之日起</w:t>
      </w:r>
      <w:r>
        <w:rPr>
          <w:rFonts w:hint="eastAsia" w:ascii="仿宋" w:hAnsi="仿宋" w:eastAsia="仿宋" w:cs="仿宋"/>
          <w:i w:val="0"/>
          <w:iCs w:val="0"/>
          <w:color w:val="auto"/>
          <w:sz w:val="24"/>
          <w:highlight w:val="none"/>
          <w:lang w:val="en-US" w:eastAsia="zh-CN"/>
        </w:rPr>
        <w:t>壹</w:t>
      </w:r>
      <w:r>
        <w:rPr>
          <w:rFonts w:hint="eastAsia" w:ascii="仿宋" w:hAnsi="仿宋" w:eastAsia="仿宋" w:cs="仿宋"/>
          <w:i w:val="0"/>
          <w:iCs w:val="0"/>
          <w:color w:val="auto"/>
          <w:sz w:val="24"/>
          <w:highlight w:val="none"/>
        </w:rPr>
        <w:t>年。（如遇市相关行业主管部门有新规定出台时，可随时终止</w:t>
      </w:r>
      <w:r>
        <w:rPr>
          <w:rFonts w:hint="eastAsia" w:ascii="仿宋" w:hAnsi="仿宋" w:eastAsia="仿宋" w:cs="仿宋"/>
          <w:i w:val="0"/>
          <w:iCs w:val="0"/>
          <w:color w:val="auto"/>
          <w:sz w:val="24"/>
          <w:highlight w:val="none"/>
          <w:lang w:eastAsia="zh-CN"/>
        </w:rPr>
        <w:t>）</w:t>
      </w:r>
    </w:p>
    <w:p w14:paraId="6A62DD26">
      <w:pPr>
        <w:spacing w:line="440" w:lineRule="exact"/>
        <w:ind w:firstLine="482" w:firstLineChars="200"/>
        <w:rPr>
          <w:rFonts w:ascii="仿宋" w:hAnsi="仿宋" w:eastAsia="仿宋" w:cs="仿宋"/>
          <w:b/>
          <w:i w:val="0"/>
          <w:iCs w:val="0"/>
          <w:color w:val="auto"/>
          <w:highlight w:val="none"/>
        </w:rPr>
      </w:pPr>
      <w:r>
        <w:rPr>
          <w:rFonts w:hint="eastAsia" w:ascii="仿宋" w:hAnsi="仿宋" w:eastAsia="仿宋" w:cs="仿宋"/>
          <w:b/>
          <w:i w:val="0"/>
          <w:iCs w:val="0"/>
          <w:color w:val="auto"/>
          <w:sz w:val="24"/>
          <w:highlight w:val="none"/>
        </w:rPr>
        <w:t>本项目接受联合体投标：</w:t>
      </w:r>
      <w:r>
        <w:rPr>
          <w:rFonts w:ascii="仿宋" w:hAnsi="仿宋" w:eastAsia="仿宋" w:cs="仿宋"/>
          <w:b/>
          <w:i w:val="0"/>
          <w:iCs w:val="0"/>
          <w:color w:val="auto"/>
          <w:sz w:val="24"/>
          <w:highlight w:val="none"/>
        </w:rPr>
        <w:t>否。</w:t>
      </w:r>
    </w:p>
    <w:p w14:paraId="1E8583C3">
      <w:pPr>
        <w:spacing w:line="440" w:lineRule="exac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二、申请人的资格要求：</w:t>
      </w:r>
    </w:p>
    <w:p w14:paraId="552E6A57">
      <w:pPr>
        <w:spacing w:line="440" w:lineRule="exact"/>
        <w:ind w:firstLine="480" w:firstLineChars="200"/>
        <w:rPr>
          <w:rFonts w:ascii="仿宋" w:hAnsi="仿宋" w:eastAsia="仿宋" w:cs="仿宋"/>
          <w:i w:val="0"/>
          <w:iCs w:val="0"/>
          <w:snapToGrid w:val="0"/>
          <w:color w:val="auto"/>
          <w:kern w:val="28"/>
          <w:sz w:val="24"/>
          <w:szCs w:val="20"/>
          <w:highlight w:val="none"/>
        </w:rPr>
      </w:pPr>
      <w:r>
        <w:rPr>
          <w:rFonts w:ascii="仿宋" w:hAnsi="仿宋" w:eastAsia="仿宋" w:cs="仿宋"/>
          <w:i w:val="0"/>
          <w:iCs w:val="0"/>
          <w:snapToGrid w:val="0"/>
          <w:color w:val="auto"/>
          <w:kern w:val="28"/>
          <w:sz w:val="24"/>
          <w:szCs w:val="20"/>
          <w:highlight w:val="none"/>
        </w:rPr>
        <w:t>1.</w:t>
      </w:r>
      <w:r>
        <w:rPr>
          <w:rFonts w:hint="eastAsia" w:ascii="仿宋" w:hAnsi="仿宋" w:eastAsia="仿宋" w:cs="仿宋"/>
          <w:i w:val="0"/>
          <w:iCs w:val="0"/>
          <w:snapToGrid w:val="0"/>
          <w:color w:val="auto"/>
          <w:kern w:val="28"/>
          <w:sz w:val="24"/>
          <w:szCs w:val="20"/>
          <w:highlight w:val="none"/>
        </w:rPr>
        <w:t>未被“信用中国”（</w:t>
      </w:r>
      <w:r>
        <w:rPr>
          <w:rFonts w:ascii="仿宋" w:hAnsi="仿宋" w:eastAsia="仿宋" w:cs="仿宋"/>
          <w:i w:val="0"/>
          <w:iCs w:val="0"/>
          <w:snapToGrid w:val="0"/>
          <w:color w:val="auto"/>
          <w:kern w:val="28"/>
          <w:sz w:val="24"/>
          <w:szCs w:val="20"/>
          <w:highlight w:val="none"/>
        </w:rPr>
        <w:t>www.creditchina.gov.cn)、中国政府采购网（www.ccgp.gov.cn）列入失信被执行人、</w:t>
      </w:r>
      <w:r>
        <w:rPr>
          <w:rFonts w:hint="eastAsia" w:ascii="仿宋" w:hAnsi="仿宋" w:eastAsia="仿宋" w:cs="仿宋"/>
          <w:snapToGrid w:val="0"/>
          <w:color w:val="auto"/>
          <w:kern w:val="28"/>
          <w:sz w:val="24"/>
          <w:szCs w:val="20"/>
          <w:highlight w:val="none"/>
        </w:rPr>
        <w:t>重大税收违法失信主体</w:t>
      </w:r>
      <w:r>
        <w:rPr>
          <w:rFonts w:ascii="仿宋" w:hAnsi="仿宋" w:eastAsia="仿宋" w:cs="仿宋"/>
          <w:i w:val="0"/>
          <w:iCs w:val="0"/>
          <w:snapToGrid w:val="0"/>
          <w:color w:val="auto"/>
          <w:kern w:val="28"/>
          <w:sz w:val="24"/>
          <w:szCs w:val="20"/>
          <w:highlight w:val="none"/>
        </w:rPr>
        <w:t>、政府采购严重违法失信行为记录名单；</w:t>
      </w:r>
    </w:p>
    <w:p w14:paraId="4329B2F3">
      <w:pPr>
        <w:spacing w:line="440" w:lineRule="exact"/>
        <w:ind w:firstLine="480" w:firstLineChars="200"/>
        <w:rPr>
          <w:rFonts w:ascii="仿宋" w:hAnsi="仿宋" w:eastAsia="仿宋" w:cs="仿宋"/>
          <w:i w:val="0"/>
          <w:iCs w:val="0"/>
          <w:snapToGrid w:val="0"/>
          <w:color w:val="auto"/>
          <w:kern w:val="28"/>
          <w:sz w:val="24"/>
          <w:szCs w:val="20"/>
          <w:highlight w:val="none"/>
        </w:rPr>
      </w:pPr>
      <w:r>
        <w:rPr>
          <w:rFonts w:ascii="仿宋" w:hAnsi="仿宋" w:eastAsia="仿宋" w:cs="仿宋"/>
          <w:i w:val="0"/>
          <w:iCs w:val="0"/>
          <w:snapToGrid w:val="0"/>
          <w:color w:val="auto"/>
          <w:kern w:val="28"/>
          <w:sz w:val="24"/>
          <w:szCs w:val="20"/>
          <w:highlight w:val="none"/>
        </w:rPr>
        <w:t>2.以联合体形式投标的，提供联合协议(本项目不接受联合体投标或者</w:t>
      </w:r>
      <w:r>
        <w:rPr>
          <w:rFonts w:hint="eastAsia" w:ascii="仿宋" w:hAnsi="仿宋" w:eastAsia="仿宋" w:cs="仿宋"/>
          <w:i w:val="0"/>
          <w:iCs w:val="0"/>
          <w:snapToGrid w:val="0"/>
          <w:color w:val="auto"/>
          <w:kern w:val="28"/>
          <w:sz w:val="24"/>
          <w:szCs w:val="20"/>
          <w:highlight w:val="none"/>
          <w:lang w:eastAsia="zh-CN"/>
        </w:rPr>
        <w:t>供应商</w:t>
      </w:r>
      <w:r>
        <w:rPr>
          <w:rFonts w:ascii="仿宋" w:hAnsi="仿宋" w:eastAsia="仿宋" w:cs="仿宋"/>
          <w:i w:val="0"/>
          <w:iCs w:val="0"/>
          <w:snapToGrid w:val="0"/>
          <w:color w:val="auto"/>
          <w:kern w:val="28"/>
          <w:sz w:val="24"/>
          <w:szCs w:val="20"/>
          <w:highlight w:val="none"/>
        </w:rPr>
        <w:t>不以联合体形式投标的，则不需要提供)</w:t>
      </w:r>
      <w:r>
        <w:rPr>
          <w:rFonts w:hint="eastAsia" w:ascii="仿宋" w:hAnsi="仿宋" w:eastAsia="仿宋" w:cs="仿宋"/>
          <w:i w:val="0"/>
          <w:iCs w:val="0"/>
          <w:snapToGrid w:val="0"/>
          <w:color w:val="auto"/>
          <w:kern w:val="28"/>
          <w:sz w:val="24"/>
          <w:szCs w:val="20"/>
          <w:highlight w:val="none"/>
        </w:rPr>
        <w:t>；</w:t>
      </w:r>
    </w:p>
    <w:p w14:paraId="5F484AD6">
      <w:pPr>
        <w:spacing w:line="440" w:lineRule="exact"/>
        <w:ind w:firstLine="480" w:firstLineChars="200"/>
        <w:rPr>
          <w:rFonts w:ascii="仿宋" w:hAnsi="仿宋" w:eastAsia="仿宋" w:cs="仿宋"/>
          <w:b/>
          <w:bCs/>
          <w:i w:val="0"/>
          <w:iCs w:val="0"/>
          <w:color w:val="auto"/>
          <w:sz w:val="24"/>
          <w:highlight w:val="none"/>
        </w:rPr>
      </w:pPr>
      <w:r>
        <w:rPr>
          <w:rFonts w:ascii="仿宋" w:hAnsi="仿宋" w:eastAsia="仿宋" w:cs="仿宋"/>
          <w:i w:val="0"/>
          <w:iCs w:val="0"/>
          <w:snapToGrid w:val="0"/>
          <w:color w:val="auto"/>
          <w:kern w:val="28"/>
          <w:sz w:val="24"/>
          <w:szCs w:val="20"/>
          <w:highlight w:val="none"/>
        </w:rPr>
        <w:t>3.落实采购政策需满足的资格要求：</w:t>
      </w:r>
      <w:r>
        <w:rPr>
          <w:rFonts w:hint="eastAsia" w:ascii="仿宋" w:hAnsi="仿宋" w:eastAsia="仿宋" w:cs="仿宋"/>
          <w:b/>
          <w:bCs/>
          <w:i w:val="0"/>
          <w:iCs w:val="0"/>
          <w:color w:val="auto"/>
          <w:sz w:val="24"/>
          <w:highlight w:val="none"/>
        </w:rPr>
        <w:t>无；</w:t>
      </w:r>
    </w:p>
    <w:p w14:paraId="7F42122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textAlignment w:val="baseline"/>
        <w:rPr>
          <w:rFonts w:hint="default" w:ascii="仿宋" w:hAnsi="仿宋" w:eastAsia="仿宋" w:cs="仿宋"/>
          <w:i w:val="0"/>
          <w:iCs w:val="0"/>
          <w:color w:val="auto"/>
          <w:sz w:val="24"/>
          <w:highlight w:val="none"/>
          <w:lang w:val="en-US" w:eastAsia="zh-CN"/>
        </w:rPr>
      </w:pPr>
      <w:r>
        <w:rPr>
          <w:rFonts w:ascii="仿宋" w:hAnsi="仿宋" w:eastAsia="仿宋" w:cs="仿宋"/>
          <w:i w:val="0"/>
          <w:iCs w:val="0"/>
          <w:color w:val="auto"/>
          <w:sz w:val="24"/>
          <w:highlight w:val="none"/>
        </w:rPr>
        <w:t>4.本项目的特定资格要求：</w:t>
      </w:r>
      <w:r>
        <w:rPr>
          <w:rFonts w:hint="eastAsia" w:ascii="仿宋" w:hAnsi="仿宋" w:eastAsia="仿宋" w:cs="仿宋"/>
          <w:i w:val="0"/>
          <w:iCs w:val="0"/>
          <w:color w:val="auto"/>
          <w:sz w:val="24"/>
          <w:highlight w:val="none"/>
          <w:lang w:val="en-US" w:eastAsia="zh-CN"/>
        </w:rPr>
        <w:t>投标人须具备以下条件之一：</w:t>
      </w:r>
    </w:p>
    <w:p w14:paraId="3E278E1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textAlignment w:val="baseline"/>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①具有食品监督管理部门颁发的食品经营许可证。</w:t>
      </w:r>
    </w:p>
    <w:p w14:paraId="7BF3479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textAlignment w:val="baseline"/>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②依法注册成立的独立企业法人且具备食品生产许可证。</w:t>
      </w:r>
    </w:p>
    <w:p w14:paraId="30E88AB6">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B8A40D7">
      <w:pPr>
        <w:spacing w:line="440" w:lineRule="exac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三、获取招标文件</w:t>
      </w:r>
      <w:r>
        <w:rPr>
          <w:rFonts w:ascii="仿宋" w:hAnsi="仿宋" w:eastAsia="仿宋" w:cs="仿宋"/>
          <w:b/>
          <w:i w:val="0"/>
          <w:iCs w:val="0"/>
          <w:color w:val="auto"/>
          <w:sz w:val="24"/>
          <w:highlight w:val="none"/>
        </w:rPr>
        <w:t xml:space="preserve"> </w:t>
      </w:r>
    </w:p>
    <w:p w14:paraId="38DE0401">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时间：</w:t>
      </w:r>
      <w:r>
        <w:rPr>
          <w:rFonts w:ascii="仿宋" w:hAnsi="仿宋" w:eastAsia="仿宋" w:cs="仿宋"/>
          <w:i w:val="0"/>
          <w:iCs w:val="0"/>
          <w:color w:val="auto"/>
          <w:sz w:val="24"/>
          <w:highlight w:val="none"/>
          <w:u w:val="single"/>
        </w:rPr>
        <w:t>202</w:t>
      </w:r>
      <w:r>
        <w:rPr>
          <w:rFonts w:hint="eastAsia" w:ascii="仿宋" w:hAnsi="仿宋" w:eastAsia="仿宋" w:cs="仿宋"/>
          <w:i w:val="0"/>
          <w:iCs w:val="0"/>
          <w:color w:val="auto"/>
          <w:sz w:val="24"/>
          <w:highlight w:val="none"/>
          <w:u w:val="single"/>
          <w:lang w:val="en-US" w:eastAsia="zh-CN"/>
        </w:rPr>
        <w:t>5</w:t>
      </w:r>
      <w:r>
        <w:rPr>
          <w:rFonts w:hint="eastAsia" w:ascii="仿宋" w:hAnsi="仿宋" w:eastAsia="仿宋" w:cs="仿宋"/>
          <w:i w:val="0"/>
          <w:iCs w:val="0"/>
          <w:color w:val="auto"/>
          <w:sz w:val="24"/>
          <w:highlight w:val="none"/>
          <w:u w:val="single"/>
        </w:rPr>
        <w:t>年</w:t>
      </w:r>
      <w:r>
        <w:rPr>
          <w:rFonts w:hint="eastAsia" w:ascii="仿宋" w:hAnsi="仿宋" w:eastAsia="仿宋" w:cs="仿宋"/>
          <w:i w:val="0"/>
          <w:iCs w:val="0"/>
          <w:color w:val="auto"/>
          <w:sz w:val="24"/>
          <w:highlight w:val="none"/>
          <w:u w:val="single"/>
          <w:lang w:val="en-US" w:eastAsia="zh-CN"/>
        </w:rPr>
        <w:t>6</w:t>
      </w:r>
      <w:r>
        <w:rPr>
          <w:rFonts w:hint="eastAsia" w:ascii="仿宋" w:hAnsi="仿宋" w:eastAsia="仿宋" w:cs="仿宋"/>
          <w:i w:val="0"/>
          <w:iCs w:val="0"/>
          <w:color w:val="auto"/>
          <w:sz w:val="24"/>
          <w:highlight w:val="none"/>
          <w:u w:val="single"/>
        </w:rPr>
        <w:t>月</w:t>
      </w:r>
      <w:r>
        <w:rPr>
          <w:rFonts w:hint="eastAsia" w:ascii="仿宋" w:hAnsi="仿宋" w:eastAsia="仿宋" w:cs="仿宋"/>
          <w:i w:val="0"/>
          <w:iCs w:val="0"/>
          <w:color w:val="auto"/>
          <w:sz w:val="24"/>
          <w:highlight w:val="none"/>
          <w:u w:val="single"/>
          <w:lang w:val="en-US" w:eastAsia="zh-CN"/>
        </w:rPr>
        <w:t>6</w:t>
      </w:r>
      <w:r>
        <w:rPr>
          <w:rFonts w:hint="eastAsia" w:ascii="仿宋" w:hAnsi="仿宋" w:eastAsia="仿宋" w:cs="仿宋"/>
          <w:i w:val="0"/>
          <w:iCs w:val="0"/>
          <w:color w:val="auto"/>
          <w:sz w:val="24"/>
          <w:highlight w:val="none"/>
          <w:u w:val="single"/>
        </w:rPr>
        <w:t>日</w:t>
      </w:r>
      <w:r>
        <w:rPr>
          <w:rFonts w:ascii="仿宋" w:hAnsi="仿宋" w:eastAsia="仿宋" w:cs="仿宋"/>
          <w:i w:val="0"/>
          <w:iCs w:val="0"/>
          <w:color w:val="auto"/>
          <w:sz w:val="24"/>
          <w:highlight w:val="none"/>
        </w:rPr>
        <w:t>至</w:t>
      </w:r>
      <w:r>
        <w:rPr>
          <w:rFonts w:ascii="仿宋" w:hAnsi="仿宋" w:eastAsia="仿宋" w:cs="仿宋"/>
          <w:i w:val="0"/>
          <w:iCs w:val="0"/>
          <w:color w:val="auto"/>
          <w:sz w:val="24"/>
          <w:highlight w:val="none"/>
          <w:u w:val="single"/>
        </w:rPr>
        <w:t>202</w:t>
      </w:r>
      <w:r>
        <w:rPr>
          <w:rFonts w:hint="eastAsia" w:ascii="仿宋" w:hAnsi="仿宋" w:eastAsia="仿宋" w:cs="仿宋"/>
          <w:i w:val="0"/>
          <w:iCs w:val="0"/>
          <w:color w:val="auto"/>
          <w:sz w:val="24"/>
          <w:highlight w:val="none"/>
          <w:u w:val="single"/>
          <w:lang w:val="en-US" w:eastAsia="zh-CN"/>
        </w:rPr>
        <w:t>5</w:t>
      </w:r>
      <w:r>
        <w:rPr>
          <w:rFonts w:hint="eastAsia" w:ascii="仿宋" w:hAnsi="仿宋" w:eastAsia="仿宋" w:cs="仿宋"/>
          <w:i w:val="0"/>
          <w:iCs w:val="0"/>
          <w:color w:val="auto"/>
          <w:sz w:val="24"/>
          <w:highlight w:val="none"/>
          <w:u w:val="single"/>
        </w:rPr>
        <w:t>年</w:t>
      </w:r>
      <w:r>
        <w:rPr>
          <w:rFonts w:hint="eastAsia" w:ascii="仿宋" w:hAnsi="仿宋" w:eastAsia="仿宋" w:cs="仿宋"/>
          <w:i w:val="0"/>
          <w:iCs w:val="0"/>
          <w:color w:val="auto"/>
          <w:sz w:val="24"/>
          <w:highlight w:val="none"/>
          <w:u w:val="single"/>
          <w:lang w:val="en-US" w:eastAsia="zh-CN"/>
        </w:rPr>
        <w:t>6</w:t>
      </w:r>
      <w:r>
        <w:rPr>
          <w:rFonts w:hint="eastAsia" w:ascii="仿宋" w:hAnsi="仿宋" w:eastAsia="仿宋" w:cs="仿宋"/>
          <w:i w:val="0"/>
          <w:iCs w:val="0"/>
          <w:color w:val="auto"/>
          <w:sz w:val="24"/>
          <w:highlight w:val="none"/>
          <w:u w:val="single"/>
        </w:rPr>
        <w:t>月</w:t>
      </w:r>
      <w:r>
        <w:rPr>
          <w:rFonts w:hint="eastAsia" w:ascii="仿宋" w:hAnsi="仿宋" w:eastAsia="仿宋" w:cs="仿宋"/>
          <w:i w:val="0"/>
          <w:iCs w:val="0"/>
          <w:color w:val="auto"/>
          <w:sz w:val="24"/>
          <w:highlight w:val="none"/>
          <w:u w:val="single"/>
          <w:lang w:val="en-US" w:eastAsia="zh-CN"/>
        </w:rPr>
        <w:t>25</w:t>
      </w:r>
      <w:r>
        <w:rPr>
          <w:rFonts w:hint="eastAsia" w:ascii="仿宋" w:hAnsi="仿宋" w:eastAsia="仿宋" w:cs="仿宋"/>
          <w:i w:val="0"/>
          <w:iCs w:val="0"/>
          <w:color w:val="auto"/>
          <w:sz w:val="24"/>
          <w:highlight w:val="none"/>
          <w:u w:val="single"/>
        </w:rPr>
        <w:t>日</w:t>
      </w:r>
      <w:r>
        <w:rPr>
          <w:rFonts w:hint="eastAsia" w:ascii="仿宋" w:hAnsi="仿宋" w:eastAsia="仿宋" w:cs="仿宋"/>
          <w:i w:val="0"/>
          <w:iCs w:val="0"/>
          <w:color w:val="auto"/>
          <w:sz w:val="24"/>
          <w:highlight w:val="none"/>
        </w:rPr>
        <w:t>，每天上午</w:t>
      </w:r>
      <w:r>
        <w:rPr>
          <w:rFonts w:ascii="仿宋" w:hAnsi="仿宋" w:eastAsia="仿宋" w:cs="仿宋"/>
          <w:i w:val="0"/>
          <w:iCs w:val="0"/>
          <w:color w:val="auto"/>
          <w:sz w:val="24"/>
          <w:highlight w:val="none"/>
        </w:rPr>
        <w:t xml:space="preserve">00:00至12:00 </w:t>
      </w:r>
      <w:r>
        <w:rPr>
          <w:rFonts w:hint="eastAsia" w:ascii="仿宋" w:hAnsi="仿宋" w:eastAsia="仿宋" w:cs="仿宋"/>
          <w:i w:val="0"/>
          <w:iCs w:val="0"/>
          <w:color w:val="auto"/>
          <w:sz w:val="24"/>
          <w:highlight w:val="none"/>
        </w:rPr>
        <w:t>，下午</w:t>
      </w:r>
      <w:r>
        <w:rPr>
          <w:rFonts w:ascii="仿宋" w:hAnsi="仿宋" w:eastAsia="仿宋" w:cs="仿宋"/>
          <w:i w:val="0"/>
          <w:iCs w:val="0"/>
          <w:color w:val="auto"/>
          <w:sz w:val="24"/>
          <w:highlight w:val="none"/>
        </w:rPr>
        <w:t>12:00至23:59（北京时间，线上获取法定节假日均可）</w:t>
      </w:r>
      <w:bookmarkStart w:id="192" w:name="_GoBack"/>
      <w:bookmarkEnd w:id="192"/>
    </w:p>
    <w:p w14:paraId="7FC63AF9">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地点（网址）：</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r>
        <w:rPr>
          <w:rFonts w:ascii="仿宋" w:hAnsi="仿宋" w:eastAsia="仿宋" w:cs="仿宋"/>
          <w:i w:val="0"/>
          <w:iCs w:val="0"/>
          <w:color w:val="auto"/>
          <w:sz w:val="24"/>
          <w:highlight w:val="none"/>
        </w:rPr>
        <w:t xml:space="preserve">） </w:t>
      </w:r>
    </w:p>
    <w:p w14:paraId="76001CF4">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方式：</w:t>
      </w:r>
      <w:r>
        <w:rPr>
          <w:rFonts w:hint="eastAsia" w:ascii="仿宋" w:hAnsi="仿宋" w:eastAsia="仿宋" w:cs="仿宋"/>
          <w:i w:val="0"/>
          <w:iCs w:val="0"/>
          <w:color w:val="auto"/>
          <w:sz w:val="24"/>
          <w:highlight w:val="none"/>
          <w:lang w:val="en-US" w:eastAsia="zh-CN"/>
        </w:rPr>
        <w:t>供应商登录</w:t>
      </w:r>
      <w:r>
        <w:rPr>
          <w:rFonts w:hint="default" w:ascii="仿宋" w:hAnsi="仿宋" w:eastAsia="仿宋" w:cs="仿宋"/>
          <w:i w:val="0"/>
          <w:iCs w:val="0"/>
          <w:color w:val="auto"/>
          <w:sz w:val="24"/>
          <w:highlight w:val="none"/>
        </w:rPr>
        <w:t>绍兴市阳光采购服务平台</w:t>
      </w:r>
      <w:r>
        <w:rPr>
          <w:rFonts w:hint="eastAsia" w:ascii="仿宋" w:hAnsi="仿宋" w:eastAsia="仿宋" w:cs="仿宋"/>
          <w:i w:val="0"/>
          <w:iCs w:val="0"/>
          <w:color w:val="auto"/>
          <w:sz w:val="24"/>
          <w:highlight w:val="none"/>
          <w:lang w:eastAsia="zh-CN"/>
        </w:rPr>
        <w:t>（</w:t>
      </w:r>
      <w:r>
        <w:rPr>
          <w:rFonts w:hint="default" w:ascii="仿宋" w:hAnsi="仿宋" w:eastAsia="仿宋" w:cs="仿宋"/>
          <w:i w:val="0"/>
          <w:iCs w:val="0"/>
          <w:color w:val="auto"/>
          <w:sz w:val="24"/>
          <w:highlight w:val="none"/>
        </w:rPr>
        <w:t>https://ygcg.sxjypt.com</w:t>
      </w:r>
      <w:r>
        <w:rPr>
          <w:rFonts w:hint="eastAsia" w:ascii="仿宋" w:hAnsi="仿宋" w:eastAsia="仿宋" w:cs="仿宋"/>
          <w:i w:val="0"/>
          <w:iCs w:val="0"/>
          <w:color w:val="auto"/>
          <w:sz w:val="24"/>
          <w:highlight w:val="none"/>
          <w:lang w:eastAsia="zh-CN"/>
        </w:rPr>
        <w:t>）</w:t>
      </w:r>
      <w:r>
        <w:rPr>
          <w:rFonts w:hint="default" w:ascii="仿宋" w:hAnsi="仿宋" w:eastAsia="仿宋" w:cs="仿宋"/>
          <w:i w:val="0"/>
          <w:iCs w:val="0"/>
          <w:color w:val="auto"/>
          <w:sz w:val="24"/>
          <w:highlight w:val="none"/>
        </w:rPr>
        <w:t>，在线申请获取采购文件（在绍兴市阳光采购服务平台主页“供应商入口”登录后，点击【网上报名】-【项目报名】，找到对应项目，点击报名。完成后在【已报名项目】-【报名详细】中获取招标文件）。</w:t>
      </w:r>
    </w:p>
    <w:p w14:paraId="48026101">
      <w:pPr>
        <w:spacing w:line="440" w:lineRule="exact"/>
        <w:ind w:firstLine="482" w:firstLineChars="200"/>
        <w:rPr>
          <w:rFonts w:hint="eastAsia" w:ascii="仿宋" w:hAnsi="仿宋" w:eastAsia="仿宋" w:cs="仿宋"/>
          <w:i w:val="0"/>
          <w:iCs w:val="0"/>
          <w:color w:val="auto"/>
          <w:sz w:val="24"/>
          <w:highlight w:val="none"/>
          <w:lang w:eastAsia="zh-CN"/>
        </w:rPr>
      </w:pPr>
      <w:r>
        <w:rPr>
          <w:rFonts w:hint="eastAsia" w:ascii="仿宋" w:hAnsi="仿宋" w:eastAsia="仿宋" w:cs="仿宋"/>
          <w:b/>
          <w:i w:val="0"/>
          <w:iCs w:val="0"/>
          <w:color w:val="auto"/>
          <w:sz w:val="24"/>
          <w:highlight w:val="none"/>
        </w:rPr>
        <w:t>售价（元）：</w:t>
      </w:r>
      <w:r>
        <w:rPr>
          <w:rFonts w:ascii="仿宋" w:hAnsi="仿宋" w:eastAsia="仿宋" w:cs="仿宋"/>
          <w:i w:val="0"/>
          <w:iCs w:val="0"/>
          <w:color w:val="auto"/>
          <w:sz w:val="24"/>
          <w:highlight w:val="none"/>
        </w:rPr>
        <w:t>0</w:t>
      </w:r>
    </w:p>
    <w:p w14:paraId="60DBF6FE">
      <w:pPr>
        <w:spacing w:line="440" w:lineRule="exac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四、提交投标文件截止时间、开标时间和地点（网址）</w:t>
      </w:r>
    </w:p>
    <w:p w14:paraId="51AE2B7F">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提交投标文件截止时间：</w:t>
      </w:r>
      <w:r>
        <w:rPr>
          <w:rFonts w:ascii="仿宋" w:hAnsi="仿宋" w:eastAsia="仿宋" w:cs="仿宋"/>
          <w:i w:val="0"/>
          <w:iCs w:val="0"/>
          <w:color w:val="auto"/>
          <w:sz w:val="24"/>
          <w:highlight w:val="none"/>
          <w:u w:val="single"/>
        </w:rPr>
        <w:t>202</w:t>
      </w:r>
      <w:r>
        <w:rPr>
          <w:rFonts w:hint="eastAsia" w:ascii="仿宋" w:hAnsi="仿宋" w:eastAsia="仿宋" w:cs="仿宋"/>
          <w:i w:val="0"/>
          <w:iCs w:val="0"/>
          <w:color w:val="auto"/>
          <w:sz w:val="24"/>
          <w:highlight w:val="none"/>
          <w:u w:val="single"/>
          <w:lang w:val="en-US" w:eastAsia="zh-CN"/>
        </w:rPr>
        <w:t>5</w:t>
      </w:r>
      <w:r>
        <w:rPr>
          <w:rFonts w:ascii="仿宋" w:hAnsi="仿宋" w:eastAsia="仿宋" w:cs="仿宋"/>
          <w:i w:val="0"/>
          <w:iCs w:val="0"/>
          <w:color w:val="auto"/>
          <w:sz w:val="24"/>
          <w:highlight w:val="none"/>
          <w:u w:val="single"/>
        </w:rPr>
        <w:t>年</w:t>
      </w:r>
      <w:r>
        <w:rPr>
          <w:rFonts w:hint="eastAsia" w:ascii="仿宋" w:hAnsi="仿宋" w:eastAsia="仿宋" w:cs="仿宋"/>
          <w:i w:val="0"/>
          <w:iCs w:val="0"/>
          <w:color w:val="auto"/>
          <w:sz w:val="24"/>
          <w:highlight w:val="none"/>
          <w:u w:val="single"/>
          <w:lang w:val="en-US" w:eastAsia="zh-CN"/>
        </w:rPr>
        <w:t>6</w:t>
      </w:r>
      <w:r>
        <w:rPr>
          <w:rFonts w:ascii="仿宋" w:hAnsi="仿宋" w:eastAsia="仿宋" w:cs="仿宋"/>
          <w:i w:val="0"/>
          <w:iCs w:val="0"/>
          <w:color w:val="auto"/>
          <w:sz w:val="24"/>
          <w:highlight w:val="none"/>
          <w:u w:val="single"/>
        </w:rPr>
        <w:t>月</w:t>
      </w:r>
      <w:r>
        <w:rPr>
          <w:rFonts w:hint="eastAsia" w:ascii="仿宋" w:hAnsi="仿宋" w:eastAsia="仿宋" w:cs="仿宋"/>
          <w:i w:val="0"/>
          <w:iCs w:val="0"/>
          <w:color w:val="auto"/>
          <w:sz w:val="24"/>
          <w:highlight w:val="none"/>
          <w:u w:val="single"/>
          <w:lang w:val="en-US" w:eastAsia="zh-CN"/>
        </w:rPr>
        <w:t>26</w:t>
      </w:r>
      <w:r>
        <w:rPr>
          <w:rFonts w:ascii="仿宋" w:hAnsi="仿宋" w:eastAsia="仿宋" w:cs="仿宋"/>
          <w:i w:val="0"/>
          <w:iCs w:val="0"/>
          <w:color w:val="auto"/>
          <w:sz w:val="24"/>
          <w:highlight w:val="none"/>
          <w:u w:val="single"/>
        </w:rPr>
        <w:t>日</w:t>
      </w:r>
      <w:r>
        <w:rPr>
          <w:rFonts w:hint="eastAsia" w:ascii="仿宋" w:hAnsi="仿宋" w:eastAsia="仿宋" w:cs="仿宋"/>
          <w:i w:val="0"/>
          <w:iCs w:val="0"/>
          <w:color w:val="auto"/>
          <w:sz w:val="24"/>
          <w:highlight w:val="none"/>
          <w:u w:val="single"/>
          <w:lang w:val="en-US" w:eastAsia="zh-CN"/>
        </w:rPr>
        <w:t>9</w:t>
      </w:r>
      <w:r>
        <w:rPr>
          <w:rFonts w:ascii="仿宋" w:hAnsi="仿宋" w:eastAsia="仿宋" w:cs="仿宋"/>
          <w:i w:val="0"/>
          <w:iCs w:val="0"/>
          <w:color w:val="auto"/>
          <w:sz w:val="24"/>
          <w:highlight w:val="none"/>
          <w:u w:val="single"/>
        </w:rPr>
        <w:t>点</w:t>
      </w:r>
      <w:r>
        <w:rPr>
          <w:rFonts w:hint="eastAsia" w:ascii="仿宋" w:hAnsi="仿宋" w:eastAsia="仿宋" w:cs="仿宋"/>
          <w:i w:val="0"/>
          <w:iCs w:val="0"/>
          <w:color w:val="auto"/>
          <w:sz w:val="24"/>
          <w:highlight w:val="none"/>
          <w:u w:val="single"/>
          <w:lang w:val="en-US" w:eastAsia="zh-CN"/>
        </w:rPr>
        <w:t>30</w:t>
      </w:r>
      <w:r>
        <w:rPr>
          <w:rFonts w:ascii="仿宋" w:hAnsi="仿宋" w:eastAsia="仿宋" w:cs="仿宋"/>
          <w:i w:val="0"/>
          <w:iCs w:val="0"/>
          <w:color w:val="auto"/>
          <w:sz w:val="24"/>
          <w:highlight w:val="none"/>
          <w:u w:val="single"/>
        </w:rPr>
        <w:t>分00秒</w:t>
      </w:r>
      <w:r>
        <w:rPr>
          <w:rFonts w:hint="eastAsia" w:ascii="仿宋" w:hAnsi="仿宋" w:eastAsia="仿宋" w:cs="仿宋"/>
          <w:i w:val="0"/>
          <w:iCs w:val="0"/>
          <w:color w:val="auto"/>
          <w:sz w:val="24"/>
          <w:highlight w:val="none"/>
        </w:rPr>
        <w:t>（北京时间）</w:t>
      </w:r>
    </w:p>
    <w:p w14:paraId="02FAB2ED">
      <w:pPr>
        <w:spacing w:line="440" w:lineRule="exact"/>
        <w:ind w:firstLine="482" w:firstLineChars="200"/>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投标地点（网址）：</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r>
        <w:rPr>
          <w:rFonts w:ascii="仿宋" w:hAnsi="仿宋" w:eastAsia="仿宋" w:cs="仿宋"/>
          <w:i w:val="0"/>
          <w:iCs w:val="0"/>
          <w:color w:val="auto"/>
          <w:sz w:val="24"/>
          <w:highlight w:val="none"/>
        </w:rPr>
        <w:t>）</w:t>
      </w:r>
    </w:p>
    <w:p w14:paraId="692F0F5E">
      <w:pPr>
        <w:spacing w:line="440" w:lineRule="exact"/>
        <w:ind w:firstLine="482" w:firstLineChars="200"/>
        <w:rPr>
          <w:rFonts w:ascii="仿宋" w:hAnsi="仿宋" w:eastAsia="仿宋" w:cs="仿宋"/>
          <w:bCs/>
          <w:i w:val="0"/>
          <w:iCs w:val="0"/>
          <w:color w:val="auto"/>
          <w:sz w:val="24"/>
          <w:highlight w:val="none"/>
          <w:u w:val="single"/>
        </w:rPr>
      </w:pPr>
      <w:r>
        <w:rPr>
          <w:rFonts w:hint="eastAsia" w:ascii="仿宋" w:hAnsi="仿宋" w:eastAsia="仿宋" w:cs="仿宋"/>
          <w:b/>
          <w:i w:val="0"/>
          <w:iCs w:val="0"/>
          <w:color w:val="auto"/>
          <w:sz w:val="24"/>
          <w:highlight w:val="none"/>
        </w:rPr>
        <w:t>开标时间：</w:t>
      </w:r>
      <w:r>
        <w:rPr>
          <w:rFonts w:ascii="仿宋" w:hAnsi="仿宋" w:eastAsia="仿宋" w:cs="仿宋"/>
          <w:i w:val="0"/>
          <w:iCs w:val="0"/>
          <w:color w:val="auto"/>
          <w:sz w:val="24"/>
          <w:highlight w:val="none"/>
          <w:u w:val="single"/>
        </w:rPr>
        <w:t>202</w:t>
      </w:r>
      <w:r>
        <w:rPr>
          <w:rFonts w:hint="eastAsia" w:ascii="仿宋" w:hAnsi="仿宋" w:eastAsia="仿宋" w:cs="仿宋"/>
          <w:i w:val="0"/>
          <w:iCs w:val="0"/>
          <w:color w:val="auto"/>
          <w:sz w:val="24"/>
          <w:highlight w:val="none"/>
          <w:u w:val="single"/>
          <w:lang w:val="en-US" w:eastAsia="zh-CN"/>
        </w:rPr>
        <w:t>5</w:t>
      </w:r>
      <w:r>
        <w:rPr>
          <w:rFonts w:hint="eastAsia" w:ascii="仿宋" w:hAnsi="仿宋" w:eastAsia="仿宋" w:cs="仿宋"/>
          <w:i w:val="0"/>
          <w:iCs w:val="0"/>
          <w:color w:val="auto"/>
          <w:sz w:val="24"/>
          <w:highlight w:val="none"/>
          <w:u w:val="single"/>
        </w:rPr>
        <w:t>年</w:t>
      </w:r>
      <w:r>
        <w:rPr>
          <w:rFonts w:hint="eastAsia" w:ascii="仿宋" w:hAnsi="仿宋" w:eastAsia="仿宋" w:cs="仿宋"/>
          <w:i w:val="0"/>
          <w:iCs w:val="0"/>
          <w:color w:val="auto"/>
          <w:sz w:val="24"/>
          <w:highlight w:val="none"/>
          <w:u w:val="single"/>
          <w:lang w:val="en-US" w:eastAsia="zh-CN"/>
        </w:rPr>
        <w:t>6</w:t>
      </w:r>
      <w:r>
        <w:rPr>
          <w:rFonts w:hint="eastAsia" w:ascii="仿宋" w:hAnsi="仿宋" w:eastAsia="仿宋" w:cs="仿宋"/>
          <w:i w:val="0"/>
          <w:iCs w:val="0"/>
          <w:color w:val="auto"/>
          <w:sz w:val="24"/>
          <w:highlight w:val="none"/>
          <w:u w:val="single"/>
        </w:rPr>
        <w:t>月</w:t>
      </w:r>
      <w:r>
        <w:rPr>
          <w:rFonts w:hint="eastAsia" w:ascii="仿宋" w:hAnsi="仿宋" w:eastAsia="仿宋" w:cs="仿宋"/>
          <w:i w:val="0"/>
          <w:iCs w:val="0"/>
          <w:color w:val="auto"/>
          <w:sz w:val="24"/>
          <w:highlight w:val="none"/>
          <w:u w:val="single"/>
          <w:lang w:val="en-US" w:eastAsia="zh-CN"/>
        </w:rPr>
        <w:t>26</w:t>
      </w:r>
      <w:r>
        <w:rPr>
          <w:rFonts w:hint="eastAsia" w:ascii="仿宋" w:hAnsi="仿宋" w:eastAsia="仿宋" w:cs="仿宋"/>
          <w:i w:val="0"/>
          <w:iCs w:val="0"/>
          <w:color w:val="auto"/>
          <w:sz w:val="24"/>
          <w:highlight w:val="none"/>
          <w:u w:val="single"/>
        </w:rPr>
        <w:t>日</w:t>
      </w:r>
      <w:r>
        <w:rPr>
          <w:rFonts w:hint="eastAsia" w:ascii="仿宋" w:hAnsi="仿宋" w:eastAsia="仿宋" w:cs="仿宋"/>
          <w:i w:val="0"/>
          <w:iCs w:val="0"/>
          <w:color w:val="auto"/>
          <w:sz w:val="24"/>
          <w:highlight w:val="none"/>
          <w:u w:val="single"/>
          <w:lang w:val="en-US" w:eastAsia="zh-CN"/>
        </w:rPr>
        <w:t>9</w:t>
      </w:r>
      <w:r>
        <w:rPr>
          <w:rFonts w:hint="eastAsia" w:ascii="仿宋" w:hAnsi="仿宋" w:eastAsia="仿宋" w:cs="仿宋"/>
          <w:i w:val="0"/>
          <w:iCs w:val="0"/>
          <w:color w:val="auto"/>
          <w:sz w:val="24"/>
          <w:highlight w:val="none"/>
          <w:u w:val="single"/>
        </w:rPr>
        <w:t>点</w:t>
      </w:r>
      <w:r>
        <w:rPr>
          <w:rFonts w:hint="eastAsia" w:ascii="仿宋" w:hAnsi="仿宋" w:eastAsia="仿宋" w:cs="仿宋"/>
          <w:i w:val="0"/>
          <w:iCs w:val="0"/>
          <w:color w:val="auto"/>
          <w:sz w:val="24"/>
          <w:highlight w:val="none"/>
          <w:u w:val="single"/>
          <w:lang w:val="en-US" w:eastAsia="zh-CN"/>
        </w:rPr>
        <w:t>30</w:t>
      </w:r>
      <w:r>
        <w:rPr>
          <w:rFonts w:hint="eastAsia" w:ascii="仿宋" w:hAnsi="仿宋" w:eastAsia="仿宋" w:cs="仿宋"/>
          <w:i w:val="0"/>
          <w:iCs w:val="0"/>
          <w:color w:val="auto"/>
          <w:sz w:val="24"/>
          <w:highlight w:val="none"/>
          <w:u w:val="single"/>
        </w:rPr>
        <w:t>分</w:t>
      </w:r>
      <w:r>
        <w:rPr>
          <w:rFonts w:ascii="仿宋" w:hAnsi="仿宋" w:eastAsia="仿宋" w:cs="仿宋"/>
          <w:i w:val="0"/>
          <w:iCs w:val="0"/>
          <w:color w:val="auto"/>
          <w:sz w:val="24"/>
          <w:highlight w:val="none"/>
          <w:u w:val="single"/>
        </w:rPr>
        <w:t>00秒</w:t>
      </w:r>
      <w:r>
        <w:rPr>
          <w:rFonts w:hint="eastAsia" w:ascii="仿宋" w:hAnsi="仿宋" w:eastAsia="仿宋" w:cs="仿宋"/>
          <w:i w:val="0"/>
          <w:iCs w:val="0"/>
          <w:color w:val="auto"/>
          <w:sz w:val="24"/>
          <w:highlight w:val="none"/>
        </w:rPr>
        <w:t>（北京时间）</w:t>
      </w:r>
    </w:p>
    <w:p w14:paraId="782F9486">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开标地点（网址）：</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r>
        <w:rPr>
          <w:rFonts w:ascii="仿宋" w:hAnsi="仿宋" w:eastAsia="仿宋" w:cs="仿宋"/>
          <w:i w:val="0"/>
          <w:iCs w:val="0"/>
          <w:color w:val="auto"/>
          <w:sz w:val="24"/>
          <w:highlight w:val="none"/>
        </w:rPr>
        <w:t>）</w:t>
      </w:r>
    </w:p>
    <w:p w14:paraId="784B0BB0">
      <w:pPr>
        <w:spacing w:line="440" w:lineRule="exac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val="en-US" w:eastAsia="zh-CN"/>
        </w:rPr>
        <w:t>五</w:t>
      </w:r>
      <w:r>
        <w:rPr>
          <w:rFonts w:hint="eastAsia" w:ascii="仿宋" w:hAnsi="仿宋" w:eastAsia="仿宋" w:cs="仿宋"/>
          <w:b/>
          <w:i w:val="0"/>
          <w:iCs w:val="0"/>
          <w:color w:val="auto"/>
          <w:sz w:val="24"/>
          <w:highlight w:val="none"/>
        </w:rPr>
        <w:t>、其他补充事宜</w:t>
      </w:r>
    </w:p>
    <w:p w14:paraId="76AE27C4">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认为招标文件使自己的权益受到损害的，可以在招标文件获取期间，在绍兴市阳光采购服务平台以书面形式向</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和采购代理机构提出质疑。质疑</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对</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、采购代理机构的答复不满意或者</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、采购代理机构未在规定的时间内作出答复的，</w:t>
      </w:r>
      <w:r>
        <w:rPr>
          <w:rFonts w:hint="eastAsia" w:ascii="仿宋" w:hAnsi="仿宋" w:eastAsia="仿宋" w:cs="仿宋"/>
          <w:i w:val="0"/>
          <w:iCs w:val="0"/>
          <w:color w:val="auto"/>
          <w:sz w:val="24"/>
          <w:highlight w:val="none"/>
          <w:u w:val="single"/>
        </w:rPr>
        <w:t>可以在答复期满后十五个工作日内向</w:t>
      </w:r>
      <w:r>
        <w:rPr>
          <w:rFonts w:hint="eastAsia" w:ascii="仿宋" w:hAnsi="仿宋" w:eastAsia="仿宋" w:cs="仿宋"/>
          <w:i w:val="0"/>
          <w:iCs w:val="0"/>
          <w:color w:val="auto"/>
          <w:sz w:val="24"/>
          <w:highlight w:val="none"/>
          <w:u w:val="single"/>
          <w:lang w:val="en-US" w:eastAsia="zh-CN"/>
        </w:rPr>
        <w:t>本项目采购</w:t>
      </w:r>
      <w:r>
        <w:rPr>
          <w:rFonts w:hint="eastAsia" w:ascii="仿宋" w:hAnsi="仿宋" w:eastAsia="仿宋" w:cs="仿宋"/>
          <w:i w:val="0"/>
          <w:iCs w:val="0"/>
          <w:color w:val="auto"/>
          <w:sz w:val="24"/>
          <w:highlight w:val="none"/>
          <w:u w:val="single"/>
        </w:rPr>
        <w:t>监督</w:t>
      </w:r>
      <w:r>
        <w:rPr>
          <w:rFonts w:hint="eastAsia" w:ascii="仿宋" w:hAnsi="仿宋" w:eastAsia="仿宋" w:cs="仿宋"/>
          <w:i w:val="0"/>
          <w:iCs w:val="0"/>
          <w:color w:val="auto"/>
          <w:sz w:val="24"/>
          <w:highlight w:val="none"/>
          <w:u w:val="single"/>
          <w:lang w:val="en-US" w:eastAsia="zh-CN"/>
        </w:rPr>
        <w:t>单位</w:t>
      </w:r>
      <w:r>
        <w:rPr>
          <w:rFonts w:hint="eastAsia" w:ascii="仿宋" w:hAnsi="仿宋" w:eastAsia="仿宋" w:cs="仿宋"/>
          <w:i w:val="0"/>
          <w:iCs w:val="0"/>
          <w:color w:val="auto"/>
          <w:sz w:val="24"/>
          <w:highlight w:val="none"/>
          <w:u w:val="single"/>
        </w:rPr>
        <w:t>投诉</w:t>
      </w:r>
      <w:r>
        <w:rPr>
          <w:rFonts w:hint="eastAsia" w:ascii="仿宋" w:hAnsi="仿宋" w:eastAsia="仿宋" w:cs="仿宋"/>
          <w:i w:val="0"/>
          <w:iCs w:val="0"/>
          <w:color w:val="auto"/>
          <w:sz w:val="24"/>
          <w:highlight w:val="none"/>
        </w:rPr>
        <w:t>。质疑函范本、投诉书范本请到绍兴市阳光采购服务平台</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资料下载</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专区下载。</w:t>
      </w:r>
    </w:p>
    <w:p w14:paraId="63BAE7A7">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2.其他事项：本项目为通过绍兴市阳光采购服务平台进行的全流程电子招投标项目，须通过绍兴市阳光采购服务平台（https://ygcg.sxjypt.com）进行电子投标，无法接受线下投标文件，请</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合理安排好时间准时投标。</w:t>
      </w:r>
    </w:p>
    <w:p w14:paraId="562A1DD8">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3.系统使用费</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平台系统使用费收取按照绍兴市阳光采购服务平台公示的收费标准执行（</w:t>
      </w:r>
      <w:r>
        <w:rPr>
          <w:rFonts w:hint="eastAsia" w:ascii="仿宋" w:hAnsi="仿宋" w:eastAsia="仿宋" w:cs="仿宋"/>
          <w:i w:val="0"/>
          <w:iCs w:val="0"/>
          <w:color w:val="auto"/>
          <w:sz w:val="24"/>
          <w:highlight w:val="none"/>
        </w:rPr>
        <w:fldChar w:fldCharType="begin"/>
      </w:r>
      <w:r>
        <w:rPr>
          <w:rFonts w:hint="eastAsia" w:ascii="仿宋" w:hAnsi="仿宋" w:eastAsia="仿宋" w:cs="仿宋"/>
          <w:i w:val="0"/>
          <w:iCs w:val="0"/>
          <w:color w:val="auto"/>
          <w:sz w:val="24"/>
          <w:highlight w:val="none"/>
        </w:rPr>
        <w:instrText xml:space="preserve"> HYPERLINK "https://ygcg.sxjypt.com/detail?articleId=347" </w:instrText>
      </w:r>
      <w:r>
        <w:rPr>
          <w:rFonts w:hint="eastAsia" w:ascii="仿宋" w:hAnsi="仿宋" w:eastAsia="仿宋" w:cs="仿宋"/>
          <w:i w:val="0"/>
          <w:iCs w:val="0"/>
          <w:color w:val="auto"/>
          <w:sz w:val="24"/>
          <w:highlight w:val="none"/>
        </w:rPr>
        <w:fldChar w:fldCharType="separate"/>
      </w:r>
      <w:r>
        <w:rPr>
          <w:rFonts w:hint="eastAsia" w:ascii="仿宋" w:hAnsi="仿宋" w:eastAsia="仿宋" w:cs="仿宋"/>
          <w:i w:val="0"/>
          <w:iCs w:val="0"/>
          <w:color w:val="auto"/>
          <w:sz w:val="24"/>
          <w:highlight w:val="none"/>
        </w:rPr>
        <w:t>https://ygcg.sxjypt.com/detail?articleId=347</w:t>
      </w:r>
      <w:r>
        <w:rPr>
          <w:rFonts w:hint="eastAsia" w:ascii="仿宋" w:hAnsi="仿宋" w:eastAsia="仿宋" w:cs="仿宋"/>
          <w:i w:val="0"/>
          <w:iCs w:val="0"/>
          <w:color w:val="auto"/>
          <w:sz w:val="24"/>
          <w:highlight w:val="none"/>
        </w:rPr>
        <w:fldChar w:fldCharType="end"/>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本项目成交系统使用费为</w:t>
      </w:r>
      <w:r>
        <w:rPr>
          <w:rFonts w:hint="eastAsia" w:ascii="仿宋" w:hAnsi="仿宋" w:eastAsia="仿宋" w:cs="仿宋"/>
          <w:i w:val="0"/>
          <w:iCs w:val="0"/>
          <w:color w:val="auto"/>
          <w:sz w:val="24"/>
          <w:highlight w:val="none"/>
          <w:u w:val="single"/>
          <w:lang w:val="en-US" w:eastAsia="zh-CN"/>
        </w:rPr>
        <w:t>每标段1500元（由中标供应商均摊）</w:t>
      </w:r>
      <w:r>
        <w:rPr>
          <w:rFonts w:hint="eastAsia" w:ascii="仿宋" w:hAnsi="仿宋" w:eastAsia="仿宋" w:cs="仿宋"/>
          <w:i w:val="0"/>
          <w:iCs w:val="0"/>
          <w:color w:val="auto"/>
          <w:sz w:val="24"/>
          <w:highlight w:val="none"/>
        </w:rPr>
        <w:t>。</w:t>
      </w:r>
      <w:r>
        <w:rPr>
          <w:rFonts w:hint="eastAsia" w:ascii="仿宋" w:hAnsi="仿宋" w:eastAsia="仿宋" w:cs="仿宋"/>
          <w:b w:val="0"/>
          <w:bCs w:val="0"/>
          <w:i w:val="0"/>
          <w:iCs w:val="0"/>
          <w:caps w:val="0"/>
          <w:color w:val="auto"/>
          <w:spacing w:val="0"/>
          <w:sz w:val="24"/>
          <w:szCs w:val="24"/>
          <w:highlight w:val="none"/>
        </w:rPr>
        <w:t>中标</w:t>
      </w:r>
      <w:r>
        <w:rPr>
          <w:rFonts w:hint="eastAsia" w:ascii="仿宋" w:hAnsi="仿宋" w:eastAsia="仿宋" w:cs="仿宋"/>
          <w:i w:val="0"/>
          <w:iCs w:val="0"/>
          <w:color w:val="auto"/>
          <w:sz w:val="24"/>
          <w:highlight w:val="none"/>
        </w:rPr>
        <w:t>供应商在系统使用费订单生成后五日内未完成支付的，采购人有权取消其中标资格。</w:t>
      </w:r>
    </w:p>
    <w:p w14:paraId="7E55AA88">
      <w:pPr>
        <w:spacing w:line="440" w:lineRule="exac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val="en-US" w:eastAsia="zh-CN"/>
        </w:rPr>
        <w:t>六</w:t>
      </w:r>
      <w:r>
        <w:rPr>
          <w:rFonts w:hint="eastAsia" w:ascii="仿宋" w:hAnsi="仿宋" w:eastAsia="仿宋" w:cs="仿宋"/>
          <w:b/>
          <w:i w:val="0"/>
          <w:iCs w:val="0"/>
          <w:color w:val="auto"/>
          <w:sz w:val="24"/>
          <w:highlight w:val="none"/>
        </w:rPr>
        <w:t>、对本次采购提出询问、质疑、投诉，请按以下方式联系</w:t>
      </w:r>
    </w:p>
    <w:p w14:paraId="32D1DA25">
      <w:pPr>
        <w:pStyle w:val="3"/>
        <w:spacing w:line="440" w:lineRule="exact"/>
        <w:ind w:left="0" w:firstLine="482" w:firstLineChars="200"/>
        <w:rPr>
          <w:rFonts w:ascii="仿宋" w:eastAsia="仿宋" w:cs="仿宋"/>
          <w:i w:val="0"/>
          <w:iCs w:val="0"/>
          <w:color w:val="auto"/>
          <w:sz w:val="24"/>
          <w:szCs w:val="24"/>
          <w:highlight w:val="none"/>
        </w:rPr>
      </w:pPr>
      <w:bookmarkStart w:id="10" w:name="_Toc35393637"/>
      <w:bookmarkStart w:id="11" w:name="_Toc28359019"/>
      <w:bookmarkStart w:id="12" w:name="_Toc28359096"/>
      <w:bookmarkStart w:id="13" w:name="_Toc35393806"/>
      <w:r>
        <w:rPr>
          <w:rFonts w:hint="eastAsia" w:ascii="仿宋" w:eastAsia="仿宋" w:cs="仿宋"/>
          <w:i w:val="0"/>
          <w:iCs w:val="0"/>
          <w:color w:val="auto"/>
          <w:sz w:val="24"/>
          <w:szCs w:val="24"/>
          <w:highlight w:val="none"/>
        </w:rPr>
        <w:t>1.采购人信息</w:t>
      </w:r>
      <w:bookmarkEnd w:id="10"/>
      <w:bookmarkEnd w:id="11"/>
      <w:bookmarkEnd w:id="12"/>
      <w:bookmarkEnd w:id="13"/>
      <w:r>
        <w:rPr>
          <w:rFonts w:hint="eastAsia" w:ascii="仿宋" w:eastAsia="仿宋" w:cs="仿宋"/>
          <w:i w:val="0"/>
          <w:iCs w:val="0"/>
          <w:color w:val="auto"/>
          <w:sz w:val="24"/>
          <w:szCs w:val="24"/>
          <w:highlight w:val="none"/>
        </w:rPr>
        <w:t>：</w:t>
      </w:r>
    </w:p>
    <w:p w14:paraId="6FF7EFC7">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名</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称：</w:t>
      </w:r>
      <w:r>
        <w:rPr>
          <w:rFonts w:hint="eastAsia" w:ascii="仿宋" w:hAnsi="仿宋" w:eastAsia="仿宋" w:cs="仿宋"/>
          <w:i w:val="0"/>
          <w:iCs w:val="0"/>
          <w:color w:val="auto"/>
          <w:sz w:val="24"/>
          <w:highlight w:val="none"/>
          <w:lang w:eastAsia="zh-CN"/>
        </w:rPr>
        <w:t>绍兴市公共交通集团有限公司</w:t>
      </w:r>
    </w:p>
    <w:p w14:paraId="53AD6EF0">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w:t>
      </w:r>
      <w:r>
        <w:rPr>
          <w:rFonts w:hint="eastAsia" w:ascii="仿宋" w:hAnsi="仿宋" w:eastAsia="仿宋" w:cs="仿宋"/>
          <w:color w:val="auto"/>
          <w:kern w:val="0"/>
          <w:sz w:val="24"/>
          <w:szCs w:val="24"/>
          <w:highlight w:val="none"/>
          <w:lang w:val="en-US" w:eastAsia="zh-CN" w:bidi="ar"/>
        </w:rPr>
        <w:t>浙江省绍兴市润沁路19号</w:t>
      </w:r>
    </w:p>
    <w:p w14:paraId="541F91EA">
      <w:pPr>
        <w:spacing w:line="440" w:lineRule="exact"/>
        <w:ind w:firstLine="480" w:firstLineChars="200"/>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传</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真：</w:t>
      </w:r>
      <w:r>
        <w:rPr>
          <w:rFonts w:hint="eastAsia" w:ascii="仿宋" w:hAnsi="仿宋" w:eastAsia="仿宋" w:cs="仿宋"/>
          <w:i w:val="0"/>
          <w:iCs w:val="0"/>
          <w:color w:val="auto"/>
          <w:sz w:val="24"/>
          <w:highlight w:val="none"/>
          <w:lang w:val="en-US" w:eastAsia="zh-CN"/>
        </w:rPr>
        <w:t>/</w:t>
      </w:r>
    </w:p>
    <w:p w14:paraId="3D4E9666">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项目联系人（询问）：骆爱兰</w:t>
      </w:r>
      <w:r>
        <w:rPr>
          <w:rFonts w:hint="eastAsia" w:ascii="仿宋" w:hAnsi="仿宋" w:eastAsia="仿宋" w:cs="仿宋"/>
          <w:color w:val="auto"/>
          <w:kern w:val="0"/>
          <w:sz w:val="24"/>
          <w:szCs w:val="24"/>
          <w:highlight w:val="none"/>
          <w:lang w:val="en-US" w:eastAsia="zh-CN" w:bidi="ar"/>
        </w:rPr>
        <w:t xml:space="preserve"> </w:t>
      </w:r>
    </w:p>
    <w:p w14:paraId="3C074D3D">
      <w:pPr>
        <w:spacing w:line="440" w:lineRule="exact"/>
        <w:ind w:firstLine="480" w:firstLineChars="200"/>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项目联系方式（询问）：</w:t>
      </w:r>
      <w:r>
        <w:rPr>
          <w:rFonts w:hint="eastAsia" w:ascii="仿宋" w:hAnsi="仿宋" w:eastAsia="仿宋" w:cs="仿宋"/>
          <w:color w:val="auto"/>
          <w:kern w:val="0"/>
          <w:sz w:val="24"/>
          <w:szCs w:val="24"/>
          <w:highlight w:val="none"/>
          <w:lang w:val="en-US" w:eastAsia="zh-CN" w:bidi="ar"/>
        </w:rPr>
        <w:t>0575-88023892</w:t>
      </w:r>
    </w:p>
    <w:p w14:paraId="3C526A7F">
      <w:pPr>
        <w:spacing w:line="440" w:lineRule="exact"/>
        <w:ind w:firstLine="480" w:firstLineChars="200"/>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质疑联系人：许吉明</w:t>
      </w:r>
      <w:r>
        <w:rPr>
          <w:rFonts w:ascii="仿宋" w:hAnsi="仿宋" w:eastAsia="仿宋" w:cs="仿宋"/>
          <w:i w:val="0"/>
          <w:iCs w:val="0"/>
          <w:color w:val="auto"/>
          <w:sz w:val="24"/>
          <w:highlight w:val="none"/>
        </w:rPr>
        <w:t xml:space="preserve"> </w:t>
      </w:r>
      <w:r>
        <w:rPr>
          <w:rFonts w:hint="eastAsia" w:ascii="仿宋" w:hAnsi="仿宋" w:eastAsia="仿宋" w:cs="仿宋"/>
          <w:color w:val="auto"/>
          <w:kern w:val="0"/>
          <w:sz w:val="24"/>
          <w:szCs w:val="24"/>
          <w:highlight w:val="none"/>
          <w:lang w:val="en-US" w:eastAsia="zh-CN" w:bidi="ar"/>
        </w:rPr>
        <w:t xml:space="preserve"> </w:t>
      </w:r>
    </w:p>
    <w:p w14:paraId="29787F61">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质疑联系方式：</w:t>
      </w:r>
      <w:r>
        <w:rPr>
          <w:rFonts w:hint="eastAsia" w:ascii="仿宋" w:hAnsi="仿宋" w:eastAsia="仿宋" w:cs="仿宋"/>
          <w:color w:val="auto"/>
          <w:kern w:val="0"/>
          <w:sz w:val="24"/>
          <w:szCs w:val="24"/>
          <w:highlight w:val="none"/>
          <w:lang w:val="en-US" w:eastAsia="zh-CN" w:bidi="ar"/>
        </w:rPr>
        <w:t>0575-88318786</w:t>
      </w:r>
    </w:p>
    <w:p w14:paraId="1C2FBCE0">
      <w:pPr>
        <w:pStyle w:val="3"/>
        <w:spacing w:line="440" w:lineRule="exact"/>
        <w:ind w:left="0" w:firstLine="482" w:firstLineChars="200"/>
        <w:rPr>
          <w:rFonts w:ascii="仿宋" w:eastAsia="仿宋" w:cs="仿宋"/>
          <w:i w:val="0"/>
          <w:iCs w:val="0"/>
          <w:color w:val="auto"/>
          <w:sz w:val="24"/>
          <w:highlight w:val="none"/>
        </w:rPr>
      </w:pPr>
      <w:bookmarkStart w:id="14" w:name="_Toc35393638"/>
      <w:bookmarkStart w:id="15" w:name="_Toc28359020"/>
      <w:bookmarkStart w:id="16" w:name="_Toc28359097"/>
      <w:bookmarkStart w:id="17" w:name="_Toc35393807"/>
      <w:r>
        <w:rPr>
          <w:rFonts w:hint="eastAsia" w:ascii="仿宋" w:eastAsia="仿宋" w:cs="仿宋"/>
          <w:i w:val="0"/>
          <w:iCs w:val="0"/>
          <w:color w:val="auto"/>
          <w:sz w:val="24"/>
          <w:szCs w:val="24"/>
          <w:highlight w:val="none"/>
        </w:rPr>
        <w:t>2.采购代理机构信息</w:t>
      </w:r>
      <w:bookmarkEnd w:id="14"/>
      <w:bookmarkEnd w:id="15"/>
      <w:bookmarkEnd w:id="16"/>
      <w:bookmarkEnd w:id="17"/>
      <w:r>
        <w:rPr>
          <w:rFonts w:hint="eastAsia" w:ascii="仿宋" w:eastAsia="仿宋" w:cs="仿宋"/>
          <w:i w:val="0"/>
          <w:iCs w:val="0"/>
          <w:color w:val="auto"/>
          <w:sz w:val="24"/>
          <w:szCs w:val="24"/>
          <w:highlight w:val="none"/>
        </w:rPr>
        <w:t>：</w:t>
      </w:r>
    </w:p>
    <w:p w14:paraId="67C29676">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名</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称：</w:t>
      </w:r>
      <w:r>
        <w:rPr>
          <w:rFonts w:hint="eastAsia" w:ascii="仿宋" w:hAnsi="仿宋" w:eastAsia="仿宋" w:cs="仿宋"/>
          <w:i w:val="0"/>
          <w:iCs w:val="0"/>
          <w:color w:val="auto"/>
          <w:sz w:val="24"/>
          <w:highlight w:val="none"/>
          <w:lang w:eastAsia="zh-CN"/>
        </w:rPr>
        <w:t>浙江翔实建设项目管理有限公司</w:t>
      </w:r>
    </w:p>
    <w:p w14:paraId="009E18D4">
      <w:pPr>
        <w:spacing w:line="440" w:lineRule="exact"/>
        <w:ind w:firstLine="480" w:firstLineChars="200"/>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w:t>
      </w:r>
      <w:r>
        <w:rPr>
          <w:rFonts w:hint="eastAsia" w:ascii="仿宋" w:hAnsi="仿宋" w:eastAsia="仿宋" w:cs="仿宋"/>
          <w:i w:val="0"/>
          <w:iCs w:val="0"/>
          <w:color w:val="auto"/>
          <w:sz w:val="24"/>
          <w:highlight w:val="none"/>
          <w:lang w:val="en-US" w:eastAsia="zh-CN"/>
        </w:rPr>
        <w:t>绍兴市越城区阳明北路692号</w:t>
      </w:r>
    </w:p>
    <w:p w14:paraId="6C8E9A0A">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传</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真：</w:t>
      </w:r>
      <w:r>
        <w:rPr>
          <w:rFonts w:hint="eastAsia" w:ascii="仿宋" w:hAnsi="仿宋" w:eastAsia="仿宋" w:cs="仿宋"/>
          <w:i w:val="0"/>
          <w:iCs w:val="0"/>
          <w:color w:val="auto"/>
          <w:sz w:val="24"/>
          <w:highlight w:val="none"/>
          <w:lang w:val="en-US" w:eastAsia="zh-CN"/>
        </w:rPr>
        <w:t>/</w:t>
      </w:r>
      <w:r>
        <w:rPr>
          <w:rFonts w:ascii="仿宋" w:hAnsi="仿宋" w:eastAsia="仿宋" w:cs="仿宋"/>
          <w:i w:val="0"/>
          <w:iCs w:val="0"/>
          <w:color w:val="auto"/>
          <w:sz w:val="24"/>
          <w:highlight w:val="none"/>
        </w:rPr>
        <w:t xml:space="preserve"> </w:t>
      </w:r>
    </w:p>
    <w:p w14:paraId="232020F1">
      <w:pPr>
        <w:spacing w:line="440" w:lineRule="exact"/>
        <w:ind w:firstLine="480" w:firstLineChars="200"/>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项目联系人（询问）：</w:t>
      </w:r>
      <w:r>
        <w:rPr>
          <w:rFonts w:hint="eastAsia" w:ascii="仿宋" w:hAnsi="仿宋" w:eastAsia="仿宋" w:cs="仿宋"/>
          <w:i w:val="0"/>
          <w:iCs w:val="0"/>
          <w:color w:val="auto"/>
          <w:sz w:val="24"/>
          <w:highlight w:val="none"/>
          <w:lang w:val="en-US" w:eastAsia="zh-CN"/>
        </w:rPr>
        <w:t>周成龙</w:t>
      </w:r>
    </w:p>
    <w:p w14:paraId="128F8688">
      <w:pPr>
        <w:spacing w:line="440" w:lineRule="exact"/>
        <w:ind w:firstLine="480" w:firstLineChars="200"/>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项目联系方式（询问）：</w:t>
      </w:r>
      <w:r>
        <w:rPr>
          <w:rFonts w:hint="eastAsia" w:ascii="仿宋" w:hAnsi="仿宋" w:eastAsia="仿宋" w:cs="仿宋"/>
          <w:i w:val="0"/>
          <w:iCs w:val="0"/>
          <w:color w:val="auto"/>
          <w:sz w:val="24"/>
          <w:highlight w:val="none"/>
          <w:lang w:val="en-US" w:eastAsia="zh-CN"/>
        </w:rPr>
        <w:t>18358503880</w:t>
      </w:r>
    </w:p>
    <w:p w14:paraId="05F97C84">
      <w:pPr>
        <w:spacing w:line="440" w:lineRule="exact"/>
        <w:ind w:firstLine="480" w:firstLineChars="200"/>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质疑联系人：</w:t>
      </w:r>
      <w:r>
        <w:rPr>
          <w:rFonts w:hint="eastAsia" w:ascii="仿宋" w:hAnsi="仿宋" w:eastAsia="仿宋" w:cs="仿宋"/>
          <w:i w:val="0"/>
          <w:iCs w:val="0"/>
          <w:color w:val="auto"/>
          <w:sz w:val="24"/>
          <w:highlight w:val="none"/>
          <w:lang w:val="en-US" w:eastAsia="zh-CN"/>
        </w:rPr>
        <w:t>蒋红</w:t>
      </w:r>
    </w:p>
    <w:p w14:paraId="790B4587">
      <w:pPr>
        <w:spacing w:line="440" w:lineRule="exact"/>
        <w:ind w:firstLine="480" w:firstLineChars="200"/>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质疑联系方式：</w:t>
      </w:r>
      <w:r>
        <w:rPr>
          <w:rFonts w:hint="eastAsia" w:ascii="仿宋" w:hAnsi="仿宋" w:eastAsia="仿宋" w:cs="仿宋"/>
          <w:i w:val="0"/>
          <w:iCs w:val="0"/>
          <w:color w:val="auto"/>
          <w:sz w:val="24"/>
          <w:highlight w:val="none"/>
          <w:lang w:val="en-US" w:eastAsia="zh-CN"/>
        </w:rPr>
        <w:t>0575-88689158</w:t>
      </w:r>
    </w:p>
    <w:p w14:paraId="5BF30514">
      <w:pPr>
        <w:spacing w:line="440" w:lineRule="exact"/>
        <w:ind w:firstLine="482" w:firstLineChars="200"/>
        <w:rPr>
          <w:rFonts w:ascii="仿宋" w:hAnsi="仿宋" w:eastAsia="仿宋" w:cs="仿宋"/>
          <w:b/>
          <w:i w:val="0"/>
          <w:iCs w:val="0"/>
          <w:color w:val="auto"/>
          <w:sz w:val="24"/>
          <w:highlight w:val="none"/>
        </w:rPr>
      </w:pPr>
      <w:bookmarkStart w:id="18" w:name="_Toc35393808"/>
      <w:bookmarkStart w:id="19" w:name="_Toc28359021"/>
      <w:bookmarkStart w:id="20" w:name="_Toc35393639"/>
      <w:bookmarkStart w:id="21" w:name="_Toc28359098"/>
      <w:r>
        <w:rPr>
          <w:rFonts w:ascii="仿宋" w:hAnsi="仿宋" w:eastAsia="仿宋" w:cs="仿宋"/>
          <w:b/>
          <w:bCs/>
          <w:i w:val="0"/>
          <w:iCs w:val="0"/>
          <w:color w:val="auto"/>
          <w:sz w:val="24"/>
          <w:highlight w:val="none"/>
        </w:rPr>
        <w:t>3.</w:t>
      </w:r>
      <w:r>
        <w:rPr>
          <w:rFonts w:hint="eastAsia" w:ascii="仿宋" w:hAnsi="仿宋" w:eastAsia="仿宋" w:cs="仿宋"/>
          <w:b/>
          <w:i w:val="0"/>
          <w:iCs w:val="0"/>
          <w:color w:val="auto"/>
          <w:sz w:val="24"/>
          <w:highlight w:val="none"/>
          <w:lang w:eastAsia="zh-CN"/>
        </w:rPr>
        <w:t>监督单位</w:t>
      </w:r>
      <w:r>
        <w:rPr>
          <w:rFonts w:hint="eastAsia" w:ascii="仿宋" w:hAnsi="仿宋" w:eastAsia="仿宋" w:cs="仿宋"/>
          <w:b/>
          <w:i w:val="0"/>
          <w:iCs w:val="0"/>
          <w:color w:val="auto"/>
          <w:sz w:val="24"/>
          <w:highlight w:val="none"/>
        </w:rPr>
        <w:t>信息</w:t>
      </w:r>
      <w:r>
        <w:rPr>
          <w:rFonts w:ascii="仿宋" w:hAnsi="仿宋" w:eastAsia="仿宋" w:cs="仿宋"/>
          <w:b/>
          <w:i w:val="0"/>
          <w:iCs w:val="0"/>
          <w:color w:val="auto"/>
          <w:sz w:val="24"/>
          <w:highlight w:val="none"/>
        </w:rPr>
        <w:t xml:space="preserve">： </w:t>
      </w:r>
    </w:p>
    <w:bookmarkEnd w:id="18"/>
    <w:bookmarkEnd w:id="19"/>
    <w:bookmarkEnd w:id="20"/>
    <w:bookmarkEnd w:id="21"/>
    <w:p w14:paraId="6DB04DD7">
      <w:pPr>
        <w:spacing w:line="440" w:lineRule="exact"/>
        <w:ind w:firstLine="480" w:firstLineChars="2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名</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称：</w:t>
      </w:r>
      <w:r>
        <w:rPr>
          <w:rFonts w:hint="eastAsia" w:ascii="仿宋" w:hAnsi="仿宋" w:eastAsia="仿宋" w:cs="仿宋"/>
          <w:color w:val="auto"/>
          <w:sz w:val="24"/>
          <w:highlight w:val="none"/>
          <w:lang w:eastAsia="zh-CN"/>
        </w:rPr>
        <w:t>绍兴市公共交通集团有限公司纪检监察部</w:t>
      </w:r>
    </w:p>
    <w:p w14:paraId="231E4F7B">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w:t>
      </w:r>
      <w:r>
        <w:rPr>
          <w:rFonts w:hint="eastAsia" w:ascii="仿宋" w:hAnsi="仿宋" w:eastAsia="仿宋" w:cs="仿宋"/>
          <w:color w:val="auto"/>
          <w:kern w:val="0"/>
          <w:sz w:val="24"/>
          <w:szCs w:val="24"/>
          <w:highlight w:val="none"/>
          <w:lang w:val="en-US" w:eastAsia="zh-CN" w:bidi="ar"/>
        </w:rPr>
        <w:t>浙江省绍兴市润沁路19号</w:t>
      </w:r>
    </w:p>
    <w:p w14:paraId="06D229D3">
      <w:pPr>
        <w:spacing w:line="440" w:lineRule="exact"/>
        <w:ind w:firstLine="480" w:firstLineChars="200"/>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传</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真：</w:t>
      </w:r>
      <w:r>
        <w:rPr>
          <w:rFonts w:hint="eastAsia" w:ascii="仿宋" w:hAnsi="仿宋" w:eastAsia="仿宋" w:cs="仿宋"/>
          <w:i w:val="0"/>
          <w:iCs w:val="0"/>
          <w:color w:val="auto"/>
          <w:sz w:val="24"/>
          <w:highlight w:val="none"/>
          <w:lang w:val="en-US" w:eastAsia="zh-CN"/>
        </w:rPr>
        <w:t>/</w:t>
      </w:r>
    </w:p>
    <w:p w14:paraId="2ACC446C">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联</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系</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人：</w:t>
      </w:r>
      <w:r>
        <w:rPr>
          <w:rFonts w:hint="eastAsia" w:ascii="仿宋" w:hAnsi="仿宋" w:eastAsia="仿宋" w:cs="仿宋"/>
          <w:color w:val="auto"/>
          <w:kern w:val="0"/>
          <w:sz w:val="24"/>
          <w:szCs w:val="24"/>
          <w:highlight w:val="none"/>
          <w:lang w:val="en-US" w:eastAsia="zh-CN" w:bidi="ar"/>
        </w:rPr>
        <w:t>郑林飞</w:t>
      </w:r>
    </w:p>
    <w:p w14:paraId="55AD7350">
      <w:pPr>
        <w:spacing w:line="440" w:lineRule="exact"/>
        <w:ind w:firstLine="480" w:firstLineChars="200"/>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监督电话：</w:t>
      </w:r>
      <w:r>
        <w:rPr>
          <w:rFonts w:hint="eastAsia" w:ascii="仿宋" w:hAnsi="仿宋" w:eastAsia="仿宋" w:cs="仿宋"/>
          <w:color w:val="auto"/>
          <w:kern w:val="0"/>
          <w:sz w:val="24"/>
          <w:szCs w:val="24"/>
          <w:highlight w:val="none"/>
          <w:lang w:val="en-US" w:eastAsia="zh-CN" w:bidi="ar"/>
        </w:rPr>
        <w:t>0575-88376900</w:t>
      </w:r>
    </w:p>
    <w:p w14:paraId="61AAFF57">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若对项目采购电子交易系统操作有疑问，拨打绍兴市阳光采购服务平台服务热线0575-</w:t>
      </w:r>
      <w:r>
        <w:rPr>
          <w:rFonts w:hint="eastAsia" w:ascii="仿宋" w:hAnsi="仿宋" w:eastAsia="仿宋" w:cs="仿宋"/>
          <w:i w:val="0"/>
          <w:iCs w:val="0"/>
          <w:color w:val="auto"/>
          <w:sz w:val="24"/>
          <w:highlight w:val="none"/>
          <w:lang w:val="en-US" w:eastAsia="zh-CN"/>
        </w:rPr>
        <w:t>88163055</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13758514411</w:t>
      </w:r>
      <w:r>
        <w:rPr>
          <w:rFonts w:hint="eastAsia" w:ascii="仿宋" w:hAnsi="仿宋" w:eastAsia="仿宋" w:cs="仿宋"/>
          <w:i w:val="0"/>
          <w:iCs w:val="0"/>
          <w:color w:val="auto"/>
          <w:sz w:val="24"/>
          <w:highlight w:val="none"/>
        </w:rPr>
        <w:t>/15381628176获取热线服务帮助。</w:t>
      </w:r>
    </w:p>
    <w:p w14:paraId="44656F6D">
      <w:pPr>
        <w:spacing w:line="440" w:lineRule="exact"/>
        <w:ind w:firstLine="480" w:firstLineChars="2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CA问题</w:t>
      </w:r>
      <w:r>
        <w:rPr>
          <w:rFonts w:hint="eastAsia" w:ascii="仿宋" w:hAnsi="仿宋" w:eastAsia="仿宋" w:cs="仿宋"/>
          <w:i w:val="0"/>
          <w:iCs w:val="0"/>
          <w:color w:val="auto"/>
          <w:sz w:val="24"/>
          <w:highlight w:val="none"/>
          <w:lang w:val="en-US" w:eastAsia="zh-CN"/>
        </w:rPr>
        <w:t>详见https://ygcg.sxjypt.com/detail?articleId=298。</w:t>
      </w:r>
    </w:p>
    <w:p w14:paraId="593B6292">
      <w:pPr>
        <w:widowControl/>
        <w:adjustRightInd/>
        <w:jc w:val="left"/>
        <w:rPr>
          <w:rFonts w:ascii="仿宋" w:hAnsi="仿宋" w:eastAsia="仿宋" w:cs="仿宋"/>
          <w:i w:val="0"/>
          <w:iCs w:val="0"/>
          <w:snapToGrid w:val="0"/>
          <w:color w:val="auto"/>
          <w:highlight w:val="none"/>
        </w:rPr>
      </w:pPr>
      <w:r>
        <w:rPr>
          <w:rFonts w:ascii="仿宋" w:hAnsi="仿宋" w:eastAsia="仿宋" w:cs="仿宋"/>
          <w:b/>
          <w:i w:val="0"/>
          <w:iCs w:val="0"/>
          <w:color w:val="auto"/>
          <w:sz w:val="36"/>
          <w:szCs w:val="20"/>
          <w:highlight w:val="none"/>
        </w:rPr>
        <w:br w:type="page"/>
      </w:r>
    </w:p>
    <w:bookmarkEnd w:id="7"/>
    <w:bookmarkEnd w:id="8"/>
    <w:p w14:paraId="56CE4480">
      <w:pPr>
        <w:adjustRightInd/>
        <w:spacing w:line="360" w:lineRule="auto"/>
        <w:jc w:val="center"/>
        <w:outlineLvl w:val="0"/>
        <w:rPr>
          <w:rFonts w:ascii="仿宋" w:hAnsi="仿宋" w:eastAsia="仿宋" w:cs="仿宋"/>
          <w:b/>
          <w:i w:val="0"/>
          <w:iCs w:val="0"/>
          <w:color w:val="auto"/>
          <w:sz w:val="36"/>
          <w:szCs w:val="20"/>
          <w:highlight w:val="none"/>
        </w:rPr>
      </w:pPr>
      <w:r>
        <w:rPr>
          <w:rFonts w:hint="eastAsia" w:ascii="仿宋" w:hAnsi="仿宋" w:eastAsia="仿宋" w:cs="仿宋"/>
          <w:b/>
          <w:i w:val="0"/>
          <w:iCs w:val="0"/>
          <w:color w:val="auto"/>
          <w:sz w:val="36"/>
          <w:szCs w:val="20"/>
          <w:highlight w:val="none"/>
        </w:rPr>
        <w:t>第二部分</w:t>
      </w:r>
      <w:r>
        <w:rPr>
          <w:rFonts w:ascii="仿宋" w:hAnsi="仿宋" w:eastAsia="仿宋" w:cs="仿宋"/>
          <w:b/>
          <w:i w:val="0"/>
          <w:iCs w:val="0"/>
          <w:color w:val="auto"/>
          <w:sz w:val="36"/>
          <w:szCs w:val="20"/>
          <w:highlight w:val="none"/>
        </w:rPr>
        <w:t xml:space="preserve"> </w:t>
      </w:r>
      <w:r>
        <w:rPr>
          <w:rFonts w:hint="eastAsia" w:ascii="仿宋" w:hAnsi="仿宋" w:eastAsia="仿宋" w:cs="仿宋"/>
          <w:b/>
          <w:i w:val="0"/>
          <w:iCs w:val="0"/>
          <w:color w:val="auto"/>
          <w:sz w:val="36"/>
          <w:szCs w:val="20"/>
          <w:highlight w:val="none"/>
        </w:rPr>
        <w:t>投标须知</w:t>
      </w:r>
    </w:p>
    <w:p w14:paraId="1899181A">
      <w:pPr>
        <w:adjustRightInd/>
        <w:spacing w:line="360" w:lineRule="auto"/>
        <w:ind w:firstLine="3845" w:firstLineChars="1197"/>
        <w:outlineLvl w:val="0"/>
        <w:rPr>
          <w:rFonts w:ascii="仿宋" w:hAnsi="仿宋" w:eastAsia="仿宋" w:cs="仿宋"/>
          <w:b/>
          <w:i w:val="0"/>
          <w:iCs w:val="0"/>
          <w:color w:val="auto"/>
          <w:sz w:val="32"/>
          <w:szCs w:val="20"/>
          <w:highlight w:val="none"/>
        </w:rPr>
      </w:pPr>
      <w:r>
        <w:rPr>
          <w:rFonts w:hint="eastAsia" w:ascii="仿宋" w:hAnsi="仿宋" w:eastAsia="仿宋" w:cs="仿宋"/>
          <w:b/>
          <w:i w:val="0"/>
          <w:iCs w:val="0"/>
          <w:color w:val="auto"/>
          <w:sz w:val="32"/>
          <w:szCs w:val="20"/>
          <w:highlight w:val="none"/>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00"/>
        <w:gridCol w:w="7470"/>
      </w:tblGrid>
      <w:tr w14:paraId="0A66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5C8A2F60">
            <w:pPr>
              <w:pageBreakBefore w:val="0"/>
              <w:widowControl w:val="0"/>
              <w:kinsoku/>
              <w:wordWrap/>
              <w:overflowPunct/>
              <w:topLinePunct w:val="0"/>
              <w:autoSpaceDE w:val="0"/>
              <w:autoSpaceDN w:val="0"/>
              <w:bidi w:val="0"/>
              <w:spacing w:line="360" w:lineRule="exact"/>
              <w:ind w:left="0"/>
              <w:jc w:val="center"/>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序号</w:t>
            </w:r>
          </w:p>
        </w:tc>
        <w:tc>
          <w:tcPr>
            <w:tcW w:w="8370" w:type="dxa"/>
            <w:gridSpan w:val="2"/>
            <w:vAlign w:val="center"/>
          </w:tcPr>
          <w:p w14:paraId="6B581375">
            <w:pPr>
              <w:pageBreakBefore w:val="0"/>
              <w:widowControl w:val="0"/>
              <w:kinsoku/>
              <w:wordWrap/>
              <w:overflowPunct/>
              <w:topLinePunct w:val="0"/>
              <w:autoSpaceDE w:val="0"/>
              <w:autoSpaceDN w:val="0"/>
              <w:bidi w:val="0"/>
              <w:spacing w:line="360" w:lineRule="exact"/>
              <w:ind w:left="0"/>
              <w:jc w:val="center"/>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内　　　　容</w:t>
            </w:r>
          </w:p>
        </w:tc>
      </w:tr>
      <w:tr w14:paraId="4F53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382B90DD">
            <w:pPr>
              <w:pageBreakBefore w:val="0"/>
              <w:widowControl w:val="0"/>
              <w:kinsoku/>
              <w:wordWrap/>
              <w:overflowPunct/>
              <w:topLinePunct w:val="0"/>
              <w:autoSpaceDE w:val="0"/>
              <w:autoSpaceDN w:val="0"/>
              <w:bidi w:val="0"/>
              <w:spacing w:line="360" w:lineRule="exact"/>
              <w:ind w:left="0"/>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w:t>
            </w:r>
          </w:p>
        </w:tc>
        <w:tc>
          <w:tcPr>
            <w:tcW w:w="8370" w:type="dxa"/>
            <w:gridSpan w:val="2"/>
            <w:vAlign w:val="center"/>
          </w:tcPr>
          <w:p w14:paraId="46F6A28A">
            <w:pPr>
              <w:pageBreakBefore w:val="0"/>
              <w:widowControl w:val="0"/>
              <w:kinsoku/>
              <w:wordWrap/>
              <w:overflowPunct/>
              <w:topLinePunct w:val="0"/>
              <w:autoSpaceDE w:val="0"/>
              <w:autoSpaceDN w:val="0"/>
              <w:bidi w:val="0"/>
              <w:snapToGrid w:val="0"/>
              <w:spacing w:line="360" w:lineRule="exact"/>
              <w:ind w:left="0"/>
              <w:textAlignment w:val="center"/>
              <w:rPr>
                <w:rFonts w:ascii="仿宋" w:hAnsi="仿宋" w:eastAsia="仿宋" w:cs="仿宋"/>
                <w:i w:val="0"/>
                <w:iCs w:val="0"/>
                <w:color w:val="auto"/>
                <w:sz w:val="24"/>
                <w:highlight w:val="none"/>
                <w:u w:val="single"/>
              </w:rPr>
            </w:pPr>
            <w:r>
              <w:rPr>
                <w:rFonts w:hint="eastAsia" w:ascii="仿宋" w:hAnsi="仿宋" w:eastAsia="仿宋" w:cs="仿宋"/>
                <w:b/>
                <w:i w:val="0"/>
                <w:iCs w:val="0"/>
                <w:color w:val="auto"/>
                <w:sz w:val="24"/>
                <w:highlight w:val="none"/>
                <w:lang w:eastAsia="zh-CN"/>
              </w:rPr>
              <w:t>供应商</w:t>
            </w:r>
            <w:r>
              <w:rPr>
                <w:rFonts w:hint="eastAsia" w:ascii="仿宋" w:hAnsi="仿宋" w:eastAsia="仿宋" w:cs="仿宋"/>
                <w:b/>
                <w:i w:val="0"/>
                <w:iCs w:val="0"/>
                <w:color w:val="auto"/>
                <w:sz w:val="24"/>
                <w:highlight w:val="none"/>
              </w:rPr>
              <w:t>按照项目要求特许资格、资信证明文件（如果有）：</w:t>
            </w:r>
          </w:p>
          <w:p w14:paraId="45DBB539">
            <w:pPr>
              <w:pageBreakBefore w:val="0"/>
              <w:widowControl w:val="0"/>
              <w:kinsoku/>
              <w:wordWrap/>
              <w:overflowPunct/>
              <w:topLinePunct w:val="0"/>
              <w:autoSpaceDE w:val="0"/>
              <w:autoSpaceDN w:val="0"/>
              <w:bidi w:val="0"/>
              <w:spacing w:line="360" w:lineRule="exact"/>
              <w:ind w:left="0" w:firstLine="480" w:firstLineChars="200"/>
              <w:textAlignment w:val="center"/>
              <w:rPr>
                <w:rFonts w:ascii="仿宋" w:hAnsi="仿宋" w:eastAsia="仿宋" w:cs="仿宋"/>
                <w:b/>
                <w:i w:val="0"/>
                <w:iCs w:val="0"/>
                <w:color w:val="auto"/>
                <w:sz w:val="24"/>
                <w:highlight w:val="none"/>
              </w:rPr>
            </w:pPr>
            <w:r>
              <w:rPr>
                <w:rFonts w:hint="eastAsia" w:ascii="仿宋" w:hAnsi="仿宋" w:eastAsia="仿宋" w:cs="仿宋"/>
                <w:i w:val="0"/>
                <w:iCs w:val="0"/>
                <w:color w:val="auto"/>
                <w:sz w:val="24"/>
                <w:highlight w:val="none"/>
              </w:rPr>
              <w:t>法律和行政法规规定或授权有关部门规定供应商或产品进入市场须先行取得相关认证或许可的，</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须在投标文件中提供相关的认证或许可证明材料。未经认证、许可，或者虽经认证、许可但相关资质证书已经失效的</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，不能推荐、确认为中标供应商。</w:t>
            </w:r>
          </w:p>
        </w:tc>
      </w:tr>
      <w:tr w14:paraId="5A5D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70" w:type="dxa"/>
            <w:vAlign w:val="center"/>
          </w:tcPr>
          <w:p w14:paraId="1E4635E0">
            <w:pPr>
              <w:pageBreakBefore w:val="0"/>
              <w:widowControl w:val="0"/>
              <w:kinsoku/>
              <w:wordWrap/>
              <w:overflowPunct/>
              <w:topLinePunct w:val="0"/>
              <w:autoSpaceDE w:val="0"/>
              <w:autoSpaceDN w:val="0"/>
              <w:bidi w:val="0"/>
              <w:spacing w:line="360" w:lineRule="exact"/>
              <w:ind w:left="0"/>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w:t>
            </w:r>
          </w:p>
        </w:tc>
        <w:tc>
          <w:tcPr>
            <w:tcW w:w="8370" w:type="dxa"/>
            <w:gridSpan w:val="2"/>
            <w:vAlign w:val="center"/>
          </w:tcPr>
          <w:p w14:paraId="39C3C13A">
            <w:pPr>
              <w:pageBreakBefore w:val="0"/>
              <w:widowControl w:val="0"/>
              <w:kinsoku/>
              <w:wordWrap/>
              <w:overflowPunct/>
              <w:topLinePunct w:val="0"/>
              <w:autoSpaceDE w:val="0"/>
              <w:autoSpaceDN w:val="0"/>
              <w:bidi w:val="0"/>
              <w:snapToGrid w:val="0"/>
              <w:spacing w:line="360" w:lineRule="exact"/>
              <w:ind w:left="0"/>
              <w:textAlignment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资格审查方式：</w:t>
            </w:r>
            <w:r>
              <w:rPr>
                <w:rFonts w:ascii="仿宋" w:hAnsi="仿宋" w:eastAsia="仿宋" w:cs="仿宋"/>
                <w:b/>
                <w:i w:val="0"/>
                <w:iCs w:val="0"/>
                <w:color w:val="auto"/>
                <w:sz w:val="24"/>
                <w:highlight w:val="none"/>
              </w:rPr>
              <w:t>资格后审。</w:t>
            </w:r>
          </w:p>
        </w:tc>
      </w:tr>
      <w:tr w14:paraId="3CB4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3947CC19">
            <w:pPr>
              <w:pageBreakBefore w:val="0"/>
              <w:widowControl w:val="0"/>
              <w:kinsoku/>
              <w:wordWrap/>
              <w:overflowPunct/>
              <w:topLinePunct w:val="0"/>
              <w:autoSpaceDE w:val="0"/>
              <w:autoSpaceDN w:val="0"/>
              <w:bidi w:val="0"/>
              <w:spacing w:line="360" w:lineRule="exact"/>
              <w:ind w:left="0"/>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w:t>
            </w:r>
          </w:p>
        </w:tc>
        <w:tc>
          <w:tcPr>
            <w:tcW w:w="8370" w:type="dxa"/>
            <w:gridSpan w:val="2"/>
            <w:vAlign w:val="center"/>
          </w:tcPr>
          <w:p w14:paraId="58DB88AA">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投标有效期：</w:t>
            </w:r>
            <w:r>
              <w:rPr>
                <w:rFonts w:hint="eastAsia" w:ascii="仿宋" w:hAnsi="仿宋" w:eastAsia="仿宋" w:cs="仿宋"/>
                <w:i w:val="0"/>
                <w:iCs w:val="0"/>
                <w:color w:val="auto"/>
                <w:sz w:val="24"/>
                <w:highlight w:val="none"/>
              </w:rPr>
              <w:t>投标有效期为从提交投标文件的截止之日起</w:t>
            </w:r>
            <w:r>
              <w:rPr>
                <w:rFonts w:hint="eastAsia" w:ascii="仿宋" w:hAnsi="仿宋" w:eastAsia="仿宋" w:cs="仿宋"/>
                <w:i w:val="0"/>
                <w:iCs w:val="0"/>
                <w:color w:val="auto"/>
                <w:sz w:val="24"/>
                <w:highlight w:val="none"/>
                <w:u w:val="single"/>
                <w:lang w:eastAsia="zh-CN"/>
              </w:rPr>
              <w:t xml:space="preserve"> </w:t>
            </w:r>
            <w:r>
              <w:rPr>
                <w:rFonts w:hint="eastAsia" w:ascii="仿宋" w:hAnsi="仿宋" w:eastAsia="仿宋" w:cs="仿宋"/>
                <w:i w:val="0"/>
                <w:iCs w:val="0"/>
                <w:color w:val="auto"/>
                <w:sz w:val="24"/>
                <w:highlight w:val="none"/>
                <w:u w:val="single"/>
                <w:lang w:val="en-US" w:eastAsia="zh-CN"/>
              </w:rPr>
              <w:t>90</w:t>
            </w:r>
            <w:r>
              <w:rPr>
                <w:rFonts w:ascii="仿宋" w:hAnsi="仿宋" w:eastAsia="仿宋" w:cs="仿宋"/>
                <w:i w:val="0"/>
                <w:iCs w:val="0"/>
                <w:color w:val="auto"/>
                <w:sz w:val="24"/>
                <w:highlight w:val="none"/>
              </w:rPr>
              <w:t>天。</w:t>
            </w:r>
            <w:r>
              <w:rPr>
                <w:rFonts w:hint="eastAsia" w:ascii="仿宋" w:hAnsi="仿宋" w:eastAsia="仿宋" w:cs="仿宋"/>
                <w:b/>
                <w:i w:val="0"/>
                <w:iCs w:val="0"/>
                <w:color w:val="auto"/>
                <w:sz w:val="24"/>
                <w:highlight w:val="none"/>
                <w:lang w:eastAsia="zh-CN"/>
              </w:rPr>
              <w:t>供应商</w:t>
            </w:r>
            <w:r>
              <w:rPr>
                <w:rFonts w:hint="eastAsia" w:ascii="仿宋" w:hAnsi="仿宋" w:eastAsia="仿宋" w:cs="仿宋"/>
                <w:b/>
                <w:i w:val="0"/>
                <w:iCs w:val="0"/>
                <w:color w:val="auto"/>
                <w:sz w:val="24"/>
                <w:highlight w:val="none"/>
              </w:rPr>
              <w:t>的投标文件中承</w:t>
            </w:r>
            <w:r>
              <w:rPr>
                <w:rFonts w:hint="eastAsia" w:ascii="仿宋" w:hAnsi="仿宋" w:eastAsia="仿宋" w:cs="仿宋"/>
                <w:b/>
                <w:i w:val="0"/>
                <w:iCs w:val="0"/>
                <w:color w:val="auto"/>
                <w:sz w:val="24"/>
                <w:szCs w:val="21"/>
                <w:highlight w:val="none"/>
              </w:rPr>
              <w:t>诺的投标有效期少于招标文件中载明的投标有效期的，投标无效。</w:t>
            </w:r>
          </w:p>
        </w:tc>
      </w:tr>
      <w:tr w14:paraId="03E1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7E885ED5">
            <w:pPr>
              <w:pageBreakBefore w:val="0"/>
              <w:widowControl w:val="0"/>
              <w:kinsoku/>
              <w:wordWrap/>
              <w:overflowPunct/>
              <w:topLinePunct w:val="0"/>
              <w:autoSpaceDE w:val="0"/>
              <w:autoSpaceDN w:val="0"/>
              <w:bidi w:val="0"/>
              <w:spacing w:line="360" w:lineRule="exact"/>
              <w:ind w:left="0"/>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w:t>
            </w:r>
          </w:p>
        </w:tc>
        <w:tc>
          <w:tcPr>
            <w:tcW w:w="8370" w:type="dxa"/>
            <w:gridSpan w:val="2"/>
            <w:vAlign w:val="center"/>
          </w:tcPr>
          <w:p w14:paraId="54CB6AC4">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转包：</w:t>
            </w:r>
            <w:r>
              <w:rPr>
                <w:rFonts w:hint="eastAsia" w:ascii="仿宋" w:hAnsi="仿宋" w:eastAsia="仿宋" w:cs="仿宋"/>
                <w:i w:val="0"/>
                <w:iCs w:val="0"/>
                <w:color w:val="auto"/>
                <w:sz w:val="24"/>
                <w:highlight w:val="none"/>
              </w:rPr>
              <w:t>本项目不得转包。</w:t>
            </w:r>
          </w:p>
        </w:tc>
      </w:tr>
      <w:tr w14:paraId="6933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7ADD4C03">
            <w:pPr>
              <w:pageBreakBefore w:val="0"/>
              <w:widowControl w:val="0"/>
              <w:kinsoku/>
              <w:wordWrap/>
              <w:overflowPunct/>
              <w:topLinePunct w:val="0"/>
              <w:autoSpaceDE w:val="0"/>
              <w:autoSpaceDN w:val="0"/>
              <w:bidi w:val="0"/>
              <w:spacing w:line="360" w:lineRule="exact"/>
              <w:ind w:left="0"/>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w:t>
            </w:r>
          </w:p>
        </w:tc>
        <w:tc>
          <w:tcPr>
            <w:tcW w:w="8370" w:type="dxa"/>
            <w:gridSpan w:val="2"/>
            <w:vAlign w:val="center"/>
          </w:tcPr>
          <w:p w14:paraId="035BBEB9">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分包：</w:t>
            </w:r>
            <w:r>
              <w:rPr>
                <w:rFonts w:ascii="仿宋" w:hAnsi="仿宋" w:eastAsia="仿宋" w:cs="仿宋"/>
                <w:i w:val="0"/>
                <w:iCs w:val="0"/>
                <w:color w:val="auto"/>
                <w:kern w:val="0"/>
                <w:sz w:val="24"/>
                <w:highlight w:val="none"/>
              </w:rPr>
              <w:t>☐ A</w:t>
            </w:r>
            <w:r>
              <w:rPr>
                <w:rFonts w:hint="eastAsia" w:ascii="仿宋" w:hAnsi="仿宋" w:eastAsia="仿宋" w:cs="仿宋"/>
                <w:i w:val="0"/>
                <w:iCs w:val="0"/>
                <w:color w:val="auto"/>
                <w:sz w:val="24"/>
                <w:highlight w:val="none"/>
              </w:rPr>
              <w:t>同意将非主体、非关键性的</w:t>
            </w:r>
            <w:r>
              <w:rPr>
                <w:rFonts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工作分包。（应明确具体分包工作内容）</w:t>
            </w:r>
          </w:p>
          <w:p w14:paraId="3991F72E">
            <w:pPr>
              <w:pageBreakBefore w:val="0"/>
              <w:widowControl w:val="0"/>
              <w:kinsoku/>
              <w:wordWrap/>
              <w:overflowPunct/>
              <w:topLinePunct w:val="0"/>
              <w:autoSpaceDE w:val="0"/>
              <w:autoSpaceDN w:val="0"/>
              <w:bidi w:val="0"/>
              <w:spacing w:line="360" w:lineRule="exact"/>
              <w:ind w:left="0" w:firstLine="720" w:firstLineChars="300"/>
              <w:textAlignment w:val="center"/>
              <w:rPr>
                <w:rFonts w:ascii="仿宋" w:hAnsi="仿宋" w:eastAsia="仿宋" w:cs="仿宋"/>
                <w:b/>
                <w:i w:val="0"/>
                <w:iCs w:val="0"/>
                <w:color w:val="auto"/>
                <w:sz w:val="24"/>
                <w:highlight w:val="none"/>
              </w:rPr>
            </w:pPr>
            <w:r>
              <w:rPr>
                <w:rFonts w:hint="eastAsia" w:ascii="仿宋" w:hAnsi="仿宋" w:eastAsia="仿宋" w:cs="仿宋"/>
                <w:i w:val="0"/>
                <w:iCs w:val="0"/>
                <w:color w:val="auto"/>
                <w:kern w:val="0"/>
                <w:sz w:val="24"/>
                <w:highlight w:val="none"/>
                <w:lang w:eastAsia="zh-CN"/>
              </w:rPr>
              <w:t>☑</w:t>
            </w:r>
            <w:r>
              <w:rPr>
                <w:rFonts w:ascii="仿宋" w:hAnsi="仿宋" w:eastAsia="仿宋" w:cs="仿宋"/>
                <w:i w:val="0"/>
                <w:iCs w:val="0"/>
                <w:color w:val="auto"/>
                <w:kern w:val="0"/>
                <w:sz w:val="24"/>
                <w:highlight w:val="none"/>
              </w:rPr>
              <w:t xml:space="preserve"> B</w:t>
            </w:r>
            <w:r>
              <w:rPr>
                <w:rFonts w:hint="eastAsia" w:ascii="仿宋" w:hAnsi="仿宋" w:eastAsia="仿宋" w:cs="仿宋"/>
                <w:i w:val="0"/>
                <w:iCs w:val="0"/>
                <w:color w:val="auto"/>
                <w:sz w:val="24"/>
                <w:highlight w:val="none"/>
              </w:rPr>
              <w:t>不同意分包。</w:t>
            </w:r>
          </w:p>
        </w:tc>
      </w:tr>
      <w:tr w14:paraId="4A0B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70" w:type="dxa"/>
            <w:vAlign w:val="center"/>
          </w:tcPr>
          <w:p w14:paraId="41180EF0">
            <w:pPr>
              <w:pageBreakBefore w:val="0"/>
              <w:widowControl w:val="0"/>
              <w:kinsoku/>
              <w:wordWrap/>
              <w:overflowPunct/>
              <w:topLinePunct w:val="0"/>
              <w:autoSpaceDE w:val="0"/>
              <w:autoSpaceDN w:val="0"/>
              <w:bidi w:val="0"/>
              <w:spacing w:line="360" w:lineRule="exact"/>
              <w:ind w:left="0"/>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w:t>
            </w:r>
          </w:p>
        </w:tc>
        <w:tc>
          <w:tcPr>
            <w:tcW w:w="8370" w:type="dxa"/>
            <w:gridSpan w:val="2"/>
            <w:vAlign w:val="center"/>
          </w:tcPr>
          <w:p w14:paraId="697C98C8">
            <w:pPr>
              <w:pageBreakBefore w:val="0"/>
              <w:widowControl w:val="0"/>
              <w:kinsoku/>
              <w:wordWrap/>
              <w:overflowPunct/>
              <w:topLinePunct w:val="0"/>
              <w:autoSpaceDE w:val="0"/>
              <w:autoSpaceDN w:val="0"/>
              <w:bidi w:val="0"/>
              <w:spacing w:line="360" w:lineRule="exact"/>
              <w:ind w:left="0"/>
              <w:textAlignment w:val="center"/>
              <w:rPr>
                <w:rFonts w:hint="default" w:ascii="仿宋" w:hAnsi="仿宋" w:eastAsia="仿宋" w:cs="仿宋"/>
                <w:i w:val="0"/>
                <w:iCs w:val="0"/>
                <w:color w:val="auto"/>
                <w:sz w:val="24"/>
                <w:highlight w:val="none"/>
                <w:lang w:val="en-US" w:eastAsia="zh-CN"/>
              </w:rPr>
            </w:pPr>
            <w:r>
              <w:rPr>
                <w:rFonts w:hint="eastAsia" w:ascii="仿宋" w:hAnsi="仿宋" w:eastAsia="仿宋" w:cs="仿宋"/>
                <w:b/>
                <w:i w:val="0"/>
                <w:iCs w:val="0"/>
                <w:color w:val="auto"/>
                <w:sz w:val="24"/>
                <w:highlight w:val="none"/>
              </w:rPr>
              <w:t>投标文件份数：</w:t>
            </w:r>
            <w:r>
              <w:rPr>
                <w:rFonts w:hint="eastAsia" w:ascii="仿宋" w:hAnsi="仿宋" w:eastAsia="仿宋" w:cs="仿宋"/>
                <w:i w:val="0"/>
                <w:iCs w:val="0"/>
                <w:color w:val="auto"/>
                <w:sz w:val="24"/>
                <w:highlight w:val="none"/>
              </w:rPr>
              <w:t>本项目实行网上投标，供应商于</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r>
              <w:rPr>
                <w:rFonts w:hint="eastAsia" w:ascii="仿宋" w:hAnsi="仿宋" w:eastAsia="仿宋" w:cs="仿宋"/>
                <w:i w:val="0"/>
                <w:iCs w:val="0"/>
                <w:color w:val="auto"/>
                <w:sz w:val="24"/>
                <w:highlight w:val="none"/>
                <w:lang w:val="en-US" w:eastAsia="zh-CN"/>
              </w:rPr>
              <w:t>）</w:t>
            </w:r>
            <w:r>
              <w:rPr>
                <w:rFonts w:hint="eastAsia" w:ascii="仿宋" w:hAnsi="仿宋" w:eastAsia="仿宋" w:cs="仿宋"/>
                <w:i w:val="0"/>
                <w:iCs w:val="0"/>
                <w:color w:val="auto"/>
                <w:sz w:val="24"/>
                <w:highlight w:val="none"/>
              </w:rPr>
              <w:t>提供电子投标文件。</w:t>
            </w:r>
            <w:r>
              <w:rPr>
                <w:rFonts w:hint="eastAsia" w:ascii="仿宋" w:hAnsi="仿宋" w:eastAsia="仿宋" w:cs="仿宋"/>
                <w:i w:val="0"/>
                <w:iCs w:val="0"/>
                <w:color w:val="auto"/>
                <w:sz w:val="24"/>
                <w:highlight w:val="none"/>
                <w:lang w:val="en-US" w:eastAsia="zh-CN"/>
              </w:rPr>
              <w:t>中标供应商需在中标后提供一式五份投标文件。</w:t>
            </w:r>
          </w:p>
        </w:tc>
      </w:tr>
      <w:tr w14:paraId="296E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18EF2D65">
            <w:pPr>
              <w:pageBreakBefore w:val="0"/>
              <w:widowControl w:val="0"/>
              <w:kinsoku/>
              <w:wordWrap/>
              <w:overflowPunct/>
              <w:topLinePunct w:val="0"/>
              <w:autoSpaceDE w:val="0"/>
              <w:autoSpaceDN w:val="0"/>
              <w:bidi w:val="0"/>
              <w:spacing w:line="360" w:lineRule="exact"/>
              <w:ind w:left="0"/>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7</w:t>
            </w:r>
          </w:p>
        </w:tc>
        <w:tc>
          <w:tcPr>
            <w:tcW w:w="8370" w:type="dxa"/>
            <w:gridSpan w:val="2"/>
            <w:vAlign w:val="center"/>
          </w:tcPr>
          <w:p w14:paraId="75626B7A">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开标前答疑会或现场考察：</w:t>
            </w:r>
          </w:p>
          <w:p w14:paraId="75C8E564">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lang w:eastAsia="zh-CN"/>
              </w:rPr>
              <w:t>☑</w:t>
            </w:r>
            <w:r>
              <w:rPr>
                <w:rFonts w:ascii="仿宋" w:hAnsi="仿宋" w:eastAsia="仿宋" w:cs="仿宋"/>
                <w:i w:val="0"/>
                <w:iCs w:val="0"/>
                <w:color w:val="auto"/>
                <w:kern w:val="0"/>
                <w:sz w:val="24"/>
                <w:highlight w:val="none"/>
              </w:rPr>
              <w:t>A</w:t>
            </w:r>
            <w:r>
              <w:rPr>
                <w:rFonts w:hint="eastAsia" w:ascii="仿宋" w:hAnsi="仿宋" w:eastAsia="仿宋" w:cs="仿宋"/>
                <w:i w:val="0"/>
                <w:iCs w:val="0"/>
                <w:color w:val="auto"/>
                <w:sz w:val="24"/>
                <w:highlight w:val="none"/>
              </w:rPr>
              <w:t>不组织。</w:t>
            </w:r>
          </w:p>
          <w:p w14:paraId="72DC8198">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b/>
                <w:i w:val="0"/>
                <w:iCs w:val="0"/>
                <w:color w:val="auto"/>
                <w:sz w:val="24"/>
                <w:highlight w:val="none"/>
              </w:rPr>
            </w:pPr>
            <w:r>
              <w:rPr>
                <w:rFonts w:ascii="仿宋" w:hAnsi="仿宋" w:eastAsia="仿宋" w:cs="仿宋"/>
                <w:i w:val="0"/>
                <w:iCs w:val="0"/>
                <w:color w:val="auto"/>
                <w:kern w:val="0"/>
                <w:sz w:val="24"/>
                <w:highlight w:val="none"/>
              </w:rPr>
              <w:t>☐B组织，</w:t>
            </w:r>
            <w:r>
              <w:rPr>
                <w:rFonts w:hint="eastAsia" w:ascii="仿宋" w:hAnsi="仿宋" w:eastAsia="仿宋" w:cs="仿宋"/>
                <w:i w:val="0"/>
                <w:iCs w:val="0"/>
                <w:color w:val="auto"/>
                <w:sz w:val="24"/>
                <w:highlight w:val="none"/>
              </w:rPr>
              <w:t>时间</w:t>
            </w:r>
            <w:r>
              <w:rPr>
                <w:rFonts w:hint="eastAsia" w:ascii="仿宋" w:hAnsi="仿宋" w:eastAsia="仿宋" w:cs="仿宋"/>
                <w:i w:val="0"/>
                <w:iCs w:val="0"/>
                <w:color w:val="auto"/>
                <w:sz w:val="24"/>
                <w:highlight w:val="none"/>
                <w:u w:val="single"/>
              </w:rPr>
              <w:t>：</w:t>
            </w:r>
            <w:r>
              <w:rPr>
                <w:rFonts w:ascii="仿宋" w:hAnsi="仿宋" w:eastAsia="仿宋" w:cs="仿宋"/>
                <w:i w:val="0"/>
                <w:iCs w:val="0"/>
                <w:color w:val="auto"/>
                <w:sz w:val="24"/>
                <w:highlight w:val="none"/>
                <w:u w:val="single"/>
              </w:rPr>
              <w:t xml:space="preserve">      </w:t>
            </w:r>
            <w:r>
              <w:rPr>
                <w:rFonts w:ascii="仿宋" w:hAnsi="仿宋" w:eastAsia="仿宋" w:cs="仿宋"/>
                <w:i w:val="0"/>
                <w:iCs w:val="0"/>
                <w:color w:val="auto"/>
                <w:sz w:val="24"/>
                <w:highlight w:val="none"/>
              </w:rPr>
              <w:t>,地点</w:t>
            </w:r>
            <w:r>
              <w:rPr>
                <w:rFonts w:ascii="仿宋" w:hAnsi="仿宋" w:eastAsia="仿宋" w:cs="仿宋"/>
                <w:i w:val="0"/>
                <w:iCs w:val="0"/>
                <w:color w:val="auto"/>
                <w:sz w:val="24"/>
                <w:highlight w:val="none"/>
                <w:u w:val="single"/>
              </w:rPr>
              <w:t xml:space="preserve">：      </w:t>
            </w:r>
            <w:r>
              <w:rPr>
                <w:rFonts w:ascii="仿宋" w:hAnsi="仿宋" w:eastAsia="仿宋" w:cs="仿宋"/>
                <w:i w:val="0"/>
                <w:iCs w:val="0"/>
                <w:color w:val="auto"/>
                <w:sz w:val="24"/>
                <w:highlight w:val="none"/>
              </w:rPr>
              <w:t>，联系人</w:t>
            </w:r>
            <w:r>
              <w:rPr>
                <w:rFonts w:ascii="仿宋" w:hAnsi="仿宋" w:eastAsia="仿宋" w:cs="仿宋"/>
                <w:i w:val="0"/>
                <w:iCs w:val="0"/>
                <w:color w:val="auto"/>
                <w:sz w:val="24"/>
                <w:highlight w:val="none"/>
                <w:u w:val="single"/>
              </w:rPr>
              <w:t xml:space="preserve">：      </w:t>
            </w:r>
            <w:r>
              <w:rPr>
                <w:rFonts w:ascii="仿宋" w:hAnsi="仿宋" w:eastAsia="仿宋" w:cs="仿宋"/>
                <w:i w:val="0"/>
                <w:iCs w:val="0"/>
                <w:color w:val="auto"/>
                <w:sz w:val="24"/>
                <w:highlight w:val="none"/>
              </w:rPr>
              <w:t>，联系方式</w:t>
            </w:r>
            <w:r>
              <w:rPr>
                <w:rFonts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szCs w:val="20"/>
                <w:highlight w:val="none"/>
              </w:rPr>
              <w:t>。</w:t>
            </w:r>
          </w:p>
        </w:tc>
      </w:tr>
      <w:tr w14:paraId="5C7E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412EA922">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8</w:t>
            </w:r>
          </w:p>
        </w:tc>
        <w:tc>
          <w:tcPr>
            <w:tcW w:w="8370" w:type="dxa"/>
            <w:gridSpan w:val="2"/>
            <w:vAlign w:val="center"/>
          </w:tcPr>
          <w:p w14:paraId="025614AC">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strike/>
                <w:dstrike w:val="0"/>
                <w:color w:val="auto"/>
                <w:kern w:val="0"/>
                <w:sz w:val="24"/>
                <w:highlight w:val="none"/>
              </w:rPr>
            </w:pPr>
            <w:r>
              <w:rPr>
                <w:rFonts w:hint="eastAsia" w:ascii="仿宋" w:hAnsi="仿宋" w:eastAsia="仿宋" w:cs="仿宋"/>
                <w:b/>
                <w:bCs/>
                <w:i w:val="0"/>
                <w:iCs w:val="0"/>
                <w:strike/>
                <w:dstrike w:val="0"/>
                <w:color w:val="auto"/>
                <w:kern w:val="0"/>
                <w:sz w:val="24"/>
                <w:highlight w:val="none"/>
              </w:rPr>
              <w:t xml:space="preserve">投标保证金: </w:t>
            </w:r>
            <w:r>
              <w:rPr>
                <w:rFonts w:hint="eastAsia" w:ascii="仿宋" w:hAnsi="仿宋" w:eastAsia="仿宋" w:cs="仿宋"/>
                <w:b/>
                <w:bCs/>
                <w:i w:val="0"/>
                <w:iCs w:val="0"/>
                <w:strike/>
                <w:dstrike w:val="0"/>
                <w:color w:val="auto"/>
                <w:kern w:val="0"/>
                <w:sz w:val="24"/>
                <w:highlight w:val="none"/>
                <w:u w:val="single"/>
                <w:lang w:eastAsia="zh-CN"/>
              </w:rPr>
              <w:t xml:space="preserve"> </w:t>
            </w:r>
            <w:r>
              <w:rPr>
                <w:rFonts w:hint="eastAsia" w:ascii="仿宋" w:hAnsi="仿宋" w:eastAsia="仿宋" w:cs="仿宋"/>
                <w:b/>
                <w:bCs/>
                <w:i w:val="0"/>
                <w:iCs w:val="0"/>
                <w:strike/>
                <w:dstrike w:val="0"/>
                <w:color w:val="auto"/>
                <w:kern w:val="0"/>
                <w:sz w:val="24"/>
                <w:highlight w:val="none"/>
                <w:u w:val="single"/>
                <w:lang w:val="en-US" w:eastAsia="zh-CN"/>
              </w:rPr>
              <w:t xml:space="preserve">  </w:t>
            </w:r>
            <w:r>
              <w:rPr>
                <w:rFonts w:hint="eastAsia" w:ascii="仿宋" w:hAnsi="仿宋" w:eastAsia="仿宋" w:cs="仿宋"/>
                <w:b/>
                <w:bCs/>
                <w:i w:val="0"/>
                <w:iCs w:val="0"/>
                <w:strike/>
                <w:dstrike w:val="0"/>
                <w:color w:val="auto"/>
                <w:kern w:val="0"/>
                <w:sz w:val="24"/>
                <w:highlight w:val="none"/>
              </w:rPr>
              <w:t>元</w:t>
            </w:r>
            <w:r>
              <w:rPr>
                <w:rFonts w:hint="eastAsia" w:ascii="仿宋" w:hAnsi="仿宋" w:eastAsia="仿宋" w:cs="仿宋"/>
                <w:i w:val="0"/>
                <w:iCs w:val="0"/>
                <w:strike/>
                <w:dstrike w:val="0"/>
                <w:color w:val="auto"/>
                <w:kern w:val="0"/>
                <w:sz w:val="24"/>
                <w:highlight w:val="none"/>
              </w:rPr>
              <w:t>。</w:t>
            </w:r>
          </w:p>
          <w:p w14:paraId="3F490763">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strike/>
                <w:dstrike w:val="0"/>
                <w:color w:val="auto"/>
                <w:kern w:val="0"/>
                <w:sz w:val="24"/>
                <w:highlight w:val="none"/>
              </w:rPr>
            </w:pPr>
            <w:r>
              <w:rPr>
                <w:rFonts w:hint="eastAsia" w:ascii="仿宋" w:hAnsi="仿宋" w:eastAsia="仿宋" w:cs="仿宋"/>
                <w:b/>
                <w:bCs/>
                <w:i w:val="0"/>
                <w:iCs w:val="0"/>
                <w:strike/>
                <w:dstrike w:val="0"/>
                <w:color w:val="auto"/>
                <w:kern w:val="0"/>
                <w:sz w:val="24"/>
                <w:highlight w:val="none"/>
              </w:rPr>
              <w:t>投标保证金的到账截止时间：</w:t>
            </w:r>
            <w:r>
              <w:rPr>
                <w:rFonts w:hint="eastAsia" w:ascii="仿宋" w:hAnsi="仿宋" w:eastAsia="仿宋" w:cs="仿宋"/>
                <w:i w:val="0"/>
                <w:iCs w:val="0"/>
                <w:strike/>
                <w:dstrike w:val="0"/>
                <w:color w:val="auto"/>
                <w:kern w:val="0"/>
                <w:sz w:val="24"/>
                <w:highlight w:val="none"/>
              </w:rPr>
              <w:t>202</w:t>
            </w:r>
            <w:r>
              <w:rPr>
                <w:rFonts w:hint="eastAsia" w:ascii="仿宋" w:hAnsi="仿宋" w:eastAsia="仿宋" w:cs="仿宋"/>
                <w:i w:val="0"/>
                <w:iCs w:val="0"/>
                <w:strike/>
                <w:dstrike w:val="0"/>
                <w:color w:val="auto"/>
                <w:kern w:val="0"/>
                <w:sz w:val="24"/>
                <w:highlight w:val="none"/>
                <w:lang w:val="en-US" w:eastAsia="zh-CN"/>
              </w:rPr>
              <w:t xml:space="preserve"> </w:t>
            </w:r>
            <w:r>
              <w:rPr>
                <w:rFonts w:hint="eastAsia" w:ascii="仿宋" w:hAnsi="仿宋" w:eastAsia="仿宋" w:cs="仿宋"/>
                <w:i w:val="0"/>
                <w:iCs w:val="0"/>
                <w:strike/>
                <w:dstrike w:val="0"/>
                <w:color w:val="auto"/>
                <w:kern w:val="0"/>
                <w:sz w:val="24"/>
                <w:highlight w:val="none"/>
              </w:rPr>
              <w:t>年 月 日 15</w:t>
            </w:r>
            <w:r>
              <w:rPr>
                <w:rFonts w:hint="eastAsia" w:ascii="仿宋" w:hAnsi="仿宋" w:eastAsia="仿宋" w:cs="仿宋"/>
                <w:i w:val="0"/>
                <w:iCs w:val="0"/>
                <w:strike/>
                <w:dstrike w:val="0"/>
                <w:color w:val="auto"/>
                <w:kern w:val="0"/>
                <w:sz w:val="24"/>
                <w:highlight w:val="none"/>
                <w:lang w:val="en-US" w:eastAsia="zh-CN"/>
              </w:rPr>
              <w:t>点</w:t>
            </w:r>
            <w:r>
              <w:rPr>
                <w:rFonts w:hint="eastAsia" w:ascii="仿宋" w:hAnsi="仿宋" w:eastAsia="仿宋" w:cs="仿宋"/>
                <w:i w:val="0"/>
                <w:iCs w:val="0"/>
                <w:strike/>
                <w:dstrike w:val="0"/>
                <w:color w:val="auto"/>
                <w:kern w:val="0"/>
                <w:sz w:val="24"/>
                <w:highlight w:val="none"/>
              </w:rPr>
              <w:t>00</w:t>
            </w:r>
            <w:r>
              <w:rPr>
                <w:rFonts w:hint="eastAsia" w:ascii="仿宋" w:hAnsi="仿宋" w:eastAsia="仿宋" w:cs="仿宋"/>
                <w:i w:val="0"/>
                <w:iCs w:val="0"/>
                <w:strike/>
                <w:dstrike w:val="0"/>
                <w:color w:val="auto"/>
                <w:kern w:val="0"/>
                <w:sz w:val="24"/>
                <w:highlight w:val="none"/>
                <w:lang w:val="en-US" w:eastAsia="zh-CN"/>
              </w:rPr>
              <w:t>分00秒</w:t>
            </w:r>
            <w:r>
              <w:rPr>
                <w:rFonts w:hint="eastAsia" w:ascii="仿宋" w:hAnsi="仿宋" w:eastAsia="仿宋" w:cs="仿宋"/>
                <w:i w:val="0"/>
                <w:iCs w:val="0"/>
                <w:strike/>
                <w:dstrike w:val="0"/>
                <w:color w:val="auto"/>
                <w:sz w:val="24"/>
                <w:highlight w:val="none"/>
              </w:rPr>
              <w:t>（北京时间）</w:t>
            </w:r>
            <w:r>
              <w:rPr>
                <w:rFonts w:hint="eastAsia" w:ascii="仿宋" w:hAnsi="仿宋" w:eastAsia="仿宋" w:cs="仿宋"/>
                <w:i w:val="0"/>
                <w:iCs w:val="0"/>
                <w:strike/>
                <w:dstrike w:val="0"/>
                <w:color w:val="auto"/>
                <w:kern w:val="0"/>
                <w:sz w:val="24"/>
                <w:highlight w:val="none"/>
              </w:rPr>
              <w:t>。项目报名</w:t>
            </w:r>
            <w:r>
              <w:rPr>
                <w:rFonts w:hint="eastAsia" w:ascii="仿宋" w:hAnsi="仿宋" w:eastAsia="仿宋" w:cs="仿宋"/>
                <w:i w:val="0"/>
                <w:iCs w:val="0"/>
                <w:strike/>
                <w:dstrike w:val="0"/>
                <w:color w:val="auto"/>
                <w:kern w:val="0"/>
                <w:sz w:val="24"/>
                <w:highlight w:val="none"/>
                <w:lang w:val="en-US" w:eastAsia="zh-CN"/>
              </w:rPr>
              <w:t>成功</w:t>
            </w:r>
            <w:r>
              <w:rPr>
                <w:rFonts w:hint="eastAsia" w:ascii="仿宋" w:hAnsi="仿宋" w:eastAsia="仿宋" w:cs="仿宋"/>
                <w:i w:val="0"/>
                <w:iCs w:val="0"/>
                <w:strike/>
                <w:dstrike w:val="0"/>
                <w:color w:val="auto"/>
                <w:kern w:val="0"/>
                <w:sz w:val="24"/>
                <w:highlight w:val="none"/>
              </w:rPr>
              <w:t>后，</w:t>
            </w:r>
            <w:r>
              <w:rPr>
                <w:rFonts w:hint="eastAsia" w:ascii="仿宋" w:hAnsi="仿宋" w:eastAsia="仿宋" w:cs="仿宋"/>
                <w:i w:val="0"/>
                <w:iCs w:val="0"/>
                <w:strike/>
                <w:dstrike w:val="0"/>
                <w:color w:val="auto"/>
                <w:kern w:val="0"/>
                <w:sz w:val="24"/>
                <w:highlight w:val="none"/>
                <w:lang w:val="en-US" w:eastAsia="zh-CN"/>
              </w:rPr>
              <w:t>供应商</w:t>
            </w:r>
            <w:r>
              <w:rPr>
                <w:rFonts w:hint="default" w:ascii="仿宋" w:hAnsi="仿宋" w:eastAsia="仿宋" w:cs="仿宋"/>
                <w:i w:val="0"/>
                <w:iCs w:val="0"/>
                <w:strike/>
                <w:dstrike w:val="0"/>
                <w:color w:val="auto"/>
                <w:kern w:val="0"/>
                <w:sz w:val="24"/>
                <w:highlight w:val="none"/>
                <w:lang w:val="en-US"/>
              </w:rPr>
              <w:t>通过</w:t>
            </w:r>
            <w:r>
              <w:rPr>
                <w:rFonts w:hint="eastAsia" w:ascii="仿宋" w:hAnsi="仿宋" w:eastAsia="仿宋" w:cs="仿宋"/>
                <w:i w:val="0"/>
                <w:iCs w:val="0"/>
                <w:strike/>
                <w:dstrike w:val="0"/>
                <w:color w:val="auto"/>
                <w:kern w:val="0"/>
                <w:sz w:val="24"/>
                <w:highlight w:val="none"/>
                <w:lang w:val="en-US" w:eastAsia="zh-CN"/>
              </w:rPr>
              <w:t>登录</w:t>
            </w:r>
            <w:r>
              <w:rPr>
                <w:rFonts w:hint="eastAsia" w:ascii="仿宋" w:hAnsi="仿宋" w:eastAsia="仿宋" w:cs="仿宋"/>
                <w:i w:val="0"/>
                <w:iCs w:val="0"/>
                <w:strike/>
                <w:dstrike w:val="0"/>
                <w:color w:val="auto"/>
                <w:kern w:val="0"/>
                <w:sz w:val="24"/>
                <w:highlight w:val="none"/>
              </w:rPr>
              <w:t>绍兴市阳光采购服务平台在本项目中</w:t>
            </w:r>
            <w:r>
              <w:rPr>
                <w:rFonts w:hint="eastAsia" w:ascii="仿宋" w:hAnsi="仿宋" w:eastAsia="仿宋" w:cs="仿宋"/>
                <w:i w:val="0"/>
                <w:iCs w:val="0"/>
                <w:strike/>
                <w:dstrike w:val="0"/>
                <w:color w:val="auto"/>
                <w:kern w:val="0"/>
                <w:sz w:val="24"/>
                <w:highlight w:val="none"/>
                <w:lang w:val="en-US" w:eastAsia="zh-CN"/>
              </w:rPr>
              <w:t>获取</w:t>
            </w:r>
            <w:r>
              <w:rPr>
                <w:rFonts w:hint="eastAsia" w:ascii="仿宋" w:hAnsi="仿宋" w:eastAsia="仿宋" w:cs="仿宋"/>
                <w:i w:val="0"/>
                <w:iCs w:val="0"/>
                <w:strike/>
                <w:dstrike w:val="0"/>
                <w:color w:val="auto"/>
                <w:kern w:val="0"/>
                <w:sz w:val="24"/>
                <w:highlight w:val="none"/>
              </w:rPr>
              <w:t>相应的虚拟子账号，</w:t>
            </w:r>
            <w:r>
              <w:rPr>
                <w:rFonts w:hint="eastAsia" w:ascii="仿宋" w:hAnsi="仿宋" w:eastAsia="仿宋" w:cs="仿宋"/>
                <w:i w:val="0"/>
                <w:iCs w:val="0"/>
                <w:strike/>
                <w:dstrike w:val="0"/>
                <w:color w:val="auto"/>
                <w:kern w:val="0"/>
                <w:sz w:val="24"/>
                <w:highlight w:val="none"/>
                <w:lang w:val="en-US" w:eastAsia="zh-CN"/>
              </w:rPr>
              <w:t>并</w:t>
            </w:r>
            <w:r>
              <w:rPr>
                <w:rFonts w:hint="eastAsia" w:ascii="仿宋" w:hAnsi="仿宋" w:eastAsia="仿宋" w:cs="仿宋"/>
                <w:i w:val="0"/>
                <w:iCs w:val="0"/>
                <w:strike/>
                <w:dstrike w:val="0"/>
                <w:color w:val="auto"/>
                <w:kern w:val="0"/>
                <w:sz w:val="24"/>
                <w:highlight w:val="none"/>
              </w:rPr>
              <w:t>将保证金由</w:t>
            </w:r>
            <w:r>
              <w:rPr>
                <w:rFonts w:hint="eastAsia" w:ascii="仿宋" w:hAnsi="仿宋" w:eastAsia="仿宋" w:cs="仿宋"/>
                <w:i w:val="0"/>
                <w:iCs w:val="0"/>
                <w:strike/>
                <w:dstrike w:val="0"/>
                <w:color w:val="auto"/>
                <w:kern w:val="0"/>
                <w:sz w:val="24"/>
                <w:highlight w:val="none"/>
                <w:lang w:val="en-US" w:eastAsia="zh-CN"/>
              </w:rPr>
              <w:t>供应商</w:t>
            </w:r>
            <w:r>
              <w:rPr>
                <w:rFonts w:hint="eastAsia" w:ascii="仿宋" w:hAnsi="仿宋" w:eastAsia="仿宋" w:cs="仿宋"/>
                <w:i w:val="0"/>
                <w:iCs w:val="0"/>
                <w:strike/>
                <w:dstrike w:val="0"/>
                <w:color w:val="auto"/>
                <w:kern w:val="0"/>
                <w:sz w:val="24"/>
                <w:highlight w:val="none"/>
              </w:rPr>
              <w:t>的</w:t>
            </w:r>
            <w:r>
              <w:rPr>
                <w:rFonts w:hint="eastAsia" w:ascii="仿宋" w:hAnsi="仿宋" w:eastAsia="仿宋" w:cs="仿宋"/>
                <w:b/>
                <w:bCs/>
                <w:i w:val="0"/>
                <w:iCs w:val="0"/>
                <w:strike/>
                <w:dstrike w:val="0"/>
                <w:color w:val="auto"/>
                <w:kern w:val="0"/>
                <w:sz w:val="24"/>
                <w:highlight w:val="none"/>
              </w:rPr>
              <w:t>账户</w:t>
            </w:r>
            <w:r>
              <w:rPr>
                <w:rFonts w:hint="eastAsia" w:ascii="仿宋" w:hAnsi="仿宋" w:eastAsia="仿宋" w:cs="仿宋"/>
                <w:b/>
                <w:bCs/>
                <w:i w:val="0"/>
                <w:iCs w:val="0"/>
                <w:strike/>
                <w:dstrike w:val="0"/>
                <w:color w:val="auto"/>
                <w:kern w:val="0"/>
                <w:sz w:val="24"/>
                <w:highlight w:val="none"/>
                <w:lang w:val="en-US" w:eastAsia="zh-CN"/>
              </w:rPr>
              <w:t>/基本账户</w:t>
            </w:r>
            <w:r>
              <w:rPr>
                <w:rFonts w:hint="eastAsia" w:ascii="仿宋" w:hAnsi="仿宋" w:eastAsia="仿宋" w:cs="仿宋"/>
                <w:i w:val="0"/>
                <w:iCs w:val="0"/>
                <w:strike/>
                <w:dstrike w:val="0"/>
                <w:color w:val="auto"/>
                <w:kern w:val="0"/>
                <w:sz w:val="24"/>
                <w:highlight w:val="none"/>
              </w:rPr>
              <w:t>一次性缴入该虚拟子账号。</w:t>
            </w:r>
          </w:p>
          <w:p w14:paraId="5603D0EC">
            <w:pPr>
              <w:pageBreakBefore w:val="0"/>
              <w:widowControl w:val="0"/>
              <w:kinsoku/>
              <w:wordWrap/>
              <w:overflowPunct/>
              <w:topLinePunct w:val="0"/>
              <w:autoSpaceDE w:val="0"/>
              <w:autoSpaceDN w:val="0"/>
              <w:bidi w:val="0"/>
              <w:spacing w:line="360" w:lineRule="exact"/>
              <w:ind w:left="0"/>
              <w:textAlignment w:val="center"/>
              <w:rPr>
                <w:rFonts w:hint="eastAsia" w:ascii="仿宋" w:hAnsi="仿宋" w:eastAsia="仿宋" w:cs="仿宋"/>
                <w:i w:val="0"/>
                <w:iCs w:val="0"/>
                <w:strike/>
                <w:dstrike w:val="0"/>
                <w:color w:val="auto"/>
                <w:kern w:val="0"/>
                <w:sz w:val="24"/>
                <w:highlight w:val="none"/>
              </w:rPr>
            </w:pPr>
            <w:r>
              <w:rPr>
                <w:rFonts w:hint="eastAsia" w:ascii="仿宋" w:hAnsi="仿宋" w:eastAsia="仿宋" w:cs="仿宋"/>
                <w:b/>
                <w:bCs/>
                <w:i w:val="0"/>
                <w:iCs w:val="0"/>
                <w:strike/>
                <w:dstrike w:val="0"/>
                <w:color w:val="auto"/>
                <w:kern w:val="0"/>
                <w:sz w:val="24"/>
                <w:highlight w:val="none"/>
              </w:rPr>
              <w:t>投标保证金退还期限：</w:t>
            </w:r>
            <w:r>
              <w:rPr>
                <w:rFonts w:hint="eastAsia" w:ascii="仿宋" w:hAnsi="仿宋" w:eastAsia="仿宋" w:cs="仿宋"/>
                <w:i w:val="0"/>
                <w:iCs w:val="0"/>
                <w:strike/>
                <w:dstrike w:val="0"/>
                <w:color w:val="auto"/>
                <w:kern w:val="0"/>
                <w:sz w:val="24"/>
                <w:highlight w:val="none"/>
              </w:rPr>
              <w:t>未中标</w:t>
            </w:r>
            <w:r>
              <w:rPr>
                <w:rFonts w:hint="eastAsia" w:ascii="仿宋" w:hAnsi="仿宋" w:eastAsia="仿宋" w:cs="仿宋"/>
                <w:i w:val="0"/>
                <w:iCs w:val="0"/>
                <w:strike/>
                <w:dstrike w:val="0"/>
                <w:color w:val="auto"/>
                <w:kern w:val="0"/>
                <w:sz w:val="24"/>
                <w:highlight w:val="none"/>
                <w:lang w:val="en-US" w:eastAsia="zh-CN"/>
              </w:rPr>
              <w:t>供应商</w:t>
            </w:r>
            <w:r>
              <w:rPr>
                <w:rFonts w:hint="eastAsia" w:ascii="仿宋" w:hAnsi="仿宋" w:eastAsia="仿宋" w:cs="仿宋"/>
                <w:i w:val="0"/>
                <w:iCs w:val="0"/>
                <w:strike/>
                <w:dstrike w:val="0"/>
                <w:color w:val="auto"/>
                <w:kern w:val="0"/>
                <w:sz w:val="24"/>
                <w:highlight w:val="none"/>
              </w:rPr>
              <w:t>的投标保证金在结果公示无异议结束后 5 日内退还，中标</w:t>
            </w:r>
            <w:r>
              <w:rPr>
                <w:rFonts w:hint="eastAsia" w:ascii="仿宋" w:hAnsi="仿宋" w:eastAsia="仿宋" w:cs="仿宋"/>
                <w:i w:val="0"/>
                <w:iCs w:val="0"/>
                <w:strike/>
                <w:dstrike w:val="0"/>
                <w:color w:val="auto"/>
                <w:kern w:val="0"/>
                <w:sz w:val="24"/>
                <w:highlight w:val="none"/>
                <w:lang w:val="en-US" w:eastAsia="zh-CN"/>
              </w:rPr>
              <w:t>供应商</w:t>
            </w:r>
            <w:r>
              <w:rPr>
                <w:rFonts w:hint="eastAsia" w:ascii="仿宋" w:hAnsi="仿宋" w:eastAsia="仿宋" w:cs="仿宋"/>
                <w:i w:val="0"/>
                <w:iCs w:val="0"/>
                <w:strike/>
                <w:dstrike w:val="0"/>
                <w:color w:val="auto"/>
                <w:kern w:val="0"/>
                <w:sz w:val="24"/>
                <w:highlight w:val="none"/>
              </w:rPr>
              <w:t>的投标保证金在合同签订后 5 日内退还。</w:t>
            </w:r>
          </w:p>
          <w:p w14:paraId="0FA6EBDE">
            <w:pPr>
              <w:pageBreakBefore w:val="0"/>
              <w:widowControl w:val="0"/>
              <w:kinsoku/>
              <w:wordWrap/>
              <w:overflowPunct/>
              <w:topLinePunct w:val="0"/>
              <w:autoSpaceDE w:val="0"/>
              <w:autoSpaceDN w:val="0"/>
              <w:bidi w:val="0"/>
              <w:spacing w:line="360" w:lineRule="exact"/>
              <w:ind w:left="0"/>
              <w:jc w:val="left"/>
              <w:textAlignment w:val="center"/>
              <w:rPr>
                <w:rFonts w:hint="eastAsia" w:ascii="仿宋" w:hAnsi="仿宋" w:eastAsia="仿宋" w:cs="仿宋"/>
                <w:i w:val="0"/>
                <w:iCs w:val="0"/>
                <w:color w:val="auto"/>
                <w:kern w:val="0"/>
                <w:sz w:val="24"/>
                <w:highlight w:val="none"/>
                <w:lang w:val="en-US" w:eastAsia="zh-CN"/>
              </w:rPr>
            </w:pPr>
            <w:r>
              <w:rPr>
                <w:rFonts w:hint="eastAsia" w:ascii="仿宋" w:hAnsi="仿宋" w:eastAsia="仿宋" w:cs="仿宋"/>
                <w:b/>
                <w:bCs/>
                <w:i w:val="0"/>
                <w:iCs w:val="0"/>
                <w:strike/>
                <w:dstrike w:val="0"/>
                <w:color w:val="auto"/>
                <w:kern w:val="0"/>
                <w:sz w:val="24"/>
                <w:highlight w:val="none"/>
              </w:rPr>
              <w:t>如</w:t>
            </w:r>
            <w:r>
              <w:rPr>
                <w:rFonts w:hint="eastAsia" w:ascii="仿宋" w:hAnsi="仿宋" w:eastAsia="仿宋" w:cs="仿宋"/>
                <w:b/>
                <w:bCs/>
                <w:i w:val="0"/>
                <w:iCs w:val="0"/>
                <w:strike/>
                <w:dstrike w:val="0"/>
                <w:color w:val="auto"/>
                <w:kern w:val="0"/>
                <w:sz w:val="24"/>
                <w:highlight w:val="none"/>
                <w:lang w:val="en-US" w:eastAsia="zh-CN"/>
              </w:rPr>
              <w:t>供应商</w:t>
            </w:r>
            <w:r>
              <w:rPr>
                <w:rFonts w:hint="eastAsia" w:ascii="仿宋" w:hAnsi="仿宋" w:eastAsia="仿宋" w:cs="仿宋"/>
                <w:b/>
                <w:bCs/>
                <w:i w:val="0"/>
                <w:iCs w:val="0"/>
                <w:strike/>
                <w:dstrike w:val="0"/>
                <w:color w:val="auto"/>
                <w:kern w:val="0"/>
                <w:sz w:val="24"/>
                <w:highlight w:val="none"/>
              </w:rPr>
              <w:t>选择电子保函方式缴纳投标保证金的：</w:t>
            </w:r>
            <w:r>
              <w:rPr>
                <w:rFonts w:hint="eastAsia" w:ascii="仿宋" w:hAnsi="仿宋" w:eastAsia="仿宋" w:cs="仿宋"/>
                <w:b w:val="0"/>
                <w:bCs w:val="0"/>
                <w:i w:val="0"/>
                <w:iCs w:val="0"/>
                <w:strike/>
                <w:dstrike w:val="0"/>
                <w:color w:val="auto"/>
                <w:kern w:val="0"/>
                <w:sz w:val="24"/>
                <w:highlight w:val="none"/>
              </w:rPr>
              <w:t>登录绍兴市阳光采购服务平台</w:t>
            </w:r>
            <w:r>
              <w:rPr>
                <w:rFonts w:hint="eastAsia" w:ascii="仿宋" w:hAnsi="仿宋" w:eastAsia="仿宋" w:cs="仿宋"/>
                <w:i w:val="0"/>
                <w:iCs w:val="0"/>
                <w:strike/>
                <w:dstrike w:val="0"/>
                <w:color w:val="auto"/>
                <w:kern w:val="0"/>
                <w:sz w:val="24"/>
                <w:highlight w:val="none"/>
              </w:rPr>
              <w:t>在本项目中购买电子保函（具体</w:t>
            </w:r>
            <w:r>
              <w:rPr>
                <w:rFonts w:hint="eastAsia" w:ascii="仿宋" w:hAnsi="仿宋" w:eastAsia="仿宋" w:cs="仿宋"/>
                <w:i w:val="0"/>
                <w:iCs w:val="0"/>
                <w:strike/>
                <w:dstrike w:val="0"/>
                <w:color w:val="auto"/>
                <w:kern w:val="0"/>
                <w:sz w:val="24"/>
                <w:highlight w:val="none"/>
                <w:lang w:val="en-US" w:eastAsia="zh-CN"/>
              </w:rPr>
              <w:t>详见“</w:t>
            </w:r>
            <w:r>
              <w:rPr>
                <w:rFonts w:hint="eastAsia" w:ascii="仿宋" w:hAnsi="仿宋" w:eastAsia="仿宋" w:cs="仿宋"/>
                <w:i w:val="0"/>
                <w:iCs w:val="0"/>
                <w:strike/>
                <w:dstrike w:val="0"/>
                <w:color w:val="auto"/>
                <w:kern w:val="0"/>
                <w:sz w:val="24"/>
                <w:highlight w:val="none"/>
              </w:rPr>
              <w:t>绍兴市阳光采购服务平台电子保函操作指南</w:t>
            </w:r>
            <w:r>
              <w:rPr>
                <w:rFonts w:hint="eastAsia" w:ascii="仿宋" w:hAnsi="仿宋" w:eastAsia="仿宋" w:cs="仿宋"/>
                <w:i w:val="0"/>
                <w:iCs w:val="0"/>
                <w:strike/>
                <w:dstrike w:val="0"/>
                <w:color w:val="auto"/>
                <w:kern w:val="0"/>
                <w:sz w:val="24"/>
                <w:highlight w:val="none"/>
                <w:lang w:val="en-US" w:eastAsia="zh-CN"/>
              </w:rPr>
              <w:t>”</w:t>
            </w:r>
            <w:r>
              <w:rPr>
                <w:rFonts w:hint="eastAsia" w:ascii="仿宋" w:hAnsi="仿宋" w:eastAsia="仿宋" w:cs="仿宋"/>
                <w:i w:val="0"/>
                <w:iCs w:val="0"/>
                <w:strike/>
                <w:dstrike w:val="0"/>
                <w:color w:val="auto"/>
                <w:kern w:val="0"/>
                <w:sz w:val="24"/>
                <w:highlight w:val="none"/>
              </w:rPr>
              <w:t>https://ygcg.sxjypt.com/detail?articleId=353）</w:t>
            </w:r>
            <w:r>
              <w:rPr>
                <w:rFonts w:hint="eastAsia" w:ascii="仿宋" w:hAnsi="仿宋" w:eastAsia="仿宋" w:cs="仿宋"/>
                <w:i w:val="0"/>
                <w:iCs w:val="0"/>
                <w:strike/>
                <w:dstrike w:val="0"/>
                <w:color w:val="auto"/>
                <w:kern w:val="0"/>
                <w:sz w:val="24"/>
                <w:highlight w:val="none"/>
                <w:lang w:eastAsia="zh-CN"/>
              </w:rPr>
              <w:t>。</w:t>
            </w:r>
          </w:p>
        </w:tc>
      </w:tr>
      <w:tr w14:paraId="1669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1C0E0FF1">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lang w:val="en-US" w:eastAsia="zh-CN"/>
              </w:rPr>
              <w:t>9</w:t>
            </w:r>
          </w:p>
        </w:tc>
        <w:tc>
          <w:tcPr>
            <w:tcW w:w="8370" w:type="dxa"/>
            <w:gridSpan w:val="2"/>
            <w:vAlign w:val="center"/>
          </w:tcPr>
          <w:p w14:paraId="0EE1002C">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样品提供：</w:t>
            </w:r>
          </w:p>
          <w:p w14:paraId="52F9ED6C">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lang w:eastAsia="zh-CN"/>
              </w:rPr>
              <w:t>□</w:t>
            </w:r>
            <w:r>
              <w:rPr>
                <w:rFonts w:ascii="仿宋" w:hAnsi="仿宋" w:eastAsia="仿宋" w:cs="仿宋"/>
                <w:i w:val="0"/>
                <w:iCs w:val="0"/>
                <w:color w:val="auto"/>
                <w:kern w:val="0"/>
                <w:sz w:val="24"/>
                <w:highlight w:val="none"/>
              </w:rPr>
              <w:t>A</w:t>
            </w:r>
            <w:r>
              <w:rPr>
                <w:rFonts w:hint="eastAsia" w:ascii="仿宋" w:hAnsi="仿宋" w:eastAsia="仿宋" w:cs="仿宋"/>
                <w:i w:val="0"/>
                <w:iCs w:val="0"/>
                <w:color w:val="auto"/>
                <w:sz w:val="24"/>
                <w:highlight w:val="none"/>
              </w:rPr>
              <w:t>不要求提供。</w:t>
            </w:r>
          </w:p>
          <w:p w14:paraId="40B7618D">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i w:val="0"/>
                <w:iCs w:val="0"/>
                <w:strike w:val="0"/>
                <w:color w:val="auto"/>
                <w:kern w:val="0"/>
                <w:sz w:val="24"/>
                <w:highlight w:val="none"/>
              </w:rPr>
            </w:pPr>
            <w:r>
              <w:rPr>
                <w:rFonts w:hint="eastAsia" w:ascii="仿宋" w:hAnsi="仿宋" w:eastAsia="仿宋" w:cs="仿宋"/>
                <w:i w:val="0"/>
                <w:iCs w:val="0"/>
                <w:strike w:val="0"/>
                <w:color w:val="auto"/>
                <w:kern w:val="0"/>
                <w:sz w:val="24"/>
                <w:highlight w:val="none"/>
                <w:lang w:eastAsia="zh-CN"/>
              </w:rPr>
              <w:t>☑</w:t>
            </w:r>
            <w:r>
              <w:rPr>
                <w:rFonts w:ascii="仿宋" w:hAnsi="仿宋" w:eastAsia="仿宋" w:cs="仿宋"/>
                <w:i w:val="0"/>
                <w:iCs w:val="0"/>
                <w:strike w:val="0"/>
                <w:color w:val="auto"/>
                <w:kern w:val="0"/>
                <w:sz w:val="24"/>
                <w:highlight w:val="none"/>
              </w:rPr>
              <w:t>B要求提供，</w:t>
            </w:r>
          </w:p>
          <w:p w14:paraId="2D3C051F">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i w:val="0"/>
                <w:iCs w:val="0"/>
                <w:strike w:val="0"/>
                <w:color w:val="auto"/>
                <w:kern w:val="0"/>
                <w:sz w:val="24"/>
                <w:highlight w:val="none"/>
              </w:rPr>
            </w:pPr>
            <w:r>
              <w:rPr>
                <w:rFonts w:hint="eastAsia" w:ascii="仿宋" w:hAnsi="仿宋" w:eastAsia="仿宋" w:cs="仿宋"/>
                <w:i w:val="0"/>
                <w:iCs w:val="0"/>
                <w:strike w:val="0"/>
                <w:color w:val="auto"/>
                <w:kern w:val="0"/>
                <w:sz w:val="24"/>
                <w:highlight w:val="none"/>
              </w:rPr>
              <w:t>（</w:t>
            </w:r>
            <w:r>
              <w:rPr>
                <w:rFonts w:ascii="仿宋" w:hAnsi="仿宋" w:eastAsia="仿宋" w:cs="仿宋"/>
                <w:i w:val="0"/>
                <w:iCs w:val="0"/>
                <w:strike w:val="0"/>
                <w:color w:val="auto"/>
                <w:kern w:val="0"/>
                <w:sz w:val="24"/>
                <w:highlight w:val="none"/>
              </w:rPr>
              <w:t>1）</w:t>
            </w:r>
            <w:r>
              <w:rPr>
                <w:rFonts w:hint="eastAsia" w:ascii="仿宋" w:hAnsi="仿宋" w:eastAsia="仿宋" w:cs="仿宋"/>
                <w:i w:val="0"/>
                <w:iCs w:val="0"/>
                <w:strike w:val="0"/>
                <w:snapToGrid w:val="0"/>
                <w:color w:val="auto"/>
                <w:kern w:val="28"/>
                <w:sz w:val="24"/>
                <w:highlight w:val="none"/>
              </w:rPr>
              <w:t>样品</w:t>
            </w:r>
            <w:r>
              <w:rPr>
                <w:rFonts w:hint="eastAsia" w:ascii="仿宋" w:hAnsi="仿宋" w:eastAsia="仿宋" w:cs="仿宋"/>
                <w:i w:val="0"/>
                <w:iCs w:val="0"/>
                <w:strike w:val="0"/>
                <w:snapToGrid w:val="0"/>
                <w:color w:val="auto"/>
                <w:kern w:val="28"/>
                <w:sz w:val="24"/>
                <w:highlight w:val="none"/>
                <w:u w:val="single"/>
              </w:rPr>
              <w:t>：蛋糕</w:t>
            </w:r>
            <w:r>
              <w:rPr>
                <w:rFonts w:hint="eastAsia" w:ascii="仿宋" w:hAnsi="仿宋" w:eastAsia="仿宋" w:cs="仿宋"/>
                <w:i w:val="0"/>
                <w:iCs w:val="0"/>
                <w:strike w:val="0"/>
                <w:snapToGrid w:val="0"/>
                <w:color w:val="auto"/>
                <w:kern w:val="28"/>
                <w:sz w:val="24"/>
                <w:highlight w:val="none"/>
                <w:u w:val="single"/>
                <w:lang w:val="en-US" w:eastAsia="zh-CN"/>
              </w:rPr>
              <w:t>及</w:t>
            </w:r>
            <w:r>
              <w:rPr>
                <w:rFonts w:hint="eastAsia" w:ascii="仿宋" w:hAnsi="仿宋" w:eastAsia="仿宋" w:cs="仿宋"/>
                <w:i w:val="0"/>
                <w:iCs w:val="0"/>
                <w:strike w:val="0"/>
                <w:snapToGrid w:val="0"/>
                <w:color w:val="auto"/>
                <w:kern w:val="28"/>
                <w:sz w:val="24"/>
                <w:highlight w:val="none"/>
                <w:u w:val="single"/>
              </w:rPr>
              <w:t>各类面包</w:t>
            </w:r>
            <w:r>
              <w:rPr>
                <w:rFonts w:ascii="仿宋" w:hAnsi="仿宋" w:eastAsia="仿宋" w:cs="仿宋"/>
                <w:i w:val="0"/>
                <w:iCs w:val="0"/>
                <w:strike w:val="0"/>
                <w:snapToGrid w:val="0"/>
                <w:color w:val="auto"/>
                <w:kern w:val="28"/>
                <w:sz w:val="24"/>
                <w:highlight w:val="none"/>
                <w:u w:val="single"/>
              </w:rPr>
              <w:t xml:space="preserve"> </w:t>
            </w:r>
            <w:r>
              <w:rPr>
                <w:rFonts w:hint="eastAsia" w:ascii="仿宋" w:hAnsi="仿宋" w:eastAsia="仿宋" w:cs="仿宋"/>
                <w:i w:val="0"/>
                <w:iCs w:val="0"/>
                <w:strike w:val="0"/>
                <w:color w:val="auto"/>
                <w:kern w:val="0"/>
                <w:sz w:val="24"/>
                <w:highlight w:val="none"/>
              </w:rPr>
              <w:t>；</w:t>
            </w:r>
          </w:p>
          <w:p w14:paraId="72F6ED9B">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i w:val="0"/>
                <w:iCs w:val="0"/>
                <w:strike w:val="0"/>
                <w:color w:val="auto"/>
                <w:kern w:val="0"/>
                <w:sz w:val="24"/>
                <w:highlight w:val="none"/>
              </w:rPr>
            </w:pPr>
            <w:r>
              <w:rPr>
                <w:rFonts w:hint="eastAsia" w:ascii="仿宋" w:hAnsi="仿宋" w:eastAsia="仿宋" w:cs="仿宋"/>
                <w:i w:val="0"/>
                <w:iCs w:val="0"/>
                <w:strike w:val="0"/>
                <w:color w:val="auto"/>
                <w:kern w:val="0"/>
                <w:sz w:val="24"/>
                <w:highlight w:val="none"/>
              </w:rPr>
              <w:t>（</w:t>
            </w:r>
            <w:r>
              <w:rPr>
                <w:rFonts w:ascii="仿宋" w:hAnsi="仿宋" w:eastAsia="仿宋" w:cs="仿宋"/>
                <w:i w:val="0"/>
                <w:iCs w:val="0"/>
                <w:strike w:val="0"/>
                <w:color w:val="auto"/>
                <w:kern w:val="0"/>
                <w:sz w:val="24"/>
                <w:highlight w:val="none"/>
              </w:rPr>
              <w:t>2）</w:t>
            </w:r>
            <w:r>
              <w:rPr>
                <w:rFonts w:hint="eastAsia" w:ascii="仿宋" w:hAnsi="仿宋" w:eastAsia="仿宋" w:cs="仿宋"/>
                <w:i w:val="0"/>
                <w:iCs w:val="0"/>
                <w:strike w:val="0"/>
                <w:snapToGrid w:val="0"/>
                <w:color w:val="auto"/>
                <w:kern w:val="28"/>
                <w:sz w:val="24"/>
                <w:highlight w:val="none"/>
              </w:rPr>
              <w:t>样品制作的标准和要求</w:t>
            </w:r>
            <w:r>
              <w:rPr>
                <w:rFonts w:hint="eastAsia" w:ascii="仿宋" w:hAnsi="仿宋" w:eastAsia="仿宋" w:cs="仿宋"/>
                <w:i w:val="0"/>
                <w:iCs w:val="0"/>
                <w:strike w:val="0"/>
                <w:snapToGrid w:val="0"/>
                <w:color w:val="auto"/>
                <w:kern w:val="28"/>
                <w:sz w:val="24"/>
                <w:highlight w:val="none"/>
                <w:u w:val="single"/>
              </w:rPr>
              <w:t>：提供6寸蛋糕1个(同时配备纸巾、刀具),同时提供面包3-4个</w:t>
            </w:r>
            <w:r>
              <w:rPr>
                <w:rFonts w:ascii="仿宋" w:hAnsi="仿宋" w:eastAsia="仿宋" w:cs="仿宋"/>
                <w:i w:val="0"/>
                <w:iCs w:val="0"/>
                <w:strike w:val="0"/>
                <w:snapToGrid w:val="0"/>
                <w:color w:val="auto"/>
                <w:kern w:val="28"/>
                <w:sz w:val="24"/>
                <w:highlight w:val="none"/>
                <w:u w:val="single"/>
              </w:rPr>
              <w:t xml:space="preserve"> </w:t>
            </w:r>
            <w:r>
              <w:rPr>
                <w:rFonts w:hint="eastAsia" w:ascii="仿宋" w:hAnsi="仿宋" w:eastAsia="仿宋" w:cs="仿宋"/>
                <w:i w:val="0"/>
                <w:iCs w:val="0"/>
                <w:strike w:val="0"/>
                <w:color w:val="auto"/>
                <w:kern w:val="0"/>
                <w:sz w:val="24"/>
                <w:highlight w:val="none"/>
              </w:rPr>
              <w:t>；</w:t>
            </w:r>
          </w:p>
          <w:p w14:paraId="6DB0A64E">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i w:val="0"/>
                <w:iCs w:val="0"/>
                <w:strike w:val="0"/>
                <w:color w:val="auto"/>
                <w:kern w:val="0"/>
                <w:sz w:val="24"/>
                <w:highlight w:val="none"/>
              </w:rPr>
            </w:pPr>
            <w:r>
              <w:rPr>
                <w:rFonts w:hint="eastAsia" w:ascii="仿宋" w:hAnsi="仿宋" w:eastAsia="仿宋" w:cs="仿宋"/>
                <w:i w:val="0"/>
                <w:iCs w:val="0"/>
                <w:strike w:val="0"/>
                <w:color w:val="auto"/>
                <w:kern w:val="0"/>
                <w:sz w:val="24"/>
                <w:highlight w:val="none"/>
              </w:rPr>
              <w:t>（</w:t>
            </w:r>
            <w:r>
              <w:rPr>
                <w:rFonts w:ascii="仿宋" w:hAnsi="仿宋" w:eastAsia="仿宋" w:cs="仿宋"/>
                <w:i w:val="0"/>
                <w:iCs w:val="0"/>
                <w:strike w:val="0"/>
                <w:color w:val="auto"/>
                <w:kern w:val="0"/>
                <w:sz w:val="24"/>
                <w:highlight w:val="none"/>
              </w:rPr>
              <w:t>3）样品的评审方法以及标准</w:t>
            </w:r>
            <w:r>
              <w:rPr>
                <w:rFonts w:hint="eastAsia" w:ascii="仿宋" w:hAnsi="仿宋" w:eastAsia="仿宋" w:cs="仿宋"/>
                <w:i w:val="0"/>
                <w:iCs w:val="0"/>
                <w:strike w:val="0"/>
                <w:snapToGrid w:val="0"/>
                <w:color w:val="auto"/>
                <w:kern w:val="28"/>
                <w:sz w:val="24"/>
                <w:highlight w:val="none"/>
              </w:rPr>
              <w:t>：详见</w:t>
            </w:r>
            <w:r>
              <w:rPr>
                <w:rFonts w:hint="eastAsia" w:ascii="仿宋" w:hAnsi="仿宋" w:eastAsia="仿宋" w:cs="仿宋"/>
                <w:i w:val="0"/>
                <w:iCs w:val="0"/>
                <w:strike w:val="0"/>
                <w:snapToGrid w:val="0"/>
                <w:color w:val="auto"/>
                <w:kern w:val="28"/>
                <w:sz w:val="24"/>
                <w:highlight w:val="none"/>
                <w:lang w:eastAsia="zh-CN"/>
              </w:rPr>
              <w:t>“</w:t>
            </w:r>
            <w:r>
              <w:rPr>
                <w:rFonts w:hint="default" w:ascii="仿宋" w:hAnsi="仿宋" w:eastAsia="仿宋" w:cs="仿宋"/>
                <w:b w:val="0"/>
                <w:i w:val="0"/>
                <w:iCs w:val="0"/>
                <w:strike w:val="0"/>
                <w:color w:val="auto"/>
                <w:kern w:val="0"/>
                <w:sz w:val="24"/>
                <w:szCs w:val="24"/>
                <w:highlight w:val="none"/>
              </w:rPr>
              <w:t>第五部分</w:t>
            </w:r>
            <w:r>
              <w:rPr>
                <w:rFonts w:hint="eastAsia" w:ascii="仿宋" w:hAnsi="仿宋" w:eastAsia="仿宋" w:cs="仿宋"/>
                <w:b w:val="0"/>
                <w:i w:val="0"/>
                <w:iCs w:val="0"/>
                <w:strike w:val="0"/>
                <w:color w:val="auto"/>
                <w:kern w:val="0"/>
                <w:sz w:val="24"/>
                <w:szCs w:val="24"/>
                <w:highlight w:val="none"/>
                <w:lang w:val="en-US" w:eastAsia="zh-CN"/>
              </w:rPr>
              <w:t xml:space="preserve"> </w:t>
            </w:r>
            <w:r>
              <w:rPr>
                <w:rFonts w:hint="default" w:ascii="仿宋" w:hAnsi="仿宋" w:eastAsia="仿宋" w:cs="仿宋"/>
                <w:b w:val="0"/>
                <w:i w:val="0"/>
                <w:iCs w:val="0"/>
                <w:strike w:val="0"/>
                <w:color w:val="auto"/>
                <w:kern w:val="0"/>
                <w:sz w:val="24"/>
                <w:szCs w:val="24"/>
                <w:highlight w:val="none"/>
              </w:rPr>
              <w:t>评</w:t>
            </w:r>
            <w:r>
              <w:rPr>
                <w:rFonts w:hint="eastAsia" w:ascii="仿宋" w:hAnsi="仿宋" w:eastAsia="仿宋" w:cs="仿宋"/>
                <w:b w:val="0"/>
                <w:i w:val="0"/>
                <w:iCs w:val="0"/>
                <w:strike w:val="0"/>
                <w:color w:val="auto"/>
                <w:kern w:val="0"/>
                <w:sz w:val="24"/>
                <w:szCs w:val="24"/>
                <w:highlight w:val="none"/>
                <w:lang w:val="en-US" w:eastAsia="zh-CN"/>
              </w:rPr>
              <w:t>审</w:t>
            </w:r>
            <w:r>
              <w:rPr>
                <w:rFonts w:hint="default" w:ascii="仿宋" w:hAnsi="仿宋" w:eastAsia="仿宋" w:cs="仿宋"/>
                <w:b w:val="0"/>
                <w:i w:val="0"/>
                <w:iCs w:val="0"/>
                <w:strike w:val="0"/>
                <w:color w:val="auto"/>
                <w:kern w:val="0"/>
                <w:sz w:val="24"/>
                <w:szCs w:val="24"/>
                <w:highlight w:val="none"/>
              </w:rPr>
              <w:t>方法及标准</w:t>
            </w:r>
            <w:r>
              <w:rPr>
                <w:rFonts w:hint="eastAsia" w:ascii="仿宋" w:hAnsi="仿宋" w:eastAsia="仿宋" w:cs="仿宋"/>
                <w:i w:val="0"/>
                <w:iCs w:val="0"/>
                <w:strike w:val="0"/>
                <w:snapToGrid w:val="0"/>
                <w:color w:val="auto"/>
                <w:kern w:val="28"/>
                <w:sz w:val="24"/>
                <w:highlight w:val="none"/>
                <w:lang w:eastAsia="zh-CN"/>
              </w:rPr>
              <w:t>”</w:t>
            </w:r>
            <w:r>
              <w:rPr>
                <w:rFonts w:hint="eastAsia" w:ascii="仿宋" w:hAnsi="仿宋" w:eastAsia="仿宋" w:cs="仿宋"/>
                <w:i w:val="0"/>
                <w:iCs w:val="0"/>
                <w:strike w:val="0"/>
                <w:color w:val="auto"/>
                <w:kern w:val="0"/>
                <w:sz w:val="24"/>
                <w:highlight w:val="none"/>
              </w:rPr>
              <w:t>；</w:t>
            </w:r>
          </w:p>
          <w:p w14:paraId="1281FD31">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i w:val="0"/>
                <w:iCs w:val="0"/>
                <w:strike w:val="0"/>
                <w:color w:val="auto"/>
                <w:kern w:val="0"/>
                <w:sz w:val="24"/>
                <w:highlight w:val="none"/>
              </w:rPr>
            </w:pPr>
            <w:r>
              <w:rPr>
                <w:rFonts w:hint="eastAsia" w:ascii="仿宋" w:hAnsi="仿宋" w:eastAsia="仿宋" w:cs="仿宋"/>
                <w:i w:val="0"/>
                <w:iCs w:val="0"/>
                <w:strike w:val="0"/>
                <w:color w:val="auto"/>
                <w:kern w:val="0"/>
                <w:sz w:val="24"/>
                <w:highlight w:val="none"/>
              </w:rPr>
              <w:t>（</w:t>
            </w:r>
            <w:r>
              <w:rPr>
                <w:rFonts w:ascii="仿宋" w:hAnsi="仿宋" w:eastAsia="仿宋" w:cs="仿宋"/>
                <w:i w:val="0"/>
                <w:iCs w:val="0"/>
                <w:strike w:val="0"/>
                <w:color w:val="auto"/>
                <w:kern w:val="0"/>
                <w:sz w:val="24"/>
                <w:highlight w:val="none"/>
              </w:rPr>
              <w:t>4）是否需要随样品提交检测报告：</w:t>
            </w:r>
            <w:r>
              <w:rPr>
                <w:rFonts w:hint="eastAsia" w:ascii="仿宋" w:hAnsi="仿宋" w:eastAsia="仿宋" w:cs="仿宋"/>
                <w:i w:val="0"/>
                <w:iCs w:val="0"/>
                <w:strike w:val="0"/>
                <w:color w:val="auto"/>
                <w:kern w:val="0"/>
                <w:sz w:val="24"/>
                <w:highlight w:val="none"/>
                <w:lang w:eastAsia="zh-CN"/>
              </w:rPr>
              <w:t>☑</w:t>
            </w:r>
            <w:r>
              <w:rPr>
                <w:rFonts w:hint="eastAsia" w:ascii="仿宋" w:hAnsi="仿宋" w:eastAsia="仿宋" w:cs="仿宋"/>
                <w:i w:val="0"/>
                <w:iCs w:val="0"/>
                <w:strike w:val="0"/>
                <w:color w:val="auto"/>
                <w:kern w:val="0"/>
                <w:sz w:val="24"/>
                <w:highlight w:val="none"/>
              </w:rPr>
              <w:t>否；□是，检测机构的要求</w:t>
            </w:r>
            <w:r>
              <w:rPr>
                <w:rFonts w:hint="eastAsia" w:ascii="仿宋" w:hAnsi="仿宋" w:eastAsia="仿宋" w:cs="仿宋"/>
                <w:i w:val="0"/>
                <w:iCs w:val="0"/>
                <w:strike w:val="0"/>
                <w:color w:val="auto"/>
                <w:sz w:val="24"/>
                <w:highlight w:val="none"/>
              </w:rPr>
              <w:t>：</w:t>
            </w:r>
            <w:r>
              <w:rPr>
                <w:rFonts w:hint="eastAsia" w:ascii="仿宋" w:hAnsi="仿宋" w:eastAsia="仿宋" w:cs="仿宋"/>
                <w:i w:val="0"/>
                <w:iCs w:val="0"/>
                <w:strike w:val="0"/>
                <w:color w:val="auto"/>
                <w:sz w:val="24"/>
                <w:highlight w:val="none"/>
                <w:u w:val="single"/>
                <w:lang w:val="en-US" w:eastAsia="zh-CN"/>
              </w:rPr>
              <w:t xml:space="preserve">    </w:t>
            </w:r>
            <w:r>
              <w:rPr>
                <w:rFonts w:hint="eastAsia" w:ascii="仿宋" w:hAnsi="仿宋" w:eastAsia="仿宋" w:cs="仿宋"/>
                <w:i w:val="0"/>
                <w:iCs w:val="0"/>
                <w:strike w:val="0"/>
                <w:color w:val="auto"/>
                <w:kern w:val="0"/>
                <w:sz w:val="24"/>
                <w:highlight w:val="none"/>
              </w:rPr>
              <w:t>；检测内容</w:t>
            </w:r>
            <w:r>
              <w:rPr>
                <w:rFonts w:hint="eastAsia" w:ascii="仿宋" w:hAnsi="仿宋" w:eastAsia="仿宋" w:cs="仿宋"/>
                <w:i w:val="0"/>
                <w:iCs w:val="0"/>
                <w:strike w:val="0"/>
                <w:color w:val="auto"/>
                <w:sz w:val="24"/>
                <w:highlight w:val="none"/>
              </w:rPr>
              <w:t>：</w:t>
            </w:r>
            <w:r>
              <w:rPr>
                <w:rFonts w:hint="eastAsia" w:ascii="仿宋" w:hAnsi="仿宋" w:eastAsia="仿宋" w:cs="仿宋"/>
                <w:i w:val="0"/>
                <w:iCs w:val="0"/>
                <w:strike w:val="0"/>
                <w:color w:val="auto"/>
                <w:sz w:val="24"/>
                <w:highlight w:val="none"/>
                <w:u w:val="single"/>
                <w:lang w:val="en-US" w:eastAsia="zh-CN"/>
              </w:rPr>
              <w:t xml:space="preserve">     </w:t>
            </w:r>
            <w:r>
              <w:rPr>
                <w:rFonts w:hint="eastAsia" w:ascii="仿宋" w:hAnsi="仿宋" w:eastAsia="仿宋" w:cs="仿宋"/>
                <w:i w:val="0"/>
                <w:iCs w:val="0"/>
                <w:strike w:val="0"/>
                <w:color w:val="auto"/>
                <w:kern w:val="0"/>
                <w:sz w:val="24"/>
                <w:highlight w:val="none"/>
              </w:rPr>
              <w:t>。</w:t>
            </w:r>
          </w:p>
          <w:p w14:paraId="17D938CC">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i w:val="0"/>
                <w:iCs w:val="0"/>
                <w:strike w:val="0"/>
                <w:color w:val="auto"/>
                <w:sz w:val="24"/>
                <w:highlight w:val="none"/>
              </w:rPr>
            </w:pPr>
            <w:r>
              <w:rPr>
                <w:rFonts w:hint="eastAsia" w:ascii="仿宋" w:hAnsi="仿宋" w:eastAsia="仿宋" w:cs="仿宋"/>
                <w:i w:val="0"/>
                <w:iCs w:val="0"/>
                <w:strike w:val="0"/>
                <w:color w:val="auto"/>
                <w:sz w:val="24"/>
                <w:highlight w:val="none"/>
              </w:rPr>
              <w:t>（</w:t>
            </w:r>
            <w:r>
              <w:rPr>
                <w:rFonts w:ascii="仿宋" w:hAnsi="仿宋" w:eastAsia="仿宋" w:cs="仿宋"/>
                <w:i w:val="0"/>
                <w:iCs w:val="0"/>
                <w:strike w:val="0"/>
                <w:color w:val="auto"/>
                <w:sz w:val="24"/>
                <w:highlight w:val="none"/>
              </w:rPr>
              <w:t>5）</w:t>
            </w:r>
            <w:r>
              <w:rPr>
                <w:rFonts w:hint="eastAsia" w:ascii="仿宋" w:hAnsi="仿宋" w:eastAsia="仿宋" w:cs="仿宋"/>
                <w:i w:val="0"/>
                <w:iCs w:val="0"/>
                <w:strike w:val="0"/>
                <w:color w:val="auto"/>
                <w:sz w:val="24"/>
                <w:highlight w:val="none"/>
              </w:rPr>
              <w:t>提供样品的时间</w:t>
            </w:r>
            <w:r>
              <w:rPr>
                <w:rFonts w:hint="eastAsia" w:ascii="仿宋" w:hAnsi="仿宋" w:eastAsia="仿宋" w:cs="仿宋"/>
                <w:i w:val="0"/>
                <w:iCs w:val="0"/>
                <w:strike w:val="0"/>
                <w:color w:val="auto"/>
                <w:sz w:val="24"/>
                <w:highlight w:val="none"/>
                <w:u w:val="single"/>
              </w:rPr>
              <w:t>：</w:t>
            </w:r>
            <w:r>
              <w:rPr>
                <w:rFonts w:hint="eastAsia" w:ascii="仿宋" w:hAnsi="仿宋" w:eastAsia="仿宋" w:cs="仿宋"/>
                <w:i w:val="0"/>
                <w:iCs w:val="0"/>
                <w:strike w:val="0"/>
                <w:color w:val="auto"/>
                <w:kern w:val="0"/>
                <w:sz w:val="24"/>
                <w:highlight w:val="none"/>
                <w:u w:val="single"/>
                <w:lang w:val="en-US" w:eastAsia="zh-CN"/>
              </w:rPr>
              <w:t>2025年6月26日9：00-9:30</w:t>
            </w:r>
            <w:r>
              <w:rPr>
                <w:rFonts w:ascii="仿宋" w:hAnsi="仿宋" w:eastAsia="仿宋" w:cs="仿宋"/>
                <w:i w:val="0"/>
                <w:iCs w:val="0"/>
                <w:strike w:val="0"/>
                <w:color w:val="auto"/>
                <w:kern w:val="0"/>
                <w:sz w:val="24"/>
                <w:highlight w:val="none"/>
                <w:u w:val="single"/>
              </w:rPr>
              <w:t xml:space="preserve">  </w:t>
            </w:r>
            <w:r>
              <w:rPr>
                <w:rFonts w:hint="eastAsia" w:ascii="仿宋" w:hAnsi="仿宋" w:eastAsia="仿宋" w:cs="仿宋"/>
                <w:i w:val="0"/>
                <w:iCs w:val="0"/>
                <w:strike w:val="0"/>
                <w:color w:val="auto"/>
                <w:kern w:val="0"/>
                <w:sz w:val="24"/>
                <w:highlight w:val="none"/>
              </w:rPr>
              <w:t>；地点</w:t>
            </w:r>
            <w:r>
              <w:rPr>
                <w:rFonts w:hint="eastAsia" w:ascii="仿宋" w:hAnsi="仿宋" w:eastAsia="仿宋" w:cs="仿宋"/>
                <w:i w:val="0"/>
                <w:iCs w:val="0"/>
                <w:strike w:val="0"/>
                <w:color w:val="auto"/>
                <w:kern w:val="0"/>
                <w:sz w:val="24"/>
                <w:highlight w:val="none"/>
                <w:u w:val="single"/>
              </w:rPr>
              <w:t>：</w:t>
            </w:r>
            <w:r>
              <w:rPr>
                <w:rFonts w:hint="eastAsia" w:ascii="仿宋" w:hAnsi="仿宋" w:eastAsia="仿宋" w:cs="仿宋"/>
                <w:i w:val="0"/>
                <w:iCs w:val="0"/>
                <w:strike w:val="0"/>
                <w:color w:val="auto"/>
                <w:kern w:val="0"/>
                <w:sz w:val="24"/>
                <w:highlight w:val="none"/>
                <w:u w:val="single"/>
                <w:lang w:val="en-US" w:eastAsia="zh-CN"/>
              </w:rPr>
              <w:t>绍兴市阳光采购服务平台（</w:t>
            </w:r>
            <w:r>
              <w:rPr>
                <w:rFonts w:hint="eastAsia" w:ascii="仿宋" w:hAnsi="仿宋" w:eastAsia="仿宋" w:cs="仿宋"/>
                <w:i w:val="0"/>
                <w:iCs w:val="0"/>
                <w:strike w:val="0"/>
                <w:color w:val="auto"/>
                <w:kern w:val="0"/>
                <w:sz w:val="24"/>
                <w:highlight w:val="none"/>
                <w:u w:val="single"/>
              </w:rPr>
              <w:t>绍兴市越城区越西路833号鑫洲国际商务大厦</w:t>
            </w:r>
            <w:r>
              <w:rPr>
                <w:rFonts w:hint="eastAsia" w:ascii="仿宋" w:hAnsi="仿宋" w:eastAsia="仿宋" w:cs="仿宋"/>
                <w:i w:val="0"/>
                <w:iCs w:val="0"/>
                <w:strike w:val="0"/>
                <w:color w:val="auto"/>
                <w:kern w:val="0"/>
                <w:sz w:val="24"/>
                <w:highlight w:val="none"/>
                <w:u w:val="single"/>
                <w:lang w:val="en-US" w:eastAsia="zh-CN"/>
              </w:rPr>
              <w:t>9</w:t>
            </w:r>
            <w:r>
              <w:rPr>
                <w:rFonts w:hint="eastAsia" w:ascii="仿宋" w:hAnsi="仿宋" w:eastAsia="仿宋" w:cs="仿宋"/>
                <w:i w:val="0"/>
                <w:iCs w:val="0"/>
                <w:strike w:val="0"/>
                <w:color w:val="auto"/>
                <w:kern w:val="0"/>
                <w:sz w:val="24"/>
                <w:highlight w:val="none"/>
                <w:u w:val="single"/>
              </w:rPr>
              <w:t>楼</w:t>
            </w:r>
            <w:r>
              <w:rPr>
                <w:rFonts w:hint="eastAsia" w:ascii="仿宋" w:hAnsi="仿宋" w:eastAsia="仿宋" w:cs="仿宋"/>
                <w:i w:val="0"/>
                <w:iCs w:val="0"/>
                <w:strike w:val="0"/>
                <w:color w:val="auto"/>
                <w:kern w:val="0"/>
                <w:sz w:val="24"/>
                <w:highlight w:val="none"/>
                <w:u w:val="single"/>
                <w:lang w:eastAsia="zh-CN"/>
              </w:rPr>
              <w:t>）</w:t>
            </w:r>
            <w:r>
              <w:rPr>
                <w:rFonts w:hint="eastAsia" w:ascii="仿宋" w:hAnsi="仿宋" w:eastAsia="仿宋" w:cs="仿宋"/>
                <w:i w:val="0"/>
                <w:iCs w:val="0"/>
                <w:strike w:val="0"/>
                <w:color w:val="auto"/>
                <w:kern w:val="0"/>
                <w:sz w:val="24"/>
                <w:highlight w:val="none"/>
                <w:u w:val="single"/>
                <w:lang w:val="en-US" w:eastAsia="zh-CN"/>
              </w:rPr>
              <w:t>指定位置（具体见现场指示）</w:t>
            </w:r>
            <w:r>
              <w:rPr>
                <w:rFonts w:ascii="仿宋" w:hAnsi="仿宋" w:eastAsia="仿宋" w:cs="仿宋"/>
                <w:i w:val="0"/>
                <w:iCs w:val="0"/>
                <w:strike w:val="0"/>
                <w:color w:val="auto"/>
                <w:kern w:val="0"/>
                <w:sz w:val="24"/>
                <w:highlight w:val="none"/>
                <w:u w:val="single"/>
              </w:rPr>
              <w:t xml:space="preserve"> </w:t>
            </w:r>
            <w:r>
              <w:rPr>
                <w:rFonts w:hint="eastAsia" w:ascii="仿宋" w:hAnsi="仿宋" w:eastAsia="仿宋" w:cs="仿宋"/>
                <w:i w:val="0"/>
                <w:iCs w:val="0"/>
                <w:strike w:val="0"/>
                <w:color w:val="auto"/>
                <w:kern w:val="0"/>
                <w:sz w:val="24"/>
                <w:highlight w:val="none"/>
              </w:rPr>
              <w:t>；联系人</w:t>
            </w:r>
            <w:r>
              <w:rPr>
                <w:rFonts w:hint="eastAsia" w:ascii="仿宋" w:hAnsi="仿宋" w:eastAsia="仿宋" w:cs="仿宋"/>
                <w:i w:val="0"/>
                <w:iCs w:val="0"/>
                <w:strike w:val="0"/>
                <w:color w:val="auto"/>
                <w:sz w:val="24"/>
                <w:highlight w:val="none"/>
                <w:u w:val="single"/>
              </w:rPr>
              <w:t>：</w:t>
            </w:r>
            <w:r>
              <w:rPr>
                <w:rFonts w:hint="eastAsia" w:ascii="仿宋" w:hAnsi="仿宋" w:eastAsia="仿宋" w:cs="仿宋"/>
                <w:i w:val="0"/>
                <w:iCs w:val="0"/>
                <w:strike w:val="0"/>
                <w:color w:val="auto"/>
                <w:sz w:val="24"/>
                <w:highlight w:val="none"/>
                <w:u w:val="single"/>
                <w:lang w:val="en-US" w:eastAsia="zh-CN"/>
              </w:rPr>
              <w:t>周成龙</w:t>
            </w:r>
            <w:r>
              <w:rPr>
                <w:rFonts w:ascii="仿宋" w:hAnsi="仿宋" w:eastAsia="仿宋" w:cs="仿宋"/>
                <w:i w:val="0"/>
                <w:iCs w:val="0"/>
                <w:strike w:val="0"/>
                <w:color w:val="auto"/>
                <w:sz w:val="24"/>
                <w:highlight w:val="none"/>
                <w:u w:val="single"/>
              </w:rPr>
              <w:t xml:space="preserve"> </w:t>
            </w:r>
            <w:r>
              <w:rPr>
                <w:rFonts w:hint="eastAsia" w:ascii="仿宋" w:hAnsi="仿宋" w:eastAsia="仿宋" w:cs="仿宋"/>
                <w:i w:val="0"/>
                <w:iCs w:val="0"/>
                <w:strike w:val="0"/>
                <w:color w:val="auto"/>
                <w:sz w:val="24"/>
                <w:highlight w:val="none"/>
              </w:rPr>
              <w:t>，</w:t>
            </w:r>
            <w:r>
              <w:rPr>
                <w:rFonts w:hint="eastAsia" w:ascii="仿宋" w:hAnsi="仿宋" w:eastAsia="仿宋" w:cs="仿宋"/>
                <w:i w:val="0"/>
                <w:iCs w:val="0"/>
                <w:strike w:val="0"/>
                <w:color w:val="auto"/>
                <w:kern w:val="28"/>
                <w:sz w:val="24"/>
                <w:highlight w:val="none"/>
              </w:rPr>
              <w:t>联系电话</w:t>
            </w:r>
            <w:r>
              <w:rPr>
                <w:rFonts w:hint="eastAsia" w:ascii="仿宋" w:hAnsi="仿宋" w:eastAsia="仿宋" w:cs="仿宋"/>
                <w:i w:val="0"/>
                <w:iCs w:val="0"/>
                <w:strike w:val="0"/>
                <w:color w:val="auto"/>
                <w:kern w:val="28"/>
                <w:sz w:val="24"/>
                <w:highlight w:val="none"/>
                <w:u w:val="single"/>
              </w:rPr>
              <w:t>：</w:t>
            </w:r>
            <w:r>
              <w:rPr>
                <w:rFonts w:hint="eastAsia" w:ascii="仿宋" w:hAnsi="仿宋" w:eastAsia="仿宋" w:cs="仿宋"/>
                <w:i w:val="0"/>
                <w:iCs w:val="0"/>
                <w:strike w:val="0"/>
                <w:color w:val="auto"/>
                <w:kern w:val="28"/>
                <w:sz w:val="24"/>
                <w:highlight w:val="none"/>
                <w:u w:val="single"/>
                <w:lang w:val="en-US" w:eastAsia="zh-CN"/>
              </w:rPr>
              <w:t>18358503880</w:t>
            </w:r>
            <w:r>
              <w:rPr>
                <w:rFonts w:ascii="仿宋" w:hAnsi="仿宋" w:eastAsia="仿宋" w:cs="仿宋"/>
                <w:i w:val="0"/>
                <w:iCs w:val="0"/>
                <w:strike w:val="0"/>
                <w:color w:val="auto"/>
                <w:kern w:val="28"/>
                <w:sz w:val="24"/>
                <w:highlight w:val="none"/>
                <w:u w:val="single"/>
              </w:rPr>
              <w:t xml:space="preserve"> </w:t>
            </w:r>
            <w:r>
              <w:rPr>
                <w:rFonts w:hint="eastAsia" w:ascii="仿宋" w:hAnsi="仿宋" w:eastAsia="仿宋" w:cs="仿宋"/>
                <w:i w:val="0"/>
                <w:iCs w:val="0"/>
                <w:strike w:val="0"/>
                <w:color w:val="auto"/>
                <w:sz w:val="24"/>
                <w:highlight w:val="none"/>
              </w:rPr>
              <w:t>。请</w:t>
            </w:r>
            <w:r>
              <w:rPr>
                <w:rFonts w:hint="eastAsia" w:ascii="仿宋" w:hAnsi="仿宋" w:eastAsia="仿宋" w:cs="仿宋"/>
                <w:i w:val="0"/>
                <w:iCs w:val="0"/>
                <w:strike w:val="0"/>
                <w:color w:val="auto"/>
                <w:sz w:val="24"/>
                <w:highlight w:val="none"/>
                <w:lang w:eastAsia="zh-CN"/>
              </w:rPr>
              <w:t>供应商</w:t>
            </w:r>
            <w:r>
              <w:rPr>
                <w:rFonts w:hint="eastAsia" w:ascii="仿宋" w:hAnsi="仿宋" w:eastAsia="仿宋" w:cs="仿宋"/>
                <w:i w:val="0"/>
                <w:iCs w:val="0"/>
                <w:strike w:val="0"/>
                <w:color w:val="auto"/>
                <w:sz w:val="24"/>
                <w:highlight w:val="none"/>
              </w:rPr>
              <w:t>在上述时间内提供样品并按规定位置安装完毕。超过截止时间的，采购人或采购代理机构将不予接收，并将清场并封闭样品现场。</w:t>
            </w:r>
          </w:p>
          <w:p w14:paraId="417C8843">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i w:val="0"/>
                <w:iCs w:val="0"/>
                <w:strike/>
                <w:dstrike w:val="0"/>
                <w:color w:val="auto"/>
                <w:sz w:val="24"/>
                <w:highlight w:val="none"/>
              </w:rPr>
            </w:pPr>
            <w:r>
              <w:rPr>
                <w:rFonts w:hint="eastAsia" w:ascii="仿宋" w:hAnsi="仿宋" w:eastAsia="仿宋" w:cs="仿宋"/>
                <w:i w:val="0"/>
                <w:iCs w:val="0"/>
                <w:strike w:val="0"/>
                <w:color w:val="auto"/>
                <w:sz w:val="24"/>
                <w:highlight w:val="none"/>
              </w:rPr>
              <w:t>（</w:t>
            </w:r>
            <w:r>
              <w:rPr>
                <w:rFonts w:hint="eastAsia" w:ascii="仿宋" w:hAnsi="仿宋" w:eastAsia="仿宋" w:cs="仿宋"/>
                <w:i w:val="0"/>
                <w:iCs w:val="0"/>
                <w:strike w:val="0"/>
                <w:color w:val="auto"/>
                <w:sz w:val="24"/>
                <w:highlight w:val="none"/>
                <w:lang w:val="en-US" w:eastAsia="zh-CN"/>
              </w:rPr>
              <w:t>6</w:t>
            </w:r>
            <w:r>
              <w:rPr>
                <w:rFonts w:ascii="仿宋" w:hAnsi="仿宋" w:eastAsia="仿宋" w:cs="仿宋"/>
                <w:i w:val="0"/>
                <w:iCs w:val="0"/>
                <w:strike w:val="0"/>
                <w:color w:val="auto"/>
                <w:sz w:val="24"/>
                <w:highlight w:val="none"/>
              </w:rPr>
              <w:t>）</w:t>
            </w:r>
            <w:r>
              <w:rPr>
                <w:rFonts w:ascii="仿宋" w:hAnsi="仿宋" w:eastAsia="仿宋" w:cs="仿宋"/>
                <w:i w:val="0"/>
                <w:iCs w:val="0"/>
                <w:strike/>
                <w:dstrike w:val="0"/>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4B68CC1">
            <w:pPr>
              <w:pageBreakBefore w:val="0"/>
              <w:widowControl w:val="0"/>
              <w:kinsoku/>
              <w:wordWrap/>
              <w:overflowPunct/>
              <w:topLinePunct w:val="0"/>
              <w:autoSpaceDE w:val="0"/>
              <w:autoSpaceDN w:val="0"/>
              <w:bidi w:val="0"/>
              <w:spacing w:line="360" w:lineRule="exact"/>
              <w:ind w:left="0"/>
              <w:jc w:val="left"/>
              <w:textAlignment w:val="center"/>
              <w:rPr>
                <w:rFonts w:ascii="仿宋" w:hAnsi="仿宋" w:eastAsia="仿宋" w:cs="仿宋"/>
                <w:b/>
                <w:i w:val="0"/>
                <w:iCs w:val="0"/>
                <w:color w:val="auto"/>
                <w:sz w:val="24"/>
                <w:highlight w:val="none"/>
              </w:rPr>
            </w:pPr>
            <w:r>
              <w:rPr>
                <w:rFonts w:hint="eastAsia" w:ascii="仿宋" w:hAnsi="仿宋" w:eastAsia="仿宋" w:cs="仿宋"/>
                <w:i w:val="0"/>
                <w:iCs w:val="0"/>
                <w:strike w:val="0"/>
                <w:color w:val="auto"/>
                <w:sz w:val="24"/>
                <w:highlight w:val="none"/>
              </w:rPr>
              <w:t>（</w:t>
            </w:r>
            <w:r>
              <w:rPr>
                <w:rFonts w:ascii="仿宋" w:hAnsi="仿宋" w:eastAsia="仿宋" w:cs="仿宋"/>
                <w:i w:val="0"/>
                <w:iCs w:val="0"/>
                <w:strike w:val="0"/>
                <w:color w:val="auto"/>
                <w:sz w:val="24"/>
                <w:highlight w:val="none"/>
              </w:rPr>
              <w:t>7）制作、运输、</w:t>
            </w:r>
            <w:r>
              <w:rPr>
                <w:rFonts w:ascii="仿宋" w:hAnsi="仿宋" w:eastAsia="仿宋" w:cs="仿宋"/>
                <w:i w:val="0"/>
                <w:iCs w:val="0"/>
                <w:strike/>
                <w:dstrike w:val="0"/>
                <w:color w:val="auto"/>
                <w:sz w:val="24"/>
                <w:highlight w:val="none"/>
              </w:rPr>
              <w:t>安装和</w:t>
            </w:r>
            <w:r>
              <w:rPr>
                <w:rFonts w:ascii="仿宋" w:hAnsi="仿宋" w:eastAsia="仿宋" w:cs="仿宋"/>
                <w:i w:val="0"/>
                <w:iCs w:val="0"/>
                <w:strike w:val="0"/>
                <w:color w:val="auto"/>
                <w:sz w:val="24"/>
                <w:highlight w:val="none"/>
              </w:rPr>
              <w:t>保管样品所发生的一切费用由</w:t>
            </w:r>
            <w:r>
              <w:rPr>
                <w:rFonts w:hint="eastAsia" w:ascii="仿宋" w:hAnsi="仿宋" w:eastAsia="仿宋" w:cs="仿宋"/>
                <w:i w:val="0"/>
                <w:iCs w:val="0"/>
                <w:strike w:val="0"/>
                <w:color w:val="auto"/>
                <w:sz w:val="24"/>
                <w:highlight w:val="none"/>
                <w:lang w:eastAsia="zh-CN"/>
              </w:rPr>
              <w:t>供应商</w:t>
            </w:r>
            <w:r>
              <w:rPr>
                <w:rFonts w:ascii="仿宋" w:hAnsi="仿宋" w:eastAsia="仿宋" w:cs="仿宋"/>
                <w:i w:val="0"/>
                <w:iCs w:val="0"/>
                <w:strike w:val="0"/>
                <w:color w:val="auto"/>
                <w:sz w:val="24"/>
                <w:highlight w:val="none"/>
              </w:rPr>
              <w:t>自理。</w:t>
            </w:r>
          </w:p>
        </w:tc>
      </w:tr>
      <w:tr w14:paraId="1CDB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73E89707">
            <w:pPr>
              <w:pageBreakBefore w:val="0"/>
              <w:widowControl w:val="0"/>
              <w:kinsoku/>
              <w:wordWrap/>
              <w:overflowPunct/>
              <w:topLinePunct w:val="0"/>
              <w:autoSpaceDE w:val="0"/>
              <w:autoSpaceDN w:val="0"/>
              <w:bidi w:val="0"/>
              <w:spacing w:line="360" w:lineRule="exact"/>
              <w:ind w:left="0"/>
              <w:jc w:val="center"/>
              <w:textAlignment w:val="center"/>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10</w:t>
            </w:r>
          </w:p>
        </w:tc>
        <w:tc>
          <w:tcPr>
            <w:tcW w:w="8370" w:type="dxa"/>
            <w:gridSpan w:val="2"/>
            <w:vAlign w:val="center"/>
          </w:tcPr>
          <w:p w14:paraId="7639094D">
            <w:pPr>
              <w:pageBreakBefore w:val="0"/>
              <w:widowControl w:val="0"/>
              <w:kinsoku/>
              <w:wordWrap/>
              <w:overflowPunct/>
              <w:topLinePunct w:val="0"/>
              <w:autoSpaceDE w:val="0"/>
              <w:autoSpaceDN w:val="0"/>
              <w:bidi w:val="0"/>
              <w:spacing w:line="360" w:lineRule="exact"/>
              <w:ind w:left="0"/>
              <w:textAlignment w:val="center"/>
              <w:rPr>
                <w:rFonts w:ascii="仿宋_GB2312" w:hAnsi="宋体" w:eastAsia="仿宋_GB2312"/>
                <w:b/>
                <w:i w:val="0"/>
                <w:iCs w:val="0"/>
                <w:color w:val="auto"/>
                <w:sz w:val="24"/>
                <w:highlight w:val="none"/>
              </w:rPr>
            </w:pPr>
            <w:r>
              <w:rPr>
                <w:rFonts w:hint="eastAsia" w:ascii="仿宋_GB2312" w:hAnsi="宋体" w:eastAsia="仿宋_GB2312"/>
                <w:b/>
                <w:i w:val="0"/>
                <w:iCs w:val="0"/>
                <w:color w:val="auto"/>
                <w:sz w:val="24"/>
                <w:highlight w:val="none"/>
              </w:rPr>
              <w:t>讲解演示：</w:t>
            </w:r>
          </w:p>
          <w:p w14:paraId="010F46A0">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w:t>
            </w:r>
            <w:r>
              <w:rPr>
                <w:rFonts w:ascii="仿宋" w:hAnsi="仿宋" w:eastAsia="仿宋" w:cs="仿宋"/>
                <w:i w:val="0"/>
                <w:iCs w:val="0"/>
                <w:color w:val="auto"/>
                <w:sz w:val="24"/>
                <w:highlight w:val="none"/>
              </w:rPr>
              <w:t>A无讲解演示。</w:t>
            </w:r>
          </w:p>
          <w:p w14:paraId="3A9F959D">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b/>
                <w:i w:val="0"/>
                <w:iCs w:val="0"/>
                <w:strike/>
                <w:color w:val="auto"/>
                <w:sz w:val="24"/>
                <w:highlight w:val="none"/>
              </w:rPr>
            </w:pPr>
            <w:r>
              <w:rPr>
                <w:rFonts w:hint="eastAsia" w:ascii="仿宋" w:hAnsi="仿宋" w:eastAsia="仿宋" w:cs="仿宋"/>
                <w:i w:val="0"/>
                <w:iCs w:val="0"/>
                <w:strike/>
                <w:color w:val="auto"/>
                <w:sz w:val="24"/>
                <w:highlight w:val="none"/>
              </w:rPr>
              <w:t>□</w:t>
            </w:r>
            <w:r>
              <w:rPr>
                <w:rFonts w:ascii="仿宋" w:hAnsi="仿宋" w:eastAsia="仿宋" w:cs="仿宋"/>
                <w:i w:val="0"/>
                <w:iCs w:val="0"/>
                <w:strike/>
                <w:color w:val="auto"/>
                <w:sz w:val="24"/>
                <w:highlight w:val="none"/>
              </w:rPr>
              <w:t>B有讲解演示：</w:t>
            </w:r>
          </w:p>
          <w:p w14:paraId="7BE4F3B9">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i w:val="0"/>
                <w:iCs w:val="0"/>
                <w:strike/>
                <w:color w:val="auto"/>
                <w:sz w:val="24"/>
                <w:highlight w:val="none"/>
                <w:lang w:val="zh-CN"/>
              </w:rPr>
            </w:pPr>
            <w:r>
              <w:rPr>
                <w:rFonts w:hint="eastAsia" w:ascii="仿宋" w:hAnsi="仿宋" w:eastAsia="仿宋" w:cs="仿宋"/>
                <w:i w:val="0"/>
                <w:iCs w:val="0"/>
                <w:strike/>
                <w:color w:val="auto"/>
                <w:sz w:val="24"/>
                <w:highlight w:val="none"/>
                <w:lang w:val="zh-CN"/>
              </w:rPr>
              <w:t>（</w:t>
            </w:r>
            <w:r>
              <w:rPr>
                <w:rFonts w:ascii="仿宋" w:hAnsi="仿宋" w:eastAsia="仿宋" w:cs="仿宋"/>
                <w:i w:val="0"/>
                <w:iCs w:val="0"/>
                <w:strike/>
                <w:color w:val="auto"/>
                <w:sz w:val="24"/>
                <w:highlight w:val="none"/>
                <w:lang w:val="zh-CN"/>
              </w:rPr>
              <w:t>1）在评标时安排每个供应商进行讲解演示。</w:t>
            </w:r>
            <w:r>
              <w:rPr>
                <w:rFonts w:hint="eastAsia" w:ascii="仿宋" w:hAnsi="仿宋" w:eastAsia="仿宋" w:cs="仿宋"/>
                <w:i w:val="0"/>
                <w:iCs w:val="0"/>
                <w:strike/>
                <w:color w:val="auto"/>
                <w:sz w:val="24"/>
                <w:highlight w:val="none"/>
                <w:lang w:val="zh-CN"/>
              </w:rPr>
              <w:t>每个供应商时间不超过</w:t>
            </w:r>
            <w:r>
              <w:rPr>
                <w:rFonts w:ascii="仿宋" w:hAnsi="仿宋" w:eastAsia="仿宋" w:cs="仿宋"/>
                <w:i w:val="0"/>
                <w:iCs w:val="0"/>
                <w:strike/>
                <w:color w:val="auto"/>
                <w:sz w:val="24"/>
                <w:highlight w:val="none"/>
                <w:u w:val="single"/>
                <w:lang w:val="zh-CN"/>
              </w:rPr>
              <w:t>15</w:t>
            </w:r>
            <w:r>
              <w:rPr>
                <w:rFonts w:hint="eastAsia" w:ascii="仿宋" w:hAnsi="仿宋" w:eastAsia="仿宋" w:cs="仿宋"/>
                <w:i w:val="0"/>
                <w:iCs w:val="0"/>
                <w:strike/>
                <w:color w:val="auto"/>
                <w:sz w:val="24"/>
                <w:highlight w:val="none"/>
                <w:lang w:val="zh-CN"/>
              </w:rPr>
              <w:t>分钟，讲解次序以投标文件解密时间先后次序为准。讲解演示结束后按要求解答</w:t>
            </w:r>
            <w:r>
              <w:rPr>
                <w:rFonts w:ascii="仿宋" w:hAnsi="仿宋" w:eastAsia="仿宋" w:cs="仿宋"/>
                <w:i w:val="0"/>
                <w:iCs w:val="0"/>
                <w:strike/>
                <w:color w:val="auto"/>
                <w:sz w:val="24"/>
                <w:highlight w:val="none"/>
              </w:rPr>
              <w:t>评审小组</w:t>
            </w:r>
            <w:r>
              <w:rPr>
                <w:rFonts w:hint="eastAsia" w:ascii="仿宋" w:hAnsi="仿宋" w:eastAsia="仿宋" w:cs="仿宋"/>
                <w:i w:val="0"/>
                <w:iCs w:val="0"/>
                <w:strike/>
                <w:color w:val="auto"/>
                <w:sz w:val="24"/>
                <w:highlight w:val="none"/>
                <w:lang w:val="zh-CN"/>
              </w:rPr>
              <w:t>提问。</w:t>
            </w:r>
          </w:p>
          <w:p w14:paraId="7E6F92C5">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i w:val="0"/>
                <w:iCs w:val="0"/>
                <w:strike/>
                <w:color w:val="auto"/>
                <w:sz w:val="24"/>
                <w:highlight w:val="none"/>
                <w:lang w:val="zh-CN"/>
              </w:rPr>
            </w:pPr>
            <w:r>
              <w:rPr>
                <w:rFonts w:hint="eastAsia" w:ascii="仿宋" w:hAnsi="仿宋" w:eastAsia="仿宋" w:cs="仿宋"/>
                <w:i w:val="0"/>
                <w:iCs w:val="0"/>
                <w:strike/>
                <w:color w:val="auto"/>
                <w:sz w:val="24"/>
                <w:highlight w:val="none"/>
                <w:lang w:val="zh-CN"/>
              </w:rPr>
              <w:t>（</w:t>
            </w:r>
            <w:r>
              <w:rPr>
                <w:rFonts w:ascii="仿宋" w:hAnsi="仿宋" w:eastAsia="仿宋" w:cs="仿宋"/>
                <w:i w:val="0"/>
                <w:iCs w:val="0"/>
                <w:strike/>
                <w:color w:val="auto"/>
                <w:sz w:val="24"/>
                <w:highlight w:val="none"/>
                <w:lang w:val="zh-CN"/>
              </w:rPr>
              <w:t>2）</w:t>
            </w:r>
            <w:r>
              <w:rPr>
                <w:rFonts w:hint="eastAsia" w:ascii="仿宋" w:hAnsi="仿宋" w:eastAsia="仿宋" w:cs="仿宋"/>
                <w:i w:val="0"/>
                <w:iCs w:val="0"/>
                <w:strike/>
                <w:color w:val="auto"/>
                <w:sz w:val="24"/>
                <w:highlight w:val="none"/>
                <w:lang w:val="zh-CN"/>
              </w:rPr>
              <w:t>现场讲解地点为</w:t>
            </w:r>
            <w:r>
              <w:rPr>
                <w:rFonts w:ascii="仿宋" w:hAnsi="仿宋" w:eastAsia="仿宋" w:cs="仿宋"/>
                <w:i w:val="0"/>
                <w:iCs w:val="0"/>
                <w:strike/>
                <w:color w:val="auto"/>
                <w:sz w:val="24"/>
                <w:highlight w:val="none"/>
                <w:u w:val="single"/>
                <w:lang w:val="zh-CN"/>
              </w:rPr>
              <w:t xml:space="preserve">      </w:t>
            </w:r>
            <w:r>
              <w:rPr>
                <w:rFonts w:hint="eastAsia" w:ascii="仿宋" w:hAnsi="仿宋" w:eastAsia="仿宋" w:cs="仿宋"/>
                <w:i w:val="0"/>
                <w:iCs w:val="0"/>
                <w:strike/>
                <w:color w:val="auto"/>
                <w:sz w:val="24"/>
                <w:highlight w:val="none"/>
                <w:lang w:val="zh-CN"/>
              </w:rPr>
              <w:t>，（</w:t>
            </w:r>
            <w:r>
              <w:rPr>
                <w:rFonts w:hint="eastAsia" w:ascii="仿宋" w:hAnsi="仿宋" w:eastAsia="仿宋" w:cs="仿宋"/>
                <w:i w:val="0"/>
                <w:iCs w:val="0"/>
                <w:strike/>
                <w:color w:val="auto"/>
                <w:sz w:val="24"/>
                <w:highlight w:val="none"/>
                <w:lang w:val="en-US" w:eastAsia="zh-CN"/>
              </w:rPr>
              <w:t>可补充现场演示的其他要求，如人数、凭证、所需设备等</w:t>
            </w:r>
            <w:r>
              <w:rPr>
                <w:rFonts w:hint="eastAsia" w:ascii="仿宋" w:hAnsi="仿宋" w:eastAsia="仿宋" w:cs="仿宋"/>
                <w:i w:val="0"/>
                <w:iCs w:val="0"/>
                <w:strike/>
                <w:color w:val="auto"/>
                <w:sz w:val="24"/>
                <w:highlight w:val="none"/>
                <w:lang w:val="zh-CN"/>
              </w:rPr>
              <w:t>）。</w:t>
            </w:r>
          </w:p>
          <w:p w14:paraId="2B80995F">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i w:val="0"/>
                <w:iCs w:val="0"/>
                <w:color w:val="auto"/>
                <w:sz w:val="24"/>
                <w:highlight w:val="none"/>
              </w:rPr>
            </w:pPr>
            <w:r>
              <w:rPr>
                <w:rFonts w:hint="eastAsia" w:ascii="仿宋" w:hAnsi="仿宋" w:eastAsia="仿宋" w:cs="仿宋"/>
                <w:i w:val="0"/>
                <w:iCs w:val="0"/>
                <w:strike/>
                <w:color w:val="auto"/>
                <w:sz w:val="24"/>
                <w:highlight w:val="none"/>
                <w:lang w:val="zh-CN"/>
              </w:rPr>
              <w:t>注：因供应商自身原因导致无法演示或者演示效果不理想的，责任自负。</w:t>
            </w:r>
          </w:p>
        </w:tc>
      </w:tr>
      <w:tr w14:paraId="5DA0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6B8133EC">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strike w:val="0"/>
                <w:color w:val="auto"/>
                <w:sz w:val="24"/>
                <w:highlight w:val="none"/>
                <w:lang w:eastAsia="zh-CN"/>
              </w:rPr>
            </w:pPr>
            <w:r>
              <w:rPr>
                <w:rFonts w:ascii="仿宋" w:hAnsi="仿宋" w:eastAsia="仿宋" w:cs="仿宋"/>
                <w:i w:val="0"/>
                <w:iCs w:val="0"/>
                <w:strike w:val="0"/>
                <w:color w:val="auto"/>
                <w:sz w:val="24"/>
                <w:highlight w:val="none"/>
              </w:rPr>
              <w:t>1</w:t>
            </w:r>
            <w:r>
              <w:rPr>
                <w:rFonts w:hint="eastAsia" w:ascii="仿宋" w:hAnsi="仿宋" w:eastAsia="仿宋" w:cs="仿宋"/>
                <w:i w:val="0"/>
                <w:iCs w:val="0"/>
                <w:strike w:val="0"/>
                <w:color w:val="auto"/>
                <w:sz w:val="24"/>
                <w:highlight w:val="none"/>
                <w:lang w:val="en-US" w:eastAsia="zh-CN"/>
              </w:rPr>
              <w:t>1</w:t>
            </w:r>
          </w:p>
        </w:tc>
        <w:tc>
          <w:tcPr>
            <w:tcW w:w="900" w:type="dxa"/>
            <w:vAlign w:val="center"/>
          </w:tcPr>
          <w:p w14:paraId="5BBA4991">
            <w:pPr>
              <w:pageBreakBefore w:val="0"/>
              <w:widowControl w:val="0"/>
              <w:kinsoku/>
              <w:wordWrap/>
              <w:overflowPunct/>
              <w:topLinePunct w:val="0"/>
              <w:autoSpaceDE w:val="0"/>
              <w:autoSpaceDN w:val="0"/>
              <w:bidi w:val="0"/>
              <w:snapToGrid w:val="0"/>
              <w:spacing w:line="360" w:lineRule="exact"/>
              <w:ind w:left="0"/>
              <w:jc w:val="center"/>
              <w:textAlignment w:val="center"/>
              <w:rPr>
                <w:rFonts w:ascii="仿宋" w:hAnsi="仿宋" w:eastAsia="仿宋" w:cs="仿宋"/>
                <w:b/>
                <w:i w:val="0"/>
                <w:iCs w:val="0"/>
                <w:strike w:val="0"/>
                <w:color w:val="auto"/>
                <w:sz w:val="24"/>
                <w:highlight w:val="none"/>
              </w:rPr>
            </w:pPr>
            <w:r>
              <w:rPr>
                <w:rFonts w:hint="eastAsia" w:ascii="仿宋" w:hAnsi="仿宋" w:eastAsia="仿宋" w:cs="仿宋"/>
                <w:b/>
                <w:i w:val="0"/>
                <w:iCs w:val="0"/>
                <w:strike w:val="0"/>
                <w:color w:val="auto"/>
                <w:sz w:val="24"/>
                <w:highlight w:val="none"/>
              </w:rPr>
              <w:t>进口产品</w:t>
            </w:r>
          </w:p>
        </w:tc>
        <w:tc>
          <w:tcPr>
            <w:tcW w:w="7470" w:type="dxa"/>
            <w:vAlign w:val="center"/>
          </w:tcPr>
          <w:p w14:paraId="7453C09B">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i w:val="0"/>
                <w:iCs w:val="0"/>
                <w:strike w:val="0"/>
                <w:color w:val="auto"/>
                <w:kern w:val="0"/>
                <w:sz w:val="24"/>
                <w:highlight w:val="none"/>
              </w:rPr>
            </w:pPr>
            <w:r>
              <w:rPr>
                <w:rFonts w:hint="eastAsia" w:ascii="仿宋" w:hAnsi="仿宋" w:eastAsia="仿宋" w:cs="仿宋"/>
                <w:i w:val="0"/>
                <w:iCs w:val="0"/>
                <w:strike w:val="0"/>
                <w:color w:val="auto"/>
                <w:kern w:val="0"/>
                <w:sz w:val="24"/>
                <w:highlight w:val="none"/>
                <w:lang w:eastAsia="zh-CN"/>
              </w:rPr>
              <w:t>☑</w:t>
            </w:r>
            <w:r>
              <w:rPr>
                <w:rFonts w:hint="eastAsia" w:ascii="仿宋" w:hAnsi="仿宋" w:eastAsia="仿宋" w:cs="仿宋"/>
                <w:i w:val="0"/>
                <w:iCs w:val="0"/>
                <w:strike w:val="0"/>
                <w:color w:val="auto"/>
                <w:kern w:val="0"/>
                <w:sz w:val="24"/>
                <w:highlight w:val="none"/>
              </w:rPr>
              <w:t>本项目不允许采购进口产品。</w:t>
            </w:r>
          </w:p>
          <w:p w14:paraId="51D88F2B">
            <w:pPr>
              <w:pageBreakBefore w:val="0"/>
              <w:widowControl w:val="0"/>
              <w:kinsoku/>
              <w:wordWrap/>
              <w:overflowPunct/>
              <w:topLinePunct w:val="0"/>
              <w:autoSpaceDE w:val="0"/>
              <w:autoSpaceDN w:val="0"/>
              <w:bidi w:val="0"/>
              <w:snapToGrid w:val="0"/>
              <w:spacing w:line="360" w:lineRule="exact"/>
              <w:ind w:left="0"/>
              <w:textAlignment w:val="center"/>
              <w:rPr>
                <w:rFonts w:ascii="仿宋" w:hAnsi="仿宋" w:eastAsia="仿宋" w:cs="仿宋"/>
                <w:b/>
                <w:i w:val="0"/>
                <w:iCs w:val="0"/>
                <w:strike w:val="0"/>
                <w:color w:val="auto"/>
                <w:sz w:val="24"/>
                <w:highlight w:val="none"/>
              </w:rPr>
            </w:pPr>
            <w:r>
              <w:rPr>
                <w:rFonts w:ascii="仿宋" w:hAnsi="仿宋" w:eastAsia="仿宋" w:cs="仿宋"/>
                <w:i w:val="0"/>
                <w:iCs w:val="0"/>
                <w:strike w:val="0"/>
                <w:color w:val="auto"/>
                <w:kern w:val="0"/>
                <w:sz w:val="24"/>
                <w:highlight w:val="none"/>
              </w:rPr>
              <w:t>☐可以采购进口产品，优先采购向我国企业转让技术、与我国企业签订消化吸收再创新方案的供应商的进口产品；但如果因信息不对称等</w:t>
            </w:r>
            <w:r>
              <w:rPr>
                <w:rFonts w:hint="eastAsia" w:ascii="仿宋" w:hAnsi="仿宋" w:eastAsia="仿宋" w:cs="仿宋"/>
                <w:i w:val="0"/>
                <w:iCs w:val="0"/>
                <w:strike w:val="0"/>
                <w:color w:val="auto"/>
                <w:kern w:val="0"/>
                <w:sz w:val="24"/>
                <w:highlight w:val="none"/>
              </w:rPr>
              <w:t>原因，仍有满足需求的国内产品要求参与采购竞争的，采购人及其委托的采购代理机构不对其加以限制，将按照公平竞争原则实施采购。</w:t>
            </w:r>
          </w:p>
        </w:tc>
      </w:tr>
      <w:tr w14:paraId="3B2C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0B906608">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val="en-US" w:eastAsia="zh-CN"/>
              </w:rPr>
              <w:t>2</w:t>
            </w:r>
          </w:p>
        </w:tc>
        <w:tc>
          <w:tcPr>
            <w:tcW w:w="900" w:type="dxa"/>
            <w:vAlign w:val="center"/>
          </w:tcPr>
          <w:p w14:paraId="001389C5">
            <w:pPr>
              <w:pageBreakBefore w:val="0"/>
              <w:widowControl w:val="0"/>
              <w:kinsoku/>
              <w:wordWrap/>
              <w:overflowPunct/>
              <w:topLinePunct w:val="0"/>
              <w:autoSpaceDE w:val="0"/>
              <w:autoSpaceDN w:val="0"/>
              <w:bidi w:val="0"/>
              <w:snapToGrid w:val="0"/>
              <w:spacing w:line="360" w:lineRule="exact"/>
              <w:ind w:left="0" w:hanging="14" w:hangingChars="7"/>
              <w:jc w:val="center"/>
              <w:textAlignment w:val="center"/>
              <w:rPr>
                <w:rFonts w:ascii="仿宋" w:hAnsi="仿宋" w:eastAsia="仿宋" w:cs="仿宋"/>
                <w:b/>
                <w:i w:val="0"/>
                <w:iCs w:val="0"/>
                <w:color w:val="auto"/>
                <w:spacing w:val="-20"/>
                <w:sz w:val="24"/>
                <w:highlight w:val="none"/>
              </w:rPr>
            </w:pPr>
            <w:r>
              <w:rPr>
                <w:rFonts w:hint="eastAsia" w:ascii="仿宋" w:hAnsi="仿宋" w:eastAsia="仿宋" w:cs="仿宋"/>
                <w:b/>
                <w:i w:val="0"/>
                <w:iCs w:val="0"/>
                <w:color w:val="auto"/>
                <w:spacing w:val="-20"/>
                <w:sz w:val="24"/>
                <w:highlight w:val="none"/>
              </w:rPr>
              <w:t>项目属性与核心产品</w:t>
            </w:r>
          </w:p>
        </w:tc>
        <w:tc>
          <w:tcPr>
            <w:tcW w:w="7470" w:type="dxa"/>
            <w:vAlign w:val="center"/>
          </w:tcPr>
          <w:p w14:paraId="04705C3D">
            <w:pPr>
              <w:pageBreakBefore w:val="0"/>
              <w:widowControl w:val="0"/>
              <w:kinsoku/>
              <w:wordWrap/>
              <w:overflowPunct/>
              <w:topLinePunct w:val="0"/>
              <w:autoSpaceDE w:val="0"/>
              <w:autoSpaceDN w:val="0"/>
              <w:bidi w:val="0"/>
              <w:spacing w:line="360" w:lineRule="exact"/>
              <w:ind w:left="0"/>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lang w:eastAsia="zh-CN"/>
              </w:rPr>
              <w:t>☑</w:t>
            </w:r>
            <w:r>
              <w:rPr>
                <w:rFonts w:ascii="仿宋" w:hAnsi="仿宋" w:eastAsia="仿宋" w:cs="仿宋"/>
                <w:i w:val="0"/>
                <w:iCs w:val="0"/>
                <w:color w:val="auto"/>
                <w:kern w:val="0"/>
                <w:sz w:val="24"/>
                <w:highlight w:val="none"/>
              </w:rPr>
              <w:t>A</w:t>
            </w:r>
            <w:r>
              <w:rPr>
                <w:rFonts w:hint="eastAsia" w:ascii="仿宋" w:hAnsi="仿宋" w:eastAsia="仿宋" w:cs="仿宋"/>
                <w:i w:val="0"/>
                <w:iCs w:val="0"/>
                <w:color w:val="auto"/>
                <w:sz w:val="24"/>
                <w:highlight w:val="none"/>
              </w:rPr>
              <w:t>货物类，单一产品或</w:t>
            </w:r>
            <w:r>
              <w:rPr>
                <w:rFonts w:hint="eastAsia" w:ascii="仿宋" w:hAnsi="仿宋" w:eastAsia="仿宋" w:cs="仿宋"/>
                <w:i w:val="0"/>
                <w:iCs w:val="0"/>
                <w:color w:val="auto"/>
                <w:kern w:val="0"/>
                <w:sz w:val="24"/>
                <w:highlight w:val="none"/>
              </w:rPr>
              <w:t>核心产品为</w:t>
            </w:r>
            <w:r>
              <w:rPr>
                <w:rFonts w:hint="eastAsia" w:ascii="仿宋" w:hAnsi="仿宋" w:eastAsia="仿宋" w:cs="仿宋"/>
                <w:i w:val="0"/>
                <w:iCs w:val="0"/>
                <w:color w:val="auto"/>
                <w:kern w:val="0"/>
                <w:sz w:val="24"/>
                <w:highlight w:val="none"/>
                <w:u w:val="single"/>
              </w:rPr>
              <w:t>：</w:t>
            </w:r>
            <w:r>
              <w:rPr>
                <w:rFonts w:hint="eastAsia" w:ascii="仿宋" w:hAnsi="仿宋" w:eastAsia="仿宋" w:cs="仿宋"/>
                <w:i w:val="0"/>
                <w:iCs w:val="0"/>
                <w:color w:val="auto"/>
                <w:kern w:val="0"/>
                <w:sz w:val="24"/>
                <w:highlight w:val="none"/>
                <w:u w:val="single"/>
                <w:lang w:val="en-US" w:eastAsia="zh-CN"/>
              </w:rPr>
              <w:t>蛋糕卡</w:t>
            </w:r>
            <w:r>
              <w:rPr>
                <w:rFonts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sz w:val="24"/>
                <w:highlight w:val="none"/>
              </w:rPr>
              <w:t>。</w:t>
            </w:r>
          </w:p>
          <w:p w14:paraId="07B86FA8">
            <w:pPr>
              <w:pageBreakBefore w:val="0"/>
              <w:widowControl w:val="0"/>
              <w:kinsoku/>
              <w:wordWrap/>
              <w:overflowPunct/>
              <w:topLinePunct w:val="0"/>
              <w:autoSpaceDE w:val="0"/>
              <w:autoSpaceDN w:val="0"/>
              <w:bidi w:val="0"/>
              <w:snapToGrid w:val="0"/>
              <w:spacing w:line="360" w:lineRule="exact"/>
              <w:ind w:left="0"/>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lang w:eastAsia="zh-CN"/>
              </w:rPr>
              <w:t>□</w:t>
            </w:r>
            <w:r>
              <w:rPr>
                <w:rFonts w:ascii="仿宋" w:hAnsi="仿宋" w:eastAsia="仿宋" w:cs="仿宋"/>
                <w:i w:val="0"/>
                <w:iCs w:val="0"/>
                <w:color w:val="auto"/>
                <w:kern w:val="0"/>
                <w:sz w:val="24"/>
                <w:highlight w:val="none"/>
              </w:rPr>
              <w:t>B</w:t>
            </w:r>
            <w:r>
              <w:rPr>
                <w:rFonts w:hint="eastAsia" w:ascii="仿宋" w:hAnsi="仿宋" w:eastAsia="仿宋" w:cs="仿宋"/>
                <w:i w:val="0"/>
                <w:iCs w:val="0"/>
                <w:color w:val="auto"/>
                <w:sz w:val="24"/>
                <w:highlight w:val="none"/>
              </w:rPr>
              <w:t>服务类。</w:t>
            </w:r>
          </w:p>
        </w:tc>
      </w:tr>
      <w:tr w14:paraId="2B39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70" w:type="dxa"/>
            <w:vMerge w:val="restart"/>
            <w:vAlign w:val="center"/>
          </w:tcPr>
          <w:p w14:paraId="15504B01">
            <w:pPr>
              <w:pageBreakBefore w:val="0"/>
              <w:widowControl w:val="0"/>
              <w:kinsoku/>
              <w:wordWrap/>
              <w:overflowPunct/>
              <w:topLinePunct w:val="0"/>
              <w:autoSpaceDE w:val="0"/>
              <w:autoSpaceDN w:val="0"/>
              <w:bidi w:val="0"/>
              <w:spacing w:line="360" w:lineRule="exact"/>
              <w:ind w:left="0"/>
              <w:jc w:val="center"/>
              <w:textAlignment w:val="center"/>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1</w:t>
            </w:r>
            <w:r>
              <w:rPr>
                <w:rFonts w:hint="default" w:ascii="仿宋" w:hAnsi="仿宋" w:eastAsia="仿宋" w:cs="仿宋"/>
                <w:i w:val="0"/>
                <w:iCs w:val="0"/>
                <w:color w:val="auto"/>
                <w:sz w:val="24"/>
                <w:highlight w:val="none"/>
                <w:lang w:val="en-US" w:eastAsia="zh-CN"/>
              </w:rPr>
              <w:t>3</w:t>
            </w:r>
          </w:p>
        </w:tc>
        <w:tc>
          <w:tcPr>
            <w:tcW w:w="900" w:type="dxa"/>
            <w:vMerge w:val="restart"/>
            <w:vAlign w:val="center"/>
          </w:tcPr>
          <w:p w14:paraId="6FE82773">
            <w:pPr>
              <w:pageBreakBefore w:val="0"/>
              <w:widowControl w:val="0"/>
              <w:kinsoku/>
              <w:wordWrap/>
              <w:overflowPunct/>
              <w:topLinePunct w:val="0"/>
              <w:autoSpaceDE w:val="0"/>
              <w:autoSpaceDN w:val="0"/>
              <w:bidi w:val="0"/>
              <w:snapToGrid w:val="0"/>
              <w:spacing w:line="360" w:lineRule="exact"/>
              <w:ind w:left="0"/>
              <w:jc w:val="center"/>
              <w:textAlignment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eastAsia="zh-CN"/>
              </w:rPr>
              <w:t>供应商</w:t>
            </w:r>
            <w:r>
              <w:rPr>
                <w:rFonts w:hint="eastAsia" w:ascii="仿宋" w:hAnsi="仿宋" w:eastAsia="仿宋" w:cs="仿宋"/>
                <w:b/>
                <w:i w:val="0"/>
                <w:iCs w:val="0"/>
                <w:color w:val="auto"/>
                <w:sz w:val="24"/>
                <w:highlight w:val="none"/>
              </w:rPr>
              <w:t>信用信息事项</w:t>
            </w:r>
          </w:p>
        </w:tc>
        <w:tc>
          <w:tcPr>
            <w:tcW w:w="7470" w:type="dxa"/>
            <w:vAlign w:val="center"/>
          </w:tcPr>
          <w:p w14:paraId="3D1CBABC">
            <w:pPr>
              <w:pageBreakBefore w:val="0"/>
              <w:widowControl w:val="0"/>
              <w:kinsoku/>
              <w:wordWrap/>
              <w:overflowPunct/>
              <w:topLinePunct w:val="0"/>
              <w:autoSpaceDE w:val="0"/>
              <w:autoSpaceDN w:val="0"/>
              <w:bidi w:val="0"/>
              <w:snapToGrid w:val="0"/>
              <w:spacing w:line="360" w:lineRule="exact"/>
              <w:ind w:left="0"/>
              <w:textAlignment w:val="center"/>
              <w:rPr>
                <w:rFonts w:ascii="仿宋" w:hAnsi="仿宋" w:eastAsia="仿宋" w:cs="仿宋"/>
                <w:b/>
                <w:bCs/>
                <w:i w:val="0"/>
                <w:iCs w:val="0"/>
                <w:color w:val="auto"/>
                <w:sz w:val="24"/>
                <w:highlight w:val="none"/>
              </w:rPr>
            </w:pPr>
            <w:r>
              <w:rPr>
                <w:rFonts w:hint="eastAsia" w:ascii="仿宋" w:hAnsi="仿宋" w:eastAsia="仿宋" w:cs="仿宋"/>
                <w:b/>
                <w:i w:val="0"/>
                <w:iCs w:val="0"/>
                <w:color w:val="auto"/>
                <w:sz w:val="24"/>
                <w:highlight w:val="none"/>
              </w:rPr>
              <w:t>信用信息查询渠道及截止时间：</w:t>
            </w:r>
            <w:r>
              <w:rPr>
                <w:rFonts w:hint="default" w:ascii="仿宋" w:hAnsi="仿宋" w:eastAsia="仿宋" w:cs="仿宋"/>
                <w:i w:val="0"/>
                <w:iCs w:val="0"/>
                <w:color w:val="auto"/>
                <w:sz w:val="24"/>
                <w:highlight w:val="none"/>
                <w:lang w:val="en-US"/>
              </w:rPr>
              <w:t>采购人</w:t>
            </w:r>
            <w:r>
              <w:rPr>
                <w:rFonts w:hint="eastAsia" w:ascii="仿宋" w:hAnsi="仿宋" w:eastAsia="仿宋" w:cs="仿宋"/>
                <w:i w:val="0"/>
                <w:iCs w:val="0"/>
                <w:color w:val="auto"/>
                <w:sz w:val="24"/>
                <w:highlight w:val="none"/>
              </w:rPr>
              <w:t>或</w:t>
            </w:r>
            <w:r>
              <w:rPr>
                <w:rFonts w:hint="default" w:ascii="仿宋" w:hAnsi="仿宋" w:eastAsia="仿宋" w:cs="仿宋"/>
                <w:i w:val="0"/>
                <w:iCs w:val="0"/>
                <w:color w:val="auto"/>
                <w:sz w:val="24"/>
                <w:highlight w:val="none"/>
                <w:lang w:val="en-US"/>
              </w:rPr>
              <w:t>采购人</w:t>
            </w:r>
            <w:r>
              <w:rPr>
                <w:rFonts w:hint="eastAsia" w:ascii="仿宋" w:hAnsi="仿宋" w:eastAsia="仿宋" w:cs="仿宋"/>
                <w:i w:val="0"/>
                <w:iCs w:val="0"/>
                <w:color w:val="auto"/>
                <w:sz w:val="24"/>
                <w:highlight w:val="none"/>
              </w:rPr>
              <w:t>委托的评审小组或采购代理机构将通过“信用中国”网站</w:t>
            </w:r>
            <w:r>
              <w:rPr>
                <w:rFonts w:ascii="仿宋" w:hAnsi="仿宋" w:eastAsia="仿宋" w:cs="仿宋"/>
                <w:i w:val="0"/>
                <w:iCs w:val="0"/>
                <w:color w:val="auto"/>
                <w:sz w:val="24"/>
                <w:highlight w:val="none"/>
              </w:rPr>
              <w:t>(www.creditchina.gov.cn)、中国政府采购网(www.ccgp.gov.cn)渠道查询</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b/>
                <w:i w:val="0"/>
                <w:iCs w:val="0"/>
                <w:color w:val="auto"/>
                <w:sz w:val="24"/>
                <w:highlight w:val="none"/>
              </w:rPr>
              <w:t>开标当天</w:t>
            </w:r>
            <w:r>
              <w:rPr>
                <w:rFonts w:hint="eastAsia" w:ascii="仿宋" w:hAnsi="仿宋" w:eastAsia="仿宋" w:cs="仿宋"/>
                <w:i w:val="0"/>
                <w:iCs w:val="0"/>
                <w:color w:val="auto"/>
                <w:sz w:val="24"/>
                <w:highlight w:val="none"/>
              </w:rPr>
              <w:t>的信用记录。</w:t>
            </w:r>
          </w:p>
        </w:tc>
      </w:tr>
      <w:tr w14:paraId="0F4B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52AA06A">
            <w:pPr>
              <w:keepNext/>
              <w:keepLines/>
              <w:pageBreakBefore w:val="0"/>
              <w:widowControl w:val="0"/>
              <w:tabs>
                <w:tab w:val="left" w:pos="900"/>
              </w:tabs>
              <w:kinsoku/>
              <w:wordWrap/>
              <w:overflowPunct/>
              <w:topLinePunct w:val="0"/>
              <w:bidi w:val="0"/>
              <w:spacing w:line="360" w:lineRule="exact"/>
              <w:ind w:left="0" w:hanging="720"/>
              <w:jc w:val="center"/>
              <w:textAlignment w:val="center"/>
              <w:outlineLvl w:val="2"/>
              <w:rPr>
                <w:rFonts w:ascii="仿宋" w:hAnsi="仿宋" w:eastAsia="仿宋" w:cs="仿宋"/>
                <w:i w:val="0"/>
                <w:iCs w:val="0"/>
                <w:color w:val="auto"/>
                <w:sz w:val="24"/>
                <w:highlight w:val="none"/>
              </w:rPr>
            </w:pPr>
          </w:p>
        </w:tc>
        <w:tc>
          <w:tcPr>
            <w:tcW w:w="900" w:type="dxa"/>
            <w:vMerge w:val="continue"/>
            <w:vAlign w:val="center"/>
          </w:tcPr>
          <w:p w14:paraId="2896E473">
            <w:pPr>
              <w:keepNext/>
              <w:keepLines/>
              <w:pageBreakBefore w:val="0"/>
              <w:widowControl w:val="0"/>
              <w:tabs>
                <w:tab w:val="left" w:pos="900"/>
              </w:tabs>
              <w:kinsoku/>
              <w:wordWrap/>
              <w:overflowPunct/>
              <w:topLinePunct w:val="0"/>
              <w:bidi w:val="0"/>
              <w:snapToGrid w:val="0"/>
              <w:spacing w:line="360" w:lineRule="exact"/>
              <w:ind w:left="0" w:hanging="720"/>
              <w:textAlignment w:val="center"/>
              <w:outlineLvl w:val="2"/>
              <w:rPr>
                <w:rFonts w:ascii="仿宋" w:hAnsi="仿宋" w:eastAsia="仿宋" w:cs="仿宋"/>
                <w:b/>
                <w:i w:val="0"/>
                <w:iCs w:val="0"/>
                <w:color w:val="auto"/>
                <w:sz w:val="24"/>
                <w:highlight w:val="none"/>
              </w:rPr>
            </w:pPr>
          </w:p>
        </w:tc>
        <w:tc>
          <w:tcPr>
            <w:tcW w:w="7470" w:type="dxa"/>
            <w:vAlign w:val="center"/>
          </w:tcPr>
          <w:p w14:paraId="088F273B">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b/>
                <w:bCs/>
                <w:i w:val="0"/>
                <w:iCs w:val="0"/>
                <w:color w:val="auto"/>
                <w:sz w:val="24"/>
                <w:highlight w:val="none"/>
              </w:rPr>
              <w:t>信用信息的使用规则：</w:t>
            </w:r>
            <w:r>
              <w:rPr>
                <w:rFonts w:hint="eastAsia" w:ascii="仿宋" w:hAnsi="仿宋" w:eastAsia="仿宋" w:cs="仿宋"/>
                <w:i w:val="0"/>
                <w:iCs w:val="0"/>
                <w:color w:val="auto"/>
                <w:sz w:val="24"/>
                <w:highlight w:val="none"/>
              </w:rPr>
              <w:t>经查询列入失信被执行人名单、</w:t>
            </w:r>
            <w:r>
              <w:rPr>
                <w:rFonts w:hint="eastAsia" w:ascii="仿宋" w:hAnsi="仿宋" w:eastAsia="仿宋" w:cs="仿宋"/>
                <w:i w:val="0"/>
                <w:iCs w:val="0"/>
                <w:color w:val="auto"/>
                <w:sz w:val="24"/>
                <w:highlight w:val="none"/>
                <w:lang w:eastAsia="zh-CN"/>
              </w:rPr>
              <w:t>重大税收违法失信主体</w:t>
            </w:r>
            <w:r>
              <w:rPr>
                <w:rFonts w:hint="eastAsia" w:ascii="仿宋" w:hAnsi="仿宋" w:eastAsia="仿宋" w:cs="仿宋"/>
                <w:i w:val="0"/>
                <w:iCs w:val="0"/>
                <w:color w:val="auto"/>
                <w:sz w:val="24"/>
                <w:highlight w:val="none"/>
              </w:rPr>
              <w:t>、政府采购严重违法失信行为记录名单的</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将被拒绝参与采购活动。</w:t>
            </w:r>
          </w:p>
          <w:p w14:paraId="03227BBF">
            <w:pPr>
              <w:pageBreakBefore w:val="0"/>
              <w:widowControl w:val="0"/>
              <w:kinsoku/>
              <w:wordWrap/>
              <w:overflowPunct/>
              <w:topLinePunct w:val="0"/>
              <w:bidi w:val="0"/>
              <w:snapToGrid w:val="0"/>
              <w:spacing w:line="360" w:lineRule="exact"/>
              <w:ind w:left="0"/>
              <w:textAlignment w:val="center"/>
              <w:rPr>
                <w:rFonts w:ascii="仿宋" w:hAnsi="仿宋" w:eastAsia="仿宋" w:cs="仿宋"/>
                <w:b/>
                <w:i w:val="0"/>
                <w:iCs w:val="0"/>
                <w:color w:val="auto"/>
                <w:sz w:val="24"/>
                <w:highlight w:val="none"/>
              </w:rPr>
            </w:pPr>
            <w:r>
              <w:rPr>
                <w:rFonts w:hint="eastAsia" w:ascii="仿宋" w:hAnsi="仿宋" w:eastAsia="仿宋" w:cs="仿宋"/>
                <w:i w:val="0"/>
                <w:iCs w:val="0"/>
                <w:strike/>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4654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492EE2B4">
            <w:pPr>
              <w:pageBreakBefore w:val="0"/>
              <w:widowControl w:val="0"/>
              <w:kinsoku/>
              <w:wordWrap/>
              <w:overflowPunct/>
              <w:topLinePunct w:val="0"/>
              <w:bidi w:val="0"/>
              <w:spacing w:line="360" w:lineRule="exact"/>
              <w:ind w:left="0"/>
              <w:jc w:val="center"/>
              <w:textAlignment w:val="center"/>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1</w:t>
            </w:r>
            <w:r>
              <w:rPr>
                <w:rFonts w:hint="default" w:ascii="仿宋" w:hAnsi="仿宋" w:eastAsia="仿宋" w:cs="仿宋"/>
                <w:i w:val="0"/>
                <w:iCs w:val="0"/>
                <w:color w:val="auto"/>
                <w:sz w:val="24"/>
                <w:highlight w:val="none"/>
                <w:lang w:val="en-US" w:eastAsia="zh-CN"/>
              </w:rPr>
              <w:t>4</w:t>
            </w:r>
          </w:p>
        </w:tc>
        <w:tc>
          <w:tcPr>
            <w:tcW w:w="900" w:type="dxa"/>
            <w:vAlign w:val="center"/>
          </w:tcPr>
          <w:p w14:paraId="7CF13CA7">
            <w:pPr>
              <w:pageBreakBefore w:val="0"/>
              <w:widowControl w:val="0"/>
              <w:kinsoku/>
              <w:wordWrap/>
              <w:overflowPunct/>
              <w:topLinePunct w:val="0"/>
              <w:bidi w:val="0"/>
              <w:snapToGrid w:val="0"/>
              <w:spacing w:line="360" w:lineRule="exact"/>
              <w:ind w:left="0"/>
              <w:jc w:val="center"/>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签字或盖章要求</w:t>
            </w:r>
          </w:p>
        </w:tc>
        <w:tc>
          <w:tcPr>
            <w:tcW w:w="7470" w:type="dxa"/>
            <w:vAlign w:val="center"/>
          </w:tcPr>
          <w:p w14:paraId="399596F9">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strike/>
                <w:color w:val="auto"/>
                <w:sz w:val="24"/>
                <w:highlight w:val="none"/>
              </w:rPr>
            </w:pPr>
            <w:r>
              <w:rPr>
                <w:rFonts w:hint="eastAsia" w:ascii="仿宋" w:hAnsi="仿宋" w:eastAsia="仿宋" w:cs="仿宋"/>
                <w:i w:val="0"/>
                <w:iCs w:val="0"/>
                <w:color w:val="auto"/>
                <w:sz w:val="24"/>
                <w:highlight w:val="none"/>
              </w:rPr>
              <w:t>1.招标文件“第六部分”提供的投标文件格式要求</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盖章、法定代表人印章的地方，</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均应使用CA数字证书加盖</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的单位电子印章、法定代表人个人电子印章。</w:t>
            </w:r>
            <w:r>
              <w:rPr>
                <w:rFonts w:hint="eastAsia" w:ascii="仿宋" w:hAnsi="仿宋" w:eastAsia="仿宋" w:cs="仿宋"/>
                <w:i w:val="0"/>
                <w:iCs w:val="0"/>
                <w:strike/>
                <w:color w:val="auto"/>
                <w:sz w:val="24"/>
                <w:highlight w:val="none"/>
              </w:rPr>
              <w:t>联合体投标的，除联合体协议书格式之外的仅由联合体牵头人加盖单位电子印章、法定代表人个人电子印章即可；</w:t>
            </w:r>
          </w:p>
          <w:p w14:paraId="1031233E">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2.投标文件所附证书证件、业绩证明文件等证明材料用原件的复制件 并加盖投标单位电子印章；</w:t>
            </w:r>
          </w:p>
        </w:tc>
      </w:tr>
      <w:tr w14:paraId="7136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1AB3F030">
            <w:pPr>
              <w:pageBreakBefore w:val="0"/>
              <w:widowControl w:val="0"/>
              <w:kinsoku/>
              <w:wordWrap/>
              <w:overflowPunct/>
              <w:topLinePunct w:val="0"/>
              <w:bidi w:val="0"/>
              <w:spacing w:line="360" w:lineRule="exact"/>
              <w:ind w:left="0"/>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w:t>
            </w:r>
            <w:r>
              <w:rPr>
                <w:rFonts w:hint="default" w:ascii="仿宋" w:hAnsi="仿宋" w:eastAsia="仿宋" w:cs="仿宋"/>
                <w:i w:val="0"/>
                <w:iCs w:val="0"/>
                <w:color w:val="auto"/>
                <w:sz w:val="24"/>
                <w:highlight w:val="none"/>
                <w:lang w:val="en-US" w:eastAsia="zh-CN"/>
              </w:rPr>
              <w:t>5</w:t>
            </w:r>
          </w:p>
        </w:tc>
        <w:tc>
          <w:tcPr>
            <w:tcW w:w="8370" w:type="dxa"/>
            <w:gridSpan w:val="2"/>
            <w:vAlign w:val="center"/>
          </w:tcPr>
          <w:p w14:paraId="048A25D9">
            <w:pPr>
              <w:pageBreakBefore w:val="0"/>
              <w:widowControl w:val="0"/>
              <w:kinsoku/>
              <w:wordWrap/>
              <w:overflowPunct/>
              <w:topLinePunct w:val="0"/>
              <w:bidi w:val="0"/>
              <w:snapToGrid w:val="0"/>
              <w:spacing w:line="360" w:lineRule="exact"/>
              <w:ind w:left="0"/>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投标与开标注意事项：</w:t>
            </w:r>
          </w:p>
          <w:p w14:paraId="42E61E0A">
            <w:pPr>
              <w:pageBreakBefore w:val="0"/>
              <w:widowControl w:val="0"/>
              <w:kinsoku/>
              <w:wordWrap/>
              <w:overflowPunct/>
              <w:topLinePunct w:val="0"/>
              <w:bidi w:val="0"/>
              <w:snapToGrid w:val="0"/>
              <w:spacing w:line="360" w:lineRule="exact"/>
              <w:ind w:left="0"/>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1.本项目实行网上投标，采用电子投标文件。若供应商参与投标，自行承担投标一切费用。</w:t>
            </w:r>
          </w:p>
          <w:p w14:paraId="5D44F153">
            <w:pPr>
              <w:pageBreakBefore w:val="0"/>
              <w:widowControl w:val="0"/>
              <w:kinsoku/>
              <w:wordWrap/>
              <w:overflowPunct/>
              <w:topLinePunct w:val="0"/>
              <w:bidi w:val="0"/>
              <w:snapToGrid w:val="0"/>
              <w:spacing w:line="360" w:lineRule="exact"/>
              <w:ind w:left="0"/>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2.标前准备：</w:t>
            </w:r>
          </w:p>
          <w:p w14:paraId="0D0D068A">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2.1</w:t>
            </w:r>
            <w:r>
              <w:rPr>
                <w:rFonts w:hint="eastAsia" w:ascii="仿宋" w:hAnsi="仿宋" w:eastAsia="仿宋" w:cs="仿宋"/>
                <w:i w:val="0"/>
                <w:iCs w:val="0"/>
                <w:color w:val="auto"/>
                <w:sz w:val="24"/>
                <w:highlight w:val="none"/>
              </w:rPr>
              <w:t>各</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应</w:t>
            </w:r>
            <w:r>
              <w:rPr>
                <w:rFonts w:hint="eastAsia" w:ascii="仿宋" w:hAnsi="仿宋" w:eastAsia="仿宋" w:cs="仿宋"/>
                <w:i w:val="0"/>
                <w:iCs w:val="0"/>
                <w:color w:val="auto"/>
                <w:sz w:val="24"/>
                <w:highlight w:val="none"/>
                <w:lang w:val="en-US" w:eastAsia="zh-CN"/>
              </w:rPr>
              <w:t>确保</w:t>
            </w:r>
            <w:r>
              <w:rPr>
                <w:rFonts w:hint="eastAsia" w:ascii="仿宋" w:hAnsi="仿宋" w:eastAsia="仿宋" w:cs="仿宋"/>
                <w:i w:val="0"/>
                <w:iCs w:val="0"/>
                <w:color w:val="auto"/>
                <w:sz w:val="24"/>
                <w:highlight w:val="none"/>
              </w:rPr>
              <w:t>在</w:t>
            </w:r>
            <w:r>
              <w:rPr>
                <w:rFonts w:hint="eastAsia" w:ascii="仿宋" w:hAnsi="仿宋" w:eastAsia="仿宋" w:cs="仿宋"/>
                <w:i w:val="0"/>
                <w:iCs w:val="0"/>
                <w:color w:val="auto"/>
                <w:sz w:val="24"/>
                <w:highlight w:val="none"/>
                <w:lang w:val="en-US" w:eastAsia="zh-CN"/>
              </w:rPr>
              <w:t>参与本项目</w:t>
            </w:r>
            <w:r>
              <w:rPr>
                <w:rFonts w:hint="eastAsia" w:ascii="仿宋" w:hAnsi="仿宋" w:eastAsia="仿宋" w:cs="仿宋"/>
                <w:i w:val="0"/>
                <w:iCs w:val="0"/>
                <w:color w:val="auto"/>
                <w:sz w:val="24"/>
                <w:highlight w:val="none"/>
              </w:rPr>
              <w:t>前成为绍兴市阳光采购服务平台网站正式注册</w:t>
            </w:r>
            <w:r>
              <w:rPr>
                <w:rFonts w:hint="eastAsia" w:ascii="仿宋" w:hAnsi="仿宋" w:eastAsia="仿宋" w:cs="仿宋"/>
                <w:i w:val="0"/>
                <w:iCs w:val="0"/>
                <w:color w:val="auto"/>
                <w:sz w:val="24"/>
                <w:highlight w:val="none"/>
                <w:lang w:val="en-US" w:eastAsia="zh-CN"/>
              </w:rPr>
              <w:t>会员</w:t>
            </w:r>
            <w:r>
              <w:rPr>
                <w:rFonts w:hint="eastAsia" w:ascii="仿宋" w:hAnsi="仿宋" w:eastAsia="仿宋" w:cs="仿宋"/>
                <w:i w:val="0"/>
                <w:iCs w:val="0"/>
                <w:color w:val="auto"/>
                <w:sz w:val="24"/>
                <w:highlight w:val="none"/>
              </w:rPr>
              <w:t>，并完成CA数字证书办理。因未</w:t>
            </w:r>
            <w:r>
              <w:rPr>
                <w:rFonts w:hint="eastAsia" w:ascii="仿宋" w:hAnsi="仿宋" w:eastAsia="仿宋" w:cs="仿宋"/>
                <w:i w:val="0"/>
                <w:iCs w:val="0"/>
                <w:color w:val="auto"/>
                <w:sz w:val="24"/>
                <w:highlight w:val="none"/>
                <w:lang w:val="en-US" w:eastAsia="zh-CN"/>
              </w:rPr>
              <w:t>完成</w:t>
            </w:r>
            <w:r>
              <w:rPr>
                <w:rFonts w:hint="eastAsia" w:ascii="仿宋" w:hAnsi="仿宋" w:eastAsia="仿宋" w:cs="仿宋"/>
                <w:i w:val="0"/>
                <w:iCs w:val="0"/>
                <w:color w:val="auto"/>
                <w:sz w:val="24"/>
                <w:highlight w:val="none"/>
              </w:rPr>
              <w:t>注册、未办理CA数字证书等原因造成无法投标或投标失败等后果由</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自行承担。</w:t>
            </w:r>
          </w:p>
          <w:p w14:paraId="62BBE1CB">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2.2供应商</w:t>
            </w:r>
            <w:r>
              <w:rPr>
                <w:rFonts w:hint="eastAsia" w:ascii="仿宋" w:hAnsi="仿宋" w:eastAsia="仿宋" w:cs="仿宋"/>
                <w:i w:val="0"/>
                <w:iCs w:val="0"/>
                <w:color w:val="auto"/>
                <w:sz w:val="24"/>
                <w:highlight w:val="none"/>
              </w:rPr>
              <w:t>将绍兴市阳光采购服务平台电子投标文件制作工具下载、安装完成后，通过CA登录进行投标文件制作。在使用绍兴市阳光采购服务平台电子投标文件制作工具时，建议使用WIN7及以上操作系统。</w:t>
            </w:r>
          </w:p>
          <w:p w14:paraId="12482D4C">
            <w:pPr>
              <w:pageBreakBefore w:val="0"/>
              <w:widowControl w:val="0"/>
              <w:kinsoku/>
              <w:wordWrap/>
              <w:overflowPunct/>
              <w:topLinePunct w:val="0"/>
              <w:bidi w:val="0"/>
              <w:snapToGrid w:val="0"/>
              <w:spacing w:line="360" w:lineRule="exact"/>
              <w:ind w:left="0"/>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注：</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先要申领CA，取得CA后需要在绍兴市阳光采购服务平台进行绑定，CA相关操作</w:t>
            </w:r>
            <w:r>
              <w:rPr>
                <w:rFonts w:hint="eastAsia" w:ascii="仿宋" w:hAnsi="仿宋" w:eastAsia="仿宋" w:cs="仿宋"/>
                <w:i w:val="0"/>
                <w:iCs w:val="0"/>
                <w:color w:val="auto"/>
                <w:sz w:val="24"/>
                <w:highlight w:val="none"/>
                <w:lang w:val="en-US" w:eastAsia="zh-CN"/>
              </w:rPr>
              <w:t>可参考</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绍兴市阳光采购服务平台</w:t>
            </w:r>
            <w:r>
              <w:rPr>
                <w:rFonts w:hint="eastAsia" w:ascii="仿宋" w:hAnsi="仿宋" w:eastAsia="仿宋" w:cs="仿宋"/>
                <w:i w:val="0"/>
                <w:iCs w:val="0"/>
                <w:color w:val="auto"/>
                <w:sz w:val="24"/>
                <w:highlight w:val="none"/>
                <w:lang w:val="en-US" w:eastAsia="zh-CN"/>
              </w:rPr>
              <w:t>投标人</w:t>
            </w:r>
            <w:r>
              <w:rPr>
                <w:rFonts w:hint="eastAsia" w:ascii="仿宋" w:hAnsi="仿宋" w:eastAsia="仿宋" w:cs="仿宋"/>
                <w:i w:val="0"/>
                <w:iCs w:val="0"/>
                <w:color w:val="auto"/>
                <w:sz w:val="24"/>
                <w:highlight w:val="none"/>
                <w:lang w:eastAsia="zh-CN"/>
              </w:rPr>
              <w:t>电子投标文件制作工具使用手册</w:t>
            </w:r>
            <w:r>
              <w:rPr>
                <w:rFonts w:hint="eastAsia" w:ascii="仿宋" w:hAnsi="仿宋" w:eastAsia="仿宋" w:cs="仿宋"/>
                <w:i w:val="0"/>
                <w:iCs w:val="0"/>
                <w:color w:val="auto"/>
                <w:sz w:val="24"/>
                <w:highlight w:val="none"/>
              </w:rPr>
              <w:t>》（https://ygcg.sxjypt.com/detail?articleId=298）。CA数字证书办理</w:t>
            </w:r>
            <w:r>
              <w:rPr>
                <w:rFonts w:hint="eastAsia" w:ascii="仿宋" w:hAnsi="仿宋" w:eastAsia="仿宋" w:cs="仿宋"/>
                <w:i w:val="0"/>
                <w:iCs w:val="0"/>
                <w:color w:val="auto"/>
                <w:sz w:val="24"/>
                <w:highlight w:val="none"/>
                <w:lang w:val="en-US" w:eastAsia="zh-CN"/>
              </w:rPr>
              <w:t>需要一定时间</w:t>
            </w:r>
            <w:r>
              <w:rPr>
                <w:rFonts w:hint="eastAsia" w:ascii="仿宋" w:hAnsi="仿宋" w:eastAsia="仿宋" w:cs="仿宋"/>
                <w:i w:val="0"/>
                <w:iCs w:val="0"/>
                <w:color w:val="auto"/>
                <w:sz w:val="24"/>
                <w:highlight w:val="none"/>
              </w:rPr>
              <w:t>，建议</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获取招标文件后立即办理。</w:t>
            </w:r>
          </w:p>
          <w:p w14:paraId="4548845E">
            <w:pPr>
              <w:pageBreakBefore w:val="0"/>
              <w:widowControl w:val="0"/>
              <w:kinsoku/>
              <w:wordWrap/>
              <w:overflowPunct/>
              <w:topLinePunct w:val="0"/>
              <w:bidi w:val="0"/>
              <w:snapToGrid w:val="0"/>
              <w:spacing w:line="360" w:lineRule="exact"/>
              <w:ind w:left="0"/>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3.投标文件制作、递交、解密：</w:t>
            </w:r>
          </w:p>
          <w:p w14:paraId="16877C43">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3.1</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应按照本项目招标文件和绍兴市阳光采购服务平台的要求编制、加密传输投标文件。投标文件制作详见《</w:t>
            </w:r>
            <w:r>
              <w:rPr>
                <w:rFonts w:hint="eastAsia" w:ascii="仿宋" w:hAnsi="仿宋" w:eastAsia="仿宋" w:cs="仿宋"/>
                <w:i w:val="0"/>
                <w:iCs w:val="0"/>
                <w:color w:val="auto"/>
                <w:sz w:val="24"/>
                <w:highlight w:val="none"/>
                <w:lang w:eastAsia="zh-CN"/>
              </w:rPr>
              <w:t>绍兴市阳光采购服务平台投标人电子投标文件制作工具使用手册</w:t>
            </w:r>
            <w:r>
              <w:rPr>
                <w:rFonts w:hint="eastAsia" w:ascii="仿宋" w:hAnsi="仿宋" w:eastAsia="仿宋" w:cs="仿宋"/>
                <w:i w:val="0"/>
                <w:iCs w:val="0"/>
                <w:color w:val="auto"/>
                <w:sz w:val="24"/>
                <w:highlight w:val="none"/>
              </w:rPr>
              <w:t>》。</w:t>
            </w:r>
          </w:p>
          <w:p w14:paraId="13AB95BA">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在使用系统进行投标的过程中遇到涉及平台使用的任何问题，可致电绍兴市阳光采购服务平台技术支持热线咨询，联系方式：0575-</w:t>
            </w:r>
            <w:r>
              <w:rPr>
                <w:rFonts w:hint="eastAsia" w:ascii="仿宋" w:hAnsi="仿宋" w:eastAsia="仿宋" w:cs="仿宋"/>
                <w:i w:val="0"/>
                <w:iCs w:val="0"/>
                <w:color w:val="auto"/>
                <w:sz w:val="24"/>
                <w:highlight w:val="none"/>
                <w:lang w:val="en-US" w:eastAsia="zh-CN"/>
              </w:rPr>
              <w:t>88163055</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13758514411</w:t>
            </w:r>
            <w:r>
              <w:rPr>
                <w:rFonts w:hint="eastAsia" w:ascii="仿宋" w:hAnsi="仿宋" w:eastAsia="仿宋" w:cs="仿宋"/>
                <w:i w:val="0"/>
                <w:iCs w:val="0"/>
                <w:color w:val="auto"/>
                <w:sz w:val="24"/>
                <w:highlight w:val="none"/>
              </w:rPr>
              <w:t>/15381628176</w:t>
            </w:r>
          </w:p>
          <w:p w14:paraId="69D0E5E9">
            <w:pPr>
              <w:pageBreakBefore w:val="0"/>
              <w:widowControl w:val="0"/>
              <w:kinsoku/>
              <w:wordWrap/>
              <w:overflowPunct/>
              <w:topLinePunct w:val="0"/>
              <w:bidi w:val="0"/>
              <w:snapToGrid w:val="0"/>
              <w:spacing w:line="360" w:lineRule="exact"/>
              <w:ind w:left="0"/>
              <w:textAlignment w:val="center"/>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3.</w:t>
            </w:r>
            <w:r>
              <w:rPr>
                <w:rFonts w:hint="eastAsia" w:ascii="仿宋" w:hAnsi="仿宋" w:eastAsia="仿宋" w:cs="仿宋"/>
                <w:i w:val="0"/>
                <w:iCs w:val="0"/>
                <w:color w:val="auto"/>
                <w:sz w:val="24"/>
                <w:highlight w:val="none"/>
                <w:lang w:eastAsia="zh-CN"/>
              </w:rPr>
              <w:t>2</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应在开标时间后</w:t>
            </w:r>
            <w:r>
              <w:rPr>
                <w:rFonts w:hint="eastAsia" w:ascii="仿宋" w:hAnsi="仿宋" w:eastAsia="仿宋" w:cs="仿宋"/>
                <w:i w:val="0"/>
                <w:iCs w:val="0"/>
                <w:color w:val="auto"/>
                <w:sz w:val="24"/>
                <w:highlight w:val="none"/>
                <w:lang w:val="en-US" w:eastAsia="zh-CN"/>
              </w:rPr>
              <w:t>60分钟</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以绍兴市阳光采购服务平台系统时间为准</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内登录绍兴市阳光采购服务平台，使用电子投标文件制作工具完成投标文件解密，具体详见《</w:t>
            </w:r>
            <w:r>
              <w:rPr>
                <w:rFonts w:hint="eastAsia" w:ascii="仿宋" w:hAnsi="仿宋" w:eastAsia="仿宋" w:cs="仿宋"/>
                <w:i w:val="0"/>
                <w:iCs w:val="0"/>
                <w:color w:val="auto"/>
                <w:sz w:val="24"/>
                <w:highlight w:val="none"/>
                <w:lang w:eastAsia="zh-CN"/>
              </w:rPr>
              <w:t>绍兴市阳光采购服务平台</w:t>
            </w:r>
            <w:r>
              <w:rPr>
                <w:rFonts w:hint="eastAsia" w:ascii="仿宋" w:hAnsi="仿宋" w:eastAsia="仿宋" w:cs="仿宋"/>
                <w:i w:val="0"/>
                <w:iCs w:val="0"/>
                <w:color w:val="auto"/>
                <w:sz w:val="24"/>
                <w:highlight w:val="none"/>
                <w:lang w:val="en-US" w:eastAsia="zh-CN"/>
              </w:rPr>
              <w:t>投标人</w:t>
            </w:r>
            <w:r>
              <w:rPr>
                <w:rFonts w:hint="eastAsia" w:ascii="仿宋" w:hAnsi="仿宋" w:eastAsia="仿宋" w:cs="仿宋"/>
                <w:i w:val="0"/>
                <w:iCs w:val="0"/>
                <w:color w:val="auto"/>
                <w:sz w:val="24"/>
                <w:highlight w:val="none"/>
                <w:lang w:eastAsia="zh-CN"/>
              </w:rPr>
              <w:t>电子投标文件制作工具使用手册</w:t>
            </w:r>
            <w:r>
              <w:rPr>
                <w:rFonts w:hint="eastAsia" w:ascii="仿宋" w:hAnsi="仿宋" w:eastAsia="仿宋" w:cs="仿宋"/>
                <w:i w:val="0"/>
                <w:iCs w:val="0"/>
                <w:color w:val="auto"/>
                <w:sz w:val="24"/>
                <w:highlight w:val="none"/>
              </w:rPr>
              <w:t>》。</w:t>
            </w:r>
            <w:r>
              <w:rPr>
                <w:rFonts w:hint="eastAsia" w:ascii="仿宋" w:hAnsi="仿宋" w:eastAsia="仿宋" w:cs="仿宋"/>
                <w:b/>
                <w:bCs/>
                <w:i w:val="0"/>
                <w:iCs w:val="0"/>
                <w:color w:val="auto"/>
                <w:sz w:val="24"/>
                <w:highlight w:val="none"/>
                <w:u w:val="single"/>
                <w:lang w:val="en-US" w:eastAsia="zh-CN"/>
              </w:rPr>
              <w:t>若供应商未按时</w:t>
            </w:r>
            <w:r>
              <w:rPr>
                <w:rFonts w:hint="eastAsia" w:ascii="仿宋" w:hAnsi="仿宋" w:eastAsia="仿宋" w:cs="仿宋"/>
                <w:b/>
                <w:bCs/>
                <w:i w:val="0"/>
                <w:iCs w:val="0"/>
                <w:color w:val="auto"/>
                <w:sz w:val="24"/>
                <w:highlight w:val="none"/>
                <w:u w:val="single"/>
              </w:rPr>
              <w:t>解密的，</w:t>
            </w:r>
            <w:r>
              <w:rPr>
                <w:rFonts w:hint="eastAsia" w:ascii="仿宋" w:hAnsi="仿宋" w:eastAsia="仿宋" w:cs="仿宋"/>
                <w:b/>
                <w:bCs/>
                <w:i w:val="0"/>
                <w:iCs w:val="0"/>
                <w:color w:val="auto"/>
                <w:sz w:val="24"/>
                <w:highlight w:val="none"/>
                <w:u w:val="single"/>
                <w:lang w:val="en-US" w:eastAsia="zh-CN"/>
              </w:rPr>
              <w:t>视为</w:t>
            </w:r>
            <w:r>
              <w:rPr>
                <w:rFonts w:hint="eastAsia" w:ascii="仿宋" w:hAnsi="仿宋" w:eastAsia="仿宋" w:cs="仿宋"/>
                <w:b/>
                <w:bCs/>
                <w:i w:val="0"/>
                <w:iCs w:val="0"/>
                <w:color w:val="auto"/>
                <w:sz w:val="24"/>
                <w:highlight w:val="none"/>
                <w:u w:val="single"/>
              </w:rPr>
              <w:t>投标文件撤回。</w:t>
            </w:r>
          </w:p>
        </w:tc>
      </w:tr>
      <w:tr w14:paraId="378E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0F7C644E">
            <w:pPr>
              <w:pageBreakBefore w:val="0"/>
              <w:widowControl w:val="0"/>
              <w:kinsoku/>
              <w:wordWrap/>
              <w:overflowPunct/>
              <w:topLinePunct w:val="0"/>
              <w:bidi w:val="0"/>
              <w:spacing w:line="360" w:lineRule="exact"/>
              <w:ind w:left="0"/>
              <w:jc w:val="center"/>
              <w:textAlignment w:val="center"/>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1</w:t>
            </w:r>
            <w:r>
              <w:rPr>
                <w:rFonts w:hint="default" w:ascii="仿宋" w:hAnsi="仿宋" w:eastAsia="仿宋" w:cs="仿宋"/>
                <w:i w:val="0"/>
                <w:iCs w:val="0"/>
                <w:color w:val="auto"/>
                <w:sz w:val="24"/>
                <w:highlight w:val="none"/>
                <w:lang w:val="en-US" w:eastAsia="zh-CN"/>
              </w:rPr>
              <w:t>6</w:t>
            </w:r>
          </w:p>
        </w:tc>
        <w:tc>
          <w:tcPr>
            <w:tcW w:w="8370" w:type="dxa"/>
            <w:gridSpan w:val="2"/>
            <w:vAlign w:val="center"/>
          </w:tcPr>
          <w:p w14:paraId="7F085A60">
            <w:pPr>
              <w:pageBreakBefore w:val="0"/>
              <w:widowControl w:val="0"/>
              <w:kinsoku/>
              <w:wordWrap/>
              <w:overflowPunct/>
              <w:topLinePunct w:val="0"/>
              <w:bidi w:val="0"/>
              <w:spacing w:line="360" w:lineRule="exact"/>
              <w:ind w:left="0"/>
              <w:textAlignment w:val="center"/>
              <w:rPr>
                <w:rFonts w:ascii="仿宋" w:hAnsi="仿宋" w:eastAsia="仿宋" w:cs="仿宋"/>
                <w:b/>
                <w:i w:val="0"/>
                <w:iCs w:val="0"/>
                <w:strike/>
                <w:dstrike w:val="0"/>
                <w:color w:val="auto"/>
                <w:sz w:val="24"/>
                <w:highlight w:val="none"/>
              </w:rPr>
            </w:pPr>
            <w:r>
              <w:rPr>
                <w:rFonts w:hint="eastAsia" w:ascii="仿宋" w:hAnsi="仿宋" w:eastAsia="仿宋" w:cs="仿宋"/>
                <w:b/>
                <w:i w:val="0"/>
                <w:iCs w:val="0"/>
                <w:strike/>
                <w:dstrike w:val="0"/>
                <w:color w:val="auto"/>
                <w:sz w:val="24"/>
                <w:highlight w:val="none"/>
              </w:rPr>
              <w:t>特别说明：</w:t>
            </w:r>
          </w:p>
          <w:p w14:paraId="06DBA1D0">
            <w:pPr>
              <w:pageBreakBefore w:val="0"/>
              <w:widowControl w:val="0"/>
              <w:kinsoku/>
              <w:wordWrap/>
              <w:overflowPunct/>
              <w:topLinePunct w:val="0"/>
              <w:bidi w:val="0"/>
              <w:spacing w:line="360" w:lineRule="exact"/>
              <w:ind w:left="0"/>
              <w:textAlignment w:val="center"/>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i w:val="0"/>
                <w:iCs w:val="0"/>
                <w:strike/>
                <w:dstrike w:val="0"/>
                <w:color w:val="auto"/>
                <w:kern w:val="0"/>
                <w:sz w:val="24"/>
                <w:highlight w:val="none"/>
              </w:rPr>
              <w:t>。</w:t>
            </w:r>
          </w:p>
        </w:tc>
      </w:tr>
      <w:tr w14:paraId="5172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219FEFDB">
            <w:pPr>
              <w:keepNext/>
              <w:keepLines/>
              <w:pageBreakBefore w:val="0"/>
              <w:widowControl w:val="0"/>
              <w:tabs>
                <w:tab w:val="left" w:pos="900"/>
              </w:tabs>
              <w:kinsoku/>
              <w:wordWrap/>
              <w:overflowPunct/>
              <w:topLinePunct w:val="0"/>
              <w:bidi w:val="0"/>
              <w:spacing w:line="360" w:lineRule="exact"/>
              <w:ind w:left="0" w:hanging="720"/>
              <w:textAlignment w:val="center"/>
              <w:outlineLvl w:val="2"/>
              <w:rPr>
                <w:rFonts w:ascii="仿宋" w:hAnsi="仿宋" w:eastAsia="仿宋" w:cs="仿宋"/>
                <w:i w:val="0"/>
                <w:iCs w:val="0"/>
                <w:color w:val="auto"/>
                <w:sz w:val="24"/>
                <w:highlight w:val="none"/>
              </w:rPr>
            </w:pPr>
          </w:p>
        </w:tc>
        <w:tc>
          <w:tcPr>
            <w:tcW w:w="8370" w:type="dxa"/>
            <w:gridSpan w:val="2"/>
            <w:vAlign w:val="center"/>
          </w:tcPr>
          <w:p w14:paraId="447A163F">
            <w:pPr>
              <w:pageBreakBefore w:val="0"/>
              <w:widowControl w:val="0"/>
              <w:kinsoku/>
              <w:wordWrap/>
              <w:overflowPunct/>
              <w:topLinePunct w:val="0"/>
              <w:bidi w:val="0"/>
              <w:spacing w:line="360" w:lineRule="exact"/>
              <w:ind w:left="0"/>
              <w:textAlignment w:val="center"/>
              <w:rPr>
                <w:rFonts w:ascii="仿宋" w:hAnsi="仿宋" w:eastAsia="仿宋" w:cs="仿宋"/>
                <w:i w:val="0"/>
                <w:iCs w:val="0"/>
                <w:strike/>
                <w:dstrike w:val="0"/>
                <w:snapToGrid w:val="0"/>
                <w:color w:val="auto"/>
                <w:kern w:val="28"/>
                <w:sz w:val="24"/>
                <w:highlight w:val="none"/>
              </w:rPr>
            </w:pPr>
            <w:r>
              <w:rPr>
                <w:rFonts w:hint="eastAsia" w:ascii="仿宋" w:hAnsi="仿宋" w:eastAsia="仿宋" w:cs="仿宋"/>
                <w:i w:val="0"/>
                <w:iCs w:val="0"/>
                <w:strike/>
                <w:dstrike w:val="0"/>
                <w:color w:val="auto"/>
                <w:kern w:val="0"/>
                <w:sz w:val="24"/>
                <w:highlight w:val="none"/>
              </w:rPr>
              <w:t>□</w:t>
            </w:r>
            <w:r>
              <w:rPr>
                <w:rFonts w:hint="eastAsia" w:ascii="仿宋" w:hAnsi="仿宋" w:eastAsia="仿宋" w:cs="仿宋"/>
                <w:i w:val="0"/>
                <w:iCs w:val="0"/>
                <w:strike/>
                <w:dstrike w:val="0"/>
                <w:snapToGrid w:val="0"/>
                <w:color w:val="auto"/>
                <w:kern w:val="28"/>
                <w:sz w:val="24"/>
                <w:highlight w:val="none"/>
              </w:rPr>
              <w:t>联合体投标的，联合体各方均需按招标文件第五部分评标标准要求提供资信证明文件，否则视为不符合相关要求。</w:t>
            </w:r>
          </w:p>
          <w:p w14:paraId="78645775">
            <w:pPr>
              <w:pageBreakBefore w:val="0"/>
              <w:widowControl w:val="0"/>
              <w:kinsoku/>
              <w:wordWrap/>
              <w:overflowPunct/>
              <w:topLinePunct w:val="0"/>
              <w:bidi w:val="0"/>
              <w:spacing w:line="360" w:lineRule="exact"/>
              <w:ind w:left="0"/>
              <w:textAlignment w:val="center"/>
              <w:rPr>
                <w:rFonts w:ascii="仿宋" w:hAnsi="仿宋" w:eastAsia="仿宋" w:cs="仿宋"/>
                <w:b/>
                <w:i w:val="0"/>
                <w:iCs w:val="0"/>
                <w:strike/>
                <w:dstrike w:val="0"/>
                <w:color w:val="auto"/>
                <w:sz w:val="24"/>
                <w:highlight w:val="none"/>
              </w:rPr>
            </w:pPr>
            <w:r>
              <w:rPr>
                <w:rFonts w:hint="default" w:ascii="仿宋" w:hAnsi="仿宋" w:eastAsia="仿宋" w:cs="仿宋"/>
                <w:i w:val="0"/>
                <w:iCs w:val="0"/>
                <w:strike/>
                <w:dstrike w:val="0"/>
                <w:color w:val="auto"/>
                <w:kern w:val="0"/>
                <w:sz w:val="24"/>
                <w:highlight w:val="none"/>
                <w:lang w:val="en-US"/>
              </w:rPr>
              <w:t>☐</w:t>
            </w:r>
            <w:r>
              <w:rPr>
                <w:rFonts w:hint="eastAsia" w:ascii="仿宋" w:hAnsi="仿宋" w:eastAsia="仿宋" w:cs="仿宋"/>
                <w:i w:val="0"/>
                <w:iCs w:val="0"/>
                <w:strike/>
                <w:dstrike w:val="0"/>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3EDD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348A96DC">
            <w:pPr>
              <w:pageBreakBefore w:val="0"/>
              <w:widowControl w:val="0"/>
              <w:kinsoku/>
              <w:wordWrap/>
              <w:overflowPunct/>
              <w:topLinePunct w:val="0"/>
              <w:bidi w:val="0"/>
              <w:spacing w:line="360" w:lineRule="exact"/>
              <w:ind w:left="0"/>
              <w:jc w:val="center"/>
              <w:textAlignment w:val="center"/>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1</w:t>
            </w:r>
            <w:r>
              <w:rPr>
                <w:rFonts w:hint="default" w:ascii="仿宋" w:hAnsi="仿宋" w:eastAsia="仿宋" w:cs="仿宋"/>
                <w:i w:val="0"/>
                <w:iCs w:val="0"/>
                <w:color w:val="auto"/>
                <w:sz w:val="24"/>
                <w:highlight w:val="none"/>
                <w:lang w:val="en-US" w:eastAsia="zh-CN"/>
              </w:rPr>
              <w:t>7</w:t>
            </w:r>
          </w:p>
        </w:tc>
        <w:tc>
          <w:tcPr>
            <w:tcW w:w="8370" w:type="dxa"/>
            <w:gridSpan w:val="2"/>
            <w:vAlign w:val="center"/>
          </w:tcPr>
          <w:p w14:paraId="2BA9EC84">
            <w:pPr>
              <w:pageBreakBefore w:val="0"/>
              <w:widowControl w:val="0"/>
              <w:kinsoku/>
              <w:wordWrap/>
              <w:overflowPunct/>
              <w:topLinePunct w:val="0"/>
              <w:bidi w:val="0"/>
              <w:spacing w:line="360" w:lineRule="exact"/>
              <w:ind w:left="0"/>
              <w:textAlignment w:val="center"/>
              <w:rPr>
                <w:rFonts w:hint="eastAsia" w:ascii="仿宋" w:hAnsi="仿宋" w:eastAsia="仿宋" w:cs="仿宋"/>
                <w:color w:val="auto"/>
                <w:sz w:val="24"/>
                <w:highlight w:val="none"/>
              </w:rPr>
            </w:pPr>
            <w:r>
              <w:rPr>
                <w:rFonts w:hint="eastAsia" w:ascii="仿宋" w:hAnsi="仿宋" w:eastAsia="仿宋" w:cs="仿宋"/>
                <w:b/>
                <w:i w:val="0"/>
                <w:iCs w:val="0"/>
                <w:color w:val="auto"/>
                <w:sz w:val="24"/>
                <w:highlight w:val="none"/>
                <w:lang w:val="en-US" w:eastAsia="zh-CN"/>
              </w:rPr>
              <w:t>1.</w:t>
            </w:r>
            <w:r>
              <w:rPr>
                <w:rFonts w:hint="eastAsia" w:ascii="仿宋" w:hAnsi="仿宋" w:eastAsia="仿宋" w:cs="仿宋"/>
                <w:b/>
                <w:i w:val="0"/>
                <w:iCs w:val="0"/>
                <w:color w:val="auto"/>
                <w:sz w:val="24"/>
                <w:highlight w:val="none"/>
              </w:rPr>
              <w:t>采购代理服务费：</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需支付以下费用，并在投标报价中自行考虑：</w:t>
            </w:r>
          </w:p>
          <w:p w14:paraId="51C01A13">
            <w:pPr>
              <w:keepNext w:val="0"/>
              <w:keepLines w:val="0"/>
              <w:pageBreakBefore w:val="0"/>
              <w:widowControl w:val="0"/>
              <w:kinsoku/>
              <w:wordWrap/>
              <w:overflowPunct/>
              <w:topLinePunct w:val="0"/>
              <w:bidi w:val="0"/>
              <w:adjustRightInd/>
              <w:spacing w:line="36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中标人须向采购代理机构按如下标准和规定</w:t>
            </w:r>
            <w:r>
              <w:rPr>
                <w:rFonts w:hint="eastAsia" w:ascii="仿宋" w:hAnsi="仿宋" w:eastAsia="仿宋" w:cs="仿宋"/>
                <w:color w:val="auto"/>
                <w:sz w:val="24"/>
                <w:highlight w:val="none"/>
                <w:lang w:eastAsia="zh-CN"/>
              </w:rPr>
              <w:t>缴纳</w:t>
            </w:r>
            <w:r>
              <w:rPr>
                <w:rFonts w:hint="eastAsia" w:ascii="仿宋" w:hAnsi="仿宋" w:eastAsia="仿宋" w:cs="仿宋"/>
                <w:color w:val="auto"/>
                <w:sz w:val="24"/>
                <w:highlight w:val="none"/>
              </w:rPr>
              <w:t>服务费：</w:t>
            </w:r>
          </w:p>
          <w:p w14:paraId="00FDE47E">
            <w:pPr>
              <w:keepNext w:val="0"/>
              <w:keepLines w:val="0"/>
              <w:pageBreakBefore w:val="0"/>
              <w:widowControl w:val="0"/>
              <w:kinsoku/>
              <w:wordWrap/>
              <w:overflowPunct/>
              <w:topLinePunct w:val="0"/>
              <w:bidi w:val="0"/>
              <w:adjustRightInd/>
              <w:spacing w:line="36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1 \* GB3</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服务费：</w:t>
            </w:r>
            <w:r>
              <w:rPr>
                <w:rFonts w:hint="eastAsia" w:ascii="仿宋" w:hAnsi="仿宋" w:eastAsia="仿宋" w:cs="仿宋"/>
                <w:color w:val="auto"/>
                <w:sz w:val="24"/>
                <w:highlight w:val="none"/>
                <w:lang w:val="en-US" w:eastAsia="zh-CN"/>
              </w:rPr>
              <w:t>本项目招标代理费按5000元计取</w:t>
            </w:r>
            <w:r>
              <w:rPr>
                <w:rFonts w:hint="eastAsia" w:ascii="仿宋" w:hAnsi="仿宋" w:eastAsia="仿宋" w:cs="仿宋"/>
                <w:color w:val="auto"/>
                <w:sz w:val="24"/>
                <w:highlight w:val="none"/>
              </w:rPr>
              <w:t>。</w:t>
            </w:r>
          </w:p>
          <w:p w14:paraId="2207977D">
            <w:pPr>
              <w:keepNext w:val="0"/>
              <w:keepLines w:val="0"/>
              <w:pageBreakBefore w:val="0"/>
              <w:widowControl w:val="0"/>
              <w:kinsoku/>
              <w:wordWrap/>
              <w:overflowPunct/>
              <w:topLinePunct w:val="0"/>
              <w:bidi w:val="0"/>
              <w:adjustRightInd/>
              <w:spacing w:line="36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②中标服务费的</w:t>
            </w:r>
            <w:r>
              <w:rPr>
                <w:rFonts w:hint="eastAsia" w:ascii="仿宋" w:hAnsi="仿宋" w:eastAsia="仿宋" w:cs="仿宋"/>
                <w:color w:val="auto"/>
                <w:sz w:val="24"/>
                <w:highlight w:val="none"/>
                <w:lang w:eastAsia="zh-CN"/>
              </w:rPr>
              <w:t>缴纳</w:t>
            </w:r>
            <w:r>
              <w:rPr>
                <w:rFonts w:hint="eastAsia" w:ascii="仿宋" w:hAnsi="仿宋" w:eastAsia="仿宋" w:cs="仿宋"/>
                <w:color w:val="auto"/>
                <w:sz w:val="24"/>
                <w:highlight w:val="none"/>
              </w:rPr>
              <w:t>方式：</w:t>
            </w:r>
          </w:p>
          <w:p w14:paraId="225E730E">
            <w:pPr>
              <w:keepNext w:val="0"/>
              <w:keepLines w:val="0"/>
              <w:pageBreakBefore w:val="0"/>
              <w:widowControl w:val="0"/>
              <w:kinsoku/>
              <w:wordWrap/>
              <w:overflowPunct/>
              <w:topLinePunct w:val="0"/>
              <w:bidi w:val="0"/>
              <w:adjustRightInd/>
              <w:spacing w:line="36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用银行支票、汇票、电汇、现金等付款方式直接</w:t>
            </w:r>
            <w:r>
              <w:rPr>
                <w:rFonts w:hint="eastAsia" w:ascii="仿宋" w:hAnsi="仿宋" w:eastAsia="仿宋" w:cs="仿宋"/>
                <w:color w:val="auto"/>
                <w:sz w:val="24"/>
                <w:highlight w:val="none"/>
                <w:lang w:eastAsia="zh-CN"/>
              </w:rPr>
              <w:t>缴纳</w:t>
            </w:r>
            <w:r>
              <w:rPr>
                <w:rFonts w:hint="eastAsia" w:ascii="仿宋" w:hAnsi="仿宋" w:eastAsia="仿宋" w:cs="仿宋"/>
                <w:color w:val="auto"/>
                <w:sz w:val="24"/>
                <w:highlight w:val="none"/>
              </w:rPr>
              <w:t>招标代理服务费。</w:t>
            </w:r>
          </w:p>
          <w:p w14:paraId="2544699E">
            <w:pPr>
              <w:keepNext w:val="0"/>
              <w:keepLines w:val="0"/>
              <w:pageBreakBefore w:val="0"/>
              <w:widowControl w:val="0"/>
              <w:kinsoku/>
              <w:wordWrap/>
              <w:overflowPunct/>
              <w:topLinePunct w:val="0"/>
              <w:bidi w:val="0"/>
              <w:adjustRightInd/>
              <w:spacing w:line="36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公司名称：浙江翔实建设项目管理有限公司</w:t>
            </w:r>
          </w:p>
          <w:p w14:paraId="35968572">
            <w:pPr>
              <w:keepNext w:val="0"/>
              <w:keepLines w:val="0"/>
              <w:pageBreakBefore w:val="0"/>
              <w:widowControl w:val="0"/>
              <w:kinsoku/>
              <w:wordWrap/>
              <w:overflowPunct/>
              <w:topLinePunct w:val="0"/>
              <w:bidi w:val="0"/>
              <w:adjustRightInd/>
              <w:spacing w:line="36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开户行：建行绍兴越城支行 </w:t>
            </w:r>
          </w:p>
          <w:p w14:paraId="0AF773F5">
            <w:pPr>
              <w:keepNext w:val="0"/>
              <w:keepLines w:val="0"/>
              <w:pageBreakBefore w:val="0"/>
              <w:widowControl w:val="0"/>
              <w:kinsoku/>
              <w:wordWrap/>
              <w:overflowPunct/>
              <w:topLinePunct w:val="0"/>
              <w:bidi w:val="0"/>
              <w:adjustRightInd/>
              <w:spacing w:line="36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号：33001653549053003519</w:t>
            </w:r>
          </w:p>
          <w:p w14:paraId="71481B0C">
            <w:pPr>
              <w:keepNext w:val="0"/>
              <w:keepLines w:val="0"/>
              <w:pageBreakBefore w:val="0"/>
              <w:widowControl w:val="0"/>
              <w:kinsoku/>
              <w:wordWrap/>
              <w:overflowPunct/>
              <w:topLinePunct w:val="0"/>
              <w:bidi w:val="0"/>
              <w:adjustRightInd/>
              <w:spacing w:line="36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建行行号：105337035490</w:t>
            </w:r>
          </w:p>
          <w:p w14:paraId="132F6162">
            <w:pPr>
              <w:pageBreakBefore w:val="0"/>
              <w:widowControl w:val="0"/>
              <w:kinsoku/>
              <w:wordWrap/>
              <w:overflowPunct/>
              <w:topLinePunct w:val="0"/>
              <w:bidi w:val="0"/>
              <w:spacing w:line="360" w:lineRule="exact"/>
              <w:ind w:left="0"/>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③中标服务费的</w:t>
            </w:r>
            <w:r>
              <w:rPr>
                <w:rFonts w:hint="eastAsia" w:ascii="仿宋" w:hAnsi="仿宋" w:eastAsia="仿宋" w:cs="仿宋"/>
                <w:color w:val="auto"/>
                <w:sz w:val="24"/>
                <w:highlight w:val="none"/>
                <w:lang w:eastAsia="zh-CN"/>
              </w:rPr>
              <w:t>缴纳</w:t>
            </w:r>
            <w:r>
              <w:rPr>
                <w:rFonts w:hint="eastAsia" w:ascii="仿宋" w:hAnsi="仿宋" w:eastAsia="仿宋" w:cs="仿宋"/>
                <w:color w:val="auto"/>
                <w:sz w:val="24"/>
                <w:highlight w:val="none"/>
              </w:rPr>
              <w:t>时间：领取中标通知书前</w:t>
            </w:r>
            <w:r>
              <w:rPr>
                <w:rFonts w:hint="eastAsia" w:ascii="仿宋" w:hAnsi="仿宋" w:eastAsia="仿宋" w:cs="仿宋"/>
                <w:color w:val="auto"/>
                <w:sz w:val="24"/>
                <w:highlight w:val="none"/>
                <w:lang w:eastAsia="zh-CN"/>
              </w:rPr>
              <w:t>缴纳</w:t>
            </w:r>
            <w:r>
              <w:rPr>
                <w:rFonts w:hint="eastAsia" w:ascii="仿宋" w:hAnsi="仿宋" w:eastAsia="仿宋" w:cs="仿宋"/>
                <w:color w:val="auto"/>
                <w:sz w:val="24"/>
                <w:highlight w:val="none"/>
              </w:rPr>
              <w:t>。</w:t>
            </w:r>
          </w:p>
          <w:p w14:paraId="4DB6D5E3">
            <w:pPr>
              <w:pageBreakBefore w:val="0"/>
              <w:widowControl w:val="0"/>
              <w:kinsoku/>
              <w:wordWrap/>
              <w:overflowPunct/>
              <w:topLinePunct w:val="0"/>
              <w:bidi w:val="0"/>
              <w:spacing w:line="360" w:lineRule="exact"/>
              <w:ind w:left="0"/>
              <w:textAlignment w:val="center"/>
              <w:rPr>
                <w:rFonts w:hint="eastAsia" w:ascii="仿宋" w:hAnsi="仿宋" w:eastAsia="仿宋" w:cs="仿宋"/>
                <w:b/>
                <w:i w:val="0"/>
                <w:iCs w:val="0"/>
                <w:color w:val="auto"/>
                <w:sz w:val="24"/>
                <w:highlight w:val="none"/>
                <w:u w:val="single"/>
              </w:rPr>
            </w:pPr>
            <w:r>
              <w:rPr>
                <w:rFonts w:hint="eastAsia" w:ascii="仿宋" w:hAnsi="仿宋" w:eastAsia="仿宋" w:cs="仿宋"/>
                <w:b/>
                <w:bCs/>
                <w:i w:val="0"/>
                <w:iCs w:val="0"/>
                <w:color w:val="auto"/>
                <w:sz w:val="24"/>
                <w:highlight w:val="none"/>
                <w:lang w:val="en-US" w:eastAsia="zh-CN"/>
              </w:rPr>
              <w:t>2.</w:t>
            </w:r>
            <w:r>
              <w:rPr>
                <w:rFonts w:hint="eastAsia" w:ascii="仿宋" w:hAnsi="仿宋" w:eastAsia="仿宋" w:cs="仿宋"/>
                <w:b/>
                <w:bCs/>
                <w:i w:val="0"/>
                <w:iCs w:val="0"/>
                <w:color w:val="auto"/>
                <w:sz w:val="24"/>
                <w:highlight w:val="none"/>
              </w:rPr>
              <w:t>系统使用费</w:t>
            </w:r>
            <w:r>
              <w:rPr>
                <w:rFonts w:hint="eastAsia" w:ascii="仿宋" w:hAnsi="仿宋" w:eastAsia="仿宋" w:cs="仿宋"/>
                <w:b/>
                <w:bCs/>
                <w:i w:val="0"/>
                <w:iCs w:val="0"/>
                <w:color w:val="auto"/>
                <w:sz w:val="24"/>
                <w:highlight w:val="none"/>
                <w:lang w:eastAsia="zh-CN"/>
              </w:rPr>
              <w:t>：</w:t>
            </w:r>
            <w:r>
              <w:rPr>
                <w:rFonts w:hint="eastAsia" w:ascii="仿宋" w:hAnsi="仿宋" w:eastAsia="仿宋" w:cs="仿宋"/>
                <w:i w:val="0"/>
                <w:iCs w:val="0"/>
                <w:color w:val="auto"/>
                <w:sz w:val="24"/>
                <w:highlight w:val="none"/>
              </w:rPr>
              <w:t>平台系统使用费收取按照绍兴市阳光采购服务平台公示的收费标准执行</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https://ygcg.sxjypt.com/detail?articleId=347</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本项目成交系统使用费为</w:t>
            </w:r>
            <w:r>
              <w:rPr>
                <w:rFonts w:hint="eastAsia" w:ascii="仿宋" w:hAnsi="仿宋" w:eastAsia="仿宋" w:cs="仿宋"/>
                <w:i w:val="0"/>
                <w:iCs w:val="0"/>
                <w:color w:val="auto"/>
                <w:sz w:val="24"/>
                <w:highlight w:val="none"/>
                <w:u w:val="single"/>
                <w:lang w:val="en-US" w:eastAsia="zh-CN"/>
              </w:rPr>
              <w:t>每标段1500元（由中标供应商均摊）</w:t>
            </w:r>
            <w:r>
              <w:rPr>
                <w:rFonts w:hint="eastAsia" w:ascii="仿宋" w:hAnsi="仿宋" w:eastAsia="仿宋" w:cs="仿宋"/>
                <w:i w:val="0"/>
                <w:iCs w:val="0"/>
                <w:color w:val="auto"/>
                <w:sz w:val="24"/>
                <w:highlight w:val="none"/>
              </w:rPr>
              <w:t>。</w:t>
            </w:r>
            <w:r>
              <w:rPr>
                <w:rFonts w:hint="eastAsia" w:ascii="仿宋" w:hAnsi="仿宋" w:eastAsia="仿宋" w:cs="仿宋"/>
                <w:b w:val="0"/>
                <w:bCs w:val="0"/>
                <w:i w:val="0"/>
                <w:iCs w:val="0"/>
                <w:caps w:val="0"/>
                <w:color w:val="auto"/>
                <w:spacing w:val="0"/>
                <w:sz w:val="24"/>
                <w:szCs w:val="24"/>
                <w:highlight w:val="none"/>
              </w:rPr>
              <w:t>中标</w:t>
            </w:r>
            <w:r>
              <w:rPr>
                <w:rFonts w:hint="eastAsia" w:ascii="仿宋" w:hAnsi="仿宋" w:eastAsia="仿宋" w:cs="仿宋"/>
                <w:i w:val="0"/>
                <w:iCs w:val="0"/>
                <w:color w:val="auto"/>
                <w:sz w:val="24"/>
                <w:highlight w:val="none"/>
              </w:rPr>
              <w:t>供应商在系统使用费订单生成后五日内未完成支付的，采购人有权取消其中标资格。</w:t>
            </w:r>
          </w:p>
        </w:tc>
      </w:tr>
      <w:tr w14:paraId="1B60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5C7AF09A">
            <w:pPr>
              <w:pageBreakBefore w:val="0"/>
              <w:widowControl w:val="0"/>
              <w:kinsoku/>
              <w:wordWrap/>
              <w:overflowPunct/>
              <w:topLinePunct w:val="0"/>
              <w:bidi w:val="0"/>
              <w:spacing w:line="360" w:lineRule="exact"/>
              <w:ind w:left="0"/>
              <w:jc w:val="center"/>
              <w:textAlignment w:val="center"/>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1</w:t>
            </w:r>
            <w:r>
              <w:rPr>
                <w:rFonts w:hint="default" w:ascii="仿宋" w:hAnsi="仿宋" w:eastAsia="仿宋" w:cs="仿宋"/>
                <w:i w:val="0"/>
                <w:iCs w:val="0"/>
                <w:color w:val="auto"/>
                <w:sz w:val="24"/>
                <w:highlight w:val="none"/>
                <w:lang w:val="en-US" w:eastAsia="zh-CN"/>
              </w:rPr>
              <w:t>8</w:t>
            </w:r>
          </w:p>
        </w:tc>
        <w:tc>
          <w:tcPr>
            <w:tcW w:w="8370" w:type="dxa"/>
            <w:gridSpan w:val="2"/>
            <w:vAlign w:val="center"/>
          </w:tcPr>
          <w:p w14:paraId="4109AA91">
            <w:pPr>
              <w:pageBreakBefore w:val="0"/>
              <w:widowControl w:val="0"/>
              <w:kinsoku/>
              <w:wordWrap/>
              <w:overflowPunct/>
              <w:topLinePunct w:val="0"/>
              <w:bidi w:val="0"/>
              <w:spacing w:line="360" w:lineRule="exact"/>
              <w:ind w:left="0"/>
              <w:textAlignment w:val="center"/>
              <w:rPr>
                <w:rFonts w:hint="eastAsia" w:ascii="仿宋" w:hAnsi="仿宋" w:eastAsia="仿宋" w:cs="仿宋"/>
                <w:b/>
                <w:i w:val="0"/>
                <w:iCs w:val="0"/>
                <w:color w:val="auto"/>
                <w:sz w:val="24"/>
                <w:highlight w:val="none"/>
                <w:u w:val="none"/>
              </w:rPr>
            </w:pPr>
            <w:r>
              <w:rPr>
                <w:rFonts w:hint="eastAsia" w:ascii="仿宋" w:hAnsi="仿宋" w:eastAsia="仿宋" w:cs="仿宋"/>
                <w:b/>
                <w:i w:val="0"/>
                <w:iCs w:val="0"/>
                <w:color w:val="auto"/>
                <w:sz w:val="24"/>
                <w:highlight w:val="none"/>
                <w:u w:val="none"/>
              </w:rPr>
              <w:t>其他事项：</w:t>
            </w:r>
          </w:p>
          <w:p w14:paraId="5B2638C7">
            <w:pPr>
              <w:pageBreakBefore w:val="0"/>
              <w:widowControl w:val="0"/>
              <w:kinsoku/>
              <w:wordWrap/>
              <w:overflowPunct/>
              <w:topLinePunct w:val="0"/>
              <w:bidi w:val="0"/>
              <w:spacing w:line="360" w:lineRule="exact"/>
              <w:ind w:left="0"/>
              <w:textAlignment w:val="center"/>
              <w:rPr>
                <w:rFonts w:hint="eastAsia" w:ascii="仿宋" w:hAnsi="仿宋" w:eastAsia="仿宋" w:cs="仿宋"/>
                <w:b/>
                <w:i w:val="0"/>
                <w:iCs w:val="0"/>
                <w:color w:val="auto"/>
                <w:sz w:val="24"/>
                <w:highlight w:val="none"/>
                <w:u w:val="single"/>
                <w:lang w:eastAsia="zh-CN"/>
              </w:rPr>
            </w:pPr>
            <w:r>
              <w:rPr>
                <w:rFonts w:hint="eastAsia" w:ascii="仿宋" w:hAnsi="仿宋" w:eastAsia="仿宋" w:cs="仿宋"/>
                <w:b/>
                <w:i w:val="0"/>
                <w:iCs w:val="0"/>
                <w:color w:val="auto"/>
                <w:sz w:val="24"/>
                <w:highlight w:val="none"/>
                <w:u w:val="none"/>
              </w:rPr>
              <w:t>如遇两家（含）以上已签到供应商的IP地址相同，系统自动触发预警，并提示"响应无效"的当场拒收此类响应文件。</w:t>
            </w:r>
          </w:p>
        </w:tc>
      </w:tr>
      <w:tr w14:paraId="6721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2973E638">
            <w:pPr>
              <w:pageBreakBefore w:val="0"/>
              <w:widowControl w:val="0"/>
              <w:kinsoku/>
              <w:wordWrap/>
              <w:overflowPunct/>
              <w:topLinePunct w:val="0"/>
              <w:bidi w:val="0"/>
              <w:spacing w:line="360" w:lineRule="exact"/>
              <w:ind w:left="0"/>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解释：凡涉及本招标文件的解释权属于</w:t>
            </w:r>
            <w:r>
              <w:rPr>
                <w:rFonts w:hint="eastAsia" w:ascii="仿宋" w:hAnsi="仿宋" w:eastAsia="仿宋" w:cs="仿宋"/>
                <w:i w:val="0"/>
                <w:iCs w:val="0"/>
                <w:color w:val="auto"/>
                <w:sz w:val="24"/>
                <w:highlight w:val="none"/>
                <w:lang w:val="en-US" w:eastAsia="zh-CN"/>
              </w:rPr>
              <w:t>采购</w:t>
            </w:r>
            <w:r>
              <w:rPr>
                <w:rFonts w:hint="eastAsia" w:ascii="仿宋" w:hAnsi="仿宋" w:eastAsia="仿宋" w:cs="仿宋"/>
                <w:i w:val="0"/>
                <w:iCs w:val="0"/>
                <w:color w:val="auto"/>
                <w:sz w:val="24"/>
                <w:highlight w:val="none"/>
              </w:rPr>
              <w:t>人。</w:t>
            </w:r>
          </w:p>
        </w:tc>
      </w:tr>
      <w:tr w14:paraId="1D9F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91FECE6">
            <w:pPr>
              <w:pageBreakBefore w:val="0"/>
              <w:widowControl w:val="0"/>
              <w:kinsoku/>
              <w:wordWrap/>
              <w:overflowPunct/>
              <w:topLinePunct w:val="0"/>
              <w:bidi w:val="0"/>
              <w:spacing w:line="360" w:lineRule="exact"/>
              <w:ind w:left="0"/>
              <w:textAlignment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注：</w:t>
            </w:r>
            <w:r>
              <w:rPr>
                <w:rFonts w:hint="eastAsia" w:ascii="仿宋" w:hAnsi="仿宋" w:eastAsia="仿宋" w:cs="仿宋"/>
                <w:b/>
                <w:bCs w:val="0"/>
                <w:i w:val="0"/>
                <w:iCs w:val="0"/>
                <w:caps w:val="0"/>
                <w:color w:val="auto"/>
                <w:spacing w:val="0"/>
                <w:sz w:val="24"/>
                <w:szCs w:val="24"/>
                <w:highlight w:val="none"/>
              </w:rPr>
              <w:t>中标</w:t>
            </w:r>
            <w:r>
              <w:rPr>
                <w:rFonts w:hint="eastAsia" w:ascii="仿宋" w:hAnsi="仿宋" w:eastAsia="仿宋" w:cs="仿宋"/>
                <w:b/>
                <w:i w:val="0"/>
                <w:iCs w:val="0"/>
                <w:color w:val="auto"/>
                <w:sz w:val="24"/>
                <w:highlight w:val="none"/>
              </w:rPr>
              <w:t>供应商放弃中标资格或因质疑、投诉被取消中标资格或不能履行合同的，本项目</w:t>
            </w:r>
            <w:r>
              <w:rPr>
                <w:rFonts w:hint="eastAsia" w:ascii="仿宋" w:hAnsi="仿宋" w:eastAsia="仿宋" w:cs="仿宋"/>
                <w:b/>
                <w:i w:val="0"/>
                <w:iCs w:val="0"/>
                <w:color w:val="auto"/>
                <w:sz w:val="24"/>
                <w:highlight w:val="none"/>
                <w:u w:val="none"/>
                <w:lang w:val="en-US" w:eastAsia="zh-CN"/>
              </w:rPr>
              <w:t>重新组织采购</w:t>
            </w:r>
            <w:r>
              <w:rPr>
                <w:rFonts w:hint="eastAsia" w:ascii="仿宋" w:hAnsi="仿宋" w:eastAsia="仿宋" w:cs="仿宋"/>
                <w:b/>
                <w:i w:val="0"/>
                <w:iCs w:val="0"/>
                <w:color w:val="auto"/>
                <w:sz w:val="24"/>
                <w:highlight w:val="none"/>
                <w:u w:val="none"/>
              </w:rPr>
              <w:t>。</w:t>
            </w:r>
          </w:p>
        </w:tc>
      </w:tr>
      <w:bookmarkEnd w:id="9"/>
    </w:tbl>
    <w:p w14:paraId="7982C101">
      <w:pPr>
        <w:jc w:val="center"/>
        <w:rPr>
          <w:rFonts w:hint="eastAsia" w:ascii="仿宋" w:hAnsi="仿宋" w:eastAsia="仿宋" w:cs="仿宋"/>
          <w:b/>
          <w:i w:val="0"/>
          <w:iCs w:val="0"/>
          <w:color w:val="auto"/>
          <w:sz w:val="32"/>
          <w:szCs w:val="32"/>
          <w:highlight w:val="none"/>
        </w:rPr>
      </w:pPr>
      <w:bookmarkStart w:id="22" w:name="_Hlt68057669"/>
      <w:bookmarkEnd w:id="22"/>
      <w:bookmarkStart w:id="23" w:name="_Hlt75236101"/>
      <w:bookmarkEnd w:id="23"/>
      <w:bookmarkStart w:id="24" w:name="_Hlt74729768"/>
      <w:bookmarkEnd w:id="24"/>
      <w:bookmarkStart w:id="25" w:name="_Hlt75236290"/>
      <w:bookmarkEnd w:id="25"/>
      <w:bookmarkStart w:id="26" w:name="_Hlt75236011"/>
      <w:bookmarkEnd w:id="26"/>
      <w:bookmarkStart w:id="27" w:name="_Hlt74730295"/>
      <w:bookmarkEnd w:id="27"/>
      <w:bookmarkStart w:id="28" w:name="_Hlt68403820"/>
      <w:bookmarkEnd w:id="28"/>
      <w:bookmarkStart w:id="29" w:name="_Hlt68073093"/>
      <w:bookmarkEnd w:id="29"/>
      <w:bookmarkStart w:id="30" w:name="_Hlt74707468"/>
      <w:bookmarkEnd w:id="30"/>
      <w:bookmarkStart w:id="31" w:name="_Hlt68072998"/>
      <w:bookmarkEnd w:id="31"/>
      <w:bookmarkStart w:id="32" w:name="_Hlt74714665"/>
      <w:bookmarkEnd w:id="32"/>
      <w:bookmarkStart w:id="33" w:name="_Hlt68072990"/>
      <w:bookmarkEnd w:id="33"/>
      <w:bookmarkStart w:id="34" w:name="_Toc164416483"/>
      <w:bookmarkStart w:id="35" w:name="第三部分"/>
    </w:p>
    <w:p w14:paraId="024A247E">
      <w:pPr>
        <w:jc w:val="center"/>
        <w:rPr>
          <w:rFonts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一、总</w:t>
      </w:r>
      <w:r>
        <w:rPr>
          <w:rFonts w:hint="eastAsia" w:ascii="仿宋" w:hAnsi="仿宋" w:eastAsia="仿宋" w:cs="仿宋"/>
          <w:b/>
          <w:i w:val="0"/>
          <w:iCs w:val="0"/>
          <w:color w:val="auto"/>
          <w:sz w:val="32"/>
          <w:szCs w:val="32"/>
          <w:highlight w:val="none"/>
          <w:lang w:val="en-US" w:eastAsia="zh-CN"/>
        </w:rPr>
        <w:t xml:space="preserve"> </w:t>
      </w:r>
      <w:r>
        <w:rPr>
          <w:rFonts w:hint="eastAsia" w:ascii="仿宋" w:hAnsi="仿宋" w:eastAsia="仿宋" w:cs="仿宋"/>
          <w:b/>
          <w:i w:val="0"/>
          <w:iCs w:val="0"/>
          <w:color w:val="auto"/>
          <w:sz w:val="32"/>
          <w:szCs w:val="32"/>
          <w:highlight w:val="none"/>
        </w:rPr>
        <w:t>则</w:t>
      </w:r>
    </w:p>
    <w:p w14:paraId="65072AA7">
      <w:pPr>
        <w:snapToGrid w:val="0"/>
        <w:spacing w:line="440" w:lineRule="exact"/>
        <w:jc w:val="left"/>
        <w:outlineLvl w:val="1"/>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1.适用范围</w:t>
      </w:r>
    </w:p>
    <w:p w14:paraId="75A0C539">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本招标文件适用于该项目的招标、投标、开标、资格审查及信用信息查询、评标、定标、合同、验收等行为（法律、法规另有规定的，从其规定）。</w:t>
      </w:r>
    </w:p>
    <w:p w14:paraId="0CD93AE9">
      <w:pPr>
        <w:adjustRightInd/>
        <w:spacing w:line="440" w:lineRule="exact"/>
        <w:outlineLvl w:val="0"/>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2.定义</w:t>
      </w:r>
    </w:p>
    <w:p w14:paraId="7A29E23B">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w:t>
      </w:r>
      <w:r>
        <w:rPr>
          <w:rFonts w:hint="eastAsia" w:ascii="仿宋" w:hAnsi="仿宋" w:eastAsia="仿宋" w:cs="仿宋"/>
          <w:i w:val="0"/>
          <w:iCs w:val="0"/>
          <w:color w:val="auto"/>
          <w:sz w:val="24"/>
          <w:highlight w:val="none"/>
        </w:rPr>
        <w:t>“采购人”系指招标公告中载明的本项目的</w:t>
      </w:r>
      <w:r>
        <w:rPr>
          <w:rFonts w:hint="eastAsia" w:ascii="仿宋" w:hAnsi="仿宋" w:eastAsia="仿宋" w:cs="仿宋"/>
          <w:i w:val="0"/>
          <w:iCs w:val="0"/>
          <w:color w:val="auto"/>
          <w:sz w:val="24"/>
          <w:highlight w:val="none"/>
          <w:lang w:val="en-US" w:eastAsia="zh-CN"/>
        </w:rPr>
        <w:t>采购人</w:t>
      </w:r>
      <w:r>
        <w:rPr>
          <w:rFonts w:hint="eastAsia" w:ascii="仿宋" w:hAnsi="仿宋" w:eastAsia="仿宋" w:cs="仿宋"/>
          <w:i w:val="0"/>
          <w:iCs w:val="0"/>
          <w:color w:val="auto"/>
          <w:sz w:val="24"/>
          <w:highlight w:val="none"/>
        </w:rPr>
        <w:t>。</w:t>
      </w:r>
    </w:p>
    <w:p w14:paraId="388160C8">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2.2</w:t>
      </w:r>
      <w:r>
        <w:rPr>
          <w:rFonts w:hint="eastAsia" w:ascii="仿宋" w:hAnsi="仿宋" w:eastAsia="仿宋" w:cs="仿宋"/>
          <w:i w:val="0"/>
          <w:iCs w:val="0"/>
          <w:color w:val="auto"/>
          <w:sz w:val="24"/>
          <w:highlight w:val="none"/>
        </w:rPr>
        <w:t>“采购代理机构”系指招标公告中载明的本项目的采购代理机构。</w:t>
      </w:r>
    </w:p>
    <w:p w14:paraId="727B7D08">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2.3</w:t>
      </w:r>
      <w:r>
        <w:rPr>
          <w:rFonts w:hint="eastAsia" w:ascii="仿宋" w:hAnsi="仿宋" w:eastAsia="仿宋" w:cs="仿宋"/>
          <w:i w:val="0"/>
          <w:iCs w:val="0"/>
          <w:color w:val="auto"/>
          <w:sz w:val="24"/>
          <w:highlight w:val="none"/>
        </w:rPr>
        <w:t>“供应商”“</w:t>
      </w:r>
      <w:r>
        <w:rPr>
          <w:rFonts w:hint="eastAsia" w:ascii="仿宋" w:hAnsi="仿宋" w:eastAsia="仿宋" w:cs="仿宋"/>
          <w:i w:val="0"/>
          <w:iCs w:val="0"/>
          <w:color w:val="auto"/>
          <w:sz w:val="24"/>
          <w:highlight w:val="none"/>
          <w:lang w:val="en-US" w:eastAsia="zh-CN"/>
        </w:rPr>
        <w:t>投标人</w:t>
      </w:r>
      <w:r>
        <w:rPr>
          <w:rFonts w:hint="eastAsia" w:ascii="仿宋" w:hAnsi="仿宋" w:eastAsia="仿宋" w:cs="仿宋"/>
          <w:i w:val="0"/>
          <w:iCs w:val="0"/>
          <w:color w:val="auto"/>
          <w:sz w:val="24"/>
          <w:highlight w:val="none"/>
        </w:rPr>
        <w:t>”“投标单位”系指是指响应招标、参加投标竞争的法人、其他组织或者自然人。</w:t>
      </w:r>
    </w:p>
    <w:p w14:paraId="5D39A842">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lang w:val="en-US" w:eastAsia="zh-CN"/>
        </w:rPr>
        <w:t>4</w:t>
      </w:r>
      <w:r>
        <w:rPr>
          <w:rFonts w:hint="eastAsia" w:ascii="仿宋" w:hAnsi="仿宋" w:eastAsia="仿宋" w:cs="仿宋"/>
          <w:i w:val="0"/>
          <w:iCs w:val="0"/>
          <w:color w:val="auto"/>
          <w:sz w:val="24"/>
          <w:highlight w:val="none"/>
        </w:rPr>
        <w:t>“负责人”系指法人企业的法定负责人，或其他组织为法律、行政法规规定代表单位行使职权的主要负责人，或自然人本人。</w:t>
      </w:r>
    </w:p>
    <w:p w14:paraId="739B3FCF">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lang w:val="en-US" w:eastAsia="zh-CN"/>
        </w:rPr>
        <w:t>5</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电子印章</w:t>
      </w:r>
      <w:r>
        <w:rPr>
          <w:rFonts w:ascii="仿宋" w:hAnsi="仿宋" w:eastAsia="仿宋" w:cs="仿宋"/>
          <w:i w:val="0"/>
          <w:iCs w:val="0"/>
          <w:color w:val="auto"/>
          <w:sz w:val="24"/>
          <w:highlight w:val="none"/>
        </w:rPr>
        <w:t>”系指数据电文中以电子形式所含、所附用于识别签名人身份并表明签</w:t>
      </w:r>
      <w:r>
        <w:rPr>
          <w:rFonts w:hint="default" w:ascii="仿宋" w:hAnsi="仿宋" w:eastAsia="仿宋" w:cs="仿宋"/>
          <w:i w:val="0"/>
          <w:iCs w:val="0"/>
          <w:color w:val="auto"/>
          <w:sz w:val="24"/>
          <w:highlight w:val="none"/>
          <w:lang w:val="en-US"/>
        </w:rPr>
        <w:t>名</w:t>
      </w:r>
      <w:r>
        <w:rPr>
          <w:rFonts w:ascii="仿宋" w:hAnsi="仿宋" w:eastAsia="仿宋" w:cs="仿宋"/>
          <w:i w:val="0"/>
          <w:iCs w:val="0"/>
          <w:color w:val="auto"/>
          <w:sz w:val="24"/>
          <w:highlight w:val="none"/>
        </w:rPr>
        <w:t>人认可其中内容的数据；“公章”系指单位法定名称章。因特殊原因需要使用冠以法定名称的业务专用章的，投标时须提供《业务专用章使用说明函》（附件</w:t>
      </w:r>
      <w:r>
        <w:rPr>
          <w:rFonts w:hint="eastAsia" w:ascii="仿宋" w:hAnsi="仿宋" w:eastAsia="仿宋" w:cs="仿宋"/>
          <w:i w:val="0"/>
          <w:iCs w:val="0"/>
          <w:color w:val="auto"/>
          <w:sz w:val="24"/>
          <w:highlight w:val="none"/>
          <w:lang w:eastAsia="zh-CN"/>
        </w:rPr>
        <w:t>3</w:t>
      </w:r>
      <w:r>
        <w:rPr>
          <w:rFonts w:ascii="仿宋" w:hAnsi="仿宋" w:eastAsia="仿宋" w:cs="仿宋"/>
          <w:i w:val="0"/>
          <w:iCs w:val="0"/>
          <w:color w:val="auto"/>
          <w:sz w:val="24"/>
          <w:highlight w:val="none"/>
        </w:rPr>
        <w:t>）。</w:t>
      </w:r>
    </w:p>
    <w:p w14:paraId="7D87D23F">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lang w:val="en-US" w:eastAsia="zh-CN"/>
        </w:rPr>
        <w:t>6</w:t>
      </w:r>
      <w:r>
        <w:rPr>
          <w:rFonts w:ascii="仿宋" w:hAnsi="仿宋" w:eastAsia="仿宋" w:cs="仿宋"/>
          <w:i w:val="0"/>
          <w:iCs w:val="0"/>
          <w:color w:val="auto"/>
          <w:sz w:val="24"/>
          <w:highlight w:val="none"/>
        </w:rPr>
        <w:t>“电子交易平台”系指本项目采购活动所依托的</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r>
        <w:rPr>
          <w:rFonts w:hint="eastAsia" w:ascii="仿宋" w:hAnsi="仿宋" w:eastAsia="仿宋" w:cs="仿宋"/>
          <w:i w:val="0"/>
          <w:iCs w:val="0"/>
          <w:color w:val="auto"/>
          <w:sz w:val="24"/>
          <w:highlight w:val="none"/>
          <w:lang w:val="en-US" w:eastAsia="zh-CN"/>
        </w:rPr>
        <w:t>）</w:t>
      </w:r>
      <w:r>
        <w:rPr>
          <w:rFonts w:ascii="仿宋" w:hAnsi="仿宋" w:eastAsia="仿宋" w:cs="仿宋"/>
          <w:i w:val="0"/>
          <w:iCs w:val="0"/>
          <w:color w:val="auto"/>
          <w:sz w:val="24"/>
          <w:highlight w:val="none"/>
        </w:rPr>
        <w:t>。</w:t>
      </w:r>
    </w:p>
    <w:p w14:paraId="11941825">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lang w:val="en-US" w:eastAsia="zh-CN"/>
        </w:rPr>
        <w:t>7</w:t>
      </w:r>
      <w:r>
        <w:rPr>
          <w:rFonts w:ascii="仿宋" w:hAnsi="仿宋" w:eastAsia="仿宋" w:cs="仿宋"/>
          <w:i w:val="0"/>
          <w:iCs w:val="0"/>
          <w:color w:val="auto"/>
          <w:sz w:val="24"/>
          <w:highlight w:val="none"/>
        </w:rPr>
        <w:t>“★”系指实质性指标要求条款，“▲”</w:t>
      </w:r>
      <w:r>
        <w:rPr>
          <w:rFonts w:hint="eastAsia" w:ascii="仿宋" w:hAnsi="仿宋" w:eastAsia="仿宋" w:cs="仿宋"/>
          <w:i w:val="0"/>
          <w:iCs w:val="0"/>
          <w:color w:val="auto"/>
          <w:sz w:val="24"/>
          <w:highlight w:val="none"/>
        </w:rPr>
        <w:t>系指主要性能指标要求条款。如任意一条打“★”的指标出现负偏离视为实质性不响应招标文件要求，作无效投标处理；如任意一条打“▲”的指标出现负偏离按评分标准作扣分处理。“</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rPr>
        <w:t>”系指适用本项目的要求，“</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rPr>
        <w:t>系指不适用本项目的要求。</w:t>
      </w:r>
    </w:p>
    <w:p w14:paraId="22C4101F">
      <w:pPr>
        <w:spacing w:line="440" w:lineRule="exact"/>
        <w:rPr>
          <w:rFonts w:hint="default" w:ascii="仿宋" w:hAnsi="仿宋" w:eastAsia="仿宋" w:cs="仿宋"/>
          <w:b/>
          <w:bCs/>
          <w:i w:val="0"/>
          <w:iCs w:val="0"/>
          <w:color w:val="auto"/>
          <w:kern w:val="2"/>
          <w:sz w:val="24"/>
          <w:highlight w:val="none"/>
          <w:u w:val="none"/>
          <w:lang w:eastAsia="zh-CN"/>
        </w:rPr>
      </w:pPr>
      <w:r>
        <w:rPr>
          <w:rFonts w:ascii="仿宋_GB2312" w:hAnsi="仿宋" w:eastAsia="仿宋_GB2312"/>
          <w:b/>
          <w:i w:val="0"/>
          <w:iCs w:val="0"/>
          <w:color w:val="auto"/>
          <w:sz w:val="24"/>
          <w:highlight w:val="none"/>
        </w:rPr>
        <w:t>3.采购项目需要落实的采购政策</w:t>
      </w:r>
      <w:r>
        <w:rPr>
          <w:rFonts w:hint="eastAsia" w:ascii="仿宋_GB2312" w:hAnsi="仿宋" w:eastAsia="仿宋_GB2312"/>
          <w:b/>
          <w:i w:val="0"/>
          <w:iCs w:val="0"/>
          <w:color w:val="auto"/>
          <w:sz w:val="24"/>
          <w:highlight w:val="none"/>
          <w:lang w:eastAsia="zh-CN"/>
        </w:rPr>
        <w:t>：</w:t>
      </w:r>
      <w:r>
        <w:rPr>
          <w:rFonts w:hint="eastAsia" w:ascii="仿宋" w:hAnsi="仿宋" w:eastAsia="仿宋" w:cs="仿宋"/>
          <w:b/>
          <w:bCs/>
          <w:i w:val="0"/>
          <w:iCs w:val="0"/>
          <w:color w:val="auto"/>
          <w:kern w:val="2"/>
          <w:sz w:val="24"/>
          <w:highlight w:val="none"/>
          <w:u w:val="none"/>
          <w:lang w:val="en-US" w:eastAsia="zh-CN"/>
        </w:rPr>
        <w:t>无</w:t>
      </w:r>
    </w:p>
    <w:p w14:paraId="048B587F">
      <w:pPr>
        <w:spacing w:line="440" w:lineRule="exact"/>
        <w:rPr>
          <w:rFonts w:ascii="仿宋_GB2312" w:hAnsi="仿宋" w:eastAsia="仿宋_GB2312"/>
          <w:i w:val="0"/>
          <w:iCs w:val="0"/>
          <w:color w:val="auto"/>
          <w:sz w:val="24"/>
          <w:highlight w:val="none"/>
        </w:rPr>
      </w:pPr>
      <w:r>
        <w:rPr>
          <w:rFonts w:hint="eastAsia" w:ascii="仿宋_GB2312" w:hAnsi="宋体" w:eastAsia="仿宋_GB2312"/>
          <w:i w:val="0"/>
          <w:iCs w:val="0"/>
          <w:color w:val="auto"/>
          <w:sz w:val="24"/>
          <w:highlight w:val="none"/>
        </w:rPr>
        <w:t>★</w:t>
      </w:r>
      <w:r>
        <w:rPr>
          <w:rFonts w:ascii="仿宋_GB2312" w:hAnsi="仿宋" w:eastAsia="仿宋_GB2312"/>
          <w:i w:val="0"/>
          <w:iCs w:val="0"/>
          <w:color w:val="auto"/>
          <w:sz w:val="24"/>
          <w:highlight w:val="none"/>
        </w:rPr>
        <w:t>4.特别说明：</w:t>
      </w:r>
    </w:p>
    <w:p w14:paraId="7E4C7660">
      <w:pPr>
        <w:spacing w:line="440" w:lineRule="exact"/>
        <w:ind w:firstLine="480" w:firstLineChars="200"/>
        <w:rPr>
          <w:rFonts w:ascii="仿宋_GB2312" w:hAnsi="仿宋" w:eastAsia="仿宋_GB2312"/>
          <w:i w:val="0"/>
          <w:iCs w:val="0"/>
          <w:color w:val="auto"/>
          <w:sz w:val="24"/>
          <w:highlight w:val="none"/>
        </w:rPr>
      </w:pPr>
      <w:r>
        <w:rPr>
          <w:rFonts w:ascii="仿宋_GB2312" w:hAnsi="仿宋" w:eastAsia="仿宋_GB2312"/>
          <w:i w:val="0"/>
          <w:iCs w:val="0"/>
          <w:color w:val="auto"/>
          <w:sz w:val="24"/>
          <w:highlight w:val="none"/>
        </w:rPr>
        <w:t>4.1供应商应仔细阅读招标文件的所有内容，按照招标文件的要求提交投标文件，并对所提供的全部资料的真实性承担法律责任。</w:t>
      </w:r>
    </w:p>
    <w:p w14:paraId="39E33555">
      <w:pPr>
        <w:pStyle w:val="131"/>
        <w:snapToGrid w:val="0"/>
        <w:spacing w:before="0" w:line="440" w:lineRule="exact"/>
        <w:ind w:firstLine="640"/>
        <w:rPr>
          <w:rFonts w:ascii="仿宋" w:hAnsi="仿宋" w:eastAsia="仿宋" w:cs="仿宋"/>
          <w:i w:val="0"/>
          <w:iCs w:val="0"/>
          <w:color w:val="auto"/>
          <w:sz w:val="32"/>
          <w:szCs w:val="32"/>
          <w:highlight w:val="none"/>
        </w:rPr>
      </w:pPr>
    </w:p>
    <w:p w14:paraId="17F280BE">
      <w:pPr>
        <w:adjustRightInd/>
        <w:spacing w:line="360" w:lineRule="auto"/>
        <w:jc w:val="center"/>
        <w:outlineLvl w:val="0"/>
        <w:rPr>
          <w:rFonts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二、招标文件</w:t>
      </w:r>
    </w:p>
    <w:p w14:paraId="43275102">
      <w:pPr>
        <w:snapToGrid/>
        <w:spacing w:line="440" w:lineRule="exact"/>
        <w:jc w:val="left"/>
        <w:rPr>
          <w:rFonts w:ascii="仿宋_GB2312" w:hAnsi="仿宋" w:eastAsia="仿宋_GB2312" w:cs="Times New Roman"/>
          <w:b/>
          <w:i w:val="0"/>
          <w:iCs w:val="0"/>
          <w:color w:val="auto"/>
          <w:sz w:val="24"/>
          <w:highlight w:val="none"/>
        </w:rPr>
      </w:pPr>
      <w:r>
        <w:rPr>
          <w:rFonts w:ascii="仿宋_GB2312" w:hAnsi="仿宋" w:eastAsia="仿宋_GB2312" w:cs="Times New Roman"/>
          <w:b/>
          <w:i w:val="0"/>
          <w:iCs w:val="0"/>
          <w:color w:val="auto"/>
          <w:sz w:val="24"/>
          <w:highlight w:val="none"/>
        </w:rPr>
        <w:t>1．</w:t>
      </w:r>
      <w:r>
        <w:rPr>
          <w:rFonts w:hint="eastAsia" w:ascii="仿宋_GB2312" w:hAnsi="仿宋" w:eastAsia="仿宋_GB2312" w:cs="Times New Roman"/>
          <w:b/>
          <w:i w:val="0"/>
          <w:iCs w:val="0"/>
          <w:color w:val="auto"/>
          <w:sz w:val="24"/>
          <w:highlight w:val="none"/>
          <w:lang w:eastAsia="zh-CN"/>
        </w:rPr>
        <w:t>采购</w:t>
      </w:r>
      <w:r>
        <w:rPr>
          <w:rFonts w:hint="eastAsia" w:ascii="仿宋_GB2312" w:hAnsi="仿宋" w:eastAsia="仿宋_GB2312" w:cs="Times New Roman"/>
          <w:b/>
          <w:i w:val="0"/>
          <w:iCs w:val="0"/>
          <w:color w:val="auto"/>
          <w:sz w:val="24"/>
          <w:highlight w:val="none"/>
          <w:lang w:val="en-US" w:eastAsia="zh-CN"/>
        </w:rPr>
        <w:t>方</w:t>
      </w:r>
      <w:r>
        <w:rPr>
          <w:rFonts w:ascii="仿宋_GB2312" w:hAnsi="仿宋" w:eastAsia="仿宋_GB2312" w:cs="Times New Roman"/>
          <w:b/>
          <w:i w:val="0"/>
          <w:iCs w:val="0"/>
          <w:color w:val="auto"/>
          <w:sz w:val="24"/>
          <w:highlight w:val="none"/>
        </w:rPr>
        <w:t>式</w:t>
      </w:r>
    </w:p>
    <w:p w14:paraId="41E3FFF6">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w:t>
      </w:r>
      <w:r>
        <w:rPr>
          <w:rFonts w:hint="eastAsia" w:ascii="仿宋" w:hAnsi="仿宋" w:eastAsia="仿宋" w:cs="仿宋"/>
          <w:i w:val="0"/>
          <w:iCs w:val="0"/>
          <w:color w:val="auto"/>
          <w:sz w:val="24"/>
          <w:highlight w:val="none"/>
        </w:rPr>
        <w:t>本次招标采用公开</w:t>
      </w:r>
      <w:r>
        <w:rPr>
          <w:rFonts w:hint="eastAsia" w:ascii="仿宋" w:hAnsi="仿宋" w:eastAsia="仿宋" w:cs="仿宋"/>
          <w:i w:val="0"/>
          <w:iCs w:val="0"/>
          <w:color w:val="auto"/>
          <w:sz w:val="24"/>
          <w:highlight w:val="none"/>
          <w:lang w:val="en-US" w:eastAsia="zh-CN"/>
        </w:rPr>
        <w:t>招标方</w:t>
      </w:r>
      <w:r>
        <w:rPr>
          <w:rFonts w:hint="eastAsia" w:ascii="仿宋" w:hAnsi="仿宋" w:eastAsia="仿宋" w:cs="仿宋"/>
          <w:i w:val="0"/>
          <w:iCs w:val="0"/>
          <w:color w:val="auto"/>
          <w:sz w:val="24"/>
          <w:highlight w:val="none"/>
        </w:rPr>
        <w:t>式进行。</w:t>
      </w:r>
    </w:p>
    <w:p w14:paraId="42FA8A7B">
      <w:pPr>
        <w:spacing w:line="440" w:lineRule="exact"/>
        <w:ind w:firstLine="480" w:firstLineChars="200"/>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1.</w:t>
      </w:r>
      <w:r>
        <w:rPr>
          <w:rFonts w:hint="eastAsia" w:ascii="仿宋" w:hAnsi="仿宋" w:eastAsia="仿宋" w:cs="仿宋"/>
          <w:i w:val="0"/>
          <w:iCs w:val="0"/>
          <w:strike/>
          <w:color w:val="auto"/>
          <w:sz w:val="24"/>
          <w:highlight w:val="none"/>
          <w:lang w:val="en-US" w:eastAsia="zh-CN"/>
        </w:rPr>
        <w:t>2</w:t>
      </w:r>
      <w:r>
        <w:rPr>
          <w:rFonts w:hint="eastAsia" w:ascii="仿宋" w:hAnsi="仿宋" w:eastAsia="仿宋" w:cs="仿宋"/>
          <w:i w:val="0"/>
          <w:iCs w:val="0"/>
          <w:strike/>
          <w:color w:val="auto"/>
          <w:sz w:val="24"/>
          <w:highlight w:val="none"/>
        </w:rPr>
        <w:t>本次招标设定限价，即招标公告中公布的各标项预算金额或最高限价（各标项之间的预算金额不能互相调整）。</w:t>
      </w:r>
    </w:p>
    <w:p w14:paraId="1AE015E4">
      <w:pPr>
        <w:snapToGrid/>
        <w:spacing w:line="440" w:lineRule="exact"/>
        <w:ind w:firstLine="0" w:firstLineChars="0"/>
        <w:jc w:val="left"/>
        <w:rPr>
          <w:rFonts w:ascii="仿宋_GB2312" w:hAnsi="仿宋" w:eastAsia="仿宋_GB2312" w:cs="Times New Roman"/>
          <w:b/>
          <w:i w:val="0"/>
          <w:iCs w:val="0"/>
          <w:color w:val="auto"/>
          <w:sz w:val="24"/>
          <w:highlight w:val="none"/>
        </w:rPr>
      </w:pPr>
      <w:r>
        <w:rPr>
          <w:rFonts w:ascii="仿宋_GB2312" w:hAnsi="仿宋" w:eastAsia="仿宋_GB2312" w:cs="Times New Roman"/>
          <w:b/>
          <w:i w:val="0"/>
          <w:iCs w:val="0"/>
          <w:color w:val="auto"/>
          <w:sz w:val="24"/>
          <w:highlight w:val="none"/>
        </w:rPr>
        <w:t>2.授权委托</w:t>
      </w:r>
    </w:p>
    <w:p w14:paraId="1D2119DA">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本项目为电子投标项目，</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的法定代表人或其授权代表或个体工商户不需要参加现场投标和开标。</w:t>
      </w:r>
    </w:p>
    <w:p w14:paraId="4C9B11B4">
      <w:pPr>
        <w:snapToGrid/>
        <w:spacing w:line="240" w:lineRule="auto"/>
        <w:jc w:val="left"/>
        <w:rPr>
          <w:rFonts w:ascii="仿宋_GB2312" w:hAnsi="仿宋" w:eastAsia="仿宋_GB2312" w:cs="Times New Roman"/>
          <w:b/>
          <w:i w:val="0"/>
          <w:iCs w:val="0"/>
          <w:color w:val="auto"/>
          <w:sz w:val="24"/>
          <w:highlight w:val="none"/>
        </w:rPr>
      </w:pPr>
      <w:r>
        <w:rPr>
          <w:rFonts w:ascii="仿宋_GB2312" w:hAnsi="仿宋" w:eastAsia="仿宋_GB2312" w:cs="Times New Roman"/>
          <w:b/>
          <w:i w:val="0"/>
          <w:iCs w:val="0"/>
          <w:color w:val="auto"/>
          <w:sz w:val="24"/>
          <w:highlight w:val="none"/>
        </w:rPr>
        <w:t>3.</w:t>
      </w:r>
      <w:r>
        <w:rPr>
          <w:rFonts w:hint="default" w:ascii="仿宋_GB2312" w:hAnsi="仿宋" w:eastAsia="仿宋_GB2312" w:cs="Times New Roman"/>
          <w:b/>
          <w:i w:val="0"/>
          <w:iCs w:val="0"/>
          <w:color w:val="auto"/>
          <w:sz w:val="24"/>
          <w:highlight w:val="none"/>
        </w:rPr>
        <w:t>投标费用</w:t>
      </w:r>
    </w:p>
    <w:p w14:paraId="78293C8C">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应自行承担编制投标文件及参加本次投标所涉及的一切费用。不管投标结果如何，</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对上述费用不负任何责任。</w:t>
      </w:r>
    </w:p>
    <w:p w14:paraId="217C48F9">
      <w:pPr>
        <w:snapToGrid/>
        <w:spacing w:line="240" w:lineRule="auto"/>
        <w:jc w:val="left"/>
        <w:rPr>
          <w:rFonts w:ascii="仿宋_GB2312" w:hAnsi="仿宋" w:eastAsia="仿宋_GB2312" w:cs="Times New Roman"/>
          <w:b/>
          <w:i w:val="0"/>
          <w:iCs w:val="0"/>
          <w:color w:val="auto"/>
          <w:sz w:val="24"/>
          <w:highlight w:val="none"/>
        </w:rPr>
      </w:pPr>
      <w:r>
        <w:rPr>
          <w:rFonts w:ascii="仿宋_GB2312" w:hAnsi="仿宋" w:eastAsia="仿宋_GB2312" w:cs="Times New Roman"/>
          <w:b/>
          <w:i w:val="0"/>
          <w:iCs w:val="0"/>
          <w:color w:val="auto"/>
          <w:sz w:val="24"/>
          <w:highlight w:val="none"/>
        </w:rPr>
        <w:t>4.</w:t>
      </w:r>
      <w:r>
        <w:rPr>
          <w:rFonts w:hint="default" w:ascii="仿宋_GB2312" w:hAnsi="仿宋" w:eastAsia="仿宋_GB2312" w:cs="Times New Roman"/>
          <w:b/>
          <w:i w:val="0"/>
          <w:iCs w:val="0"/>
          <w:color w:val="auto"/>
          <w:sz w:val="24"/>
          <w:highlight w:val="none"/>
        </w:rPr>
        <w:t>招标文件的澄清</w:t>
      </w:r>
      <w:r>
        <w:rPr>
          <w:rFonts w:hint="eastAsia" w:ascii="仿宋_GB2312" w:hAnsi="仿宋" w:eastAsia="仿宋_GB2312" w:cs="Times New Roman"/>
          <w:b/>
          <w:i w:val="0"/>
          <w:iCs w:val="0"/>
          <w:color w:val="auto"/>
          <w:sz w:val="24"/>
          <w:highlight w:val="none"/>
          <w:lang w:val="en-US" w:eastAsia="zh-CN"/>
        </w:rPr>
        <w:t>与</w:t>
      </w:r>
      <w:r>
        <w:rPr>
          <w:rFonts w:hint="default" w:ascii="仿宋_GB2312" w:hAnsi="仿宋" w:eastAsia="仿宋_GB2312" w:cs="Times New Roman"/>
          <w:b/>
          <w:i w:val="0"/>
          <w:iCs w:val="0"/>
          <w:color w:val="auto"/>
          <w:sz w:val="24"/>
          <w:highlight w:val="none"/>
        </w:rPr>
        <w:t>修改</w:t>
      </w:r>
    </w:p>
    <w:p w14:paraId="3C2C5470">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4.1招标文件包括本招标文件及所有的招标答疑记录（澄清、修改）和发出的补充通知。</w:t>
      </w:r>
    </w:p>
    <w:p w14:paraId="59E305CB">
      <w:pPr>
        <w:spacing w:line="440" w:lineRule="exact"/>
        <w:ind w:firstLine="480" w:firstLineChars="200"/>
        <w:rPr>
          <w:rFonts w:hint="default" w:ascii="仿宋" w:hAnsi="仿宋" w:eastAsia="仿宋" w:cs="仿宋"/>
          <w:i w:val="0"/>
          <w:iCs w:val="0"/>
          <w:color w:val="auto"/>
          <w:sz w:val="24"/>
          <w:highlight w:val="none"/>
        </w:rPr>
      </w:pPr>
      <w:r>
        <w:rPr>
          <w:rFonts w:ascii="仿宋" w:hAnsi="仿宋" w:eastAsia="仿宋" w:cs="仿宋"/>
          <w:i w:val="0"/>
          <w:iCs w:val="0"/>
          <w:color w:val="auto"/>
          <w:sz w:val="24"/>
          <w:highlight w:val="none"/>
        </w:rPr>
        <w:t>4.2招标文件的澄清</w:t>
      </w:r>
    </w:p>
    <w:p w14:paraId="7D037807">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对招标文件如有疑点要求澄清，可</w:t>
      </w:r>
      <w:r>
        <w:rPr>
          <w:rFonts w:hint="eastAsia" w:ascii="仿宋" w:hAnsi="仿宋" w:eastAsia="仿宋" w:cs="仿宋"/>
          <w:i w:val="0"/>
          <w:iCs w:val="0"/>
          <w:color w:val="auto"/>
          <w:sz w:val="24"/>
          <w:highlight w:val="none"/>
          <w:lang w:val="en-US" w:eastAsia="zh-CN"/>
        </w:rPr>
        <w:t>通过绍兴市阳光采购服务平台（https://ygcg.sxjypt.com）以书面形式</w:t>
      </w:r>
      <w:r>
        <w:rPr>
          <w:rFonts w:ascii="仿宋" w:hAnsi="仿宋" w:eastAsia="仿宋" w:cs="仿宋"/>
          <w:i w:val="0"/>
          <w:iCs w:val="0"/>
          <w:color w:val="auto"/>
          <w:sz w:val="24"/>
          <w:highlight w:val="none"/>
        </w:rPr>
        <w:t>通知</w:t>
      </w:r>
      <w:r>
        <w:rPr>
          <w:rFonts w:hint="eastAsia" w:ascii="仿宋" w:hAnsi="仿宋" w:eastAsia="仿宋" w:cs="仿宋"/>
          <w:i w:val="0"/>
          <w:iCs w:val="0"/>
          <w:color w:val="auto"/>
          <w:sz w:val="24"/>
          <w:highlight w:val="none"/>
          <w:lang w:val="en-US" w:eastAsia="zh-CN"/>
        </w:rPr>
        <w:t>采购人或采购代理机构</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采购人或采购代理机构</w:t>
      </w:r>
      <w:r>
        <w:rPr>
          <w:rFonts w:ascii="仿宋" w:hAnsi="仿宋" w:eastAsia="仿宋" w:cs="仿宋"/>
          <w:i w:val="0"/>
          <w:iCs w:val="0"/>
          <w:color w:val="auto"/>
          <w:sz w:val="24"/>
          <w:highlight w:val="none"/>
        </w:rPr>
        <w:t>将</w:t>
      </w:r>
      <w:r>
        <w:rPr>
          <w:rFonts w:hint="eastAsia" w:ascii="仿宋" w:hAnsi="仿宋" w:eastAsia="仿宋" w:cs="仿宋"/>
          <w:i w:val="0"/>
          <w:iCs w:val="0"/>
          <w:color w:val="auto"/>
          <w:sz w:val="24"/>
          <w:highlight w:val="none"/>
          <w:lang w:val="en-US" w:eastAsia="zh-CN"/>
        </w:rPr>
        <w:t>通过绍兴市阳光采购服务平台</w:t>
      </w:r>
      <w:r>
        <w:rPr>
          <w:rFonts w:ascii="仿宋" w:hAnsi="仿宋" w:eastAsia="仿宋" w:cs="仿宋"/>
          <w:i w:val="0"/>
          <w:iCs w:val="0"/>
          <w:color w:val="auto"/>
          <w:sz w:val="24"/>
          <w:highlight w:val="none"/>
        </w:rPr>
        <w:t>予以答复。</w:t>
      </w:r>
      <w:r>
        <w:rPr>
          <w:rFonts w:hint="eastAsia" w:ascii="仿宋" w:hAnsi="仿宋" w:eastAsia="仿宋" w:cs="仿宋"/>
          <w:i w:val="0"/>
          <w:iCs w:val="0"/>
          <w:color w:val="auto"/>
          <w:sz w:val="24"/>
          <w:highlight w:val="none"/>
        </w:rPr>
        <w:t>招标文件澄清的内容对所有供应商均有约束力</w:t>
      </w:r>
    </w:p>
    <w:p w14:paraId="2FFE4A5C">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4.3招标文件的修改</w:t>
      </w:r>
    </w:p>
    <w:p w14:paraId="0E721BFD">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在投标截止时间前，</w:t>
      </w:r>
      <w:r>
        <w:rPr>
          <w:rFonts w:hint="eastAsia" w:ascii="仿宋" w:hAnsi="仿宋" w:eastAsia="仿宋" w:cs="仿宋"/>
          <w:i w:val="0"/>
          <w:iCs w:val="0"/>
          <w:color w:val="auto"/>
          <w:sz w:val="24"/>
          <w:highlight w:val="none"/>
          <w:lang w:eastAsia="zh-CN"/>
        </w:rPr>
        <w:t>采购人</w:t>
      </w:r>
      <w:r>
        <w:rPr>
          <w:rFonts w:ascii="仿宋" w:hAnsi="仿宋" w:eastAsia="仿宋" w:cs="仿宋"/>
          <w:i w:val="0"/>
          <w:iCs w:val="0"/>
          <w:color w:val="auto"/>
          <w:sz w:val="24"/>
          <w:highlight w:val="none"/>
        </w:rPr>
        <w:t>有权修改招标文件，并</w:t>
      </w:r>
      <w:r>
        <w:rPr>
          <w:rFonts w:hint="eastAsia" w:ascii="仿宋" w:hAnsi="仿宋" w:eastAsia="仿宋" w:cs="仿宋"/>
          <w:i w:val="0"/>
          <w:iCs w:val="0"/>
          <w:color w:val="auto"/>
          <w:sz w:val="24"/>
          <w:highlight w:val="none"/>
          <w:lang w:val="en-US" w:eastAsia="zh-CN"/>
        </w:rPr>
        <w:t>在绍兴市阳光采购服务平台（https://ygcg.sxjypt.com）</w:t>
      </w:r>
      <w:r>
        <w:rPr>
          <w:rFonts w:ascii="仿宋" w:hAnsi="仿宋" w:eastAsia="仿宋" w:cs="仿宋"/>
          <w:i w:val="0"/>
          <w:iCs w:val="0"/>
          <w:color w:val="auto"/>
          <w:sz w:val="24"/>
          <w:highlight w:val="none"/>
        </w:rPr>
        <w:t>以</w:t>
      </w:r>
      <w:r>
        <w:rPr>
          <w:rFonts w:hint="eastAsia" w:ascii="仿宋" w:hAnsi="仿宋" w:eastAsia="仿宋" w:cs="仿宋"/>
          <w:i w:val="0"/>
          <w:iCs w:val="0"/>
          <w:color w:val="auto"/>
          <w:sz w:val="24"/>
          <w:highlight w:val="none"/>
          <w:lang w:val="en-US" w:eastAsia="zh-CN"/>
        </w:rPr>
        <w:t>更正或澄清公告的</w:t>
      </w:r>
      <w:r>
        <w:rPr>
          <w:rFonts w:ascii="仿宋" w:hAnsi="仿宋" w:eastAsia="仿宋" w:cs="仿宋"/>
          <w:i w:val="0"/>
          <w:iCs w:val="0"/>
          <w:color w:val="auto"/>
          <w:sz w:val="24"/>
          <w:highlight w:val="none"/>
        </w:rPr>
        <w:t>形式通知所有</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更正</w:t>
      </w:r>
      <w:r>
        <w:rPr>
          <w:rFonts w:hint="eastAsia" w:ascii="仿宋" w:hAnsi="仿宋" w:eastAsia="仿宋" w:cs="仿宋"/>
          <w:color w:val="auto"/>
          <w:sz w:val="24"/>
          <w:highlight w:val="none"/>
        </w:rPr>
        <w:t>或澄清</w:t>
      </w:r>
      <w:r>
        <w:rPr>
          <w:rFonts w:hint="eastAsia" w:ascii="仿宋" w:hAnsi="仿宋" w:eastAsia="仿宋" w:cs="仿宋"/>
          <w:i w:val="0"/>
          <w:iCs w:val="0"/>
          <w:color w:val="auto"/>
          <w:sz w:val="24"/>
          <w:highlight w:val="none"/>
          <w:lang w:val="en-US" w:eastAsia="zh-CN"/>
        </w:rPr>
        <w:t>公告</w:t>
      </w:r>
      <w:r>
        <w:rPr>
          <w:rFonts w:ascii="仿宋" w:hAnsi="仿宋" w:eastAsia="仿宋" w:cs="仿宋"/>
          <w:i w:val="0"/>
          <w:iCs w:val="0"/>
          <w:color w:val="auto"/>
          <w:sz w:val="24"/>
          <w:highlight w:val="none"/>
        </w:rPr>
        <w:t>中没有注明更改投标截止时间的视为截止时间不变。</w:t>
      </w:r>
      <w:r>
        <w:rPr>
          <w:rFonts w:hint="eastAsia" w:ascii="仿宋" w:hAnsi="仿宋" w:eastAsia="仿宋" w:cs="仿宋"/>
          <w:i w:val="0"/>
          <w:iCs w:val="0"/>
          <w:color w:val="auto"/>
          <w:sz w:val="24"/>
          <w:highlight w:val="none"/>
        </w:rPr>
        <w:t>招标文件</w:t>
      </w:r>
      <w:r>
        <w:rPr>
          <w:rFonts w:ascii="仿宋" w:hAnsi="仿宋" w:eastAsia="仿宋" w:cs="仿宋"/>
          <w:i w:val="0"/>
          <w:iCs w:val="0"/>
          <w:color w:val="auto"/>
          <w:sz w:val="24"/>
          <w:highlight w:val="none"/>
        </w:rPr>
        <w:t>修改的</w:t>
      </w:r>
      <w:r>
        <w:rPr>
          <w:rFonts w:hint="eastAsia" w:ascii="仿宋" w:hAnsi="仿宋" w:eastAsia="仿宋" w:cs="仿宋"/>
          <w:i w:val="0"/>
          <w:iCs w:val="0"/>
          <w:color w:val="auto"/>
          <w:sz w:val="24"/>
          <w:highlight w:val="none"/>
          <w:lang w:val="en-US" w:eastAsia="zh-CN"/>
        </w:rPr>
        <w:t>内容</w:t>
      </w:r>
      <w:r>
        <w:rPr>
          <w:rFonts w:ascii="仿宋" w:hAnsi="仿宋" w:eastAsia="仿宋" w:cs="仿宋"/>
          <w:i w:val="0"/>
          <w:iCs w:val="0"/>
          <w:color w:val="auto"/>
          <w:sz w:val="24"/>
          <w:highlight w:val="none"/>
        </w:rPr>
        <w:t>作为招标文件的补充和组成部分，对所有</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均有约束力。</w:t>
      </w:r>
    </w:p>
    <w:p w14:paraId="0B6F3BA4">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en-US" w:eastAsia="zh-CN"/>
        </w:rPr>
        <w:t>4</w:t>
      </w:r>
      <w:r>
        <w:rPr>
          <w:rFonts w:hint="eastAsia" w:ascii="仿宋" w:hAnsi="仿宋" w:eastAsia="仿宋" w:cs="仿宋"/>
          <w:i w:val="0"/>
          <w:iCs w:val="0"/>
          <w:color w:val="auto"/>
          <w:sz w:val="24"/>
          <w:highlight w:val="none"/>
        </w:rPr>
        <w:t>为使</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有足够的时间修正投标文件，如</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lang w:val="en-US" w:eastAsia="zh-CN"/>
        </w:rPr>
        <w:t>澄清或</w:t>
      </w:r>
      <w:r>
        <w:rPr>
          <w:rFonts w:ascii="仿宋" w:hAnsi="仿宋" w:eastAsia="仿宋" w:cs="仿宋"/>
          <w:i w:val="0"/>
          <w:iCs w:val="0"/>
          <w:color w:val="auto"/>
          <w:sz w:val="24"/>
          <w:highlight w:val="none"/>
        </w:rPr>
        <w:t>修改</w:t>
      </w:r>
      <w:r>
        <w:rPr>
          <w:rFonts w:hint="eastAsia" w:ascii="仿宋" w:hAnsi="仿宋" w:eastAsia="仿宋" w:cs="仿宋"/>
          <w:i w:val="0"/>
          <w:iCs w:val="0"/>
          <w:color w:val="auto"/>
          <w:sz w:val="24"/>
          <w:highlight w:val="none"/>
        </w:rPr>
        <w:t>的内容可能影响投标文件编制的，</w:t>
      </w:r>
      <w:r>
        <w:rPr>
          <w:rFonts w:hint="eastAsia" w:ascii="仿宋" w:hAnsi="仿宋" w:eastAsia="仿宋" w:cs="仿宋"/>
          <w:i w:val="0"/>
          <w:iCs w:val="0"/>
          <w:color w:val="auto"/>
          <w:sz w:val="24"/>
          <w:highlight w:val="none"/>
          <w:lang w:val="en-US" w:eastAsia="zh-CN"/>
        </w:rPr>
        <w:t>澄清或</w:t>
      </w:r>
      <w:r>
        <w:rPr>
          <w:rFonts w:ascii="仿宋" w:hAnsi="仿宋" w:eastAsia="仿宋" w:cs="仿宋"/>
          <w:i w:val="0"/>
          <w:iCs w:val="0"/>
          <w:color w:val="auto"/>
          <w:sz w:val="24"/>
          <w:highlight w:val="none"/>
        </w:rPr>
        <w:t>修改</w:t>
      </w:r>
      <w:r>
        <w:rPr>
          <w:rFonts w:hint="eastAsia" w:ascii="仿宋" w:hAnsi="仿宋" w:eastAsia="仿宋" w:cs="仿宋"/>
          <w:i w:val="0"/>
          <w:iCs w:val="0"/>
          <w:color w:val="auto"/>
          <w:sz w:val="24"/>
          <w:highlight w:val="none"/>
        </w:rPr>
        <w:t>发出时间应在投标截止时间</w:t>
      </w:r>
      <w:r>
        <w:rPr>
          <w:rFonts w:hint="eastAsia" w:ascii="仿宋" w:hAnsi="仿宋" w:eastAsia="仿宋" w:cs="仿宋"/>
          <w:i w:val="0"/>
          <w:iCs w:val="0"/>
          <w:color w:val="auto"/>
          <w:sz w:val="24"/>
          <w:highlight w:val="none"/>
          <w:u w:val="single"/>
          <w:lang w:val="en-US" w:eastAsia="zh-CN"/>
        </w:rPr>
        <w:t>1</w:t>
      </w:r>
      <w:r>
        <w:rPr>
          <w:rFonts w:hint="eastAsia" w:ascii="仿宋" w:hAnsi="仿宋" w:eastAsia="仿宋" w:cs="仿宋"/>
          <w:b/>
          <w:bCs/>
          <w:i w:val="0"/>
          <w:iCs w:val="0"/>
          <w:color w:val="auto"/>
          <w:sz w:val="24"/>
          <w:highlight w:val="none"/>
          <w:u w:val="single"/>
          <w:lang w:val="en-US" w:eastAsia="zh-CN"/>
        </w:rPr>
        <w:t>5</w:t>
      </w:r>
      <w:r>
        <w:rPr>
          <w:rFonts w:hint="eastAsia" w:ascii="仿宋" w:hAnsi="仿宋" w:eastAsia="仿宋" w:cs="仿宋"/>
          <w:b w:val="0"/>
          <w:bCs w:val="0"/>
          <w:i w:val="0"/>
          <w:iCs w:val="0"/>
          <w:color w:val="auto"/>
          <w:sz w:val="24"/>
          <w:highlight w:val="none"/>
        </w:rPr>
        <w:t>日前</w:t>
      </w:r>
      <w:r>
        <w:rPr>
          <w:rFonts w:hint="eastAsia" w:ascii="仿宋" w:hAnsi="仿宋" w:eastAsia="仿宋" w:cs="仿宋"/>
          <w:i w:val="0"/>
          <w:iCs w:val="0"/>
          <w:color w:val="auto"/>
          <w:sz w:val="24"/>
          <w:highlight w:val="none"/>
        </w:rPr>
        <w:t>，不足</w:t>
      </w:r>
      <w:r>
        <w:rPr>
          <w:rFonts w:hint="eastAsia" w:ascii="仿宋" w:hAnsi="仿宋" w:eastAsia="仿宋" w:cs="仿宋"/>
          <w:i w:val="0"/>
          <w:iCs w:val="0"/>
          <w:color w:val="auto"/>
          <w:sz w:val="24"/>
          <w:highlight w:val="none"/>
          <w:u w:val="single"/>
          <w:lang w:val="en-US" w:eastAsia="zh-CN"/>
        </w:rPr>
        <w:t>1</w:t>
      </w:r>
      <w:r>
        <w:rPr>
          <w:rFonts w:hint="eastAsia" w:ascii="仿宋" w:hAnsi="仿宋" w:eastAsia="仿宋" w:cs="仿宋"/>
          <w:b/>
          <w:bCs/>
          <w:i w:val="0"/>
          <w:iCs w:val="0"/>
          <w:color w:val="auto"/>
          <w:sz w:val="24"/>
          <w:highlight w:val="none"/>
          <w:u w:val="single"/>
          <w:lang w:val="en-US" w:eastAsia="zh-CN"/>
        </w:rPr>
        <w:t>5</w:t>
      </w:r>
      <w:r>
        <w:rPr>
          <w:rFonts w:hint="eastAsia" w:ascii="仿宋" w:hAnsi="仿宋" w:eastAsia="仿宋" w:cs="仿宋"/>
          <w:b w:val="0"/>
          <w:bCs w:val="0"/>
          <w:i w:val="0"/>
          <w:iCs w:val="0"/>
          <w:color w:val="auto"/>
          <w:sz w:val="24"/>
          <w:highlight w:val="none"/>
        </w:rPr>
        <w:t>日</w:t>
      </w:r>
      <w:r>
        <w:rPr>
          <w:rFonts w:hint="eastAsia" w:ascii="仿宋" w:hAnsi="仿宋" w:eastAsia="仿宋" w:cs="仿宋"/>
          <w:i w:val="0"/>
          <w:iCs w:val="0"/>
          <w:color w:val="auto"/>
          <w:sz w:val="24"/>
          <w:highlight w:val="none"/>
        </w:rPr>
        <w:t>的应当顺延投标截止时间。在这种情况下，</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与</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以前在投标截止期方面的全部权力、责任和义务，将适用于延长后新的投标截止期。</w:t>
      </w:r>
    </w:p>
    <w:p w14:paraId="3579BB96">
      <w:pPr>
        <w:spacing w:line="240" w:lineRule="auto"/>
        <w:ind w:firstLine="0" w:firstLineChars="0"/>
        <w:jc w:val="left"/>
        <w:rPr>
          <w:rFonts w:hint="eastAsia" w:ascii="仿宋" w:hAnsi="仿宋" w:eastAsia="仿宋" w:cs="仿宋"/>
          <w:b/>
          <w:bCs/>
          <w:i w:val="0"/>
          <w:iCs w:val="0"/>
          <w:strike/>
          <w:dstrike w:val="0"/>
          <w:color w:val="auto"/>
          <w:kern w:val="2"/>
          <w:sz w:val="24"/>
          <w:highlight w:val="none"/>
          <w:u w:val="none"/>
          <w:lang w:val="en-US" w:eastAsia="zh-CN"/>
        </w:rPr>
      </w:pPr>
      <w:r>
        <w:rPr>
          <w:rFonts w:ascii="仿宋_GB2312" w:hAnsi="仿宋" w:eastAsia="仿宋_GB2312" w:cs="Times New Roman"/>
          <w:b/>
          <w:i w:val="0"/>
          <w:iCs w:val="0"/>
          <w:strike/>
          <w:dstrike w:val="0"/>
          <w:color w:val="auto"/>
          <w:sz w:val="24"/>
          <w:highlight w:val="none"/>
        </w:rPr>
        <w:t>5.参考品牌</w:t>
      </w:r>
    </w:p>
    <w:p w14:paraId="5E87C7C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i w:val="0"/>
          <w:iCs w:val="0"/>
          <w:strike/>
          <w:dstrike w:val="0"/>
          <w:color w:val="auto"/>
          <w:sz w:val="24"/>
          <w:highlight w:val="none"/>
          <w:lang w:val="en-US" w:eastAsia="zh-CN"/>
        </w:rPr>
      </w:pPr>
      <w:r>
        <w:rPr>
          <w:rFonts w:hint="eastAsia" w:ascii="仿宋" w:hAnsi="仿宋" w:eastAsia="仿宋" w:cs="仿宋"/>
          <w:i w:val="0"/>
          <w:iCs w:val="0"/>
          <w:strike/>
          <w:dstrike w:val="0"/>
          <w:color w:val="auto"/>
          <w:sz w:val="24"/>
          <w:highlight w:val="none"/>
          <w:lang w:val="en-US" w:eastAsia="zh-CN"/>
        </w:rPr>
        <w:t>本招标文件如涉及各类品牌、型号，则所述品牌、型号是结合实际现有情况的推荐性参考方案，投标方也可根据招标文件的要求推荐性能相当或高于、服务条款相等或高于、符合招标方实际业务需求其他同档次优质品牌的产品，进行方案优化。所投产品不在参考（推荐）品牌范围内的，需提供加盖原厂商公章的产品性能指标详细材料和证明其产品与参考（推荐）品牌同档次、具有可比性,且品牌、型号性能相当或高于、服务条款相等或高于、符合招标方实际业务需求同档次优质品牌的说明书，无法在投标文件中提供的，其投标可能会被拒绝（或作无效投标）。</w:t>
      </w:r>
    </w:p>
    <w:p w14:paraId="61302404">
      <w:pPr>
        <w:pStyle w:val="80"/>
        <w:rPr>
          <w:i w:val="0"/>
          <w:iCs w:val="0"/>
          <w:color w:val="auto"/>
          <w:highlight w:val="none"/>
          <w:lang w:val="en-US"/>
        </w:rPr>
      </w:pPr>
    </w:p>
    <w:p w14:paraId="78239215">
      <w:pPr>
        <w:adjustRightInd/>
        <w:spacing w:line="360" w:lineRule="auto"/>
        <w:jc w:val="center"/>
        <w:outlineLvl w:val="0"/>
        <w:rPr>
          <w:rFonts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三、投标文件</w:t>
      </w:r>
    </w:p>
    <w:p w14:paraId="136121A1">
      <w:pPr>
        <w:snapToGrid w:val="0"/>
        <w:spacing w:line="440" w:lineRule="exact"/>
        <w:jc w:val="left"/>
        <w:rPr>
          <w:rFonts w:ascii="仿宋" w:hAnsi="仿宋" w:eastAsia="仿宋" w:cs="仿宋"/>
          <w:b/>
          <w:bCs/>
          <w:i w:val="0"/>
          <w:iCs w:val="0"/>
          <w:color w:val="auto"/>
          <w:sz w:val="24"/>
          <w:highlight w:val="none"/>
        </w:rPr>
      </w:pPr>
      <w:r>
        <w:rPr>
          <w:rFonts w:ascii="仿宋" w:hAnsi="仿宋" w:eastAsia="仿宋" w:cs="仿宋"/>
          <w:b/>
          <w:bCs/>
          <w:i w:val="0"/>
          <w:iCs w:val="0"/>
          <w:color w:val="auto"/>
          <w:sz w:val="24"/>
          <w:highlight w:val="none"/>
        </w:rPr>
        <w:t>1.投标文件的语言、计量单位、形式及效力</w:t>
      </w:r>
    </w:p>
    <w:p w14:paraId="2978C32F">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应仔细阅读招标文件中的所有内容，按照招标文件要求，详细编制投标文件，并保证投标文件的正确性和真实性。</w:t>
      </w:r>
    </w:p>
    <w:p w14:paraId="3CBABEE0">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1.2</w:t>
      </w:r>
      <w:r>
        <w:rPr>
          <w:rFonts w:hint="eastAsia" w:ascii="仿宋" w:hAnsi="仿宋" w:eastAsia="仿宋" w:cs="仿宋"/>
          <w:i w:val="0"/>
          <w:iCs w:val="0"/>
          <w:color w:val="auto"/>
          <w:sz w:val="24"/>
          <w:highlight w:val="none"/>
        </w:rPr>
        <w:t>投标文件以及</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与</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就有关投标事宜的所有来往函电，均应以中文书写（技术术语除外）。</w:t>
      </w:r>
    </w:p>
    <w:p w14:paraId="2DDF4081">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1.3</w:t>
      </w:r>
      <w:r>
        <w:rPr>
          <w:rFonts w:hint="eastAsia" w:ascii="仿宋" w:hAnsi="仿宋" w:eastAsia="仿宋" w:cs="仿宋"/>
          <w:i w:val="0"/>
          <w:iCs w:val="0"/>
          <w:color w:val="auto"/>
          <w:sz w:val="24"/>
          <w:highlight w:val="none"/>
        </w:rPr>
        <w:t>投标计量单位，除招标文件中有特殊要求外，应采用中华人民共和国法定计量单位，货币单位：人民币元。</w:t>
      </w:r>
    </w:p>
    <w:p w14:paraId="59A1A5C9">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1.4不按招标文件的要求提供的投标文件可能导致被拒绝。</w:t>
      </w:r>
    </w:p>
    <w:p w14:paraId="367E33A2">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1.5投标文件的形式和效力</w:t>
      </w:r>
    </w:p>
    <w:p w14:paraId="577A1F6D">
      <w:pPr>
        <w:snapToGrid w:val="0"/>
        <w:spacing w:line="440" w:lineRule="exact"/>
        <w:ind w:firstLine="720" w:firstLineChars="300"/>
        <w:jc w:val="left"/>
        <w:rPr>
          <w:rFonts w:ascii="仿宋" w:hAnsi="仿宋" w:eastAsia="仿宋" w:cs="仿宋"/>
          <w:b w:val="0"/>
          <w:bCs/>
          <w:i w:val="0"/>
          <w:iCs w:val="0"/>
          <w:color w:val="auto"/>
          <w:sz w:val="24"/>
          <w:highlight w:val="none"/>
        </w:rPr>
      </w:pPr>
      <w:r>
        <w:rPr>
          <w:rFonts w:ascii="仿宋" w:hAnsi="仿宋" w:eastAsia="仿宋" w:cs="仿宋"/>
          <w:b w:val="0"/>
          <w:bCs/>
          <w:i w:val="0"/>
          <w:iCs w:val="0"/>
          <w:color w:val="auto"/>
          <w:sz w:val="24"/>
          <w:highlight w:val="none"/>
        </w:rPr>
        <w:t>1.5.1</w:t>
      </w:r>
      <w:r>
        <w:rPr>
          <w:rFonts w:ascii="仿宋" w:hAnsi="仿宋" w:eastAsia="仿宋" w:cs="仿宋"/>
          <w:b/>
          <w:bCs w:val="0"/>
          <w:i w:val="0"/>
          <w:iCs w:val="0"/>
          <w:color w:val="auto"/>
          <w:sz w:val="24"/>
          <w:highlight w:val="none"/>
        </w:rPr>
        <w:t>投标文件为电子投标文件，电子投标文件</w:t>
      </w:r>
      <w:r>
        <w:rPr>
          <w:rFonts w:hint="eastAsia" w:ascii="仿宋" w:hAnsi="仿宋" w:eastAsia="仿宋" w:cs="仿宋"/>
          <w:b/>
          <w:bCs w:val="0"/>
          <w:i w:val="0"/>
          <w:iCs w:val="0"/>
          <w:color w:val="auto"/>
          <w:sz w:val="24"/>
          <w:highlight w:val="none"/>
        </w:rPr>
        <w:t>按《</w:t>
      </w:r>
      <w:r>
        <w:rPr>
          <w:rFonts w:hint="eastAsia" w:ascii="仿宋" w:hAnsi="仿宋" w:eastAsia="仿宋" w:cs="仿宋"/>
          <w:b/>
          <w:bCs w:val="0"/>
          <w:i w:val="0"/>
          <w:iCs w:val="0"/>
          <w:color w:val="auto"/>
          <w:sz w:val="24"/>
          <w:highlight w:val="none"/>
          <w:lang w:eastAsia="zh-CN"/>
        </w:rPr>
        <w:t>绍兴市阳光采购服务平台投标人电子投标文件制作工具使用手册</w:t>
      </w:r>
      <w:r>
        <w:rPr>
          <w:rFonts w:hint="eastAsia" w:ascii="仿宋" w:hAnsi="仿宋" w:eastAsia="仿宋" w:cs="仿宋"/>
          <w:b/>
          <w:bCs w:val="0"/>
          <w:i w:val="0"/>
          <w:iCs w:val="0"/>
          <w:color w:val="auto"/>
          <w:sz w:val="24"/>
          <w:highlight w:val="none"/>
        </w:rPr>
        <w:t>》及本招标文件要求制作、加密传输</w:t>
      </w:r>
      <w:r>
        <w:rPr>
          <w:rFonts w:hint="eastAsia" w:ascii="仿宋" w:hAnsi="仿宋" w:eastAsia="仿宋" w:cs="仿宋"/>
          <w:b w:val="0"/>
          <w:bCs/>
          <w:i w:val="0"/>
          <w:iCs w:val="0"/>
          <w:color w:val="auto"/>
          <w:sz w:val="24"/>
          <w:highlight w:val="none"/>
        </w:rPr>
        <w:t>。</w:t>
      </w:r>
    </w:p>
    <w:p w14:paraId="7B1287F6">
      <w:pPr>
        <w:snapToGrid w:val="0"/>
        <w:spacing w:line="440" w:lineRule="exact"/>
        <w:ind w:firstLine="720" w:firstLineChars="300"/>
        <w:jc w:val="left"/>
        <w:rPr>
          <w:rFonts w:ascii="仿宋" w:hAnsi="仿宋" w:eastAsia="仿宋" w:cs="仿宋"/>
          <w:b w:val="0"/>
          <w:bCs/>
          <w:i w:val="0"/>
          <w:iCs w:val="0"/>
          <w:color w:val="auto"/>
          <w:sz w:val="24"/>
          <w:highlight w:val="none"/>
          <w:u w:val="none"/>
        </w:rPr>
      </w:pPr>
      <w:r>
        <w:rPr>
          <w:rFonts w:ascii="仿宋" w:hAnsi="仿宋" w:eastAsia="仿宋" w:cs="仿宋"/>
          <w:b w:val="0"/>
          <w:bCs/>
          <w:i w:val="0"/>
          <w:iCs w:val="0"/>
          <w:color w:val="auto"/>
          <w:sz w:val="24"/>
          <w:highlight w:val="none"/>
          <w:u w:val="none"/>
        </w:rPr>
        <w:t>1.5.2投标文件的效力：</w:t>
      </w:r>
    </w:p>
    <w:p w14:paraId="025C52F6">
      <w:pPr>
        <w:snapToGrid w:val="0"/>
        <w:spacing w:line="440" w:lineRule="exact"/>
        <w:ind w:firstLine="723" w:firstLineChars="300"/>
        <w:jc w:val="left"/>
        <w:rPr>
          <w:rFonts w:ascii="仿宋" w:hAnsi="仿宋" w:eastAsia="仿宋" w:cs="仿宋"/>
          <w:b/>
          <w:bCs w:val="0"/>
          <w:i w:val="0"/>
          <w:iCs w:val="0"/>
          <w:color w:val="auto"/>
          <w:sz w:val="24"/>
          <w:highlight w:val="none"/>
          <w:u w:val="none"/>
        </w:rPr>
      </w:pPr>
      <w:r>
        <w:rPr>
          <w:rFonts w:hint="eastAsia" w:ascii="仿宋" w:hAnsi="仿宋" w:eastAsia="仿宋" w:cs="仿宋"/>
          <w:b/>
          <w:bCs w:val="0"/>
          <w:i w:val="0"/>
          <w:iCs w:val="0"/>
          <w:color w:val="auto"/>
          <w:sz w:val="24"/>
          <w:highlight w:val="none"/>
          <w:u w:val="none"/>
        </w:rPr>
        <w:t>投标文件未在投标截止时间前完成传输的，视为投标文件撤回；</w:t>
      </w:r>
      <w:r>
        <w:rPr>
          <w:rFonts w:hint="eastAsia" w:ascii="仿宋" w:hAnsi="仿宋" w:eastAsia="仿宋" w:cs="仿宋"/>
          <w:b/>
          <w:bCs w:val="0"/>
          <w:i w:val="0"/>
          <w:iCs w:val="0"/>
          <w:color w:val="auto"/>
          <w:sz w:val="24"/>
          <w:highlight w:val="none"/>
          <w:u w:val="single"/>
        </w:rPr>
        <w:t>投标文件未按时解密</w:t>
      </w:r>
      <w:r>
        <w:rPr>
          <w:rFonts w:hint="eastAsia" w:ascii="仿宋" w:hAnsi="仿宋" w:eastAsia="仿宋" w:cs="仿宋"/>
          <w:b/>
          <w:bCs w:val="0"/>
          <w:i w:val="0"/>
          <w:iCs w:val="0"/>
          <w:color w:val="auto"/>
          <w:sz w:val="24"/>
          <w:highlight w:val="none"/>
          <w:u w:val="single"/>
          <w:lang w:eastAsia="zh-CN"/>
        </w:rPr>
        <w:t>的</w:t>
      </w:r>
      <w:r>
        <w:rPr>
          <w:rFonts w:hint="eastAsia" w:ascii="仿宋" w:hAnsi="仿宋" w:eastAsia="仿宋" w:cs="仿宋"/>
          <w:b/>
          <w:i w:val="0"/>
          <w:iCs w:val="0"/>
          <w:color w:val="auto"/>
          <w:sz w:val="24"/>
          <w:highlight w:val="none"/>
          <w:u w:val="single"/>
          <w:lang w:val="en-US" w:eastAsia="zh-CN"/>
        </w:rPr>
        <w:t>处理</w:t>
      </w:r>
      <w:r>
        <w:rPr>
          <w:rFonts w:hint="eastAsia" w:ascii="仿宋" w:hAnsi="仿宋" w:eastAsia="仿宋" w:cs="仿宋"/>
          <w:b/>
          <w:bCs w:val="0"/>
          <w:i w:val="0"/>
          <w:iCs w:val="0"/>
          <w:color w:val="auto"/>
          <w:sz w:val="24"/>
          <w:highlight w:val="none"/>
          <w:u w:val="single"/>
        </w:rPr>
        <w:t>，</w:t>
      </w:r>
      <w:r>
        <w:rPr>
          <w:rFonts w:hint="eastAsia" w:ascii="仿宋" w:hAnsi="仿宋" w:eastAsia="仿宋" w:cs="仿宋"/>
          <w:b/>
          <w:bCs w:val="0"/>
          <w:i w:val="0"/>
          <w:iCs w:val="0"/>
          <w:color w:val="auto"/>
          <w:sz w:val="24"/>
          <w:highlight w:val="none"/>
          <w:u w:val="single"/>
          <w:lang w:val="en-US" w:eastAsia="zh-CN"/>
        </w:rPr>
        <w:t>详见</w:t>
      </w:r>
      <w:r>
        <w:rPr>
          <w:rFonts w:hint="eastAsia" w:ascii="仿宋" w:hAnsi="仿宋" w:eastAsia="仿宋" w:cs="仿宋"/>
          <w:b/>
          <w:i w:val="0"/>
          <w:iCs w:val="0"/>
          <w:color w:val="auto"/>
          <w:sz w:val="24"/>
          <w:highlight w:val="none"/>
          <w:u w:val="single"/>
          <w:lang w:eastAsia="zh-CN"/>
        </w:rPr>
        <w:t>本招标文件“</w:t>
      </w:r>
      <w:r>
        <w:rPr>
          <w:rFonts w:hint="eastAsia" w:ascii="仿宋" w:hAnsi="仿宋" w:eastAsia="仿宋" w:cs="仿宋"/>
          <w:b/>
          <w:i w:val="0"/>
          <w:iCs w:val="0"/>
          <w:color w:val="auto"/>
          <w:sz w:val="24"/>
          <w:highlight w:val="none"/>
          <w:u w:val="single"/>
        </w:rPr>
        <w:t>第二部分 投标须知</w:t>
      </w:r>
      <w:r>
        <w:rPr>
          <w:rFonts w:hint="eastAsia" w:ascii="仿宋" w:hAnsi="仿宋" w:eastAsia="仿宋" w:cs="仿宋"/>
          <w:b/>
          <w:i w:val="0"/>
          <w:iCs w:val="0"/>
          <w:color w:val="auto"/>
          <w:sz w:val="24"/>
          <w:highlight w:val="none"/>
          <w:u w:val="single"/>
          <w:lang w:eastAsia="zh-CN"/>
        </w:rPr>
        <w:t>”的“前附表”第</w:t>
      </w:r>
      <w:r>
        <w:rPr>
          <w:rFonts w:hint="eastAsia" w:ascii="仿宋" w:hAnsi="仿宋" w:eastAsia="仿宋" w:cs="仿宋"/>
          <w:b/>
          <w:i w:val="0"/>
          <w:iCs w:val="0"/>
          <w:color w:val="auto"/>
          <w:sz w:val="24"/>
          <w:highlight w:val="none"/>
          <w:u w:val="single"/>
          <w:lang w:val="en-US" w:eastAsia="zh-CN"/>
        </w:rPr>
        <w:t>15项内容</w:t>
      </w:r>
      <w:r>
        <w:rPr>
          <w:rFonts w:hint="eastAsia" w:ascii="仿宋" w:hAnsi="仿宋" w:eastAsia="仿宋" w:cs="仿宋"/>
          <w:b/>
          <w:bCs w:val="0"/>
          <w:i w:val="0"/>
          <w:iCs w:val="0"/>
          <w:color w:val="auto"/>
          <w:sz w:val="24"/>
          <w:highlight w:val="none"/>
          <w:u w:val="none"/>
        </w:rPr>
        <w:t>。</w:t>
      </w:r>
    </w:p>
    <w:p w14:paraId="22468FB2">
      <w:pPr>
        <w:pStyle w:val="34"/>
        <w:spacing w:line="440" w:lineRule="exact"/>
        <w:rPr>
          <w:rFonts w:hint="eastAsia" w:ascii="仿宋" w:hAnsi="仿宋" w:eastAsia="仿宋" w:cs="仿宋"/>
          <w:b/>
          <w:bCs w:val="0"/>
          <w:i w:val="0"/>
          <w:iCs w:val="0"/>
          <w:color w:val="auto"/>
          <w:sz w:val="24"/>
          <w:szCs w:val="24"/>
          <w:highlight w:val="none"/>
          <w:lang w:eastAsia="zh-CN"/>
        </w:rPr>
      </w:pPr>
      <w:r>
        <w:rPr>
          <w:rFonts w:ascii="仿宋" w:hAnsi="仿宋" w:eastAsia="仿宋" w:cs="仿宋"/>
          <w:b/>
          <w:i w:val="0"/>
          <w:iCs w:val="0"/>
          <w:color w:val="auto"/>
          <w:sz w:val="24"/>
          <w:szCs w:val="24"/>
          <w:highlight w:val="none"/>
        </w:rPr>
        <w:t>2.</w:t>
      </w:r>
      <w:r>
        <w:rPr>
          <w:rFonts w:hint="eastAsia" w:ascii="仿宋" w:hAnsi="仿宋" w:eastAsia="仿宋" w:cs="仿宋"/>
          <w:b/>
          <w:i w:val="0"/>
          <w:iCs w:val="0"/>
          <w:color w:val="auto"/>
          <w:sz w:val="24"/>
          <w:szCs w:val="24"/>
          <w:highlight w:val="none"/>
        </w:rPr>
        <w:t>投标文件的组成</w:t>
      </w:r>
    </w:p>
    <w:p w14:paraId="21954AA0">
      <w:pPr>
        <w:spacing w:line="440" w:lineRule="exact"/>
        <w:ind w:firstLine="480" w:firstLineChars="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投标文件由“资格文件”、“</w:t>
      </w:r>
      <w:r>
        <w:rPr>
          <w:rFonts w:hint="eastAsia" w:ascii="仿宋" w:hAnsi="仿宋" w:eastAsia="仿宋" w:cs="仿宋"/>
          <w:i w:val="0"/>
          <w:iCs w:val="0"/>
          <w:color w:val="auto"/>
          <w:sz w:val="24"/>
          <w:highlight w:val="none"/>
          <w:lang w:eastAsia="zh-CN"/>
        </w:rPr>
        <w:t>商务技术文件</w:t>
      </w:r>
      <w:r>
        <w:rPr>
          <w:rFonts w:hint="eastAsia" w:ascii="仿宋" w:hAnsi="仿宋" w:eastAsia="仿宋" w:cs="仿宋"/>
          <w:i w:val="0"/>
          <w:iCs w:val="0"/>
          <w:color w:val="auto"/>
          <w:sz w:val="24"/>
          <w:highlight w:val="none"/>
        </w:rPr>
        <w:t>资料”、“报价文件资料”三部分组成，其中</w:t>
      </w:r>
      <w:r>
        <w:rPr>
          <w:rFonts w:hint="eastAsia" w:ascii="仿宋" w:hAnsi="仿宋" w:eastAsia="仿宋" w:cs="仿宋"/>
          <w:b/>
          <w:i w:val="0"/>
          <w:iCs w:val="0"/>
          <w:color w:val="auto"/>
          <w:sz w:val="24"/>
          <w:highlight w:val="none"/>
        </w:rPr>
        <w:t>电子投标文件中所须加盖公章部分均应采用</w:t>
      </w:r>
      <w:r>
        <w:rPr>
          <w:rFonts w:hint="eastAsia" w:ascii="仿宋" w:hAnsi="仿宋" w:eastAsia="仿宋" w:cs="仿宋"/>
          <w:b/>
          <w:i w:val="0"/>
          <w:iCs w:val="0"/>
          <w:color w:val="auto"/>
          <w:sz w:val="24"/>
          <w:highlight w:val="none"/>
          <w:lang w:eastAsia="zh-CN"/>
        </w:rPr>
        <w:t>电子印章</w:t>
      </w:r>
      <w:r>
        <w:rPr>
          <w:rFonts w:hint="eastAsia" w:ascii="仿宋" w:hAnsi="仿宋" w:eastAsia="仿宋" w:cs="仿宋"/>
          <w:b/>
          <w:i w:val="0"/>
          <w:iCs w:val="0"/>
          <w:color w:val="auto"/>
          <w:sz w:val="24"/>
          <w:highlight w:val="none"/>
        </w:rPr>
        <w:t>。</w:t>
      </w:r>
    </w:p>
    <w:p w14:paraId="650E26BD">
      <w:pPr>
        <w:snapToGrid w:val="0"/>
        <w:spacing w:line="440" w:lineRule="exact"/>
        <w:ind w:firstLine="482" w:firstLineChars="200"/>
        <w:rPr>
          <w:rFonts w:ascii="仿宋" w:hAnsi="仿宋" w:eastAsia="仿宋" w:cs="仿宋"/>
          <w:b/>
          <w:i w:val="0"/>
          <w:iCs w:val="0"/>
          <w:color w:val="auto"/>
          <w:sz w:val="24"/>
          <w:highlight w:val="none"/>
          <w:lang w:val="zh-CN"/>
        </w:rPr>
      </w:pPr>
      <w:r>
        <w:rPr>
          <w:rFonts w:ascii="仿宋" w:hAnsi="仿宋" w:eastAsia="仿宋" w:cs="仿宋"/>
          <w:b/>
          <w:i w:val="0"/>
          <w:iCs w:val="0"/>
          <w:color w:val="auto"/>
          <w:sz w:val="24"/>
          <w:highlight w:val="none"/>
        </w:rPr>
        <w:t>2</w:t>
      </w:r>
      <w:r>
        <w:rPr>
          <w:rFonts w:ascii="仿宋" w:hAnsi="仿宋" w:eastAsia="仿宋" w:cs="仿宋"/>
          <w:b/>
          <w:i w:val="0"/>
          <w:iCs w:val="0"/>
          <w:color w:val="auto"/>
          <w:sz w:val="24"/>
          <w:highlight w:val="none"/>
          <w:lang w:val="zh-CN"/>
        </w:rPr>
        <w:t>.1资格文件：</w:t>
      </w:r>
    </w:p>
    <w:p w14:paraId="214E74BB">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2.1.1符合参加采购活动应当具备的一般条件的承诺函；</w:t>
      </w:r>
    </w:p>
    <w:p w14:paraId="07CCFE0A">
      <w:pPr>
        <w:snapToGrid w:val="0"/>
        <w:spacing w:line="440" w:lineRule="exact"/>
        <w:ind w:firstLine="720" w:firstLineChars="300"/>
        <w:rPr>
          <w:rFonts w:ascii="仿宋" w:hAnsi="仿宋" w:eastAsia="仿宋" w:cs="仿宋"/>
          <w:i w:val="0"/>
          <w:iCs w:val="0"/>
          <w:strike/>
          <w:dstrike w:val="0"/>
          <w:color w:val="auto"/>
          <w:sz w:val="24"/>
          <w:highlight w:val="none"/>
        </w:rPr>
      </w:pPr>
      <w:r>
        <w:rPr>
          <w:rFonts w:ascii="仿宋" w:hAnsi="仿宋" w:eastAsia="仿宋" w:cs="仿宋"/>
          <w:i w:val="0"/>
          <w:iCs w:val="0"/>
          <w:strike/>
          <w:dstrike w:val="0"/>
          <w:color w:val="auto"/>
          <w:sz w:val="24"/>
          <w:highlight w:val="none"/>
        </w:rPr>
        <w:t>2.1.2联合协议（如果有)；</w:t>
      </w:r>
    </w:p>
    <w:p w14:paraId="5C40AE63">
      <w:pPr>
        <w:snapToGrid w:val="0"/>
        <w:spacing w:line="440" w:lineRule="exact"/>
        <w:ind w:firstLine="720" w:firstLineChars="300"/>
        <w:rPr>
          <w:rFonts w:ascii="仿宋" w:hAnsi="仿宋" w:eastAsia="仿宋" w:cs="仿宋"/>
          <w:i w:val="0"/>
          <w:iCs w:val="0"/>
          <w:strike/>
          <w:dstrike w:val="0"/>
          <w:color w:val="auto"/>
          <w:highlight w:val="none"/>
        </w:rPr>
      </w:pPr>
      <w:r>
        <w:rPr>
          <w:rFonts w:ascii="仿宋" w:hAnsi="仿宋" w:eastAsia="仿宋" w:cs="仿宋"/>
          <w:i w:val="0"/>
          <w:iCs w:val="0"/>
          <w:strike/>
          <w:dstrike w:val="0"/>
          <w:color w:val="auto"/>
          <w:sz w:val="24"/>
          <w:highlight w:val="none"/>
        </w:rPr>
        <w:t>2.1.3分包意向协议</w:t>
      </w:r>
      <w:r>
        <w:rPr>
          <w:rFonts w:hint="eastAsia" w:ascii="仿宋" w:hAnsi="仿宋" w:eastAsia="仿宋" w:cs="仿宋"/>
          <w:i w:val="0"/>
          <w:iCs w:val="0"/>
          <w:strike/>
          <w:dstrike w:val="0"/>
          <w:snapToGrid w:val="0"/>
          <w:color w:val="auto"/>
          <w:kern w:val="28"/>
          <w:sz w:val="24"/>
          <w:szCs w:val="20"/>
          <w:highlight w:val="none"/>
        </w:rPr>
        <w:t>（如果有</w:t>
      </w:r>
      <w:r>
        <w:rPr>
          <w:rFonts w:ascii="仿宋" w:hAnsi="仿宋" w:eastAsia="仿宋" w:cs="仿宋"/>
          <w:i w:val="0"/>
          <w:iCs w:val="0"/>
          <w:strike/>
          <w:dstrike w:val="0"/>
          <w:snapToGrid w:val="0"/>
          <w:color w:val="auto"/>
          <w:kern w:val="28"/>
          <w:sz w:val="24"/>
          <w:szCs w:val="20"/>
          <w:highlight w:val="none"/>
        </w:rPr>
        <w:t>)</w:t>
      </w:r>
      <w:r>
        <w:rPr>
          <w:rFonts w:hint="eastAsia" w:ascii="仿宋" w:hAnsi="仿宋" w:eastAsia="仿宋" w:cs="仿宋"/>
          <w:i w:val="0"/>
          <w:iCs w:val="0"/>
          <w:strike/>
          <w:dstrike w:val="0"/>
          <w:color w:val="auto"/>
          <w:sz w:val="24"/>
          <w:highlight w:val="none"/>
        </w:rPr>
        <w:t>；</w:t>
      </w:r>
    </w:p>
    <w:p w14:paraId="064291A6">
      <w:pPr>
        <w:snapToGrid w:val="0"/>
        <w:spacing w:line="440" w:lineRule="exact"/>
        <w:ind w:firstLine="720" w:firstLineChars="300"/>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2.1.4落实采购政策需满足的资格要求（如果有)；</w:t>
      </w:r>
    </w:p>
    <w:p w14:paraId="2C634E16">
      <w:pPr>
        <w:snapToGrid w:val="0"/>
        <w:spacing w:line="440" w:lineRule="exact"/>
        <w:ind w:firstLine="720" w:firstLineChars="3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2.1.5本项目的特定资格要求</w:t>
      </w:r>
      <w:r>
        <w:rPr>
          <w:rFonts w:hint="eastAsia" w:ascii="仿宋" w:hAnsi="仿宋" w:eastAsia="仿宋" w:cs="仿宋"/>
          <w:i w:val="0"/>
          <w:iCs w:val="0"/>
          <w:color w:val="auto"/>
          <w:sz w:val="24"/>
          <w:highlight w:val="none"/>
          <w:lang w:eastAsia="zh-CN"/>
        </w:rPr>
        <w:t>；</w:t>
      </w:r>
    </w:p>
    <w:p w14:paraId="17B00293">
      <w:pPr>
        <w:snapToGrid w:val="0"/>
        <w:spacing w:line="440" w:lineRule="exact"/>
        <w:ind w:firstLine="482" w:firstLineChars="200"/>
        <w:rPr>
          <w:rFonts w:ascii="仿宋" w:hAnsi="仿宋" w:eastAsia="仿宋" w:cs="仿宋"/>
          <w:b/>
          <w:i w:val="0"/>
          <w:iCs w:val="0"/>
          <w:color w:val="auto"/>
          <w:sz w:val="24"/>
          <w:highlight w:val="none"/>
          <w:lang w:val="zh-CN"/>
        </w:rPr>
      </w:pPr>
      <w:r>
        <w:rPr>
          <w:rFonts w:ascii="仿宋" w:hAnsi="仿宋" w:eastAsia="仿宋" w:cs="仿宋"/>
          <w:b/>
          <w:i w:val="0"/>
          <w:iCs w:val="0"/>
          <w:color w:val="auto"/>
          <w:sz w:val="24"/>
          <w:highlight w:val="none"/>
          <w:lang w:val="zh-CN"/>
        </w:rPr>
        <w:t>2.</w:t>
      </w:r>
      <w:r>
        <w:rPr>
          <w:rFonts w:ascii="仿宋" w:hAnsi="仿宋" w:eastAsia="仿宋" w:cs="仿宋"/>
          <w:b/>
          <w:i w:val="0"/>
          <w:iCs w:val="0"/>
          <w:color w:val="auto"/>
          <w:sz w:val="24"/>
          <w:highlight w:val="none"/>
        </w:rPr>
        <w:t>2</w:t>
      </w:r>
      <w:r>
        <w:rPr>
          <w:rFonts w:hint="eastAsia" w:ascii="仿宋" w:hAnsi="仿宋" w:eastAsia="仿宋" w:cs="仿宋"/>
          <w:b/>
          <w:i w:val="0"/>
          <w:iCs w:val="0"/>
          <w:color w:val="auto"/>
          <w:sz w:val="24"/>
          <w:highlight w:val="none"/>
          <w:lang w:eastAsia="zh-CN"/>
        </w:rPr>
        <w:t>商务技术文件</w:t>
      </w:r>
      <w:r>
        <w:rPr>
          <w:rFonts w:hint="eastAsia" w:ascii="仿宋" w:hAnsi="仿宋" w:eastAsia="仿宋" w:cs="仿宋"/>
          <w:b/>
          <w:i w:val="0"/>
          <w:iCs w:val="0"/>
          <w:color w:val="auto"/>
          <w:sz w:val="24"/>
          <w:highlight w:val="none"/>
          <w:lang w:val="zh-CN"/>
        </w:rPr>
        <w:t>：</w:t>
      </w:r>
    </w:p>
    <w:p w14:paraId="37794BA2">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2.2.1投标函；</w:t>
      </w:r>
    </w:p>
    <w:p w14:paraId="4EF9F529">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2.2.2法定代表人授权委托书；</w:t>
      </w:r>
    </w:p>
    <w:p w14:paraId="5F7C06E7">
      <w:pPr>
        <w:snapToGrid w:val="0"/>
        <w:spacing w:line="440" w:lineRule="exact"/>
        <w:ind w:firstLine="720" w:firstLineChars="3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2.2.</w:t>
      </w:r>
      <w:r>
        <w:rPr>
          <w:rFonts w:hint="eastAsia" w:ascii="仿宋" w:hAnsi="仿宋" w:eastAsia="仿宋" w:cs="仿宋"/>
          <w:i w:val="0"/>
          <w:iCs w:val="0"/>
          <w:color w:val="auto"/>
          <w:sz w:val="24"/>
          <w:highlight w:val="none"/>
          <w:lang w:val="en-US" w:eastAsia="zh-CN"/>
        </w:rPr>
        <w:t>3</w:t>
      </w:r>
      <w:r>
        <w:rPr>
          <w:rFonts w:hint="eastAsia" w:ascii="仿宋" w:hAnsi="仿宋" w:eastAsia="仿宋" w:cs="仿宋"/>
          <w:i w:val="0"/>
          <w:iCs w:val="0"/>
          <w:color w:val="auto"/>
          <w:sz w:val="24"/>
          <w:highlight w:val="none"/>
        </w:rPr>
        <w:t>法定代表人及其授权代表身份证复印件</w:t>
      </w:r>
      <w:r>
        <w:rPr>
          <w:rFonts w:hint="eastAsia" w:ascii="仿宋" w:hAnsi="仿宋" w:eastAsia="仿宋" w:cs="仿宋"/>
          <w:i w:val="0"/>
          <w:iCs w:val="0"/>
          <w:color w:val="auto"/>
          <w:sz w:val="24"/>
          <w:highlight w:val="none"/>
          <w:lang w:eastAsia="zh-CN"/>
        </w:rPr>
        <w:t>；</w:t>
      </w:r>
    </w:p>
    <w:p w14:paraId="199EBD29">
      <w:pPr>
        <w:snapToGrid w:val="0"/>
        <w:spacing w:line="440" w:lineRule="exact"/>
        <w:ind w:firstLine="720" w:firstLineChars="3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2.2.</w:t>
      </w:r>
      <w:r>
        <w:rPr>
          <w:rFonts w:hint="eastAsia" w:ascii="仿宋" w:hAnsi="仿宋" w:eastAsia="仿宋" w:cs="仿宋"/>
          <w:i w:val="0"/>
          <w:iCs w:val="0"/>
          <w:color w:val="auto"/>
          <w:sz w:val="24"/>
          <w:highlight w:val="none"/>
          <w:lang w:val="en-US" w:eastAsia="zh-CN"/>
        </w:rPr>
        <w:t>4</w:t>
      </w:r>
      <w:r>
        <w:rPr>
          <w:rFonts w:ascii="仿宋" w:hAnsi="仿宋" w:eastAsia="仿宋" w:cs="仿宋"/>
          <w:i w:val="0"/>
          <w:iCs w:val="0"/>
          <w:color w:val="auto"/>
          <w:sz w:val="24"/>
          <w:highlight w:val="none"/>
        </w:rPr>
        <w:t>法定代表人身份证明书；</w:t>
      </w:r>
    </w:p>
    <w:p w14:paraId="40025261">
      <w:pPr>
        <w:snapToGrid w:val="0"/>
        <w:spacing w:line="440" w:lineRule="exact"/>
        <w:ind w:firstLine="720" w:firstLineChars="300"/>
        <w:rPr>
          <w:rFonts w:hint="eastAsia" w:ascii="仿宋" w:hAnsi="仿宋" w:eastAsia="仿宋" w:cs="仿宋"/>
          <w:i w:val="0"/>
          <w:iCs w:val="0"/>
          <w:color w:val="auto"/>
          <w:sz w:val="24"/>
          <w:highlight w:val="none"/>
          <w:lang w:val="en-US" w:eastAsia="zh-CN"/>
        </w:rPr>
      </w:pPr>
      <w:r>
        <w:rPr>
          <w:rFonts w:ascii="仿宋" w:hAnsi="仿宋" w:eastAsia="仿宋" w:cs="仿宋"/>
          <w:i w:val="0"/>
          <w:iCs w:val="0"/>
          <w:color w:val="auto"/>
          <w:sz w:val="24"/>
          <w:highlight w:val="none"/>
        </w:rPr>
        <w:t>2.2.</w:t>
      </w:r>
      <w:r>
        <w:rPr>
          <w:rFonts w:hint="eastAsia" w:ascii="仿宋" w:hAnsi="仿宋" w:eastAsia="仿宋" w:cs="仿宋"/>
          <w:i w:val="0"/>
          <w:iCs w:val="0"/>
          <w:color w:val="auto"/>
          <w:sz w:val="24"/>
          <w:highlight w:val="none"/>
          <w:lang w:val="en-US" w:eastAsia="zh-CN"/>
        </w:rPr>
        <w:t>5商务技术偏离表；</w:t>
      </w:r>
    </w:p>
    <w:p w14:paraId="08FE6031">
      <w:pPr>
        <w:snapToGrid w:val="0"/>
        <w:spacing w:line="440" w:lineRule="exact"/>
        <w:ind w:firstLine="720" w:firstLineChars="300"/>
        <w:rPr>
          <w:rFonts w:ascii="仿宋" w:hAnsi="仿宋" w:eastAsia="仿宋" w:cs="仿宋"/>
          <w:i w:val="0"/>
          <w:iCs w:val="0"/>
          <w:strike w:val="0"/>
          <w:color w:val="auto"/>
          <w:sz w:val="24"/>
          <w:highlight w:val="none"/>
        </w:rPr>
      </w:pPr>
      <w:r>
        <w:rPr>
          <w:rFonts w:ascii="仿宋" w:hAnsi="仿宋" w:eastAsia="仿宋" w:cs="仿宋"/>
          <w:i w:val="0"/>
          <w:iCs w:val="0"/>
          <w:strike w:val="0"/>
          <w:color w:val="auto"/>
          <w:sz w:val="24"/>
          <w:highlight w:val="none"/>
        </w:rPr>
        <w:t>供应商应对项目技术规范和服务要求中所提</w:t>
      </w:r>
      <w:r>
        <w:rPr>
          <w:rFonts w:hint="eastAsia" w:ascii="仿宋" w:hAnsi="仿宋" w:eastAsia="仿宋" w:cs="仿宋"/>
          <w:i w:val="0"/>
          <w:iCs w:val="0"/>
          <w:strike w:val="0"/>
          <w:color w:val="auto"/>
          <w:sz w:val="24"/>
          <w:highlight w:val="none"/>
          <w:lang w:eastAsia="zh-CN"/>
        </w:rPr>
        <w:t>出的</w:t>
      </w:r>
      <w:r>
        <w:rPr>
          <w:rFonts w:ascii="仿宋" w:hAnsi="仿宋" w:eastAsia="仿宋" w:cs="仿宋"/>
          <w:i w:val="0"/>
          <w:iCs w:val="0"/>
          <w:strike w:val="0"/>
          <w:color w:val="auto"/>
          <w:sz w:val="24"/>
          <w:highlight w:val="none"/>
        </w:rPr>
        <w:t>各项要求进行答复、说明和解释。如果供应商注明无偏离，评标结束后、签订采购合同前又认为其实际产品与投标技术需求不一致的，视为供应商在投标有效期内对其投标文件进行了实质性修改。</w:t>
      </w:r>
    </w:p>
    <w:p w14:paraId="70501345">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2.2.</w:t>
      </w:r>
      <w:r>
        <w:rPr>
          <w:rFonts w:hint="eastAsia" w:ascii="仿宋" w:hAnsi="仿宋" w:eastAsia="仿宋" w:cs="仿宋"/>
          <w:i w:val="0"/>
          <w:iCs w:val="0"/>
          <w:color w:val="auto"/>
          <w:sz w:val="24"/>
          <w:highlight w:val="none"/>
          <w:lang w:val="en-US" w:eastAsia="zh-CN"/>
        </w:rPr>
        <w:t>6采购供应商</w:t>
      </w:r>
      <w:r>
        <w:rPr>
          <w:rFonts w:hint="eastAsia" w:ascii="仿宋" w:hAnsi="仿宋" w:eastAsia="仿宋" w:cs="仿宋"/>
          <w:i w:val="0"/>
          <w:iCs w:val="0"/>
          <w:color w:val="auto"/>
          <w:sz w:val="24"/>
          <w:highlight w:val="none"/>
        </w:rPr>
        <w:t>廉洁自律</w:t>
      </w:r>
      <w:r>
        <w:rPr>
          <w:rFonts w:ascii="仿宋" w:hAnsi="仿宋" w:eastAsia="仿宋" w:cs="仿宋"/>
          <w:i w:val="0"/>
          <w:iCs w:val="0"/>
          <w:color w:val="auto"/>
          <w:sz w:val="24"/>
          <w:highlight w:val="none"/>
        </w:rPr>
        <w:t>承诺书；</w:t>
      </w:r>
    </w:p>
    <w:p w14:paraId="2D3FF177">
      <w:pPr>
        <w:snapToGrid w:val="0"/>
        <w:spacing w:line="440" w:lineRule="exact"/>
        <w:ind w:firstLine="720" w:firstLineChars="3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2.2.</w:t>
      </w:r>
      <w:r>
        <w:rPr>
          <w:rFonts w:hint="eastAsia" w:ascii="仿宋" w:hAnsi="仿宋" w:eastAsia="仿宋" w:cs="仿宋"/>
          <w:i w:val="0"/>
          <w:iCs w:val="0"/>
          <w:color w:val="auto"/>
          <w:sz w:val="24"/>
          <w:highlight w:val="none"/>
          <w:lang w:val="en-US" w:eastAsia="zh-CN"/>
        </w:rPr>
        <w:t>7主要业绩证明</w:t>
      </w:r>
      <w:r>
        <w:rPr>
          <w:rFonts w:hint="eastAsia" w:ascii="仿宋" w:hAnsi="仿宋" w:eastAsia="仿宋" w:cs="仿宋"/>
          <w:i w:val="0"/>
          <w:iCs w:val="0"/>
          <w:color w:val="auto"/>
          <w:sz w:val="24"/>
          <w:highlight w:val="none"/>
          <w:lang w:eastAsia="zh-CN"/>
        </w:rPr>
        <w:t>；</w:t>
      </w:r>
    </w:p>
    <w:p w14:paraId="4D5F154B">
      <w:pPr>
        <w:snapToGrid w:val="0"/>
        <w:spacing w:line="440" w:lineRule="exact"/>
        <w:ind w:firstLine="720" w:firstLineChars="300"/>
        <w:rPr>
          <w:rFonts w:ascii="仿宋" w:hAnsi="仿宋" w:eastAsia="仿宋" w:cs="仿宋"/>
          <w:i w:val="0"/>
          <w:iCs w:val="0"/>
          <w:strike/>
          <w:color w:val="auto"/>
          <w:sz w:val="24"/>
          <w:highlight w:val="none"/>
        </w:rPr>
      </w:pPr>
      <w:r>
        <w:rPr>
          <w:rFonts w:hint="eastAsia" w:ascii="仿宋" w:hAnsi="仿宋" w:eastAsia="仿宋" w:cs="仿宋"/>
          <w:i w:val="0"/>
          <w:iCs w:val="0"/>
          <w:strike w:val="0"/>
          <w:color w:val="auto"/>
          <w:sz w:val="24"/>
          <w:highlight w:val="none"/>
          <w:lang w:eastAsia="zh-CN"/>
        </w:rPr>
        <w:t>业绩证明</w:t>
      </w:r>
      <w:r>
        <w:rPr>
          <w:rFonts w:ascii="仿宋" w:hAnsi="仿宋" w:eastAsia="仿宋" w:cs="仿宋"/>
          <w:i w:val="0"/>
          <w:iCs w:val="0"/>
          <w:strike w:val="0"/>
          <w:color w:val="auto"/>
          <w:sz w:val="24"/>
          <w:highlight w:val="none"/>
        </w:rPr>
        <w:t>应有需方名称及联系电话，提供最终用户合同复印件（加盖单位公章）。如无独立法人资格的分公司参加投标的，投标时提供的人员、业绩、荣誉、知识产权、项目案例等，必须为投标分公司本身所具有，总公司或其他分公司的人员、业绩、荣誉、知识产权、项目案例等，不能作为该投标分公司的文件予以确认。</w:t>
      </w:r>
    </w:p>
    <w:p w14:paraId="68B2CBFD">
      <w:pPr>
        <w:snapToGrid w:val="0"/>
        <w:spacing w:line="440" w:lineRule="exact"/>
        <w:ind w:firstLine="720" w:firstLineChars="300"/>
        <w:rPr>
          <w:rFonts w:hint="eastAsia" w:ascii="仿宋" w:hAnsi="仿宋" w:eastAsia="仿宋" w:cs="仿宋"/>
          <w:i w:val="0"/>
          <w:iCs w:val="0"/>
          <w:strike/>
          <w:dstrike w:val="0"/>
          <w:color w:val="auto"/>
          <w:sz w:val="24"/>
          <w:highlight w:val="none"/>
          <w:lang w:eastAsia="zh-CN"/>
        </w:rPr>
      </w:pPr>
      <w:r>
        <w:rPr>
          <w:rFonts w:ascii="仿宋" w:hAnsi="仿宋" w:eastAsia="仿宋" w:cs="仿宋"/>
          <w:i w:val="0"/>
          <w:iCs w:val="0"/>
          <w:strike/>
          <w:dstrike w:val="0"/>
          <w:color w:val="auto"/>
          <w:sz w:val="24"/>
          <w:highlight w:val="none"/>
        </w:rPr>
        <w:t>2.2.</w:t>
      </w:r>
      <w:r>
        <w:rPr>
          <w:rFonts w:hint="eastAsia" w:ascii="仿宋" w:hAnsi="仿宋" w:eastAsia="仿宋" w:cs="仿宋"/>
          <w:i w:val="0"/>
          <w:iCs w:val="0"/>
          <w:strike/>
          <w:dstrike w:val="0"/>
          <w:color w:val="auto"/>
          <w:sz w:val="24"/>
          <w:highlight w:val="none"/>
          <w:lang w:val="en-US" w:eastAsia="zh-CN"/>
        </w:rPr>
        <w:t>8</w:t>
      </w:r>
      <w:r>
        <w:rPr>
          <w:rFonts w:ascii="仿宋" w:hAnsi="仿宋" w:eastAsia="仿宋" w:cs="仿宋"/>
          <w:i w:val="0"/>
          <w:iCs w:val="0"/>
          <w:strike/>
          <w:dstrike w:val="0"/>
          <w:color w:val="auto"/>
          <w:sz w:val="24"/>
          <w:highlight w:val="none"/>
        </w:rPr>
        <w:t>技术解决方案</w:t>
      </w:r>
      <w:r>
        <w:rPr>
          <w:rFonts w:hint="eastAsia" w:ascii="仿宋" w:hAnsi="仿宋" w:eastAsia="仿宋" w:cs="仿宋"/>
          <w:i w:val="0"/>
          <w:iCs w:val="0"/>
          <w:strike/>
          <w:dstrike w:val="0"/>
          <w:color w:val="auto"/>
          <w:sz w:val="24"/>
          <w:highlight w:val="none"/>
          <w:lang w:eastAsia="zh-CN"/>
        </w:rPr>
        <w:t>；</w:t>
      </w:r>
    </w:p>
    <w:p w14:paraId="79BF1749">
      <w:pPr>
        <w:snapToGrid w:val="0"/>
        <w:spacing w:line="440" w:lineRule="exact"/>
        <w:ind w:firstLine="720" w:firstLineChars="300"/>
        <w:rPr>
          <w:rFonts w:hint="eastAsia" w:ascii="仿宋" w:hAnsi="仿宋" w:eastAsia="仿宋" w:cs="仿宋"/>
          <w:i w:val="0"/>
          <w:iCs w:val="0"/>
          <w:strike/>
          <w:dstrike w:val="0"/>
          <w:color w:val="auto"/>
          <w:sz w:val="24"/>
          <w:highlight w:val="none"/>
          <w:lang w:eastAsia="zh-CN"/>
        </w:rPr>
      </w:pPr>
      <w:r>
        <w:rPr>
          <w:rFonts w:ascii="仿宋" w:hAnsi="仿宋" w:eastAsia="仿宋" w:cs="仿宋"/>
          <w:i w:val="0"/>
          <w:iCs w:val="0"/>
          <w:strike/>
          <w:dstrike w:val="0"/>
          <w:color w:val="auto"/>
          <w:sz w:val="24"/>
          <w:highlight w:val="none"/>
        </w:rPr>
        <w:t>2.2.</w:t>
      </w:r>
      <w:r>
        <w:rPr>
          <w:rFonts w:hint="eastAsia" w:ascii="仿宋" w:hAnsi="仿宋" w:eastAsia="仿宋" w:cs="仿宋"/>
          <w:i w:val="0"/>
          <w:iCs w:val="0"/>
          <w:strike/>
          <w:dstrike w:val="0"/>
          <w:color w:val="auto"/>
          <w:sz w:val="24"/>
          <w:highlight w:val="none"/>
          <w:lang w:val="en-US" w:eastAsia="zh-CN"/>
        </w:rPr>
        <w:t>9</w:t>
      </w:r>
      <w:r>
        <w:rPr>
          <w:rFonts w:hint="eastAsia" w:ascii="仿宋" w:hAnsi="仿宋" w:eastAsia="仿宋" w:cs="仿宋"/>
          <w:i w:val="0"/>
          <w:iCs w:val="0"/>
          <w:strike/>
          <w:dstrike w:val="0"/>
          <w:color w:val="auto"/>
          <w:sz w:val="24"/>
          <w:highlight w:val="none"/>
        </w:rPr>
        <w:t>组织实施方案</w:t>
      </w:r>
      <w:r>
        <w:rPr>
          <w:rFonts w:hint="eastAsia" w:ascii="仿宋" w:hAnsi="仿宋" w:eastAsia="仿宋" w:cs="仿宋"/>
          <w:i w:val="0"/>
          <w:iCs w:val="0"/>
          <w:strike/>
          <w:dstrike w:val="0"/>
          <w:color w:val="auto"/>
          <w:sz w:val="24"/>
          <w:highlight w:val="none"/>
          <w:lang w:eastAsia="zh-CN"/>
        </w:rPr>
        <w:t>；</w:t>
      </w:r>
    </w:p>
    <w:p w14:paraId="7599AA56">
      <w:pPr>
        <w:snapToGrid w:val="0"/>
        <w:spacing w:line="440" w:lineRule="exact"/>
        <w:ind w:firstLine="720" w:firstLineChars="300"/>
        <w:rPr>
          <w:rFonts w:hint="eastAsia" w:ascii="仿宋" w:hAnsi="仿宋" w:eastAsia="仿宋" w:cs="仿宋"/>
          <w:i w:val="0"/>
          <w:iCs w:val="0"/>
          <w:strike/>
          <w:dstrike w:val="0"/>
          <w:color w:val="auto"/>
          <w:sz w:val="24"/>
          <w:highlight w:val="none"/>
          <w:lang w:eastAsia="zh-CN"/>
        </w:rPr>
      </w:pPr>
      <w:r>
        <w:rPr>
          <w:rFonts w:ascii="仿宋" w:hAnsi="仿宋" w:eastAsia="仿宋" w:cs="仿宋"/>
          <w:i w:val="0"/>
          <w:iCs w:val="0"/>
          <w:strike/>
          <w:dstrike w:val="0"/>
          <w:color w:val="auto"/>
          <w:sz w:val="24"/>
          <w:highlight w:val="none"/>
        </w:rPr>
        <w:t>本项目详细工作实施组织方案，包括(但不限于)以下内容：组织机构、工作时间进度表、工作程序和步骤、管理和协调方法、关键步骤的思路和要点</w:t>
      </w:r>
      <w:r>
        <w:rPr>
          <w:rFonts w:hint="eastAsia" w:ascii="仿宋" w:hAnsi="仿宋" w:eastAsia="仿宋" w:cs="仿宋"/>
          <w:i w:val="0"/>
          <w:iCs w:val="0"/>
          <w:strike/>
          <w:dstrike w:val="0"/>
          <w:color w:val="auto"/>
          <w:sz w:val="24"/>
          <w:highlight w:val="none"/>
          <w:lang w:eastAsia="zh-CN"/>
        </w:rPr>
        <w:t>；</w:t>
      </w:r>
    </w:p>
    <w:p w14:paraId="4571FBCF">
      <w:pPr>
        <w:snapToGrid w:val="0"/>
        <w:spacing w:line="440" w:lineRule="exact"/>
        <w:ind w:firstLine="720" w:firstLineChars="300"/>
        <w:rPr>
          <w:rFonts w:hint="eastAsia" w:ascii="仿宋" w:hAnsi="仿宋" w:eastAsia="仿宋" w:cs="仿宋"/>
          <w:i w:val="0"/>
          <w:iCs w:val="0"/>
          <w:color w:val="auto"/>
          <w:sz w:val="24"/>
          <w:highlight w:val="none"/>
          <w:lang w:val="en-US" w:eastAsia="zh-CN"/>
        </w:rPr>
      </w:pPr>
      <w:r>
        <w:rPr>
          <w:rFonts w:ascii="仿宋" w:hAnsi="仿宋" w:eastAsia="仿宋" w:cs="仿宋"/>
          <w:i w:val="0"/>
          <w:iCs w:val="0"/>
          <w:color w:val="auto"/>
          <w:sz w:val="24"/>
          <w:highlight w:val="none"/>
        </w:rPr>
        <w:t>2.2.1</w:t>
      </w:r>
      <w:r>
        <w:rPr>
          <w:rFonts w:hint="eastAsia" w:ascii="仿宋" w:hAnsi="仿宋" w:eastAsia="仿宋" w:cs="仿宋"/>
          <w:i w:val="0"/>
          <w:iCs w:val="0"/>
          <w:color w:val="auto"/>
          <w:sz w:val="24"/>
          <w:highlight w:val="none"/>
          <w:lang w:val="en-US" w:eastAsia="zh-CN"/>
        </w:rPr>
        <w:t>0售后服务方案；</w:t>
      </w:r>
    </w:p>
    <w:p w14:paraId="06A11367">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针对本项目的</w:t>
      </w:r>
      <w:r>
        <w:rPr>
          <w:rFonts w:hint="eastAsia" w:ascii="仿宋" w:hAnsi="仿宋" w:eastAsia="仿宋" w:cs="仿宋"/>
          <w:i w:val="0"/>
          <w:iCs w:val="0"/>
          <w:color w:val="auto"/>
          <w:sz w:val="24"/>
          <w:highlight w:val="none"/>
        </w:rPr>
        <w:t>售后服务</w:t>
      </w:r>
      <w:r>
        <w:rPr>
          <w:rFonts w:ascii="仿宋" w:hAnsi="仿宋" w:eastAsia="仿宋" w:cs="仿宋"/>
          <w:i w:val="0"/>
          <w:iCs w:val="0"/>
          <w:color w:val="auto"/>
          <w:sz w:val="24"/>
          <w:highlight w:val="none"/>
        </w:rPr>
        <w:t>方案，包括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079FED8F">
      <w:pPr>
        <w:snapToGrid w:val="0"/>
        <w:spacing w:line="440" w:lineRule="exact"/>
        <w:ind w:firstLine="720" w:firstLineChars="3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2.2.1</w:t>
      </w:r>
      <w:r>
        <w:rPr>
          <w:rFonts w:hint="eastAsia" w:ascii="仿宋" w:hAnsi="仿宋" w:eastAsia="仿宋" w:cs="仿宋"/>
          <w:i w:val="0"/>
          <w:iCs w:val="0"/>
          <w:color w:val="auto"/>
          <w:sz w:val="24"/>
          <w:highlight w:val="none"/>
          <w:lang w:val="en-US" w:eastAsia="zh-CN"/>
        </w:rPr>
        <w:t>1</w:t>
      </w:r>
      <w:r>
        <w:rPr>
          <w:rFonts w:ascii="仿宋" w:hAnsi="仿宋" w:eastAsia="仿宋" w:cs="仿宋"/>
          <w:i w:val="0"/>
          <w:iCs w:val="0"/>
          <w:color w:val="auto"/>
          <w:sz w:val="24"/>
          <w:highlight w:val="none"/>
        </w:rPr>
        <w:t>供应商售后服务</w:t>
      </w:r>
      <w:r>
        <w:rPr>
          <w:rFonts w:hint="eastAsia" w:ascii="仿宋" w:hAnsi="仿宋" w:eastAsia="仿宋" w:cs="仿宋"/>
          <w:i w:val="0"/>
          <w:iCs w:val="0"/>
          <w:color w:val="auto"/>
          <w:sz w:val="24"/>
          <w:highlight w:val="none"/>
          <w:lang w:val="en-US" w:eastAsia="zh-CN"/>
        </w:rPr>
        <w:t>能力</w:t>
      </w:r>
      <w:r>
        <w:rPr>
          <w:rFonts w:ascii="仿宋" w:hAnsi="仿宋" w:eastAsia="仿宋" w:cs="仿宋"/>
          <w:i w:val="0"/>
          <w:iCs w:val="0"/>
          <w:color w:val="auto"/>
          <w:sz w:val="24"/>
          <w:highlight w:val="none"/>
        </w:rPr>
        <w:t>证明材料</w:t>
      </w:r>
      <w:r>
        <w:rPr>
          <w:rFonts w:hint="eastAsia" w:ascii="仿宋" w:hAnsi="仿宋" w:eastAsia="仿宋" w:cs="仿宋"/>
          <w:i w:val="0"/>
          <w:iCs w:val="0"/>
          <w:color w:val="auto"/>
          <w:sz w:val="24"/>
          <w:highlight w:val="none"/>
          <w:lang w:eastAsia="zh-CN"/>
        </w:rPr>
        <w:t>；</w:t>
      </w:r>
    </w:p>
    <w:p w14:paraId="29F788F1">
      <w:pPr>
        <w:snapToGrid w:val="0"/>
        <w:spacing w:line="440" w:lineRule="exact"/>
        <w:ind w:firstLine="720" w:firstLineChars="3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合作单位营业执照或供应商在设立的项目部、办公室、办事处等机构的证明材料或供应商作出的成交后提供服务的承诺</w:t>
      </w:r>
      <w:r>
        <w:rPr>
          <w:rFonts w:hint="eastAsia" w:ascii="仿宋" w:hAnsi="仿宋" w:eastAsia="仿宋" w:cs="仿宋"/>
          <w:i w:val="0"/>
          <w:iCs w:val="0"/>
          <w:color w:val="auto"/>
          <w:sz w:val="24"/>
          <w:highlight w:val="none"/>
          <w:lang w:eastAsia="zh-CN"/>
        </w:rPr>
        <w:t>。</w:t>
      </w:r>
    </w:p>
    <w:p w14:paraId="73F64238">
      <w:pPr>
        <w:snapToGrid w:val="0"/>
        <w:spacing w:line="440" w:lineRule="exact"/>
        <w:ind w:firstLine="720" w:firstLineChars="300"/>
        <w:rPr>
          <w:rFonts w:hint="eastAsia" w:ascii="仿宋" w:hAnsi="仿宋" w:eastAsia="仿宋" w:cs="仿宋"/>
          <w:i w:val="0"/>
          <w:iCs w:val="0"/>
          <w:strike/>
          <w:dstrike w:val="0"/>
          <w:color w:val="auto"/>
          <w:sz w:val="24"/>
          <w:highlight w:val="none"/>
          <w:lang w:eastAsia="zh-CN"/>
        </w:rPr>
      </w:pPr>
      <w:r>
        <w:rPr>
          <w:rFonts w:ascii="仿宋" w:hAnsi="仿宋" w:eastAsia="仿宋" w:cs="仿宋"/>
          <w:i w:val="0"/>
          <w:iCs w:val="0"/>
          <w:strike/>
          <w:dstrike w:val="0"/>
          <w:color w:val="auto"/>
          <w:sz w:val="24"/>
          <w:highlight w:val="none"/>
        </w:rPr>
        <w:t>2.2.1</w:t>
      </w:r>
      <w:r>
        <w:rPr>
          <w:rFonts w:hint="eastAsia" w:ascii="仿宋" w:hAnsi="仿宋" w:eastAsia="仿宋" w:cs="仿宋"/>
          <w:i w:val="0"/>
          <w:iCs w:val="0"/>
          <w:strike/>
          <w:dstrike w:val="0"/>
          <w:color w:val="auto"/>
          <w:sz w:val="24"/>
          <w:highlight w:val="none"/>
          <w:lang w:val="en-US" w:eastAsia="zh-CN"/>
        </w:rPr>
        <w:t>2</w:t>
      </w:r>
      <w:r>
        <w:rPr>
          <w:rFonts w:ascii="仿宋" w:hAnsi="仿宋" w:eastAsia="仿宋" w:cs="仿宋"/>
          <w:i w:val="0"/>
          <w:iCs w:val="0"/>
          <w:strike/>
          <w:dstrike w:val="0"/>
          <w:color w:val="auto"/>
          <w:sz w:val="24"/>
          <w:highlight w:val="none"/>
        </w:rPr>
        <w:t>供应商为完成本项目组建的</w:t>
      </w:r>
      <w:r>
        <w:rPr>
          <w:rFonts w:hint="eastAsia" w:ascii="仿宋" w:hAnsi="仿宋" w:eastAsia="仿宋" w:cs="仿宋"/>
          <w:i w:val="0"/>
          <w:iCs w:val="0"/>
          <w:strike/>
          <w:dstrike w:val="0"/>
          <w:color w:val="auto"/>
          <w:sz w:val="24"/>
          <w:highlight w:val="none"/>
        </w:rPr>
        <w:t>项目</w:t>
      </w:r>
      <w:r>
        <w:rPr>
          <w:rFonts w:ascii="仿宋" w:hAnsi="仿宋" w:eastAsia="仿宋" w:cs="仿宋"/>
          <w:i w:val="0"/>
          <w:iCs w:val="0"/>
          <w:strike/>
          <w:dstrike w:val="0"/>
          <w:color w:val="auto"/>
          <w:sz w:val="24"/>
          <w:highlight w:val="none"/>
        </w:rPr>
        <w:t>小组名单</w:t>
      </w:r>
      <w:r>
        <w:rPr>
          <w:rFonts w:hint="eastAsia" w:ascii="仿宋" w:hAnsi="仿宋" w:eastAsia="仿宋" w:cs="仿宋"/>
          <w:i w:val="0"/>
          <w:iCs w:val="0"/>
          <w:strike/>
          <w:dstrike w:val="0"/>
          <w:color w:val="auto"/>
          <w:sz w:val="24"/>
          <w:highlight w:val="none"/>
          <w:lang w:eastAsia="zh-CN"/>
        </w:rPr>
        <w:t>；</w:t>
      </w:r>
    </w:p>
    <w:p w14:paraId="1396C88C">
      <w:pPr>
        <w:snapToGrid w:val="0"/>
        <w:spacing w:line="440" w:lineRule="exact"/>
        <w:ind w:firstLine="720" w:firstLineChars="300"/>
        <w:rPr>
          <w:rFonts w:ascii="仿宋" w:hAnsi="仿宋" w:eastAsia="仿宋" w:cs="仿宋"/>
          <w:i w:val="0"/>
          <w:iCs w:val="0"/>
          <w:strike/>
          <w:dstrike w:val="0"/>
          <w:color w:val="auto"/>
          <w:sz w:val="24"/>
          <w:highlight w:val="none"/>
        </w:rPr>
      </w:pPr>
      <w:r>
        <w:rPr>
          <w:rFonts w:ascii="仿宋" w:hAnsi="仿宋" w:eastAsia="仿宋" w:cs="仿宋"/>
          <w:i w:val="0"/>
          <w:iCs w:val="0"/>
          <w:strike/>
          <w:dstrike w:val="0"/>
          <w:color w:val="auto"/>
          <w:sz w:val="24"/>
          <w:highlight w:val="none"/>
        </w:rPr>
        <w:t>每个专业人员的情况和人员数应该明确表示，明确各阶段投入人数，在提交的投标文件中安排的人员，须为</w:t>
      </w:r>
      <w:r>
        <w:rPr>
          <w:rFonts w:hint="eastAsia" w:ascii="仿宋" w:hAnsi="仿宋" w:eastAsia="仿宋" w:cs="仿宋"/>
          <w:i w:val="0"/>
          <w:iCs w:val="0"/>
          <w:strike/>
          <w:dstrike w:val="0"/>
          <w:color w:val="auto"/>
          <w:sz w:val="24"/>
          <w:highlight w:val="none"/>
          <w:lang w:val="en-US" w:eastAsia="zh-CN"/>
        </w:rPr>
        <w:t>供应商</w:t>
      </w:r>
      <w:r>
        <w:rPr>
          <w:rFonts w:ascii="仿宋" w:hAnsi="仿宋" w:eastAsia="仿宋" w:cs="仿宋"/>
          <w:i w:val="0"/>
          <w:iCs w:val="0"/>
          <w:strike/>
          <w:dstrike w:val="0"/>
          <w:color w:val="auto"/>
          <w:sz w:val="24"/>
          <w:highlight w:val="none"/>
        </w:rPr>
        <w:t>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14:paraId="2414F557">
      <w:pPr>
        <w:snapToGrid w:val="0"/>
        <w:spacing w:line="440" w:lineRule="exact"/>
        <w:ind w:firstLine="720" w:firstLineChars="3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2.2.1</w:t>
      </w:r>
      <w:r>
        <w:rPr>
          <w:rFonts w:hint="eastAsia" w:ascii="仿宋" w:hAnsi="仿宋" w:eastAsia="仿宋" w:cs="仿宋"/>
          <w:i w:val="0"/>
          <w:iCs w:val="0"/>
          <w:color w:val="auto"/>
          <w:sz w:val="24"/>
          <w:highlight w:val="none"/>
          <w:lang w:val="en-US" w:eastAsia="zh-CN"/>
        </w:rPr>
        <w:t>3</w:t>
      </w:r>
      <w:r>
        <w:rPr>
          <w:rFonts w:ascii="仿宋" w:hAnsi="仿宋" w:eastAsia="仿宋" w:cs="仿宋"/>
          <w:i w:val="0"/>
          <w:iCs w:val="0"/>
          <w:color w:val="auto"/>
          <w:sz w:val="24"/>
          <w:highlight w:val="none"/>
        </w:rPr>
        <w:t>优惠条件</w:t>
      </w:r>
      <w:r>
        <w:rPr>
          <w:rFonts w:hint="eastAsia" w:ascii="仿宋" w:hAnsi="仿宋" w:eastAsia="仿宋" w:cs="仿宋"/>
          <w:i w:val="0"/>
          <w:iCs w:val="0"/>
          <w:color w:val="auto"/>
          <w:sz w:val="24"/>
          <w:highlight w:val="none"/>
        </w:rPr>
        <w:t>及特殊承诺</w:t>
      </w:r>
      <w:r>
        <w:rPr>
          <w:rFonts w:ascii="仿宋" w:hAnsi="仿宋" w:eastAsia="仿宋" w:cs="仿宋"/>
          <w:i w:val="0"/>
          <w:iCs w:val="0"/>
          <w:color w:val="auto"/>
          <w:sz w:val="24"/>
          <w:highlight w:val="none"/>
        </w:rPr>
        <w:t>（如</w:t>
      </w:r>
      <w:r>
        <w:rPr>
          <w:rFonts w:hint="eastAsia" w:ascii="仿宋" w:hAnsi="仿宋" w:eastAsia="仿宋" w:cs="仿宋"/>
          <w:i w:val="0"/>
          <w:iCs w:val="0"/>
          <w:color w:val="auto"/>
          <w:sz w:val="24"/>
          <w:highlight w:val="none"/>
          <w:lang w:val="en-US" w:eastAsia="zh-CN"/>
        </w:rPr>
        <w:t>果</w:t>
      </w:r>
      <w:r>
        <w:rPr>
          <w:rFonts w:ascii="仿宋" w:hAnsi="仿宋" w:eastAsia="仿宋" w:cs="仿宋"/>
          <w:i w:val="0"/>
          <w:iCs w:val="0"/>
          <w:color w:val="auto"/>
          <w:sz w:val="24"/>
          <w:highlight w:val="none"/>
        </w:rPr>
        <w:t>有）</w:t>
      </w:r>
      <w:r>
        <w:rPr>
          <w:rFonts w:hint="eastAsia" w:ascii="仿宋" w:hAnsi="仿宋" w:eastAsia="仿宋" w:cs="仿宋"/>
          <w:i w:val="0"/>
          <w:iCs w:val="0"/>
          <w:color w:val="auto"/>
          <w:sz w:val="24"/>
          <w:highlight w:val="none"/>
          <w:lang w:eastAsia="zh-CN"/>
        </w:rPr>
        <w:t>；</w:t>
      </w:r>
    </w:p>
    <w:p w14:paraId="348E3E4C">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供应商承诺给予采购人的各种优惠条件，包括设备价格、运输、保险、安装调试、付款条件、技术服务、售后服务等方面的优惠；当优惠条件涉及“报价单”中的各项费用时，必须与最后报价相统一；</w:t>
      </w:r>
    </w:p>
    <w:p w14:paraId="3B37692A">
      <w:pPr>
        <w:snapToGrid w:val="0"/>
        <w:spacing w:line="440" w:lineRule="exact"/>
        <w:ind w:firstLine="720" w:firstLineChars="300"/>
        <w:rPr>
          <w:rFonts w:hint="eastAsia" w:ascii="仿宋" w:hAnsi="仿宋" w:eastAsia="仿宋" w:cs="仿宋"/>
          <w:i w:val="0"/>
          <w:iCs w:val="0"/>
          <w:strike/>
          <w:dstrike w:val="0"/>
          <w:color w:val="auto"/>
          <w:sz w:val="24"/>
          <w:highlight w:val="none"/>
          <w:lang w:eastAsia="zh-CN"/>
        </w:rPr>
      </w:pPr>
      <w:r>
        <w:rPr>
          <w:rFonts w:ascii="仿宋" w:hAnsi="仿宋" w:eastAsia="仿宋" w:cs="仿宋"/>
          <w:i w:val="0"/>
          <w:iCs w:val="0"/>
          <w:strike/>
          <w:dstrike w:val="0"/>
          <w:color w:val="auto"/>
          <w:sz w:val="24"/>
          <w:highlight w:val="none"/>
        </w:rPr>
        <w:t>2.2.1</w:t>
      </w:r>
      <w:r>
        <w:rPr>
          <w:rFonts w:hint="eastAsia" w:ascii="仿宋" w:hAnsi="仿宋" w:eastAsia="仿宋" w:cs="仿宋"/>
          <w:i w:val="0"/>
          <w:iCs w:val="0"/>
          <w:strike/>
          <w:dstrike w:val="0"/>
          <w:color w:val="auto"/>
          <w:sz w:val="24"/>
          <w:highlight w:val="none"/>
          <w:lang w:val="en-US" w:eastAsia="zh-CN"/>
        </w:rPr>
        <w:t>4</w:t>
      </w:r>
      <w:r>
        <w:rPr>
          <w:rFonts w:ascii="仿宋" w:hAnsi="仿宋" w:eastAsia="仿宋" w:cs="仿宋"/>
          <w:i w:val="0"/>
          <w:iCs w:val="0"/>
          <w:strike/>
          <w:dstrike w:val="0"/>
          <w:color w:val="auto"/>
          <w:sz w:val="24"/>
          <w:highlight w:val="none"/>
        </w:rPr>
        <w:t>备品备件清单</w:t>
      </w:r>
      <w:r>
        <w:rPr>
          <w:rFonts w:hint="eastAsia" w:ascii="仿宋" w:hAnsi="仿宋" w:eastAsia="仿宋" w:cs="仿宋"/>
          <w:i w:val="0"/>
          <w:iCs w:val="0"/>
          <w:strike/>
          <w:dstrike w:val="0"/>
          <w:color w:val="auto"/>
          <w:sz w:val="24"/>
          <w:highlight w:val="none"/>
        </w:rPr>
        <w:t>及供选择的配套零部件清单</w:t>
      </w:r>
      <w:r>
        <w:rPr>
          <w:rFonts w:ascii="仿宋" w:hAnsi="仿宋" w:eastAsia="仿宋" w:cs="仿宋"/>
          <w:i w:val="0"/>
          <w:iCs w:val="0"/>
          <w:strike/>
          <w:dstrike w:val="0"/>
          <w:color w:val="auto"/>
          <w:sz w:val="24"/>
          <w:highlight w:val="none"/>
        </w:rPr>
        <w:t>（如</w:t>
      </w:r>
      <w:r>
        <w:rPr>
          <w:rFonts w:hint="eastAsia" w:ascii="仿宋" w:hAnsi="仿宋" w:eastAsia="仿宋" w:cs="仿宋"/>
          <w:i w:val="0"/>
          <w:iCs w:val="0"/>
          <w:strike/>
          <w:dstrike w:val="0"/>
          <w:color w:val="auto"/>
          <w:sz w:val="24"/>
          <w:highlight w:val="none"/>
          <w:lang w:val="en-US" w:eastAsia="zh-CN"/>
        </w:rPr>
        <w:t>果</w:t>
      </w:r>
      <w:r>
        <w:rPr>
          <w:rFonts w:ascii="仿宋" w:hAnsi="仿宋" w:eastAsia="仿宋" w:cs="仿宋"/>
          <w:i w:val="0"/>
          <w:iCs w:val="0"/>
          <w:strike/>
          <w:dstrike w:val="0"/>
          <w:color w:val="auto"/>
          <w:sz w:val="24"/>
          <w:highlight w:val="none"/>
        </w:rPr>
        <w:t>有）</w:t>
      </w:r>
      <w:r>
        <w:rPr>
          <w:rFonts w:hint="eastAsia" w:ascii="仿宋" w:hAnsi="仿宋" w:eastAsia="仿宋" w:cs="仿宋"/>
          <w:i w:val="0"/>
          <w:iCs w:val="0"/>
          <w:strike/>
          <w:dstrike w:val="0"/>
          <w:color w:val="auto"/>
          <w:sz w:val="24"/>
          <w:highlight w:val="none"/>
          <w:lang w:eastAsia="zh-CN"/>
        </w:rPr>
        <w:t>；</w:t>
      </w:r>
    </w:p>
    <w:p w14:paraId="620491DA">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strike/>
          <w:dstrike w:val="0"/>
          <w:color w:val="auto"/>
          <w:sz w:val="24"/>
          <w:highlight w:val="none"/>
        </w:rPr>
        <w:t>含随机自带的备品备件和质保期后供采购人选择的备品备件及配套零部件，明细备品备件及价格，且供货价格不高于成交价格；成交货物设备应提供易损部件的备件和整机备品；</w:t>
      </w:r>
    </w:p>
    <w:p w14:paraId="6206580D">
      <w:pPr>
        <w:snapToGrid w:val="0"/>
        <w:spacing w:line="440" w:lineRule="exact"/>
        <w:ind w:firstLine="720" w:firstLineChars="300"/>
        <w:rPr>
          <w:rFonts w:ascii="仿宋" w:hAnsi="仿宋" w:eastAsia="仿宋" w:cs="仿宋"/>
          <w:i w:val="0"/>
          <w:iCs w:val="0"/>
          <w:strike/>
          <w:dstrike w:val="0"/>
          <w:color w:val="auto"/>
          <w:sz w:val="24"/>
          <w:highlight w:val="none"/>
        </w:rPr>
      </w:pPr>
      <w:r>
        <w:rPr>
          <w:rFonts w:ascii="仿宋" w:hAnsi="仿宋" w:eastAsia="仿宋" w:cs="仿宋"/>
          <w:i w:val="0"/>
          <w:iCs w:val="0"/>
          <w:strike/>
          <w:dstrike w:val="0"/>
          <w:color w:val="auto"/>
          <w:sz w:val="24"/>
          <w:highlight w:val="none"/>
        </w:rPr>
        <w:t>2.2.1</w:t>
      </w:r>
      <w:r>
        <w:rPr>
          <w:rFonts w:hint="eastAsia" w:ascii="仿宋" w:hAnsi="仿宋" w:eastAsia="仿宋" w:cs="仿宋"/>
          <w:i w:val="0"/>
          <w:iCs w:val="0"/>
          <w:strike/>
          <w:dstrike w:val="0"/>
          <w:color w:val="auto"/>
          <w:sz w:val="24"/>
          <w:highlight w:val="none"/>
          <w:lang w:val="en-US" w:eastAsia="zh-CN"/>
        </w:rPr>
        <w:t>5</w:t>
      </w:r>
      <w:r>
        <w:rPr>
          <w:rFonts w:ascii="仿宋" w:hAnsi="仿宋" w:eastAsia="仿宋" w:cs="仿宋"/>
          <w:i w:val="0"/>
          <w:iCs w:val="0"/>
          <w:strike/>
          <w:dstrike w:val="0"/>
          <w:color w:val="auto"/>
          <w:sz w:val="24"/>
          <w:highlight w:val="none"/>
        </w:rPr>
        <w:t>培训计划（如</w:t>
      </w:r>
      <w:r>
        <w:rPr>
          <w:rFonts w:hint="eastAsia" w:ascii="仿宋" w:hAnsi="仿宋" w:eastAsia="仿宋" w:cs="仿宋"/>
          <w:i w:val="0"/>
          <w:iCs w:val="0"/>
          <w:strike/>
          <w:dstrike w:val="0"/>
          <w:color w:val="auto"/>
          <w:sz w:val="24"/>
          <w:highlight w:val="none"/>
          <w:lang w:val="en-US" w:eastAsia="zh-CN"/>
        </w:rPr>
        <w:t>果</w:t>
      </w:r>
      <w:r>
        <w:rPr>
          <w:rFonts w:ascii="仿宋" w:hAnsi="仿宋" w:eastAsia="仿宋" w:cs="仿宋"/>
          <w:i w:val="0"/>
          <w:iCs w:val="0"/>
          <w:strike/>
          <w:dstrike w:val="0"/>
          <w:color w:val="auto"/>
          <w:sz w:val="24"/>
          <w:highlight w:val="none"/>
        </w:rPr>
        <w:t>有）；</w:t>
      </w:r>
    </w:p>
    <w:p w14:paraId="594F1A26">
      <w:pPr>
        <w:snapToGrid w:val="0"/>
        <w:spacing w:line="440" w:lineRule="exact"/>
        <w:ind w:firstLine="720" w:firstLineChars="300"/>
        <w:rPr>
          <w:rFonts w:ascii="仿宋" w:hAnsi="仿宋" w:eastAsia="仿宋" w:cs="仿宋"/>
          <w:i w:val="0"/>
          <w:iCs w:val="0"/>
          <w:strike/>
          <w:dstrike w:val="0"/>
          <w:color w:val="auto"/>
          <w:sz w:val="24"/>
          <w:highlight w:val="none"/>
        </w:rPr>
      </w:pPr>
      <w:r>
        <w:rPr>
          <w:rFonts w:ascii="仿宋" w:hAnsi="仿宋" w:eastAsia="仿宋" w:cs="仿宋"/>
          <w:i w:val="0"/>
          <w:iCs w:val="0"/>
          <w:strike/>
          <w:dstrike w:val="0"/>
          <w:color w:val="auto"/>
          <w:sz w:val="24"/>
          <w:highlight w:val="none"/>
        </w:rPr>
        <w:t>2.2.1</w:t>
      </w:r>
      <w:r>
        <w:rPr>
          <w:rFonts w:hint="eastAsia" w:ascii="仿宋" w:hAnsi="仿宋" w:eastAsia="仿宋" w:cs="仿宋"/>
          <w:i w:val="0"/>
          <w:iCs w:val="0"/>
          <w:strike/>
          <w:dstrike w:val="0"/>
          <w:color w:val="auto"/>
          <w:sz w:val="24"/>
          <w:highlight w:val="none"/>
          <w:lang w:val="en-US" w:eastAsia="zh-CN"/>
        </w:rPr>
        <w:t>6</w:t>
      </w:r>
      <w:r>
        <w:rPr>
          <w:rFonts w:ascii="仿宋" w:hAnsi="仿宋" w:eastAsia="仿宋" w:cs="仿宋"/>
          <w:i w:val="0"/>
          <w:iCs w:val="0"/>
          <w:strike/>
          <w:dstrike w:val="0"/>
          <w:color w:val="auto"/>
          <w:sz w:val="24"/>
          <w:highlight w:val="none"/>
        </w:rPr>
        <w:t>验收方案；</w:t>
      </w:r>
    </w:p>
    <w:p w14:paraId="7697D788">
      <w:pPr>
        <w:snapToGrid w:val="0"/>
        <w:spacing w:line="440" w:lineRule="exact"/>
        <w:ind w:firstLine="720" w:firstLineChars="300"/>
        <w:rPr>
          <w:rFonts w:ascii="仿宋" w:hAnsi="仿宋" w:eastAsia="仿宋" w:cs="仿宋"/>
          <w:i w:val="0"/>
          <w:iCs w:val="0"/>
          <w:color w:val="auto"/>
          <w:sz w:val="24"/>
          <w:highlight w:val="none"/>
          <w:u w:val="wave"/>
        </w:rPr>
      </w:pPr>
      <w:r>
        <w:rPr>
          <w:rFonts w:ascii="仿宋" w:hAnsi="仿宋" w:eastAsia="仿宋" w:cs="仿宋"/>
          <w:i w:val="0"/>
          <w:iCs w:val="0"/>
          <w:color w:val="auto"/>
          <w:sz w:val="24"/>
          <w:highlight w:val="none"/>
        </w:rPr>
        <w:t>2.2.1</w:t>
      </w:r>
      <w:r>
        <w:rPr>
          <w:rFonts w:hint="eastAsia" w:ascii="仿宋" w:hAnsi="仿宋" w:eastAsia="仿宋" w:cs="仿宋"/>
          <w:i w:val="0"/>
          <w:iCs w:val="0"/>
          <w:color w:val="auto"/>
          <w:sz w:val="24"/>
          <w:highlight w:val="none"/>
          <w:lang w:val="en-US" w:eastAsia="zh-CN"/>
        </w:rPr>
        <w:t>7</w:t>
      </w:r>
      <w:r>
        <w:rPr>
          <w:rFonts w:hint="eastAsia" w:ascii="仿宋" w:hAnsi="仿宋" w:eastAsia="仿宋" w:cs="仿宋"/>
          <w:i w:val="0"/>
          <w:iCs w:val="0"/>
          <w:color w:val="auto"/>
          <w:sz w:val="24"/>
          <w:highlight w:val="none"/>
          <w:u w:val="wave"/>
        </w:rPr>
        <w:t>未尽事宜请各投标</w:t>
      </w:r>
      <w:r>
        <w:rPr>
          <w:rFonts w:hint="eastAsia" w:ascii="仿宋" w:hAnsi="仿宋" w:eastAsia="仿宋" w:cs="仿宋"/>
          <w:i w:val="0"/>
          <w:iCs w:val="0"/>
          <w:color w:val="auto"/>
          <w:sz w:val="24"/>
          <w:highlight w:val="none"/>
          <w:u w:val="wave"/>
          <w:lang w:val="en-US" w:eastAsia="zh-CN"/>
        </w:rPr>
        <w:t>供应商</w:t>
      </w:r>
      <w:r>
        <w:rPr>
          <w:rFonts w:hint="eastAsia" w:ascii="仿宋" w:hAnsi="仿宋" w:eastAsia="仿宋" w:cs="仿宋"/>
          <w:i w:val="0"/>
          <w:iCs w:val="0"/>
          <w:color w:val="auto"/>
          <w:sz w:val="24"/>
          <w:highlight w:val="none"/>
          <w:u w:val="wave"/>
        </w:rPr>
        <w:t>按评分标准和相对应标项相关要求制作；</w:t>
      </w:r>
    </w:p>
    <w:p w14:paraId="4986C25C">
      <w:pPr>
        <w:snapToGrid w:val="0"/>
        <w:spacing w:line="440" w:lineRule="exact"/>
        <w:ind w:firstLine="720" w:firstLineChars="300"/>
        <w:rPr>
          <w:i w:val="0"/>
          <w:iCs w:val="0"/>
          <w:color w:val="auto"/>
          <w:highlight w:val="none"/>
          <w:lang w:val="zh-CN"/>
        </w:rPr>
      </w:pPr>
      <w:r>
        <w:rPr>
          <w:rFonts w:ascii="仿宋" w:hAnsi="仿宋" w:eastAsia="仿宋" w:cs="仿宋"/>
          <w:i w:val="0"/>
          <w:iCs w:val="0"/>
          <w:color w:val="auto"/>
          <w:sz w:val="24"/>
          <w:highlight w:val="none"/>
        </w:rPr>
        <w:t>2.2.1</w:t>
      </w:r>
      <w:r>
        <w:rPr>
          <w:rFonts w:hint="eastAsia" w:ascii="仿宋" w:hAnsi="仿宋" w:eastAsia="仿宋" w:cs="仿宋"/>
          <w:i w:val="0"/>
          <w:iCs w:val="0"/>
          <w:color w:val="auto"/>
          <w:sz w:val="24"/>
          <w:highlight w:val="none"/>
          <w:lang w:val="en-US" w:eastAsia="zh-CN"/>
        </w:rPr>
        <w:t>8</w:t>
      </w:r>
      <w:r>
        <w:rPr>
          <w:rFonts w:hint="eastAsia" w:ascii="仿宋" w:hAnsi="仿宋" w:eastAsia="仿宋" w:cs="仿宋"/>
          <w:i w:val="0"/>
          <w:iCs w:val="0"/>
          <w:color w:val="auto"/>
          <w:sz w:val="24"/>
          <w:highlight w:val="none"/>
          <w:lang w:eastAsia="zh-CN"/>
        </w:rPr>
        <w:t>供应商</w:t>
      </w:r>
      <w:r>
        <w:rPr>
          <w:rFonts w:hint="eastAsia" w:ascii="仿宋_GB2312" w:hAnsi="仿宋_GB2312" w:eastAsia="仿宋_GB2312" w:cs="仿宋_GB2312"/>
          <w:i w:val="0"/>
          <w:iCs w:val="0"/>
          <w:color w:val="auto"/>
          <w:kern w:val="0"/>
          <w:sz w:val="24"/>
          <w:highlight w:val="none"/>
          <w:lang w:val="zh-CN"/>
        </w:rPr>
        <w:t>认为需要的其他商务技术文件或说明</w:t>
      </w:r>
      <w:r>
        <w:rPr>
          <w:rFonts w:ascii="仿宋" w:hAnsi="仿宋" w:eastAsia="仿宋" w:cs="仿宋"/>
          <w:i w:val="0"/>
          <w:iCs w:val="0"/>
          <w:color w:val="auto"/>
          <w:sz w:val="24"/>
          <w:highlight w:val="none"/>
        </w:rPr>
        <w:t>（格式自拟）。</w:t>
      </w:r>
    </w:p>
    <w:p w14:paraId="33EF83B6">
      <w:pPr>
        <w:snapToGrid w:val="0"/>
        <w:spacing w:line="440" w:lineRule="exact"/>
        <w:ind w:firstLine="482" w:firstLineChars="200"/>
        <w:rPr>
          <w:rFonts w:ascii="仿宋" w:hAnsi="仿宋" w:eastAsia="仿宋" w:cs="仿宋"/>
          <w:b/>
          <w:i w:val="0"/>
          <w:iCs w:val="0"/>
          <w:color w:val="auto"/>
          <w:sz w:val="24"/>
          <w:highlight w:val="none"/>
          <w:lang w:val="zh-CN"/>
        </w:rPr>
      </w:pPr>
      <w:r>
        <w:rPr>
          <w:rFonts w:ascii="仿宋" w:hAnsi="仿宋" w:eastAsia="仿宋" w:cs="仿宋"/>
          <w:b/>
          <w:i w:val="0"/>
          <w:iCs w:val="0"/>
          <w:color w:val="auto"/>
          <w:sz w:val="24"/>
          <w:highlight w:val="none"/>
          <w:lang w:val="zh-CN"/>
        </w:rPr>
        <w:t>2.3报价文件：</w:t>
      </w:r>
    </w:p>
    <w:p w14:paraId="4A79BCA8">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2.3.1开标一览表（报价表）；</w:t>
      </w:r>
    </w:p>
    <w:p w14:paraId="722C6489">
      <w:pPr>
        <w:snapToGrid w:val="0"/>
        <w:spacing w:line="440" w:lineRule="exact"/>
        <w:ind w:firstLine="0" w:firstLineChars="0"/>
        <w:rPr>
          <w:rFonts w:ascii="仿宋" w:hAnsi="仿宋" w:eastAsia="仿宋" w:cs="仿宋"/>
          <w:b/>
          <w:bCs/>
          <w:i w:val="0"/>
          <w:iCs w:val="0"/>
          <w:color w:val="auto"/>
          <w:sz w:val="32"/>
          <w:highlight w:val="none"/>
        </w:rPr>
      </w:pPr>
      <w:r>
        <w:rPr>
          <w:rFonts w:ascii="仿宋" w:hAnsi="仿宋" w:eastAsia="仿宋" w:cs="仿宋"/>
          <w:b/>
          <w:bCs/>
          <w:i w:val="0"/>
          <w:iCs w:val="0"/>
          <w:color w:val="auto"/>
          <w:sz w:val="24"/>
          <w:szCs w:val="20"/>
          <w:highlight w:val="none"/>
        </w:rPr>
        <w:t>3.投标报价</w:t>
      </w:r>
    </w:p>
    <w:p w14:paraId="2F4D2A95">
      <w:pPr>
        <w:pStyle w:val="62"/>
        <w:autoSpaceDE/>
        <w:autoSpaceDN/>
        <w:snapToGrid w:val="0"/>
        <w:spacing w:line="440" w:lineRule="exact"/>
        <w:ind w:firstLine="720" w:firstLineChars="300"/>
        <w:rPr>
          <w:rFonts w:hint="eastAsia" w:ascii="仿宋" w:hAnsi="仿宋" w:eastAsia="仿宋" w:cs="仿宋"/>
          <w:i w:val="0"/>
          <w:iCs w:val="0"/>
          <w:color w:val="auto"/>
          <w:highlight w:val="none"/>
          <w:lang w:val="en-US" w:eastAsia="zh-CN"/>
        </w:rPr>
      </w:pPr>
      <w:r>
        <w:rPr>
          <w:rFonts w:ascii="仿宋" w:hAnsi="仿宋" w:eastAsia="仿宋" w:cs="仿宋"/>
          <w:i w:val="0"/>
          <w:iCs w:val="0"/>
          <w:color w:val="auto"/>
          <w:highlight w:val="none"/>
          <w:lang w:val="en-US"/>
        </w:rPr>
        <w:t>3.1供应商应按招标文件中《开标一览表》等附表要求填写</w:t>
      </w:r>
      <w:r>
        <w:rPr>
          <w:rFonts w:hint="eastAsia" w:ascii="仿宋" w:hAnsi="仿宋" w:eastAsia="仿宋" w:cs="仿宋"/>
          <w:i w:val="0"/>
          <w:iCs w:val="0"/>
          <w:color w:val="auto"/>
          <w:highlight w:val="none"/>
          <w:lang w:val="en-US" w:eastAsia="zh-CN"/>
        </w:rPr>
        <w:t>；</w:t>
      </w:r>
    </w:p>
    <w:p w14:paraId="0CD80A8B">
      <w:pPr>
        <w:pStyle w:val="62"/>
        <w:autoSpaceDE/>
        <w:autoSpaceDN/>
        <w:snapToGrid w:val="0"/>
        <w:spacing w:line="440" w:lineRule="exact"/>
        <w:ind w:firstLine="720" w:firstLineChars="300"/>
        <w:rPr>
          <w:rFonts w:hint="eastAsia" w:ascii="仿宋" w:hAnsi="仿宋" w:eastAsia="仿宋" w:cs="仿宋"/>
          <w:i w:val="0"/>
          <w:iCs w:val="0"/>
          <w:color w:val="auto"/>
          <w:highlight w:val="none"/>
          <w:lang w:val="en-US" w:eastAsia="zh-CN"/>
        </w:rPr>
      </w:pPr>
      <w:r>
        <w:rPr>
          <w:rFonts w:ascii="仿宋" w:hAnsi="仿宋" w:eastAsia="仿宋" w:cs="仿宋"/>
          <w:i w:val="0"/>
          <w:iCs w:val="0"/>
          <w:color w:val="auto"/>
          <w:highlight w:val="none"/>
          <w:lang w:val="en-US"/>
        </w:rPr>
        <w:t>3.2报价为采购人可以合格使用产品</w:t>
      </w:r>
      <w:r>
        <w:rPr>
          <w:rFonts w:hint="eastAsia" w:ascii="仿宋" w:hAnsi="仿宋" w:eastAsia="仿宋" w:cs="仿宋"/>
          <w:i w:val="0"/>
          <w:iCs w:val="0"/>
          <w:color w:val="auto"/>
          <w:highlight w:val="none"/>
          <w:lang w:val="en-US" w:eastAsia="zh-CN"/>
        </w:rPr>
        <w:t>或服务</w:t>
      </w:r>
      <w:r>
        <w:rPr>
          <w:rFonts w:ascii="仿宋" w:hAnsi="仿宋" w:eastAsia="仿宋" w:cs="仿宋"/>
          <w:i w:val="0"/>
          <w:iCs w:val="0"/>
          <w:color w:val="auto"/>
          <w:highlight w:val="none"/>
          <w:lang w:val="en-US"/>
        </w:rPr>
        <w:t>的价格，包括货款、包装、运输、保险、货到就位以及安装、调试、培训、保修及产品知识产权等一切费用</w:t>
      </w:r>
      <w:r>
        <w:rPr>
          <w:rFonts w:hint="eastAsia" w:ascii="仿宋" w:hAnsi="仿宋" w:eastAsia="仿宋" w:cs="仿宋"/>
          <w:i w:val="0"/>
          <w:iCs w:val="0"/>
          <w:color w:val="auto"/>
          <w:highlight w:val="none"/>
          <w:lang w:val="en-US" w:eastAsia="zh-CN"/>
        </w:rPr>
        <w:t>；</w:t>
      </w:r>
    </w:p>
    <w:p w14:paraId="5878F132">
      <w:pPr>
        <w:pStyle w:val="62"/>
        <w:autoSpaceDE/>
        <w:autoSpaceDN/>
        <w:snapToGrid w:val="0"/>
        <w:spacing w:line="440" w:lineRule="exact"/>
        <w:ind w:firstLine="720" w:firstLineChars="300"/>
        <w:rPr>
          <w:rFonts w:hint="eastAsia" w:ascii="仿宋" w:hAnsi="仿宋" w:eastAsia="仿宋" w:cs="仿宋"/>
          <w:i w:val="0"/>
          <w:iCs w:val="0"/>
          <w:color w:val="auto"/>
          <w:highlight w:val="none"/>
          <w:lang w:val="en-US" w:eastAsia="zh-CN"/>
        </w:rPr>
      </w:pPr>
      <w:r>
        <w:rPr>
          <w:rFonts w:ascii="仿宋" w:hAnsi="仿宋" w:eastAsia="仿宋" w:cs="仿宋"/>
          <w:i w:val="0"/>
          <w:iCs w:val="0"/>
          <w:color w:val="auto"/>
          <w:highlight w:val="none"/>
          <w:lang w:val="en-US"/>
        </w:rPr>
        <w:t>3.3招标文件未列明，而供应商认为必需的费用也需列入报价</w:t>
      </w:r>
      <w:r>
        <w:rPr>
          <w:rFonts w:hint="eastAsia" w:ascii="仿宋" w:hAnsi="仿宋" w:eastAsia="仿宋" w:cs="仿宋"/>
          <w:i w:val="0"/>
          <w:iCs w:val="0"/>
          <w:color w:val="auto"/>
          <w:highlight w:val="none"/>
          <w:lang w:val="en-US" w:eastAsia="zh-CN"/>
        </w:rPr>
        <w:t>；</w:t>
      </w:r>
    </w:p>
    <w:p w14:paraId="72350BE8">
      <w:pPr>
        <w:pStyle w:val="62"/>
        <w:autoSpaceDE/>
        <w:autoSpaceDN/>
        <w:snapToGrid w:val="0"/>
        <w:spacing w:line="440" w:lineRule="exact"/>
        <w:ind w:firstLine="720" w:firstLineChars="300"/>
        <w:rPr>
          <w:rFonts w:hint="eastAsia" w:ascii="仿宋" w:hAnsi="仿宋" w:eastAsia="仿宋" w:cs="仿宋"/>
          <w:b w:val="0"/>
          <w:bCs w:val="0"/>
          <w:i w:val="0"/>
          <w:iCs w:val="0"/>
          <w:color w:val="auto"/>
          <w:highlight w:val="none"/>
          <w:lang w:val="en-US" w:eastAsia="zh-CN"/>
        </w:rPr>
      </w:pPr>
      <w:r>
        <w:rPr>
          <w:rFonts w:ascii="仿宋" w:hAnsi="仿宋" w:eastAsia="仿宋" w:cs="仿宋"/>
          <w:b w:val="0"/>
          <w:bCs w:val="0"/>
          <w:i w:val="0"/>
          <w:iCs w:val="0"/>
          <w:color w:val="auto"/>
          <w:highlight w:val="none"/>
          <w:lang w:val="en-US"/>
        </w:rPr>
        <w:t>3.4投标报价只允许有一个报价，有选择的报价将不予接受（除指定外）</w:t>
      </w:r>
      <w:r>
        <w:rPr>
          <w:rFonts w:hint="eastAsia" w:ascii="仿宋" w:hAnsi="仿宋" w:eastAsia="仿宋" w:cs="仿宋"/>
          <w:b w:val="0"/>
          <w:bCs w:val="0"/>
          <w:i w:val="0"/>
          <w:iCs w:val="0"/>
          <w:color w:val="auto"/>
          <w:highlight w:val="none"/>
          <w:lang w:val="en-US" w:eastAsia="zh-CN"/>
        </w:rPr>
        <w:t>；</w:t>
      </w:r>
    </w:p>
    <w:p w14:paraId="5FE21113">
      <w:pPr>
        <w:pStyle w:val="62"/>
        <w:autoSpaceDE/>
        <w:autoSpaceDN/>
        <w:snapToGrid w:val="0"/>
        <w:spacing w:line="440" w:lineRule="exact"/>
        <w:ind w:firstLine="904" w:firstLineChars="300"/>
        <w:rPr>
          <w:rFonts w:ascii="仿宋" w:hAnsi="仿宋" w:eastAsia="仿宋" w:cs="仿宋"/>
          <w:b/>
          <w:bCs/>
          <w:i w:val="0"/>
          <w:iCs w:val="0"/>
          <w:color w:val="auto"/>
          <w:sz w:val="30"/>
          <w:szCs w:val="30"/>
          <w:highlight w:val="none"/>
        </w:rPr>
      </w:pPr>
      <w:r>
        <w:rPr>
          <w:rFonts w:hint="eastAsia" w:ascii="仿宋" w:hAnsi="仿宋" w:eastAsia="仿宋" w:cs="仿宋"/>
          <w:b/>
          <w:bCs/>
          <w:i w:val="0"/>
          <w:iCs w:val="0"/>
          <w:color w:val="auto"/>
          <w:sz w:val="30"/>
          <w:szCs w:val="30"/>
          <w:highlight w:val="none"/>
          <w:lang w:val="en-US" w:eastAsia="zh-CN"/>
        </w:rPr>
        <w:t>3.5</w:t>
      </w:r>
      <w:r>
        <w:rPr>
          <w:rFonts w:hint="eastAsia" w:ascii="仿宋" w:hAnsi="仿宋" w:eastAsia="仿宋" w:cs="仿宋"/>
          <w:b/>
          <w:bCs/>
          <w:color w:val="auto"/>
          <w:sz w:val="30"/>
          <w:szCs w:val="30"/>
          <w:highlight w:val="none"/>
        </w:rPr>
        <w:t>系统报价时按照单张实际面额</w:t>
      </w:r>
      <w:r>
        <w:rPr>
          <w:rFonts w:hint="eastAsia" w:ascii="仿宋" w:hAnsi="仿宋" w:eastAsia="仿宋" w:cs="仿宋"/>
          <w:b/>
          <w:bCs/>
          <w:color w:val="auto"/>
          <w:sz w:val="30"/>
          <w:szCs w:val="30"/>
          <w:highlight w:val="none"/>
          <w:lang w:val="en-US" w:eastAsia="zh-CN"/>
        </w:rPr>
        <w:t>填写</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val="en-US" w:eastAsia="zh-CN"/>
        </w:rPr>
        <w:t>面值</w:t>
      </w:r>
      <w:r>
        <w:rPr>
          <w:rFonts w:hint="eastAsia" w:ascii="仿宋" w:hAnsi="仿宋" w:eastAsia="仿宋" w:cs="仿宋"/>
          <w:b/>
          <w:bCs/>
          <w:color w:val="auto"/>
          <w:sz w:val="30"/>
          <w:szCs w:val="30"/>
          <w:highlight w:val="none"/>
        </w:rPr>
        <w:t>不低于380元</w:t>
      </w:r>
      <w:r>
        <w:rPr>
          <w:rFonts w:ascii="仿宋" w:hAnsi="仿宋" w:eastAsia="仿宋" w:cs="仿宋"/>
          <w:b/>
          <w:bCs/>
          <w:i w:val="0"/>
          <w:iCs w:val="0"/>
          <w:color w:val="auto"/>
          <w:sz w:val="30"/>
          <w:szCs w:val="30"/>
          <w:highlight w:val="none"/>
          <w:lang w:val="en-US"/>
        </w:rPr>
        <w:t>。</w:t>
      </w:r>
    </w:p>
    <w:p w14:paraId="53CDBF0D">
      <w:pPr>
        <w:pStyle w:val="131"/>
        <w:snapToGrid w:val="0"/>
        <w:spacing w:before="0" w:line="440" w:lineRule="exact"/>
        <w:ind w:firstLine="0" w:firstLineChars="0"/>
        <w:outlineLvl w:val="0"/>
        <w:rPr>
          <w:rFonts w:ascii="仿宋" w:hAnsi="仿宋" w:eastAsia="仿宋" w:cs="仿宋"/>
          <w:b/>
          <w:i w:val="0"/>
          <w:iCs w:val="0"/>
          <w:color w:val="auto"/>
          <w:szCs w:val="24"/>
          <w:highlight w:val="none"/>
        </w:rPr>
      </w:pPr>
      <w:r>
        <w:rPr>
          <w:rFonts w:ascii="仿宋" w:hAnsi="仿宋" w:eastAsia="仿宋" w:cs="仿宋"/>
          <w:b/>
          <w:i w:val="0"/>
          <w:iCs w:val="0"/>
          <w:color w:val="auto"/>
          <w:kern w:val="0"/>
          <w:szCs w:val="24"/>
          <w:highlight w:val="none"/>
        </w:rPr>
        <w:t>4.</w:t>
      </w:r>
      <w:r>
        <w:rPr>
          <w:rFonts w:hint="eastAsia" w:ascii="仿宋" w:hAnsi="仿宋" w:eastAsia="仿宋" w:cs="仿宋"/>
          <w:b/>
          <w:i w:val="0"/>
          <w:iCs w:val="0"/>
          <w:color w:val="auto"/>
          <w:szCs w:val="24"/>
          <w:highlight w:val="none"/>
        </w:rPr>
        <w:t>投标文件的编制和</w:t>
      </w:r>
      <w:r>
        <w:rPr>
          <w:rFonts w:hint="eastAsia" w:ascii="仿宋" w:hAnsi="仿宋" w:eastAsia="仿宋" w:cs="仿宋"/>
          <w:b/>
          <w:i w:val="0"/>
          <w:iCs w:val="0"/>
          <w:color w:val="auto"/>
          <w:highlight w:val="none"/>
        </w:rPr>
        <w:t>签署</w:t>
      </w:r>
    </w:p>
    <w:p w14:paraId="4231A48C">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w:t>
      </w:r>
      <w:r>
        <w:rPr>
          <w:rFonts w:ascii="仿宋" w:hAnsi="仿宋" w:eastAsia="仿宋" w:cs="仿宋"/>
          <w:i w:val="0"/>
          <w:iCs w:val="0"/>
          <w:color w:val="auto"/>
          <w:sz w:val="24"/>
          <w:highlight w:val="none"/>
          <w:lang w:val="zh-CN"/>
        </w:rPr>
        <w:t>.1投标文件分为资格文件、</w:t>
      </w:r>
      <w:r>
        <w:rPr>
          <w:rFonts w:hint="eastAsia" w:ascii="仿宋" w:hAnsi="仿宋" w:eastAsia="仿宋" w:cs="仿宋"/>
          <w:i w:val="0"/>
          <w:iCs w:val="0"/>
          <w:color w:val="auto"/>
          <w:sz w:val="24"/>
          <w:highlight w:val="none"/>
          <w:lang w:val="zh-CN"/>
        </w:rPr>
        <w:t>商务技术文件</w:t>
      </w:r>
      <w:r>
        <w:rPr>
          <w:rFonts w:ascii="仿宋" w:hAnsi="仿宋" w:eastAsia="仿宋" w:cs="仿宋"/>
          <w:i w:val="0"/>
          <w:iCs w:val="0"/>
          <w:color w:val="auto"/>
          <w:sz w:val="24"/>
          <w:highlight w:val="none"/>
          <w:lang w:val="zh-CN"/>
        </w:rPr>
        <w:t>、报价文件三部分。各</w:t>
      </w:r>
      <w:r>
        <w:rPr>
          <w:rFonts w:hint="eastAsia" w:ascii="仿宋" w:hAnsi="仿宋" w:eastAsia="仿宋" w:cs="仿宋"/>
          <w:i w:val="0"/>
          <w:iCs w:val="0"/>
          <w:color w:val="auto"/>
          <w:sz w:val="24"/>
          <w:highlight w:val="none"/>
          <w:lang w:val="zh-CN"/>
        </w:rPr>
        <w:t>供应商</w:t>
      </w:r>
      <w:r>
        <w:rPr>
          <w:rFonts w:ascii="仿宋" w:hAnsi="仿宋" w:eastAsia="仿宋" w:cs="仿宋"/>
          <w:i w:val="0"/>
          <w:iCs w:val="0"/>
          <w:color w:val="auto"/>
          <w:sz w:val="24"/>
          <w:highlight w:val="none"/>
          <w:lang w:val="zh-CN"/>
        </w:rPr>
        <w:t>在编制投标文件时请按照招标文件第六部分规定的格式进行，混乱的编排导致投标文件被误读或</w:t>
      </w:r>
      <w:r>
        <w:rPr>
          <w:rFonts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lang w:val="zh-CN"/>
        </w:rPr>
        <w:t>查找不到有效文件是</w:t>
      </w:r>
      <w:r>
        <w:rPr>
          <w:rFonts w:hint="eastAsia" w:ascii="仿宋" w:hAnsi="仿宋" w:eastAsia="仿宋" w:cs="仿宋"/>
          <w:i w:val="0"/>
          <w:iCs w:val="0"/>
          <w:color w:val="auto"/>
          <w:sz w:val="24"/>
          <w:highlight w:val="none"/>
          <w:lang w:val="zh-CN"/>
        </w:rPr>
        <w:t>供应商</w:t>
      </w:r>
      <w:r>
        <w:rPr>
          <w:rFonts w:ascii="仿宋" w:hAnsi="仿宋" w:eastAsia="仿宋" w:cs="仿宋"/>
          <w:i w:val="0"/>
          <w:iCs w:val="0"/>
          <w:color w:val="auto"/>
          <w:sz w:val="24"/>
          <w:highlight w:val="none"/>
          <w:lang w:val="zh-CN"/>
        </w:rPr>
        <w:t>的风险。</w:t>
      </w:r>
    </w:p>
    <w:p w14:paraId="72C268B7">
      <w:pPr>
        <w:snapToGrid w:val="0"/>
        <w:spacing w:line="440" w:lineRule="exact"/>
        <w:ind w:firstLine="480" w:firstLineChars="200"/>
        <w:jc w:val="left"/>
        <w:rPr>
          <w:rFonts w:ascii="仿宋" w:hAnsi="仿宋" w:eastAsia="仿宋" w:cs="仿宋"/>
          <w:i w:val="0"/>
          <w:iCs w:val="0"/>
          <w:color w:val="auto"/>
          <w:sz w:val="24"/>
          <w:highlight w:val="none"/>
          <w:lang w:val="zh-CN"/>
        </w:rPr>
      </w:pPr>
      <w:r>
        <w:rPr>
          <w:rFonts w:ascii="仿宋" w:hAnsi="仿宋" w:eastAsia="仿宋" w:cs="仿宋"/>
          <w:i w:val="0"/>
          <w:iCs w:val="0"/>
          <w:color w:val="auto"/>
          <w:sz w:val="24"/>
          <w:highlight w:val="none"/>
        </w:rPr>
        <w:t>4</w:t>
      </w:r>
      <w:r>
        <w:rPr>
          <w:rFonts w:ascii="仿宋" w:hAnsi="仿宋" w:eastAsia="仿宋" w:cs="仿宋"/>
          <w:i w:val="0"/>
          <w:iCs w:val="0"/>
          <w:color w:val="auto"/>
          <w:sz w:val="24"/>
          <w:highlight w:val="none"/>
          <w:lang w:val="zh-CN"/>
        </w:rPr>
        <w:t>.2</w:t>
      </w:r>
      <w:r>
        <w:rPr>
          <w:rFonts w:hint="eastAsia" w:ascii="仿宋" w:hAnsi="仿宋" w:eastAsia="仿宋" w:cs="仿宋"/>
          <w:i w:val="0"/>
          <w:iCs w:val="0"/>
          <w:color w:val="auto"/>
          <w:sz w:val="24"/>
          <w:highlight w:val="none"/>
          <w:lang w:val="zh-CN"/>
        </w:rPr>
        <w:t>电子投标文件：供应商应根据《绍兴市阳光采购服务平台投标人电子投标文件制作工具使用手册》及本招标文件规定的格式和顺序编制电子投标文件并进行关联定位。</w:t>
      </w:r>
    </w:p>
    <w:p w14:paraId="3DE83014">
      <w:pPr>
        <w:snapToGrid w:val="0"/>
        <w:spacing w:line="440" w:lineRule="exact"/>
        <w:ind w:firstLine="480" w:firstLineChars="200"/>
        <w:jc w:val="left"/>
        <w:rPr>
          <w:rFonts w:ascii="仿宋" w:hAnsi="仿宋" w:eastAsia="仿宋" w:cs="仿宋"/>
          <w:i w:val="0"/>
          <w:iCs w:val="0"/>
          <w:color w:val="auto"/>
          <w:sz w:val="24"/>
          <w:highlight w:val="none"/>
          <w:lang w:val="zh-CN"/>
        </w:rPr>
      </w:pPr>
      <w:r>
        <w:rPr>
          <w:rFonts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en-US" w:eastAsia="zh-CN"/>
        </w:rPr>
        <w:t>3</w:t>
      </w:r>
      <w:r>
        <w:rPr>
          <w:rFonts w:hint="eastAsia" w:ascii="仿宋" w:hAnsi="仿宋" w:eastAsia="仿宋" w:cs="仿宋"/>
          <w:i w:val="0"/>
          <w:iCs w:val="0"/>
          <w:color w:val="auto"/>
          <w:sz w:val="24"/>
          <w:highlight w:val="none"/>
          <w:lang w:val="zh-CN"/>
        </w:rPr>
        <w:t>投标文件</w:t>
      </w:r>
      <w:r>
        <w:rPr>
          <w:rFonts w:hint="eastAsia" w:ascii="仿宋" w:hAnsi="仿宋" w:eastAsia="仿宋" w:cs="仿宋"/>
          <w:i w:val="0"/>
          <w:iCs w:val="0"/>
          <w:color w:val="auto"/>
          <w:sz w:val="24"/>
          <w:highlight w:val="none"/>
          <w:lang w:val="en-US" w:eastAsia="zh-CN"/>
        </w:rPr>
        <w:t>应</w:t>
      </w:r>
      <w:r>
        <w:rPr>
          <w:rFonts w:hint="eastAsia" w:ascii="仿宋" w:hAnsi="仿宋" w:eastAsia="仿宋" w:cs="仿宋"/>
          <w:i w:val="0"/>
          <w:iCs w:val="0"/>
          <w:color w:val="auto"/>
          <w:sz w:val="24"/>
          <w:highlight w:val="none"/>
          <w:lang w:val="zh-CN"/>
        </w:rPr>
        <w:t>按照招标文件第六部分</w:t>
      </w:r>
      <w:r>
        <w:rPr>
          <w:rFonts w:hint="eastAsia" w:ascii="仿宋" w:hAnsi="仿宋" w:eastAsia="仿宋" w:cs="仿宋"/>
          <w:i w:val="0"/>
          <w:iCs w:val="0"/>
          <w:color w:val="auto"/>
          <w:sz w:val="24"/>
          <w:highlight w:val="none"/>
          <w:lang w:val="en-US" w:eastAsia="zh-CN"/>
        </w:rPr>
        <w:t>规定的</w:t>
      </w:r>
      <w:r>
        <w:rPr>
          <w:rFonts w:hint="eastAsia" w:ascii="仿宋" w:hAnsi="仿宋" w:eastAsia="仿宋" w:cs="仿宋"/>
          <w:i w:val="0"/>
          <w:iCs w:val="0"/>
          <w:color w:val="auto"/>
          <w:sz w:val="24"/>
          <w:highlight w:val="none"/>
          <w:lang w:val="zh-CN"/>
        </w:rPr>
        <w:t>格式要求进行签署、盖章。供应商的投标文件未按照招标文件要求签署、盖章的，其投标无效。</w:t>
      </w:r>
    </w:p>
    <w:p w14:paraId="16071EDE">
      <w:pPr>
        <w:snapToGrid w:val="0"/>
        <w:spacing w:line="440" w:lineRule="exact"/>
        <w:ind w:firstLine="480" w:firstLineChars="200"/>
        <w:jc w:val="left"/>
        <w:rPr>
          <w:rFonts w:hint="default" w:ascii="仿宋" w:hAnsi="仿宋" w:eastAsia="仿宋" w:cs="仿宋"/>
          <w:i w:val="0"/>
          <w:iCs w:val="0"/>
          <w:color w:val="auto"/>
          <w:sz w:val="24"/>
          <w:highlight w:val="none"/>
        </w:rPr>
      </w:pPr>
      <w:r>
        <w:rPr>
          <w:rFonts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en-US" w:eastAsia="zh-CN"/>
        </w:rPr>
        <w:t>4</w:t>
      </w:r>
      <w:r>
        <w:rPr>
          <w:rFonts w:hint="eastAsia" w:ascii="仿宋" w:hAnsi="仿宋" w:eastAsia="仿宋" w:cs="仿宋"/>
          <w:i w:val="0"/>
          <w:iCs w:val="0"/>
          <w:color w:val="auto"/>
          <w:sz w:val="24"/>
          <w:highlight w:val="none"/>
          <w:lang w:val="zh-CN"/>
        </w:rPr>
        <w:t>为确保网上操作合法、有效和安全，供应商应当在投标截止时间前完成在</w:t>
      </w:r>
      <w:r>
        <w:rPr>
          <w:rFonts w:hint="eastAsia" w:ascii="仿宋" w:hAnsi="仿宋" w:eastAsia="仿宋" w:cs="仿宋"/>
          <w:i w:val="0"/>
          <w:iCs w:val="0"/>
          <w:color w:val="auto"/>
          <w:sz w:val="24"/>
          <w:highlight w:val="none"/>
          <w:lang w:val="en-US" w:eastAsia="zh-CN"/>
        </w:rPr>
        <w:t>绍兴市阳光采购服务平台的CA绑定等</w:t>
      </w:r>
      <w:r>
        <w:rPr>
          <w:rFonts w:hint="eastAsia" w:ascii="仿宋" w:hAnsi="仿宋" w:eastAsia="仿宋" w:cs="仿宋"/>
          <w:i w:val="0"/>
          <w:iCs w:val="0"/>
          <w:color w:val="auto"/>
          <w:sz w:val="24"/>
          <w:highlight w:val="none"/>
          <w:lang w:val="zh-CN"/>
        </w:rPr>
        <w:t>身份认证</w:t>
      </w:r>
      <w:r>
        <w:rPr>
          <w:rFonts w:hint="eastAsia" w:ascii="仿宋" w:hAnsi="仿宋" w:eastAsia="仿宋" w:cs="仿宋"/>
          <w:i w:val="0"/>
          <w:iCs w:val="0"/>
          <w:color w:val="auto"/>
          <w:sz w:val="24"/>
          <w:highlight w:val="none"/>
          <w:lang w:val="en-US" w:eastAsia="zh-CN"/>
        </w:rPr>
        <w:t>操作</w:t>
      </w:r>
      <w:r>
        <w:rPr>
          <w:rFonts w:hint="eastAsia" w:ascii="仿宋" w:hAnsi="仿宋" w:eastAsia="仿宋" w:cs="仿宋"/>
          <w:i w:val="0"/>
          <w:iCs w:val="0"/>
          <w:color w:val="auto"/>
          <w:sz w:val="24"/>
          <w:highlight w:val="none"/>
          <w:lang w:val="zh-CN"/>
        </w:rPr>
        <w:t>，确保在电子投标过程中能够对相关数据电文进行加密和使用电子印章。</w:t>
      </w:r>
    </w:p>
    <w:p w14:paraId="2737E1BB">
      <w:pPr>
        <w:snapToGrid w:val="0"/>
        <w:spacing w:line="440" w:lineRule="exact"/>
        <w:ind w:firstLine="480" w:firstLineChars="200"/>
        <w:jc w:val="left"/>
        <w:rPr>
          <w:rFonts w:ascii="仿宋" w:hAnsi="仿宋" w:eastAsia="仿宋" w:cs="仿宋"/>
          <w:i w:val="0"/>
          <w:iCs w:val="0"/>
          <w:color w:val="auto"/>
          <w:sz w:val="24"/>
          <w:highlight w:val="none"/>
          <w:lang w:val="zh-CN"/>
        </w:rPr>
      </w:pPr>
      <w:r>
        <w:rPr>
          <w:rFonts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en-US" w:eastAsia="zh-CN"/>
        </w:rPr>
        <w:t>5</w:t>
      </w:r>
      <w:r>
        <w:rPr>
          <w:rFonts w:hint="eastAsia" w:ascii="仿宋" w:hAnsi="仿宋" w:eastAsia="仿宋" w:cs="仿宋"/>
          <w:i w:val="0"/>
          <w:iCs w:val="0"/>
          <w:color w:val="auto"/>
          <w:sz w:val="24"/>
          <w:highlight w:val="none"/>
          <w:lang w:val="zh-CN"/>
        </w:rPr>
        <w:t>招标文件对投标文件签署、盖章的要求适用于电子印章。</w:t>
      </w:r>
    </w:p>
    <w:p w14:paraId="5CB3BF0C">
      <w:pPr>
        <w:pStyle w:val="131"/>
        <w:spacing w:before="0" w:line="440" w:lineRule="exact"/>
        <w:ind w:firstLine="0" w:firstLineChars="0"/>
        <w:rPr>
          <w:rFonts w:ascii="仿宋" w:hAnsi="仿宋" w:eastAsia="仿宋" w:cs="仿宋"/>
          <w:b/>
          <w:i w:val="0"/>
          <w:iCs w:val="0"/>
          <w:color w:val="auto"/>
          <w:szCs w:val="24"/>
          <w:highlight w:val="none"/>
        </w:rPr>
      </w:pPr>
      <w:r>
        <w:rPr>
          <w:rFonts w:ascii="仿宋" w:hAnsi="仿宋" w:eastAsia="仿宋" w:cs="仿宋"/>
          <w:b/>
          <w:i w:val="0"/>
          <w:iCs w:val="0"/>
          <w:color w:val="auto"/>
          <w:szCs w:val="24"/>
          <w:highlight w:val="none"/>
        </w:rPr>
        <w:t>5.投标文件的提交、补充、修改、撤回</w:t>
      </w:r>
    </w:p>
    <w:p w14:paraId="085F31C7">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5.1</w:t>
      </w:r>
      <w:r>
        <w:rPr>
          <w:rFonts w:hint="eastAsia" w:ascii="仿宋" w:hAnsi="仿宋" w:eastAsia="仿宋" w:cs="仿宋"/>
          <w:i w:val="0"/>
          <w:iCs w:val="0"/>
          <w:color w:val="auto"/>
          <w:sz w:val="24"/>
          <w:highlight w:val="none"/>
        </w:rPr>
        <w:t>供应商应当在投标截止时间前完成投标文件的传输递交，并可以补充、修改或者撤回投标文件。补充或者修改投标文件的，应当先行撤回</w:t>
      </w:r>
      <w:r>
        <w:rPr>
          <w:rFonts w:hint="eastAsia" w:ascii="仿宋" w:hAnsi="仿宋" w:eastAsia="仿宋" w:cs="仿宋"/>
          <w:i w:val="0"/>
          <w:iCs w:val="0"/>
          <w:color w:val="auto"/>
          <w:sz w:val="24"/>
          <w:highlight w:val="none"/>
          <w:lang w:val="en-US" w:eastAsia="zh-CN"/>
        </w:rPr>
        <w:t>原投标</w:t>
      </w:r>
      <w:r>
        <w:rPr>
          <w:rFonts w:hint="eastAsia" w:ascii="仿宋" w:hAnsi="仿宋" w:eastAsia="仿宋" w:cs="仿宋"/>
          <w:i w:val="0"/>
          <w:iCs w:val="0"/>
          <w:color w:val="auto"/>
          <w:sz w:val="24"/>
          <w:highlight w:val="none"/>
        </w:rPr>
        <w:t>文件，</w:t>
      </w:r>
      <w:r>
        <w:rPr>
          <w:rFonts w:hint="eastAsia" w:ascii="仿宋" w:hAnsi="仿宋" w:eastAsia="仿宋" w:cs="仿宋"/>
          <w:i w:val="0"/>
          <w:iCs w:val="0"/>
          <w:color w:val="auto"/>
          <w:sz w:val="24"/>
          <w:highlight w:val="none"/>
          <w:lang w:val="en-US" w:eastAsia="zh-CN"/>
        </w:rPr>
        <w:t>在</w:t>
      </w:r>
      <w:r>
        <w:rPr>
          <w:rFonts w:hint="eastAsia" w:ascii="仿宋" w:hAnsi="仿宋" w:eastAsia="仿宋" w:cs="仿宋"/>
          <w:i w:val="0"/>
          <w:iCs w:val="0"/>
          <w:color w:val="auto"/>
          <w:sz w:val="24"/>
          <w:highlight w:val="none"/>
        </w:rPr>
        <w:t>补充、修改后重新传输递交。投标截止时间前未完成传输的，视为撤回投标文件。投标截止时间后递交的投标文件，电子交易平台将拒收。</w:t>
      </w:r>
    </w:p>
    <w:p w14:paraId="19944D24">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5.2在投标截止时间前，除供应商补充、修改或者撤回投标文件外，任何单位和个人不得解密或提取投标文件。</w:t>
      </w:r>
    </w:p>
    <w:p w14:paraId="5D6880B8">
      <w:pPr>
        <w:spacing w:line="440" w:lineRule="exact"/>
        <w:rPr>
          <w:rFonts w:ascii="仿宋" w:hAnsi="仿宋" w:eastAsia="仿宋" w:cs="仿宋"/>
          <w:b/>
          <w:i w:val="0"/>
          <w:iCs w:val="0"/>
          <w:color w:val="auto"/>
          <w:sz w:val="32"/>
          <w:highlight w:val="none"/>
        </w:rPr>
      </w:pPr>
      <w:r>
        <w:rPr>
          <w:rFonts w:ascii="仿宋" w:hAnsi="仿宋" w:eastAsia="仿宋" w:cs="仿宋"/>
          <w:b/>
          <w:bCs/>
          <w:i w:val="0"/>
          <w:iCs w:val="0"/>
          <w:color w:val="auto"/>
          <w:sz w:val="24"/>
          <w:highlight w:val="none"/>
        </w:rPr>
        <w:t>6.投标有效期</w:t>
      </w:r>
    </w:p>
    <w:p w14:paraId="2EA8A47F">
      <w:pPr>
        <w:snapToGrid w:val="0"/>
        <w:spacing w:line="440" w:lineRule="exact"/>
        <w:ind w:firstLine="480" w:firstLineChars="200"/>
        <w:jc w:val="left"/>
        <w:rPr>
          <w:rFonts w:ascii="仿宋" w:hAnsi="仿宋" w:eastAsia="仿宋" w:cs="仿宋"/>
          <w:b/>
          <w:i w:val="0"/>
          <w:iCs w:val="0"/>
          <w:color w:val="auto"/>
          <w:sz w:val="32"/>
          <w:highlight w:val="none"/>
        </w:rPr>
      </w:pPr>
      <w:r>
        <w:rPr>
          <w:rFonts w:ascii="仿宋" w:hAnsi="仿宋" w:eastAsia="仿宋" w:cs="仿宋"/>
          <w:i w:val="0"/>
          <w:iCs w:val="0"/>
          <w:color w:val="auto"/>
          <w:sz w:val="24"/>
          <w:highlight w:val="none"/>
        </w:rPr>
        <w:t>6.1</w:t>
      </w:r>
      <w:r>
        <w:rPr>
          <w:rFonts w:hint="default" w:ascii="仿宋" w:hAnsi="仿宋" w:eastAsia="仿宋" w:cs="仿宋"/>
          <w:i w:val="0"/>
          <w:iCs w:val="0"/>
          <w:color w:val="auto"/>
          <w:sz w:val="24"/>
          <w:highlight w:val="none"/>
          <w:lang w:eastAsia="zh-CN"/>
        </w:rPr>
        <w:t>投标有效期详见本招标文件“</w:t>
      </w:r>
      <w:r>
        <w:rPr>
          <w:rFonts w:hint="default" w:ascii="仿宋" w:hAnsi="仿宋" w:eastAsia="仿宋" w:cs="仿宋"/>
          <w:i w:val="0"/>
          <w:iCs w:val="0"/>
          <w:color w:val="auto"/>
          <w:sz w:val="24"/>
          <w:highlight w:val="none"/>
        </w:rPr>
        <w:t>第二部分</w:t>
      </w:r>
      <w:r>
        <w:rPr>
          <w:rFonts w:ascii="仿宋" w:hAnsi="仿宋" w:eastAsia="仿宋" w:cs="仿宋"/>
          <w:i w:val="0"/>
          <w:iCs w:val="0"/>
          <w:color w:val="auto"/>
          <w:sz w:val="24"/>
          <w:highlight w:val="none"/>
        </w:rPr>
        <w:t xml:space="preserve"> </w:t>
      </w:r>
      <w:r>
        <w:rPr>
          <w:rFonts w:hint="default" w:ascii="仿宋" w:hAnsi="仿宋" w:eastAsia="仿宋" w:cs="仿宋"/>
          <w:i w:val="0"/>
          <w:iCs w:val="0"/>
          <w:color w:val="auto"/>
          <w:sz w:val="24"/>
          <w:highlight w:val="none"/>
        </w:rPr>
        <w:t>投标须知</w:t>
      </w:r>
      <w:r>
        <w:rPr>
          <w:rFonts w:hint="default" w:ascii="仿宋" w:hAnsi="仿宋" w:eastAsia="仿宋" w:cs="仿宋"/>
          <w:i w:val="0"/>
          <w:iCs w:val="0"/>
          <w:color w:val="auto"/>
          <w:sz w:val="24"/>
          <w:highlight w:val="none"/>
          <w:lang w:eastAsia="zh-CN"/>
        </w:rPr>
        <w:t>”的“前附表”第</w:t>
      </w:r>
      <w:r>
        <w:rPr>
          <w:rFonts w:hint="default" w:ascii="仿宋" w:hAnsi="仿宋" w:eastAsia="仿宋" w:cs="仿宋"/>
          <w:i w:val="0"/>
          <w:iCs w:val="0"/>
          <w:color w:val="auto"/>
          <w:sz w:val="24"/>
          <w:highlight w:val="none"/>
          <w:lang w:val="en-US" w:eastAsia="zh-CN"/>
        </w:rPr>
        <w:t>3项内容</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的投标文件中承诺的投标有效期少于招标文件中载明的投标有效期的，投标无效。</w:t>
      </w:r>
    </w:p>
    <w:p w14:paraId="7C12CB9E">
      <w:pPr>
        <w:snapToGrid w:val="0"/>
        <w:spacing w:line="440" w:lineRule="exact"/>
        <w:ind w:firstLine="480" w:firstLineChars="200"/>
        <w:jc w:val="left"/>
        <w:rPr>
          <w:rFonts w:ascii="仿宋" w:hAnsi="仿宋" w:eastAsia="仿宋" w:cs="仿宋"/>
          <w:b/>
          <w:i w:val="0"/>
          <w:iCs w:val="0"/>
          <w:color w:val="auto"/>
          <w:sz w:val="32"/>
          <w:highlight w:val="none"/>
        </w:rPr>
      </w:pPr>
      <w:r>
        <w:rPr>
          <w:rFonts w:ascii="仿宋" w:hAnsi="仿宋" w:eastAsia="仿宋" w:cs="仿宋"/>
          <w:i w:val="0"/>
          <w:iCs w:val="0"/>
          <w:color w:val="auto"/>
          <w:sz w:val="24"/>
          <w:highlight w:val="none"/>
        </w:rPr>
        <w:t>6.2投标文件合格投递后，自投标截止日期起，在投标有效期内有效。</w:t>
      </w:r>
    </w:p>
    <w:p w14:paraId="38AB584E">
      <w:pPr>
        <w:pStyle w:val="131"/>
        <w:spacing w:before="0" w:line="440" w:lineRule="exact"/>
        <w:ind w:firstLine="480"/>
        <w:rPr>
          <w:rFonts w:hint="default" w:ascii="仿宋" w:hAnsi="仿宋" w:eastAsia="仿宋" w:cs="仿宋"/>
          <w:i w:val="0"/>
          <w:iCs w:val="0"/>
          <w:color w:val="auto"/>
          <w:szCs w:val="24"/>
          <w:highlight w:val="none"/>
        </w:rPr>
      </w:pPr>
      <w:r>
        <w:rPr>
          <w:rFonts w:ascii="仿宋" w:hAnsi="仿宋" w:eastAsia="仿宋" w:cs="仿宋"/>
          <w:i w:val="0"/>
          <w:iCs w:val="0"/>
          <w:color w:val="auto"/>
          <w:szCs w:val="24"/>
          <w:highlight w:val="none"/>
        </w:rPr>
        <w:t>6.3在原定投标有效期满之前，如果出现特殊情况，采购</w:t>
      </w:r>
      <w:r>
        <w:rPr>
          <w:rFonts w:hint="eastAsia" w:ascii="仿宋" w:hAnsi="仿宋" w:eastAsia="仿宋" w:cs="仿宋"/>
          <w:i w:val="0"/>
          <w:iCs w:val="0"/>
          <w:color w:val="auto"/>
          <w:szCs w:val="24"/>
          <w:highlight w:val="none"/>
          <w:lang w:val="en-US" w:eastAsia="zh-CN"/>
        </w:rPr>
        <w:t>人</w:t>
      </w:r>
      <w:r>
        <w:rPr>
          <w:rFonts w:ascii="仿宋" w:hAnsi="仿宋" w:eastAsia="仿宋" w:cs="仿宋"/>
          <w:i w:val="0"/>
          <w:iCs w:val="0"/>
          <w:color w:val="auto"/>
          <w:szCs w:val="24"/>
          <w:highlight w:val="none"/>
        </w:rPr>
        <w:t>可以以书面形式通知</w:t>
      </w:r>
      <w:r>
        <w:rPr>
          <w:rFonts w:hint="eastAsia" w:ascii="仿宋" w:hAnsi="仿宋" w:eastAsia="仿宋" w:cs="仿宋"/>
          <w:i w:val="0"/>
          <w:iCs w:val="0"/>
          <w:color w:val="auto"/>
          <w:szCs w:val="24"/>
          <w:highlight w:val="none"/>
          <w:lang w:eastAsia="zh-CN"/>
        </w:rPr>
        <w:t>供应商</w:t>
      </w:r>
      <w:r>
        <w:rPr>
          <w:rFonts w:ascii="仿宋" w:hAnsi="仿宋" w:eastAsia="仿宋" w:cs="仿宋"/>
          <w:i w:val="0"/>
          <w:iCs w:val="0"/>
          <w:color w:val="auto"/>
          <w:szCs w:val="24"/>
          <w:highlight w:val="none"/>
        </w:rPr>
        <w:t>延长投标有效期。</w:t>
      </w:r>
      <w:r>
        <w:rPr>
          <w:rFonts w:hint="eastAsia" w:ascii="仿宋" w:hAnsi="仿宋" w:eastAsia="仿宋" w:cs="仿宋"/>
          <w:i w:val="0"/>
          <w:iCs w:val="0"/>
          <w:color w:val="auto"/>
          <w:szCs w:val="24"/>
          <w:highlight w:val="none"/>
          <w:lang w:eastAsia="zh-CN"/>
        </w:rPr>
        <w:t>供应商</w:t>
      </w:r>
      <w:r>
        <w:rPr>
          <w:rFonts w:ascii="仿宋" w:hAnsi="仿宋" w:eastAsia="仿宋" w:cs="仿宋"/>
          <w:i w:val="0"/>
          <w:iCs w:val="0"/>
          <w:color w:val="auto"/>
          <w:szCs w:val="24"/>
          <w:highlight w:val="none"/>
        </w:rPr>
        <w:t>同意延长的，不得要求或被允许修改其投标文件，</w:t>
      </w:r>
      <w:r>
        <w:rPr>
          <w:rFonts w:hint="eastAsia" w:ascii="仿宋" w:hAnsi="仿宋" w:eastAsia="仿宋" w:cs="仿宋"/>
          <w:i w:val="0"/>
          <w:iCs w:val="0"/>
          <w:color w:val="auto"/>
          <w:szCs w:val="24"/>
          <w:highlight w:val="none"/>
          <w:lang w:eastAsia="zh-CN"/>
        </w:rPr>
        <w:t>供应商</w:t>
      </w:r>
      <w:r>
        <w:rPr>
          <w:rFonts w:ascii="仿宋" w:hAnsi="仿宋" w:eastAsia="仿宋" w:cs="仿宋"/>
          <w:i w:val="0"/>
          <w:iCs w:val="0"/>
          <w:color w:val="auto"/>
          <w:szCs w:val="24"/>
          <w:highlight w:val="none"/>
        </w:rPr>
        <w:t>拒绝延长的，其投标无效。</w:t>
      </w:r>
    </w:p>
    <w:p w14:paraId="6D1A04A2">
      <w:pPr>
        <w:pStyle w:val="131"/>
        <w:spacing w:before="0" w:line="440" w:lineRule="exact"/>
        <w:ind w:firstLine="643"/>
        <w:rPr>
          <w:rFonts w:ascii="仿宋" w:hAnsi="仿宋" w:eastAsia="仿宋" w:cs="仿宋"/>
          <w:b/>
          <w:i w:val="0"/>
          <w:iCs w:val="0"/>
          <w:color w:val="auto"/>
          <w:sz w:val="32"/>
          <w:highlight w:val="none"/>
        </w:rPr>
      </w:pPr>
    </w:p>
    <w:p w14:paraId="61E716D3">
      <w:pPr>
        <w:spacing w:line="360" w:lineRule="auto"/>
        <w:jc w:val="center"/>
        <w:rPr>
          <w:rFonts w:ascii="仿宋" w:hAnsi="仿宋" w:eastAsia="仿宋" w:cs="仿宋"/>
          <w:b/>
          <w:i w:val="0"/>
          <w:iCs w:val="0"/>
          <w:color w:val="auto"/>
          <w:sz w:val="32"/>
          <w:szCs w:val="32"/>
          <w:highlight w:val="none"/>
        </w:rPr>
      </w:pPr>
      <w:bookmarkStart w:id="36" w:name="_Toc91899903"/>
      <w:r>
        <w:rPr>
          <w:rFonts w:hint="eastAsia" w:ascii="仿宋" w:hAnsi="仿宋" w:eastAsia="仿宋" w:cs="仿宋"/>
          <w:b/>
          <w:i w:val="0"/>
          <w:iCs w:val="0"/>
          <w:color w:val="auto"/>
          <w:sz w:val="32"/>
          <w:szCs w:val="32"/>
          <w:highlight w:val="none"/>
        </w:rPr>
        <w:t>四、开标和评标</w:t>
      </w:r>
    </w:p>
    <w:p w14:paraId="7538DDF0">
      <w:pPr>
        <w:snapToGrid w:val="0"/>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1．电子招投标开标及评审程序</w:t>
      </w:r>
    </w:p>
    <w:p w14:paraId="7DC0C747">
      <w:pPr>
        <w:snapToGrid w:val="0"/>
        <w:spacing w:line="440" w:lineRule="exact"/>
        <w:ind w:firstLine="480" w:firstLineChars="200"/>
        <w:jc w:val="left"/>
        <w:rPr>
          <w:rFonts w:hint="default" w:ascii="仿宋" w:hAnsi="仿宋" w:eastAsia="仿宋" w:cs="仿宋"/>
          <w:i w:val="0"/>
          <w:iCs w:val="0"/>
          <w:color w:val="auto"/>
          <w:sz w:val="24"/>
          <w:highlight w:val="none"/>
          <w:lang w:val="en-US" w:eastAsia="zh-CN"/>
        </w:rPr>
      </w:pPr>
      <w:r>
        <w:rPr>
          <w:rFonts w:ascii="仿宋" w:hAnsi="仿宋" w:eastAsia="仿宋" w:cs="仿宋"/>
          <w:i w:val="0"/>
          <w:iCs w:val="0"/>
          <w:color w:val="auto"/>
          <w:sz w:val="24"/>
          <w:highlight w:val="none"/>
        </w:rPr>
        <w:t>1.1投标截止时间后，主持人宣布开标会开始。</w:t>
      </w:r>
      <w:r>
        <w:rPr>
          <w:rFonts w:hint="eastAsia" w:ascii="仿宋" w:hAnsi="仿宋" w:eastAsia="仿宋" w:cs="仿宋"/>
          <w:b/>
          <w:bCs/>
          <w:i w:val="0"/>
          <w:iCs w:val="0"/>
          <w:color w:val="auto"/>
          <w:sz w:val="24"/>
          <w:highlight w:val="none"/>
          <w:lang w:val="en-US" w:eastAsia="zh-CN"/>
        </w:rPr>
        <w:t>如有效投标人不足3家的，采购人将重新组织招标。</w:t>
      </w:r>
    </w:p>
    <w:p w14:paraId="67B7C80B">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1.2</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登录</w:t>
      </w:r>
      <w:r>
        <w:rPr>
          <w:rFonts w:hint="eastAsia" w:ascii="仿宋" w:hAnsi="仿宋" w:eastAsia="仿宋" w:cs="仿宋"/>
          <w:i w:val="0"/>
          <w:iCs w:val="0"/>
          <w:color w:val="auto"/>
          <w:sz w:val="24"/>
          <w:highlight w:val="none"/>
          <w:lang w:val="en-US" w:eastAsia="zh-CN"/>
        </w:rPr>
        <w:t>绍兴市阳光采购服务</w:t>
      </w:r>
      <w:r>
        <w:rPr>
          <w:rFonts w:hint="eastAsia" w:ascii="仿宋" w:hAnsi="仿宋" w:eastAsia="仿宋" w:cs="仿宋"/>
          <w:i w:val="0"/>
          <w:iCs w:val="0"/>
          <w:color w:val="auto"/>
          <w:sz w:val="24"/>
          <w:highlight w:val="none"/>
        </w:rPr>
        <w:t>平台</w:t>
      </w:r>
      <w:r>
        <w:rPr>
          <w:rFonts w:hint="eastAsia" w:ascii="仿宋" w:hAnsi="仿宋" w:eastAsia="仿宋" w:cs="仿宋"/>
          <w:i w:val="0"/>
          <w:iCs w:val="0"/>
          <w:color w:val="auto"/>
          <w:sz w:val="24"/>
          <w:highlight w:val="none"/>
          <w:lang w:val="en-US" w:eastAsia="zh-CN"/>
        </w:rPr>
        <w:t>电子投标文件制作工具</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使用解密</w:t>
      </w:r>
      <w:r>
        <w:rPr>
          <w:rFonts w:ascii="仿宋" w:hAnsi="仿宋" w:eastAsia="仿宋" w:cs="仿宋"/>
          <w:i w:val="0"/>
          <w:iCs w:val="0"/>
          <w:color w:val="auto"/>
          <w:sz w:val="24"/>
          <w:highlight w:val="none"/>
        </w:rPr>
        <w:t>功能对电子投标文件进行在线解密。在线解密电子投标文件时间为开标时间起</w:t>
      </w:r>
      <w:r>
        <w:rPr>
          <w:rFonts w:hint="eastAsia" w:ascii="仿宋" w:hAnsi="仿宋" w:eastAsia="仿宋" w:cs="仿宋"/>
          <w:i w:val="0"/>
          <w:iCs w:val="0"/>
          <w:color w:val="auto"/>
          <w:sz w:val="24"/>
          <w:highlight w:val="none"/>
          <w:lang w:eastAsia="zh-CN"/>
        </w:rPr>
        <w:t>6</w:t>
      </w:r>
      <w:r>
        <w:rPr>
          <w:rFonts w:ascii="仿宋" w:hAnsi="仿宋" w:eastAsia="仿宋" w:cs="仿宋"/>
          <w:i w:val="0"/>
          <w:iCs w:val="0"/>
          <w:color w:val="auto"/>
          <w:sz w:val="24"/>
          <w:highlight w:val="none"/>
        </w:rPr>
        <w:t>0分钟内</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以绍兴市阳光采购服务平台</w:t>
      </w:r>
      <w:r>
        <w:rPr>
          <w:rFonts w:hint="default" w:ascii="仿宋" w:hAnsi="仿宋" w:eastAsia="仿宋" w:cs="仿宋"/>
          <w:i w:val="0"/>
          <w:iCs w:val="0"/>
          <w:color w:val="auto"/>
          <w:sz w:val="24"/>
          <w:highlight w:val="none"/>
          <w:lang w:eastAsia="zh-CN"/>
        </w:rPr>
        <w:t>系统</w:t>
      </w:r>
      <w:r>
        <w:rPr>
          <w:rFonts w:hint="eastAsia" w:ascii="仿宋" w:hAnsi="仿宋" w:eastAsia="仿宋" w:cs="仿宋"/>
          <w:i w:val="0"/>
          <w:iCs w:val="0"/>
          <w:color w:val="auto"/>
          <w:sz w:val="24"/>
          <w:highlight w:val="none"/>
          <w:lang w:val="en-US" w:eastAsia="zh-CN"/>
        </w:rPr>
        <w:t>时间为准）</w:t>
      </w:r>
      <w:r>
        <w:rPr>
          <w:rFonts w:ascii="仿宋" w:hAnsi="仿宋" w:eastAsia="仿宋" w:cs="仿宋"/>
          <w:i w:val="0"/>
          <w:iCs w:val="0"/>
          <w:color w:val="auto"/>
          <w:sz w:val="24"/>
          <w:highlight w:val="none"/>
        </w:rPr>
        <w:t>。</w:t>
      </w:r>
    </w:p>
    <w:p w14:paraId="55D1DDC5">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1.3评审小组对资格和商务技术响应文件进行评审。</w:t>
      </w:r>
    </w:p>
    <w:p w14:paraId="4758175D">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1.4主持人宣布</w:t>
      </w:r>
      <w:r>
        <w:rPr>
          <w:rFonts w:hint="eastAsia" w:ascii="仿宋" w:hAnsi="仿宋" w:eastAsia="仿宋" w:cs="仿宋"/>
          <w:i w:val="0"/>
          <w:iCs w:val="0"/>
          <w:color w:val="auto"/>
          <w:sz w:val="24"/>
          <w:highlight w:val="none"/>
          <w:lang w:eastAsia="zh-CN"/>
        </w:rPr>
        <w:t>商务技术</w:t>
      </w:r>
      <w:r>
        <w:rPr>
          <w:rFonts w:ascii="仿宋" w:hAnsi="仿宋" w:eastAsia="仿宋" w:cs="仿宋"/>
          <w:i w:val="0"/>
          <w:iCs w:val="0"/>
          <w:color w:val="auto"/>
          <w:sz w:val="24"/>
          <w:highlight w:val="none"/>
        </w:rPr>
        <w:t>得分及无效（废）投标情形（如</w:t>
      </w:r>
      <w:r>
        <w:rPr>
          <w:rFonts w:hint="eastAsia" w:ascii="仿宋" w:hAnsi="仿宋" w:eastAsia="仿宋" w:cs="仿宋"/>
          <w:i w:val="0"/>
          <w:iCs w:val="0"/>
          <w:color w:val="auto"/>
          <w:sz w:val="24"/>
          <w:highlight w:val="none"/>
          <w:lang w:val="en-US" w:eastAsia="zh-CN"/>
        </w:rPr>
        <w:t>果</w:t>
      </w:r>
      <w:r>
        <w:rPr>
          <w:rFonts w:ascii="仿宋" w:hAnsi="仿宋" w:eastAsia="仿宋" w:cs="仿宋"/>
          <w:i w:val="0"/>
          <w:iCs w:val="0"/>
          <w:color w:val="auto"/>
          <w:sz w:val="24"/>
          <w:highlight w:val="none"/>
        </w:rPr>
        <w:t>有），公布经</w:t>
      </w:r>
      <w:r>
        <w:rPr>
          <w:rFonts w:hint="eastAsia" w:ascii="仿宋" w:hAnsi="仿宋" w:eastAsia="仿宋" w:cs="仿宋"/>
          <w:i w:val="0"/>
          <w:iCs w:val="0"/>
          <w:color w:val="auto"/>
          <w:sz w:val="24"/>
          <w:highlight w:val="none"/>
          <w:lang w:eastAsia="zh-CN"/>
        </w:rPr>
        <w:t>商务技术</w:t>
      </w:r>
      <w:r>
        <w:rPr>
          <w:rFonts w:ascii="仿宋" w:hAnsi="仿宋" w:eastAsia="仿宋" w:cs="仿宋"/>
          <w:i w:val="0"/>
          <w:iCs w:val="0"/>
          <w:color w:val="auto"/>
          <w:sz w:val="24"/>
          <w:highlight w:val="none"/>
        </w:rPr>
        <w:t>评审符合招标文件要求的</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名单及其</w:t>
      </w:r>
      <w:r>
        <w:rPr>
          <w:rFonts w:hint="eastAsia" w:ascii="仿宋" w:hAnsi="仿宋" w:eastAsia="仿宋" w:cs="仿宋"/>
          <w:i w:val="0"/>
          <w:iCs w:val="0"/>
          <w:color w:val="auto"/>
          <w:sz w:val="24"/>
          <w:highlight w:val="none"/>
          <w:lang w:eastAsia="zh-CN"/>
        </w:rPr>
        <w:t>商务技术</w:t>
      </w:r>
      <w:r>
        <w:rPr>
          <w:rFonts w:ascii="仿宋" w:hAnsi="仿宋" w:eastAsia="仿宋" w:cs="仿宋"/>
          <w:i w:val="0"/>
          <w:iCs w:val="0"/>
          <w:color w:val="auto"/>
          <w:sz w:val="24"/>
          <w:highlight w:val="none"/>
        </w:rPr>
        <w:t>得分。</w:t>
      </w:r>
    </w:p>
    <w:p w14:paraId="52825D76">
      <w:pPr>
        <w:snapToGrid w:val="0"/>
        <w:spacing w:line="440" w:lineRule="exact"/>
        <w:ind w:firstLine="480" w:firstLineChars="200"/>
        <w:jc w:val="left"/>
        <w:rPr>
          <w:rFonts w:hint="eastAsia" w:ascii="仿宋" w:hAnsi="仿宋" w:eastAsia="仿宋" w:cs="仿宋"/>
          <w:i w:val="0"/>
          <w:iCs w:val="0"/>
          <w:strike w:val="0"/>
          <w:color w:val="auto"/>
          <w:sz w:val="24"/>
          <w:highlight w:val="none"/>
          <w:lang w:eastAsia="zh-CN"/>
        </w:rPr>
      </w:pPr>
      <w:r>
        <w:rPr>
          <w:rFonts w:ascii="仿宋" w:hAnsi="仿宋" w:eastAsia="仿宋" w:cs="仿宋"/>
          <w:i w:val="0"/>
          <w:iCs w:val="0"/>
          <w:color w:val="auto"/>
          <w:sz w:val="24"/>
          <w:highlight w:val="none"/>
        </w:rPr>
        <w:t>1.5主持人</w:t>
      </w:r>
      <w:r>
        <w:rPr>
          <w:rFonts w:hint="eastAsia" w:ascii="仿宋" w:hAnsi="仿宋" w:eastAsia="仿宋" w:cs="仿宋"/>
          <w:i w:val="0"/>
          <w:iCs w:val="0"/>
          <w:color w:val="auto"/>
          <w:sz w:val="24"/>
          <w:highlight w:val="none"/>
          <w:lang w:val="en-US" w:eastAsia="zh-CN"/>
        </w:rPr>
        <w:t>开启</w:t>
      </w:r>
      <w:r>
        <w:rPr>
          <w:rFonts w:ascii="仿宋" w:hAnsi="仿宋" w:eastAsia="仿宋" w:cs="仿宋"/>
          <w:i w:val="0"/>
          <w:iCs w:val="0"/>
          <w:color w:val="auto"/>
          <w:sz w:val="24"/>
          <w:highlight w:val="none"/>
        </w:rPr>
        <w:t>报价文件资料</w:t>
      </w:r>
      <w:r>
        <w:rPr>
          <w:rFonts w:hint="eastAsia" w:ascii="仿宋" w:hAnsi="仿宋" w:eastAsia="仿宋" w:cs="仿宋"/>
          <w:i w:val="0"/>
          <w:iCs w:val="0"/>
          <w:strike w:val="0"/>
          <w:color w:val="auto"/>
          <w:sz w:val="24"/>
          <w:highlight w:val="none"/>
          <w:lang w:eastAsia="zh-CN"/>
        </w:rPr>
        <w:t>。</w:t>
      </w:r>
    </w:p>
    <w:p w14:paraId="408B7311">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1.6</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对投标文件报价文件资料进行评审，核准投标报价及计算价格分，汇总</w:t>
      </w:r>
      <w:r>
        <w:rPr>
          <w:rFonts w:hint="eastAsia" w:ascii="仿宋" w:hAnsi="仿宋" w:eastAsia="仿宋" w:cs="仿宋"/>
          <w:i w:val="0"/>
          <w:iCs w:val="0"/>
          <w:color w:val="auto"/>
          <w:sz w:val="24"/>
          <w:highlight w:val="none"/>
          <w:lang w:eastAsia="zh-CN"/>
        </w:rPr>
        <w:t>商务技术</w:t>
      </w:r>
      <w:r>
        <w:rPr>
          <w:rFonts w:ascii="仿宋" w:hAnsi="仿宋" w:eastAsia="仿宋" w:cs="仿宋"/>
          <w:i w:val="0"/>
          <w:iCs w:val="0"/>
          <w:color w:val="auto"/>
          <w:sz w:val="24"/>
          <w:highlight w:val="none"/>
        </w:rPr>
        <w:t>分、价格分，根据得分排序确定中标候选人。</w:t>
      </w:r>
    </w:p>
    <w:p w14:paraId="3895CD2C">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1.7主持人公布评标结果。</w:t>
      </w:r>
    </w:p>
    <w:p w14:paraId="11D3B955">
      <w:pPr>
        <w:snapToGrid w:val="0"/>
        <w:spacing w:line="440" w:lineRule="exact"/>
        <w:ind w:firstLine="482" w:firstLineChars="200"/>
        <w:jc w:val="lef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特别说明：</w:t>
      </w:r>
      <w:r>
        <w:rPr>
          <w:rFonts w:hint="eastAsia" w:ascii="仿宋" w:hAnsi="仿宋" w:eastAsia="仿宋" w:cs="仿宋"/>
          <w:b/>
          <w:i w:val="0"/>
          <w:iCs w:val="0"/>
          <w:color w:val="auto"/>
          <w:sz w:val="24"/>
          <w:highlight w:val="none"/>
          <w:lang w:val="en-US" w:eastAsia="zh-CN"/>
        </w:rPr>
        <w:t>绍兴市阳光采购服务平台</w:t>
      </w:r>
      <w:r>
        <w:rPr>
          <w:rFonts w:hint="eastAsia" w:ascii="仿宋" w:hAnsi="仿宋" w:eastAsia="仿宋" w:cs="仿宋"/>
          <w:b/>
          <w:i w:val="0"/>
          <w:iCs w:val="0"/>
          <w:color w:val="auto"/>
          <w:sz w:val="24"/>
          <w:highlight w:val="none"/>
        </w:rPr>
        <w:t>如对电子化开标及评审程序有调整的，按调整后的程序操作。</w:t>
      </w:r>
    </w:p>
    <w:p w14:paraId="5B090886">
      <w:pPr>
        <w:snapToGrid w:val="0"/>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2.采购过程中出现以下情形，导致电子交易平台无法正常运行，或者无法保证电子交易的公平、公正和安全时，采购</w:t>
      </w:r>
      <w:r>
        <w:rPr>
          <w:rFonts w:hint="eastAsia" w:ascii="仿宋" w:hAnsi="仿宋" w:eastAsia="仿宋" w:cs="仿宋"/>
          <w:b/>
          <w:i w:val="0"/>
          <w:iCs w:val="0"/>
          <w:color w:val="auto"/>
          <w:sz w:val="24"/>
          <w:highlight w:val="none"/>
          <w:lang w:val="en-US" w:eastAsia="zh-CN"/>
        </w:rPr>
        <w:t>人</w:t>
      </w:r>
      <w:r>
        <w:rPr>
          <w:rFonts w:ascii="仿宋" w:hAnsi="仿宋" w:eastAsia="仿宋" w:cs="仿宋"/>
          <w:b/>
          <w:i w:val="0"/>
          <w:iCs w:val="0"/>
          <w:color w:val="auto"/>
          <w:sz w:val="24"/>
          <w:highlight w:val="none"/>
        </w:rPr>
        <w:t>可</w:t>
      </w:r>
      <w:r>
        <w:rPr>
          <w:rFonts w:hint="eastAsia" w:ascii="仿宋" w:hAnsi="仿宋" w:eastAsia="仿宋" w:cs="仿宋"/>
          <w:b/>
          <w:i w:val="0"/>
          <w:iCs w:val="0"/>
          <w:color w:val="auto"/>
          <w:sz w:val="24"/>
          <w:highlight w:val="none"/>
        </w:rPr>
        <w:t>暂停或延期</w:t>
      </w:r>
      <w:r>
        <w:rPr>
          <w:rFonts w:ascii="仿宋" w:hAnsi="仿宋" w:eastAsia="仿宋" w:cs="仿宋"/>
          <w:b/>
          <w:i w:val="0"/>
          <w:iCs w:val="0"/>
          <w:color w:val="auto"/>
          <w:sz w:val="24"/>
          <w:highlight w:val="none"/>
        </w:rPr>
        <w:t>交易活动：</w:t>
      </w:r>
    </w:p>
    <w:p w14:paraId="1B0A37B0">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w:t>
      </w:r>
      <w:r>
        <w:rPr>
          <w:rFonts w:hint="eastAsia" w:ascii="仿宋" w:hAnsi="仿宋" w:eastAsia="仿宋" w:cs="仿宋"/>
          <w:i w:val="0"/>
          <w:iCs w:val="0"/>
          <w:color w:val="auto"/>
          <w:sz w:val="24"/>
          <w:highlight w:val="none"/>
          <w:lang w:val="en-US" w:eastAsia="zh-CN"/>
        </w:rPr>
        <w:t>交易场所</w:t>
      </w:r>
      <w:r>
        <w:rPr>
          <w:rFonts w:hint="eastAsia" w:ascii="仿宋" w:hAnsi="仿宋" w:eastAsia="仿宋" w:cs="仿宋"/>
          <w:i w:val="0"/>
          <w:iCs w:val="0"/>
          <w:color w:val="auto"/>
          <w:sz w:val="24"/>
          <w:highlight w:val="none"/>
        </w:rPr>
        <w:t>电力（网络）供应异常</w:t>
      </w:r>
      <w:r>
        <w:rPr>
          <w:rFonts w:ascii="仿宋" w:hAnsi="仿宋" w:eastAsia="仿宋" w:cs="仿宋"/>
          <w:i w:val="0"/>
          <w:iCs w:val="0"/>
          <w:color w:val="auto"/>
          <w:sz w:val="24"/>
          <w:highlight w:val="none"/>
        </w:rPr>
        <w:t>；</w:t>
      </w:r>
    </w:p>
    <w:p w14:paraId="2E7BCFD7">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2.2电子交易平台</w:t>
      </w:r>
      <w:r>
        <w:rPr>
          <w:rFonts w:hint="eastAsia" w:ascii="仿宋" w:hAnsi="仿宋" w:eastAsia="仿宋" w:cs="仿宋"/>
          <w:i w:val="0"/>
          <w:iCs w:val="0"/>
          <w:color w:val="auto"/>
          <w:sz w:val="24"/>
          <w:highlight w:val="none"/>
          <w:lang w:val="en-US" w:eastAsia="zh-CN"/>
        </w:rPr>
        <w:t>被</w:t>
      </w:r>
      <w:r>
        <w:rPr>
          <w:rFonts w:hint="eastAsia" w:ascii="仿宋" w:hAnsi="仿宋" w:eastAsia="仿宋" w:cs="仿宋"/>
          <w:i w:val="0"/>
          <w:iCs w:val="0"/>
          <w:color w:val="auto"/>
          <w:sz w:val="24"/>
          <w:highlight w:val="none"/>
        </w:rPr>
        <w:t>非法网络攻击</w:t>
      </w:r>
      <w:r>
        <w:rPr>
          <w:rFonts w:ascii="仿宋" w:hAnsi="仿宋" w:eastAsia="仿宋" w:cs="仿宋"/>
          <w:i w:val="0"/>
          <w:iCs w:val="0"/>
          <w:color w:val="auto"/>
          <w:sz w:val="24"/>
          <w:highlight w:val="none"/>
        </w:rPr>
        <w:t>；</w:t>
      </w:r>
    </w:p>
    <w:p w14:paraId="654CB173">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2.3电子交易平台</w:t>
      </w:r>
      <w:r>
        <w:rPr>
          <w:rFonts w:hint="eastAsia" w:ascii="仿宋" w:hAnsi="仿宋" w:eastAsia="仿宋" w:cs="仿宋"/>
          <w:i w:val="0"/>
          <w:iCs w:val="0"/>
          <w:color w:val="auto"/>
          <w:sz w:val="24"/>
          <w:highlight w:val="none"/>
        </w:rPr>
        <w:t>硬件技术故障</w:t>
      </w:r>
      <w:r>
        <w:rPr>
          <w:rFonts w:ascii="仿宋" w:hAnsi="仿宋" w:eastAsia="仿宋" w:cs="仿宋"/>
          <w:i w:val="0"/>
          <w:iCs w:val="0"/>
          <w:color w:val="auto"/>
          <w:sz w:val="24"/>
          <w:highlight w:val="none"/>
        </w:rPr>
        <w:t>；</w:t>
      </w:r>
    </w:p>
    <w:p w14:paraId="0A142B88">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2.4电子交易平台</w:t>
      </w:r>
      <w:r>
        <w:rPr>
          <w:rFonts w:hint="eastAsia" w:ascii="仿宋" w:hAnsi="仿宋" w:eastAsia="仿宋" w:cs="仿宋"/>
          <w:i w:val="0"/>
          <w:iCs w:val="0"/>
          <w:color w:val="auto"/>
          <w:sz w:val="24"/>
          <w:highlight w:val="none"/>
        </w:rPr>
        <w:t>系统软件异常</w:t>
      </w:r>
      <w:r>
        <w:rPr>
          <w:rFonts w:ascii="仿宋" w:hAnsi="仿宋" w:eastAsia="仿宋" w:cs="仿宋"/>
          <w:i w:val="0"/>
          <w:iCs w:val="0"/>
          <w:color w:val="auto"/>
          <w:sz w:val="24"/>
          <w:highlight w:val="none"/>
        </w:rPr>
        <w:t xml:space="preserve">； </w:t>
      </w:r>
    </w:p>
    <w:p w14:paraId="4BF471BC">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2.5其他</w:t>
      </w:r>
      <w:r>
        <w:rPr>
          <w:rFonts w:hint="eastAsia" w:ascii="仿宋" w:hAnsi="仿宋" w:eastAsia="仿宋" w:cs="仿宋"/>
          <w:i w:val="0"/>
          <w:iCs w:val="0"/>
          <w:color w:val="auto"/>
          <w:sz w:val="24"/>
          <w:highlight w:val="none"/>
        </w:rPr>
        <w:t>导致电子交易平台无法正常运行，影响交易活动正常开展</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或</w:t>
      </w:r>
      <w:r>
        <w:rPr>
          <w:rFonts w:ascii="仿宋" w:hAnsi="仿宋" w:eastAsia="仿宋" w:cs="仿宋"/>
          <w:i w:val="0"/>
          <w:iCs w:val="0"/>
          <w:color w:val="auto"/>
          <w:sz w:val="24"/>
          <w:highlight w:val="none"/>
        </w:rPr>
        <w:t>无法保证电子交易的公平、公正和安全的情况。</w:t>
      </w:r>
    </w:p>
    <w:p w14:paraId="702598E8">
      <w:pPr>
        <w:snapToGrid w:val="0"/>
        <w:spacing w:line="440" w:lineRule="exact"/>
        <w:ind w:firstLine="480" w:firstLineChars="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出现前款规定情形，不影</w:t>
      </w:r>
      <w:r>
        <w:rPr>
          <w:rFonts w:hint="eastAsia" w:ascii="仿宋" w:hAnsi="仿宋" w:eastAsia="仿宋" w:cs="仿宋"/>
          <w:i w:val="0"/>
          <w:iCs w:val="0"/>
          <w:color w:val="auto"/>
          <w:sz w:val="24"/>
          <w:highlight w:val="none"/>
          <w:lang w:eastAsia="zh-CN"/>
        </w:rPr>
        <w:t>响采</w:t>
      </w:r>
      <w:r>
        <w:rPr>
          <w:rFonts w:hint="eastAsia" w:ascii="仿宋" w:hAnsi="仿宋" w:eastAsia="仿宋" w:cs="仿宋"/>
          <w:i w:val="0"/>
          <w:iCs w:val="0"/>
          <w:color w:val="auto"/>
          <w:sz w:val="24"/>
          <w:highlight w:val="none"/>
        </w:rPr>
        <w:t>购公平、公正性的，采购</w:t>
      </w:r>
      <w:r>
        <w:rPr>
          <w:rFonts w:hint="eastAsia" w:ascii="仿宋" w:hAnsi="仿宋" w:eastAsia="仿宋" w:cs="仿宋"/>
          <w:i w:val="0"/>
          <w:iCs w:val="0"/>
          <w:color w:val="auto"/>
          <w:sz w:val="24"/>
          <w:highlight w:val="none"/>
          <w:lang w:val="en-US" w:eastAsia="zh-CN"/>
        </w:rPr>
        <w:t>人</w:t>
      </w:r>
      <w:r>
        <w:rPr>
          <w:rFonts w:hint="eastAsia" w:ascii="仿宋" w:hAnsi="仿宋" w:eastAsia="仿宋" w:cs="仿宋"/>
          <w:i w:val="0"/>
          <w:iCs w:val="0"/>
          <w:color w:val="auto"/>
          <w:sz w:val="24"/>
          <w:highlight w:val="none"/>
        </w:rPr>
        <w:t>可以</w:t>
      </w:r>
      <w:r>
        <w:rPr>
          <w:rFonts w:hint="eastAsia" w:ascii="仿宋" w:hAnsi="仿宋" w:eastAsia="仿宋" w:cs="仿宋"/>
          <w:i w:val="0"/>
          <w:iCs w:val="0"/>
          <w:color w:val="auto"/>
          <w:sz w:val="24"/>
          <w:highlight w:val="none"/>
          <w:lang w:val="en-US" w:eastAsia="zh-CN"/>
        </w:rPr>
        <w:t>将项目</w:t>
      </w:r>
      <w:r>
        <w:rPr>
          <w:rFonts w:hint="eastAsia" w:ascii="仿宋" w:hAnsi="仿宋" w:eastAsia="仿宋" w:cs="仿宋"/>
          <w:b w:val="0"/>
          <w:i w:val="0"/>
          <w:iCs w:val="0"/>
          <w:color w:val="auto"/>
          <w:sz w:val="24"/>
          <w:highlight w:val="none"/>
        </w:rPr>
        <w:t>暂停或延期</w:t>
      </w:r>
      <w:r>
        <w:rPr>
          <w:rFonts w:hint="eastAsia" w:ascii="仿宋" w:hAnsi="仿宋" w:eastAsia="仿宋" w:cs="仿宋"/>
          <w:b w:val="0"/>
          <w:i w:val="0"/>
          <w:iCs w:val="0"/>
          <w:color w:val="auto"/>
          <w:sz w:val="24"/>
          <w:highlight w:val="none"/>
          <w:lang w:eastAsia="zh-CN"/>
        </w:rPr>
        <w:t>，</w:t>
      </w:r>
      <w:r>
        <w:rPr>
          <w:rFonts w:hint="eastAsia" w:ascii="仿宋" w:hAnsi="仿宋" w:eastAsia="仿宋" w:cs="仿宋"/>
          <w:i w:val="0"/>
          <w:iCs w:val="0"/>
          <w:color w:val="auto"/>
          <w:sz w:val="24"/>
          <w:highlight w:val="none"/>
        </w:rPr>
        <w:t>待上述情形消除后继续组织电子交易活动，也可以决定某些环节以纸质形式进行；影响或可能影响采购公平、公正性的，应当重新</w:t>
      </w:r>
      <w:r>
        <w:rPr>
          <w:rFonts w:hint="eastAsia" w:ascii="仿宋" w:hAnsi="仿宋" w:eastAsia="仿宋" w:cs="仿宋"/>
          <w:i w:val="0"/>
          <w:iCs w:val="0"/>
          <w:color w:val="auto"/>
          <w:sz w:val="24"/>
          <w:highlight w:val="none"/>
          <w:lang w:val="en-US" w:eastAsia="zh-CN"/>
        </w:rPr>
        <w:t>组织</w:t>
      </w:r>
      <w:r>
        <w:rPr>
          <w:rFonts w:hint="eastAsia" w:ascii="仿宋" w:hAnsi="仿宋" w:eastAsia="仿宋" w:cs="仿宋"/>
          <w:i w:val="0"/>
          <w:iCs w:val="0"/>
          <w:color w:val="auto"/>
          <w:sz w:val="24"/>
          <w:highlight w:val="none"/>
        </w:rPr>
        <w:t>采购。</w:t>
      </w:r>
    </w:p>
    <w:p w14:paraId="55A6E896">
      <w:pPr>
        <w:snapToGrid w:val="0"/>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3．评标</w:t>
      </w:r>
    </w:p>
    <w:p w14:paraId="57F5AB91">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3.1评审小组由</w:t>
      </w:r>
      <w:r>
        <w:rPr>
          <w:rFonts w:hint="eastAsia" w:ascii="仿宋" w:hAnsi="仿宋" w:eastAsia="仿宋" w:cs="仿宋"/>
          <w:i w:val="0"/>
          <w:iCs w:val="0"/>
          <w:color w:val="auto"/>
          <w:sz w:val="24"/>
          <w:highlight w:val="none"/>
          <w:lang w:val="en-US" w:eastAsia="zh-CN"/>
        </w:rPr>
        <w:t>采购人</w:t>
      </w:r>
      <w:r>
        <w:rPr>
          <w:rFonts w:ascii="仿宋" w:hAnsi="仿宋" w:eastAsia="仿宋" w:cs="仿宋"/>
          <w:i w:val="0"/>
          <w:iCs w:val="0"/>
          <w:color w:val="auto"/>
          <w:sz w:val="24"/>
          <w:highlight w:val="none"/>
        </w:rPr>
        <w:t>依法组建，负责评标活动。</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遵循公开、公平、公正、科学合理、竞争择优的原则。</w:t>
      </w:r>
    </w:p>
    <w:p w14:paraId="5CBB4E51">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3.2评审小组由采购人代表和有关方面的专家组成，</w:t>
      </w:r>
      <w:r>
        <w:rPr>
          <w:rFonts w:hint="eastAsia" w:ascii="仿宋" w:hAnsi="仿宋" w:eastAsia="仿宋" w:cs="仿宋"/>
          <w:i w:val="0"/>
          <w:iCs w:val="0"/>
          <w:color w:val="auto"/>
          <w:sz w:val="24"/>
          <w:highlight w:val="none"/>
        </w:rPr>
        <w:t>成员人数为</w:t>
      </w:r>
      <w:r>
        <w:rPr>
          <w:rFonts w:hint="eastAsia" w:ascii="仿宋" w:hAnsi="仿宋" w:eastAsia="仿宋" w:cs="仿宋"/>
          <w:i w:val="0"/>
          <w:iCs w:val="0"/>
          <w:color w:val="auto"/>
          <w:sz w:val="24"/>
          <w:highlight w:val="none"/>
          <w:u w:val="single"/>
        </w:rPr>
        <w:t>五</w:t>
      </w:r>
      <w:r>
        <w:rPr>
          <w:rFonts w:hint="eastAsia" w:ascii="仿宋" w:hAnsi="仿宋" w:eastAsia="仿宋" w:cs="仿宋"/>
          <w:i w:val="0"/>
          <w:iCs w:val="0"/>
          <w:color w:val="auto"/>
          <w:sz w:val="24"/>
          <w:highlight w:val="none"/>
        </w:rPr>
        <w:t>人</w:t>
      </w:r>
      <w:r>
        <w:rPr>
          <w:rFonts w:hint="default" w:ascii="仿宋" w:hAnsi="仿宋" w:eastAsia="仿宋" w:cs="仿宋"/>
          <w:i w:val="0"/>
          <w:iCs w:val="0"/>
          <w:color w:val="auto"/>
          <w:sz w:val="24"/>
          <w:highlight w:val="none"/>
        </w:rPr>
        <w:t>及</w:t>
      </w:r>
      <w:r>
        <w:rPr>
          <w:rFonts w:hint="eastAsia" w:ascii="仿宋" w:hAnsi="仿宋" w:eastAsia="仿宋" w:cs="仿宋"/>
          <w:i w:val="0"/>
          <w:iCs w:val="0"/>
          <w:color w:val="auto"/>
          <w:sz w:val="24"/>
          <w:highlight w:val="none"/>
        </w:rPr>
        <w:t>以上单数。其中评审专家人数比例原则上应达到三分之二及以上。</w:t>
      </w:r>
    </w:p>
    <w:p w14:paraId="6215B553">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3.3评审小组负责对</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资格的最终审定。</w:t>
      </w:r>
    </w:p>
    <w:p w14:paraId="4C6AA688">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3.4评审小组可以要求</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对其投标文件中含义不明确的内容作必要的澄清或者说明，但澄清或者说明不得超过投标文件的范围或者改变投标文件的实质性内容。</w:t>
      </w:r>
    </w:p>
    <w:p w14:paraId="4C3441B6">
      <w:pPr>
        <w:snapToGrid w:val="0"/>
        <w:spacing w:line="440" w:lineRule="exact"/>
        <w:ind w:firstLine="480" w:firstLineChars="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评审中需要供应商对投标、响应文件作出澄清、说明或者补正的，</w:t>
      </w:r>
      <w:r>
        <w:rPr>
          <w:rFonts w:ascii="仿宋" w:hAnsi="仿宋" w:eastAsia="仿宋" w:cs="仿宋"/>
          <w:i w:val="0"/>
          <w:iCs w:val="0"/>
          <w:color w:val="auto"/>
          <w:sz w:val="24"/>
          <w:highlight w:val="none"/>
        </w:rPr>
        <w:t>评审小组</w:t>
      </w:r>
      <w:r>
        <w:rPr>
          <w:rFonts w:hint="eastAsia" w:ascii="仿宋" w:hAnsi="仿宋" w:eastAsia="仿宋" w:cs="仿宋"/>
          <w:i w:val="0"/>
          <w:iCs w:val="0"/>
          <w:color w:val="auto"/>
          <w:sz w:val="24"/>
          <w:highlight w:val="none"/>
        </w:rPr>
        <w:t>和供应商应当通过</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交换数据电文。给予供应商提交澄清说明或补正的时间</w:t>
      </w:r>
      <w:r>
        <w:rPr>
          <w:rFonts w:hint="eastAsia" w:ascii="仿宋" w:hAnsi="仿宋" w:eastAsia="仿宋" w:cs="仿宋"/>
          <w:b/>
          <w:bCs/>
          <w:i w:val="0"/>
          <w:iCs w:val="0"/>
          <w:color w:val="auto"/>
          <w:sz w:val="24"/>
          <w:highlight w:val="none"/>
        </w:rPr>
        <w:t>不少于半小时</w:t>
      </w:r>
      <w:r>
        <w:rPr>
          <w:rFonts w:hint="eastAsia" w:ascii="仿宋" w:hAnsi="仿宋" w:eastAsia="仿宋" w:cs="仿宋"/>
          <w:i w:val="0"/>
          <w:iCs w:val="0"/>
          <w:color w:val="auto"/>
          <w:sz w:val="24"/>
          <w:highlight w:val="none"/>
        </w:rPr>
        <w:t>，供应商已经明确表示澄清说明或补正完毕的除外。</w:t>
      </w:r>
    </w:p>
    <w:p w14:paraId="20EBF141">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3.5评审小组组长组织评审人员独立评审。评审小组对拟认定为采购响应文件无效、供应商资格不符合的，应组织相关供应商代表进行陈述、澄清或申辩；采购</w:t>
      </w:r>
      <w:r>
        <w:rPr>
          <w:rFonts w:hint="eastAsia" w:ascii="仿宋" w:hAnsi="仿宋" w:eastAsia="仿宋" w:cs="仿宋"/>
          <w:i w:val="0"/>
          <w:iCs w:val="0"/>
          <w:color w:val="auto"/>
          <w:sz w:val="24"/>
          <w:highlight w:val="none"/>
          <w:lang w:val="en-US" w:eastAsia="zh-CN"/>
        </w:rPr>
        <w:t>人或采购代理机构</w:t>
      </w:r>
      <w:r>
        <w:rPr>
          <w:rFonts w:ascii="仿宋" w:hAnsi="仿宋" w:eastAsia="仿宋" w:cs="仿宋"/>
          <w:i w:val="0"/>
          <w:iCs w:val="0"/>
          <w:color w:val="auto"/>
          <w:sz w:val="24"/>
          <w:highlight w:val="none"/>
        </w:rPr>
        <w:t>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w:t>
      </w:r>
      <w:r>
        <w:rPr>
          <w:rFonts w:hint="eastAsia" w:ascii="仿宋" w:hAnsi="仿宋" w:eastAsia="仿宋" w:cs="仿宋"/>
          <w:i w:val="0"/>
          <w:iCs w:val="0"/>
          <w:color w:val="auto"/>
          <w:sz w:val="24"/>
          <w:highlight w:val="none"/>
          <w:lang w:val="en-US" w:eastAsia="zh-CN"/>
        </w:rPr>
        <w:t>采购</w:t>
      </w:r>
      <w:r>
        <w:rPr>
          <w:rFonts w:ascii="仿宋" w:hAnsi="仿宋" w:eastAsia="仿宋" w:cs="仿宋"/>
          <w:i w:val="0"/>
          <w:iCs w:val="0"/>
          <w:color w:val="auto"/>
          <w:sz w:val="24"/>
          <w:highlight w:val="none"/>
        </w:rPr>
        <w:t>监</w:t>
      </w:r>
      <w:r>
        <w:rPr>
          <w:rFonts w:hint="eastAsia" w:ascii="仿宋" w:hAnsi="仿宋" w:eastAsia="仿宋" w:cs="仿宋"/>
          <w:i w:val="0"/>
          <w:iCs w:val="0"/>
          <w:color w:val="auto"/>
          <w:sz w:val="24"/>
          <w:highlight w:val="none"/>
          <w:lang w:val="en-US" w:eastAsia="zh-CN"/>
        </w:rPr>
        <w:t>管人</w:t>
      </w:r>
      <w:r>
        <w:rPr>
          <w:rFonts w:ascii="仿宋" w:hAnsi="仿宋" w:eastAsia="仿宋" w:cs="仿宋"/>
          <w:i w:val="0"/>
          <w:iCs w:val="0"/>
          <w:color w:val="auto"/>
          <w:sz w:val="24"/>
          <w:highlight w:val="none"/>
        </w:rPr>
        <w:t>员据实记录；评审人员的评</w:t>
      </w:r>
      <w:r>
        <w:rPr>
          <w:rFonts w:hint="eastAsia" w:ascii="仿宋" w:hAnsi="仿宋" w:eastAsia="仿宋" w:cs="仿宋"/>
          <w:i w:val="0"/>
          <w:iCs w:val="0"/>
          <w:color w:val="auto"/>
          <w:sz w:val="24"/>
          <w:highlight w:val="none"/>
        </w:rPr>
        <w:t>审、修改记录应保留原件，随项目其他资料一并存档。</w:t>
      </w:r>
    </w:p>
    <w:p w14:paraId="6D640504">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3.6</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对投标文件的判定，只依据投标文件和招标文件内容本身，不依据任何外来证明。</w:t>
      </w:r>
    </w:p>
    <w:p w14:paraId="3EA12267">
      <w:pPr>
        <w:snapToGrid w:val="0"/>
        <w:spacing w:line="440" w:lineRule="exact"/>
        <w:ind w:firstLine="480" w:firstLineChars="200"/>
        <w:jc w:val="left"/>
        <w:rPr>
          <w:rFonts w:ascii="仿宋" w:hAnsi="仿宋" w:eastAsia="仿宋" w:cs="仿宋"/>
          <w:i w:val="0"/>
          <w:iCs w:val="0"/>
          <w:color w:val="auto"/>
          <w:kern w:val="0"/>
          <w:sz w:val="24"/>
          <w:highlight w:val="none"/>
        </w:rPr>
      </w:pPr>
      <w:r>
        <w:rPr>
          <w:rFonts w:ascii="仿宋" w:hAnsi="仿宋" w:eastAsia="仿宋" w:cs="仿宋"/>
          <w:i w:val="0"/>
          <w:iCs w:val="0"/>
          <w:color w:val="auto"/>
          <w:sz w:val="24"/>
          <w:highlight w:val="none"/>
        </w:rPr>
        <w:t>3.7评审小组不向落标方解释落标的原因。</w:t>
      </w:r>
    </w:p>
    <w:p w14:paraId="7121EC46">
      <w:pPr>
        <w:snapToGrid w:val="0"/>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4．投标文件的初审鉴定</w:t>
      </w:r>
    </w:p>
    <w:p w14:paraId="4FC0E2C2">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4.1资格性审查</w:t>
      </w:r>
    </w:p>
    <w:p w14:paraId="30398A15">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ascii="仿宋" w:hAnsi="仿宋" w:eastAsia="仿宋" w:cs="仿宋"/>
          <w:i w:val="0"/>
          <w:iCs w:val="0"/>
          <w:color w:val="auto"/>
          <w:sz w:val="24"/>
          <w:highlight w:val="none"/>
        </w:rPr>
        <w:t>4.1.1依据法律、法规和招标文件规定，</w:t>
      </w:r>
      <w:r>
        <w:rPr>
          <w:rFonts w:hint="eastAsia" w:ascii="仿宋" w:hAnsi="仿宋" w:eastAsia="仿宋" w:cs="仿宋"/>
          <w:i w:val="0"/>
          <w:iCs w:val="0"/>
          <w:color w:val="auto"/>
          <w:sz w:val="24"/>
          <w:highlight w:val="none"/>
        </w:rPr>
        <w:t>本项目由</w:t>
      </w:r>
      <w:r>
        <w:rPr>
          <w:rFonts w:hint="eastAsia" w:ascii="仿宋" w:hAnsi="仿宋" w:eastAsia="仿宋" w:cs="仿宋"/>
          <w:i w:val="0"/>
          <w:iCs w:val="0"/>
          <w:color w:val="auto"/>
          <w:sz w:val="24"/>
          <w:highlight w:val="none"/>
          <w:lang w:val="en-US" w:eastAsia="zh-CN"/>
        </w:rPr>
        <w:t>评审小组</w:t>
      </w:r>
      <w:r>
        <w:rPr>
          <w:rFonts w:hint="eastAsia" w:ascii="仿宋" w:hAnsi="仿宋" w:eastAsia="仿宋" w:cs="仿宋"/>
          <w:i w:val="0"/>
          <w:iCs w:val="0"/>
          <w:color w:val="auto"/>
          <w:sz w:val="24"/>
          <w:highlight w:val="none"/>
        </w:rPr>
        <w:t>组织资格审查，并出具资格审查报告。</w:t>
      </w:r>
    </w:p>
    <w:p w14:paraId="6C42EDE9">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4.2符合性审查</w:t>
      </w:r>
    </w:p>
    <w:p w14:paraId="05A33821">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4.2.1评标时，</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将首先评定每份投标文件是否在实质上响应了招标文件要求。所谓实质上的响应，是指投标文件与招标文件的所有实质性条款、条件和要求相符，无显著差异或保留，或者对合同中约定的采购人的权利和</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的义务方面造成重大的限制，纠正这些显著差异或保留将会对其他实质上响应招标文件要求的投标文件的</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的竞争地位产生不公正的影响。</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决定投标文件的响应性只根据投标文件本身的内容，而不寻求外部证据。</w:t>
      </w:r>
    </w:p>
    <w:p w14:paraId="0301C7FB">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4.3如果投标文件实质不响应招标文件的各项要求，</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将予以拒绝，并且不允许</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通过修改或撤销其不符合要求的差异或保留，使之成为具有实质性响应的投标。</w:t>
      </w:r>
    </w:p>
    <w:p w14:paraId="04EC554A">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kern w:val="0"/>
          <w:sz w:val="24"/>
          <w:highlight w:val="none"/>
        </w:rPr>
        <w:t>5.</w:t>
      </w:r>
      <w:r>
        <w:rPr>
          <w:rFonts w:hint="eastAsia" w:ascii="仿宋" w:hAnsi="仿宋" w:eastAsia="仿宋" w:cs="仿宋"/>
          <w:b/>
          <w:i w:val="0"/>
          <w:iCs w:val="0"/>
          <w:color w:val="auto"/>
          <w:sz w:val="24"/>
          <w:highlight w:val="none"/>
        </w:rPr>
        <w:t>投标文件报价出现前后不一致的，按照下列规定修正：</w:t>
      </w:r>
    </w:p>
    <w:p w14:paraId="750D7A26">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5.1投标文件中开标一览表（报价表）内容与投标文件中相应内容不一致的，以开标一览表（报价表）为准；</w:t>
      </w:r>
    </w:p>
    <w:p w14:paraId="5927BEFF">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5.2大写金额和小写金额不一致的，以大写金额为准；</w:t>
      </w:r>
    </w:p>
    <w:p w14:paraId="776304F4">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5.3单价金额小数点或者百分比有明显错位的，以开标一览表的总价为准，并修改单价；</w:t>
      </w:r>
    </w:p>
    <w:p w14:paraId="652B5992">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5.4总价金额与按单价汇总金额不一致的，以单价金额计算结果为准。</w:t>
      </w:r>
    </w:p>
    <w:p w14:paraId="38C0AB65">
      <w:pPr>
        <w:snapToGrid w:val="0"/>
        <w:spacing w:line="440" w:lineRule="exact"/>
        <w:ind w:firstLine="480" w:firstLineChars="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同时出现两种以上不一致的，按照前款规定的顺序修正。修正后的报价经</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确认后产生约束力，</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不确认的，其投标无效。</w:t>
      </w:r>
    </w:p>
    <w:p w14:paraId="0F558474">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6.投标文件的评审、比较和否决</w:t>
      </w:r>
    </w:p>
    <w:p w14:paraId="18597022">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6.1</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将对在实质上响应招标文件要求的投标文件进行评估和比较。</w:t>
      </w:r>
    </w:p>
    <w:p w14:paraId="7E530137">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6.2在评审过程中，</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可以书面形式要求</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就投标文件含义不明确的内容可对其通过</w:t>
      </w:r>
      <w:r>
        <w:rPr>
          <w:rFonts w:hint="eastAsia" w:ascii="仿宋" w:hAnsi="仿宋" w:eastAsia="仿宋" w:cs="仿宋"/>
          <w:i w:val="0"/>
          <w:iCs w:val="0"/>
          <w:color w:val="auto"/>
          <w:sz w:val="24"/>
          <w:highlight w:val="none"/>
          <w:lang w:val="en-US" w:eastAsia="zh-CN"/>
        </w:rPr>
        <w:t>绍兴市阳光采购服务</w:t>
      </w:r>
      <w:r>
        <w:rPr>
          <w:rFonts w:hint="eastAsia" w:ascii="仿宋" w:hAnsi="仿宋" w:eastAsia="仿宋" w:cs="仿宋"/>
          <w:i w:val="0"/>
          <w:iCs w:val="0"/>
          <w:color w:val="auto"/>
          <w:sz w:val="24"/>
          <w:highlight w:val="none"/>
        </w:rPr>
        <w:t>平台进行书面说明并提供相关材料，但不得超过投标文件的范围或者改变投标文件的实质性内容。</w:t>
      </w:r>
    </w:p>
    <w:p w14:paraId="3616B46D">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6.3在评标过程中，如发现与招标文件要求相偏离的，</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可对其偏离情形进行必要的核实。</w:t>
      </w:r>
    </w:p>
    <w:p w14:paraId="177564EF">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6.4在评审过程中，如属于实质性偏离或符合无效响应条件的，应当询问相关</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，并可对其通过</w:t>
      </w:r>
      <w:r>
        <w:rPr>
          <w:rFonts w:hint="eastAsia" w:ascii="仿宋" w:hAnsi="仿宋" w:eastAsia="仿宋" w:cs="仿宋"/>
          <w:i w:val="0"/>
          <w:iCs w:val="0"/>
          <w:color w:val="auto"/>
          <w:sz w:val="24"/>
          <w:highlight w:val="none"/>
          <w:lang w:val="en-US" w:eastAsia="zh-CN"/>
        </w:rPr>
        <w:t>绍兴市阳光采购服务</w:t>
      </w:r>
      <w:r>
        <w:rPr>
          <w:rFonts w:hint="eastAsia" w:ascii="仿宋" w:hAnsi="仿宋" w:eastAsia="仿宋" w:cs="仿宋"/>
          <w:i w:val="0"/>
          <w:iCs w:val="0"/>
          <w:color w:val="auto"/>
          <w:sz w:val="24"/>
          <w:highlight w:val="none"/>
        </w:rPr>
        <w:t>平台进行线上确认，但不允许对偏离条款进行补充、修正或撤回。</w:t>
      </w:r>
    </w:p>
    <w:p w14:paraId="20E1251E">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6.5比较与评价。</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应当按照评标标准，对符合性审查合格的投标文件进行商务和技术评估，综合比较与评价。</w:t>
      </w:r>
    </w:p>
    <w:p w14:paraId="2060ABEC">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6.6汇总（</w:t>
      </w:r>
      <w:r>
        <w:rPr>
          <w:rFonts w:hint="eastAsia" w:ascii="仿宋" w:hAnsi="仿宋" w:eastAsia="仿宋" w:cs="仿宋"/>
          <w:i w:val="0"/>
          <w:iCs w:val="0"/>
          <w:color w:val="auto"/>
          <w:sz w:val="24"/>
          <w:highlight w:val="none"/>
          <w:lang w:eastAsia="zh-CN"/>
        </w:rPr>
        <w:t>商务技术</w:t>
      </w:r>
      <w:r>
        <w:rPr>
          <w:rFonts w:ascii="仿宋" w:hAnsi="仿宋" w:eastAsia="仿宋" w:cs="仿宋"/>
          <w:i w:val="0"/>
          <w:iCs w:val="0"/>
          <w:color w:val="auto"/>
          <w:sz w:val="24"/>
          <w:highlight w:val="none"/>
        </w:rPr>
        <w:t>得分情况）。评审小组各成员应当独立对每个</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w:t>
      </w:r>
      <w:r>
        <w:rPr>
          <w:rFonts w:hint="eastAsia" w:ascii="仿宋" w:hAnsi="仿宋" w:eastAsia="仿宋" w:cs="仿宋"/>
          <w:i w:val="0"/>
          <w:iCs w:val="0"/>
          <w:color w:val="auto"/>
          <w:sz w:val="24"/>
          <w:highlight w:val="none"/>
          <w:lang w:eastAsia="zh-CN"/>
        </w:rPr>
        <w:t>商务技术文件</w:t>
      </w:r>
      <w:r>
        <w:rPr>
          <w:rFonts w:ascii="仿宋" w:hAnsi="仿宋" w:eastAsia="仿宋" w:cs="仿宋"/>
          <w:i w:val="0"/>
          <w:iCs w:val="0"/>
          <w:color w:val="auto"/>
          <w:sz w:val="24"/>
          <w:highlight w:val="none"/>
        </w:rPr>
        <w:t>进行评价，并汇总</w:t>
      </w:r>
      <w:r>
        <w:rPr>
          <w:rFonts w:hint="eastAsia" w:ascii="仿宋" w:hAnsi="仿宋" w:eastAsia="仿宋" w:cs="仿宋"/>
          <w:i w:val="0"/>
          <w:iCs w:val="0"/>
          <w:color w:val="auto"/>
          <w:sz w:val="24"/>
          <w:highlight w:val="none"/>
          <w:lang w:eastAsia="zh-CN"/>
        </w:rPr>
        <w:t>商务技术</w:t>
      </w:r>
      <w:r>
        <w:rPr>
          <w:rFonts w:ascii="仿宋" w:hAnsi="仿宋" w:eastAsia="仿宋" w:cs="仿宋"/>
          <w:i w:val="0"/>
          <w:iCs w:val="0"/>
          <w:color w:val="auto"/>
          <w:sz w:val="24"/>
          <w:highlight w:val="none"/>
        </w:rPr>
        <w:t>得分情况。</w:t>
      </w:r>
    </w:p>
    <w:p w14:paraId="5DE454D5">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6.7</w:t>
      </w:r>
      <w:r>
        <w:rPr>
          <w:rFonts w:hint="eastAsia" w:ascii="仿宋" w:hAnsi="仿宋" w:eastAsia="仿宋" w:cs="仿宋"/>
          <w:i w:val="0"/>
          <w:iCs w:val="0"/>
          <w:color w:val="auto"/>
          <w:sz w:val="24"/>
          <w:highlight w:val="none"/>
        </w:rPr>
        <w:t>报价审核。对符合采购需求且通过</w:t>
      </w:r>
      <w:r>
        <w:rPr>
          <w:rFonts w:hint="eastAsia" w:ascii="仿宋" w:hAnsi="仿宋" w:eastAsia="仿宋" w:cs="仿宋"/>
          <w:i w:val="0"/>
          <w:iCs w:val="0"/>
          <w:color w:val="auto"/>
          <w:sz w:val="24"/>
          <w:highlight w:val="none"/>
          <w:lang w:eastAsia="zh-CN"/>
        </w:rPr>
        <w:t>商务技术</w:t>
      </w:r>
      <w:r>
        <w:rPr>
          <w:rFonts w:hint="eastAsia" w:ascii="仿宋" w:hAnsi="仿宋" w:eastAsia="仿宋" w:cs="仿宋"/>
          <w:i w:val="0"/>
          <w:iCs w:val="0"/>
          <w:color w:val="auto"/>
          <w:sz w:val="24"/>
          <w:highlight w:val="none"/>
        </w:rPr>
        <w:t>评审的</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的报价的合理性、准确性等进行审查核实。</w:t>
      </w:r>
    </w:p>
    <w:p w14:paraId="7EEABFC9">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6.7.1评审小组认为</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的报价明显低于其他通过符合性审查</w:t>
      </w:r>
      <w:r>
        <w:rPr>
          <w:rFonts w:hint="eastAsia" w:ascii="仿宋" w:hAnsi="仿宋" w:eastAsia="仿宋" w:cs="仿宋"/>
          <w:i w:val="0"/>
          <w:iCs w:val="0"/>
          <w:color w:val="auto"/>
          <w:sz w:val="24"/>
          <w:highlight w:val="none"/>
          <w:lang w:eastAsia="zh-CN"/>
        </w:rPr>
        <w:t>的供应商</w:t>
      </w:r>
      <w:r>
        <w:rPr>
          <w:rFonts w:ascii="仿宋" w:hAnsi="仿宋" w:eastAsia="仿宋" w:cs="仿宋"/>
          <w:i w:val="0"/>
          <w:iCs w:val="0"/>
          <w:color w:val="auto"/>
          <w:sz w:val="24"/>
          <w:highlight w:val="none"/>
        </w:rPr>
        <w:t>的报价，有可能影响产品质量或者不能诚信履约的，应当要求其在合理的时间内通过</w:t>
      </w:r>
      <w:r>
        <w:rPr>
          <w:rFonts w:hint="eastAsia" w:ascii="仿宋" w:hAnsi="仿宋" w:eastAsia="仿宋" w:cs="仿宋"/>
          <w:i w:val="0"/>
          <w:iCs w:val="0"/>
          <w:color w:val="auto"/>
          <w:sz w:val="24"/>
          <w:highlight w:val="none"/>
          <w:lang w:eastAsia="zh-CN"/>
        </w:rPr>
        <w:t>绍兴市阳光采购服务</w:t>
      </w:r>
      <w:r>
        <w:rPr>
          <w:rFonts w:hint="eastAsia" w:ascii="仿宋" w:hAnsi="仿宋" w:eastAsia="仿宋" w:cs="仿宋"/>
          <w:i w:val="0"/>
          <w:iCs w:val="0"/>
          <w:color w:val="auto"/>
          <w:sz w:val="24"/>
          <w:highlight w:val="none"/>
        </w:rPr>
        <w:t>平台提供线上说明，必要时提交相关证明材料。</w:t>
      </w:r>
    </w:p>
    <w:p w14:paraId="11154974">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6.8评审小组依据招标文件规定的评标标准和方法，对投标文件进行评审和比较后，向采购人或采购代理机构提供书面</w:t>
      </w:r>
      <w:r>
        <w:rPr>
          <w:rFonts w:hint="eastAsia" w:ascii="仿宋" w:hAnsi="仿宋" w:eastAsia="仿宋" w:cs="仿宋"/>
          <w:i w:val="0"/>
          <w:iCs w:val="0"/>
          <w:color w:val="auto"/>
          <w:sz w:val="24"/>
          <w:highlight w:val="none"/>
          <w:lang w:eastAsia="zh-CN"/>
        </w:rPr>
        <w:t>评审报告</w:t>
      </w:r>
      <w:r>
        <w:rPr>
          <w:rFonts w:ascii="仿宋" w:hAnsi="仿宋" w:eastAsia="仿宋" w:cs="仿宋"/>
          <w:i w:val="0"/>
          <w:iCs w:val="0"/>
          <w:color w:val="auto"/>
          <w:sz w:val="24"/>
          <w:highlight w:val="none"/>
        </w:rPr>
        <w:t>，并按得分高低排序推荐中标候选供应商。</w:t>
      </w:r>
    </w:p>
    <w:p w14:paraId="7999B327">
      <w:pPr>
        <w:pStyle w:val="14"/>
        <w:widowControl w:val="0"/>
        <w:tabs>
          <w:tab w:val="clear" w:pos="390"/>
          <w:tab w:val="clear" w:pos="454"/>
        </w:tabs>
        <w:spacing w:after="120" w:line="440" w:lineRule="exact"/>
        <w:ind w:left="0" w:firstLine="0"/>
        <w:rPr>
          <w:rFonts w:ascii="仿宋" w:hAnsi="仿宋" w:eastAsia="仿宋" w:cs="仿宋"/>
          <w:b/>
          <w:i w:val="0"/>
          <w:iCs w:val="0"/>
          <w:color w:val="auto"/>
          <w:highlight w:val="none"/>
        </w:rPr>
      </w:pPr>
      <w:r>
        <w:rPr>
          <w:rFonts w:ascii="仿宋" w:hAnsi="仿宋" w:eastAsia="仿宋" w:cs="仿宋"/>
          <w:b/>
          <w:i w:val="0"/>
          <w:iCs w:val="0"/>
          <w:color w:val="auto"/>
          <w:highlight w:val="none"/>
        </w:rPr>
        <w:t>7.投标文件的澄清</w:t>
      </w:r>
    </w:p>
    <w:p w14:paraId="4A8A3FF5">
      <w:pPr>
        <w:pStyle w:val="14"/>
        <w:widowControl w:val="0"/>
        <w:tabs>
          <w:tab w:val="clear" w:pos="390"/>
          <w:tab w:val="clear" w:pos="454"/>
        </w:tabs>
        <w:spacing w:after="120" w:line="440" w:lineRule="exact"/>
        <w:ind w:left="0" w:firstLine="480" w:firstLineChars="200"/>
        <w:rPr>
          <w:rFonts w:ascii="仿宋" w:hAnsi="仿宋" w:eastAsia="仿宋" w:cs="仿宋"/>
          <w:i w:val="0"/>
          <w:iCs w:val="0"/>
          <w:color w:val="auto"/>
          <w:highlight w:val="none"/>
        </w:rPr>
      </w:pPr>
      <w:r>
        <w:rPr>
          <w:rFonts w:hint="eastAsia" w:ascii="仿宋" w:hAnsi="仿宋" w:eastAsia="仿宋" w:cs="仿宋"/>
          <w:i w:val="0"/>
          <w:iCs w:val="0"/>
          <w:color w:val="auto"/>
          <w:szCs w:val="24"/>
          <w:highlight w:val="none"/>
        </w:rPr>
        <w:t>对投标文件中含义不明、表述不一致或有明显计算错误等内容，</w:t>
      </w:r>
      <w:r>
        <w:rPr>
          <w:rFonts w:ascii="仿宋" w:hAnsi="仿宋" w:eastAsia="仿宋" w:cs="仿宋"/>
          <w:i w:val="0"/>
          <w:iCs w:val="0"/>
          <w:color w:val="auto"/>
          <w:sz w:val="24"/>
          <w:highlight w:val="none"/>
        </w:rPr>
        <w:t>评审小组</w:t>
      </w:r>
      <w:r>
        <w:rPr>
          <w:rFonts w:hint="eastAsia" w:ascii="仿宋" w:hAnsi="仿宋" w:eastAsia="仿宋" w:cs="仿宋"/>
          <w:i w:val="0"/>
          <w:iCs w:val="0"/>
          <w:color w:val="auto"/>
          <w:szCs w:val="24"/>
          <w:highlight w:val="none"/>
        </w:rPr>
        <w:t>将对</w:t>
      </w:r>
      <w:r>
        <w:rPr>
          <w:rFonts w:hint="eastAsia" w:ascii="仿宋" w:hAnsi="仿宋" w:eastAsia="仿宋" w:cs="仿宋"/>
          <w:i w:val="0"/>
          <w:iCs w:val="0"/>
          <w:color w:val="auto"/>
          <w:szCs w:val="24"/>
          <w:highlight w:val="none"/>
          <w:lang w:eastAsia="zh-CN"/>
        </w:rPr>
        <w:t>供应商</w:t>
      </w:r>
      <w:r>
        <w:rPr>
          <w:rFonts w:hint="eastAsia" w:ascii="仿宋" w:hAnsi="仿宋" w:eastAsia="仿宋" w:cs="仿宋"/>
          <w:i w:val="0"/>
          <w:iCs w:val="0"/>
          <w:color w:val="auto"/>
          <w:szCs w:val="24"/>
          <w:highlight w:val="none"/>
        </w:rPr>
        <w:t>进行询标，并可要求</w:t>
      </w:r>
      <w:r>
        <w:rPr>
          <w:rFonts w:hint="eastAsia" w:ascii="仿宋" w:hAnsi="仿宋" w:eastAsia="仿宋" w:cs="仿宋"/>
          <w:i w:val="0"/>
          <w:iCs w:val="0"/>
          <w:color w:val="auto"/>
          <w:szCs w:val="24"/>
          <w:highlight w:val="none"/>
          <w:lang w:eastAsia="zh-CN"/>
        </w:rPr>
        <w:t>供应商</w:t>
      </w:r>
      <w:r>
        <w:rPr>
          <w:rFonts w:hint="eastAsia" w:ascii="仿宋" w:hAnsi="仿宋" w:eastAsia="仿宋" w:cs="仿宋"/>
          <w:i w:val="0"/>
          <w:iCs w:val="0"/>
          <w:color w:val="auto"/>
          <w:szCs w:val="24"/>
          <w:highlight w:val="none"/>
        </w:rPr>
        <w:t>作澄清，作为投标文件的补充部分，但澄清的内容不得改变投标文件的实质性内容。</w:t>
      </w:r>
    </w:p>
    <w:p w14:paraId="722DB848">
      <w:pPr>
        <w:rPr>
          <w:rFonts w:hint="eastAsia" w:ascii="仿宋" w:hAnsi="仿宋" w:eastAsia="宋体" w:cs="仿宋"/>
          <w:b/>
          <w:i w:val="0"/>
          <w:iCs w:val="0"/>
          <w:color w:val="auto"/>
          <w:sz w:val="24"/>
          <w:szCs w:val="24"/>
          <w:highlight w:val="none"/>
          <w:lang w:eastAsia="zh-CN"/>
        </w:rPr>
      </w:pPr>
      <w:r>
        <w:rPr>
          <w:rFonts w:ascii="仿宋" w:hAnsi="仿宋" w:eastAsia="仿宋" w:cs="仿宋"/>
          <w:b/>
          <w:i w:val="0"/>
          <w:iCs w:val="0"/>
          <w:color w:val="auto"/>
          <w:sz w:val="24"/>
          <w:szCs w:val="24"/>
          <w:highlight w:val="none"/>
        </w:rPr>
        <w:t>8.无效投标的情形</w:t>
      </w:r>
    </w:p>
    <w:p w14:paraId="79AB2D79">
      <w:pPr>
        <w:tabs>
          <w:tab w:val="left" w:pos="4085"/>
        </w:tabs>
        <w:snapToGrid w:val="0"/>
        <w:spacing w:line="440" w:lineRule="exact"/>
        <w:ind w:firstLine="480" w:firstLineChars="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投标文件有下列情形之一的作无效投标处理：</w:t>
      </w:r>
    </w:p>
    <w:p w14:paraId="418E51DF">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8.1未按照招标文件规定要求</w:t>
      </w:r>
      <w:r>
        <w:rPr>
          <w:rFonts w:hint="eastAsia" w:ascii="仿宋" w:hAnsi="仿宋" w:eastAsia="仿宋" w:cs="仿宋"/>
          <w:b/>
          <w:i w:val="0"/>
          <w:iCs w:val="0"/>
          <w:color w:val="auto"/>
          <w:sz w:val="24"/>
          <w:highlight w:val="none"/>
          <w:lang w:eastAsia="zh-CN"/>
        </w:rPr>
        <w:t>电子印章</w:t>
      </w:r>
      <w:r>
        <w:rPr>
          <w:rFonts w:ascii="仿宋" w:hAnsi="仿宋" w:eastAsia="仿宋" w:cs="仿宋"/>
          <w:b/>
          <w:i w:val="0"/>
          <w:iCs w:val="0"/>
          <w:color w:val="auto"/>
          <w:sz w:val="24"/>
          <w:highlight w:val="none"/>
        </w:rPr>
        <w:t>、签字或盖章的；</w:t>
      </w:r>
    </w:p>
    <w:p w14:paraId="18C90F64">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8.2单位负责人为同一人或者存在直接控股、管理关系的不同供应商参加同一合同项下的采购活动的（均无效）；</w:t>
      </w:r>
    </w:p>
    <w:p w14:paraId="2B557CE1">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8.3为采购项目提供整体设计、规范编制或者项目管理、监理、检测等服务的供应商参加该采购项目的其他采购活动的；</w:t>
      </w:r>
    </w:p>
    <w:p w14:paraId="55E9B6FC">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4</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未提供招标文件中规定的基本资格条件书面承诺函的，或</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未提供有效的特定资格证明文件的，视为</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不具备招标文件中规定的资格要求；</w:t>
      </w:r>
    </w:p>
    <w:p w14:paraId="56299913">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5</w:t>
      </w:r>
      <w:r>
        <w:rPr>
          <w:rFonts w:ascii="仿宋" w:hAnsi="仿宋" w:eastAsia="仿宋" w:cs="仿宋"/>
          <w:b/>
          <w:i w:val="0"/>
          <w:iCs w:val="0"/>
          <w:color w:val="auto"/>
          <w:sz w:val="24"/>
          <w:highlight w:val="none"/>
        </w:rPr>
        <w:t>《法定代表人身份证明书》与提供的身份证复印件信息不符的；《法定代表人授权委托书》与提供的身份证复印件信息不符的；</w:t>
      </w:r>
    </w:p>
    <w:p w14:paraId="2DE7886C">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6</w:t>
      </w:r>
      <w:r>
        <w:rPr>
          <w:rFonts w:ascii="仿宋" w:hAnsi="仿宋" w:eastAsia="仿宋" w:cs="仿宋"/>
          <w:b/>
          <w:i w:val="0"/>
          <w:iCs w:val="0"/>
          <w:color w:val="auto"/>
          <w:sz w:val="24"/>
          <w:highlight w:val="none"/>
        </w:rPr>
        <w:t>《法定代表人授权委托书》或《法定代表人身份证明书》填写不全、错误、未</w:t>
      </w:r>
      <w:r>
        <w:rPr>
          <w:rFonts w:hint="eastAsia" w:ascii="仿宋" w:hAnsi="仿宋" w:eastAsia="仿宋" w:cs="仿宋"/>
          <w:b/>
          <w:i w:val="0"/>
          <w:iCs w:val="0"/>
          <w:color w:val="auto"/>
          <w:sz w:val="24"/>
          <w:highlight w:val="none"/>
          <w:lang w:eastAsia="zh-CN"/>
        </w:rPr>
        <w:t>电子印章</w:t>
      </w:r>
      <w:r>
        <w:rPr>
          <w:rFonts w:ascii="仿宋" w:hAnsi="仿宋" w:eastAsia="仿宋" w:cs="仿宋"/>
          <w:b/>
          <w:i w:val="0"/>
          <w:iCs w:val="0"/>
          <w:color w:val="auto"/>
          <w:sz w:val="24"/>
          <w:highlight w:val="none"/>
        </w:rPr>
        <w:t>(《法定代表人授权委托书》要求“</w:t>
      </w:r>
      <w:r>
        <w:rPr>
          <w:rFonts w:hint="eastAsia" w:ascii="仿宋" w:hAnsi="仿宋" w:eastAsia="仿宋" w:cs="仿宋"/>
          <w:b/>
          <w:i w:val="0"/>
          <w:iCs w:val="0"/>
          <w:color w:val="auto"/>
          <w:sz w:val="24"/>
          <w:highlight w:val="none"/>
          <w:lang w:eastAsia="zh-CN"/>
        </w:rPr>
        <w:t>电子印章</w:t>
      </w:r>
      <w:r>
        <w:rPr>
          <w:rFonts w:ascii="仿宋" w:hAnsi="仿宋" w:eastAsia="仿宋" w:cs="仿宋"/>
          <w:b/>
          <w:i w:val="0"/>
          <w:iCs w:val="0"/>
          <w:color w:val="auto"/>
          <w:sz w:val="24"/>
          <w:highlight w:val="none"/>
        </w:rPr>
        <w:t>”和“签字或盖章”缺一不可）的；</w:t>
      </w:r>
    </w:p>
    <w:p w14:paraId="3918572F">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7</w:t>
      </w:r>
      <w:r>
        <w:rPr>
          <w:rFonts w:ascii="仿宋" w:hAnsi="仿宋" w:eastAsia="仿宋" w:cs="仿宋"/>
          <w:b/>
          <w:i w:val="0"/>
          <w:iCs w:val="0"/>
          <w:color w:val="auto"/>
          <w:sz w:val="24"/>
          <w:highlight w:val="none"/>
        </w:rPr>
        <w:t>投标文件中的投标函无</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的</w:t>
      </w:r>
      <w:r>
        <w:rPr>
          <w:rFonts w:hint="eastAsia" w:ascii="仿宋" w:hAnsi="仿宋" w:eastAsia="仿宋" w:cs="仿宋"/>
          <w:b/>
          <w:i w:val="0"/>
          <w:iCs w:val="0"/>
          <w:color w:val="auto"/>
          <w:sz w:val="24"/>
          <w:highlight w:val="none"/>
          <w:lang w:eastAsia="zh-CN"/>
        </w:rPr>
        <w:t>电子印章</w:t>
      </w:r>
      <w:r>
        <w:rPr>
          <w:rFonts w:ascii="仿宋" w:hAnsi="仿宋" w:eastAsia="仿宋" w:cs="仿宋"/>
          <w:b/>
          <w:i w:val="0"/>
          <w:iCs w:val="0"/>
          <w:color w:val="auto"/>
          <w:sz w:val="24"/>
          <w:highlight w:val="none"/>
        </w:rPr>
        <w:t>或填写不全的；</w:t>
      </w:r>
    </w:p>
    <w:p w14:paraId="30A42B4A">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8</w:t>
      </w:r>
      <w:r>
        <w:rPr>
          <w:rFonts w:ascii="仿宋" w:hAnsi="仿宋" w:eastAsia="仿宋" w:cs="仿宋"/>
          <w:b/>
          <w:i w:val="0"/>
          <w:iCs w:val="0"/>
          <w:color w:val="auto"/>
          <w:sz w:val="24"/>
          <w:highlight w:val="none"/>
        </w:rPr>
        <w:t>报价一经涂改，未在涂改处加盖投标单位公章或者未经法定代表人或其授权代表签字或盖章的；</w:t>
      </w:r>
    </w:p>
    <w:p w14:paraId="6277F05B">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9</w:t>
      </w:r>
      <w:r>
        <w:rPr>
          <w:rFonts w:ascii="仿宋" w:hAnsi="仿宋" w:eastAsia="仿宋" w:cs="仿宋"/>
          <w:b/>
          <w:i w:val="0"/>
          <w:iCs w:val="0"/>
          <w:color w:val="auto"/>
          <w:sz w:val="24"/>
          <w:highlight w:val="none"/>
        </w:rPr>
        <w:t>未按招标文件规定的格式填写，或对招标服务或技术或产品等要求未详细应答或应答内容不全、有缺失的,经评审小组认定为无法评审的；</w:t>
      </w:r>
    </w:p>
    <w:p w14:paraId="2FFE9BF3">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0</w:t>
      </w:r>
      <w:r>
        <w:rPr>
          <w:rFonts w:ascii="仿宋" w:hAnsi="仿宋" w:eastAsia="仿宋" w:cs="仿宋"/>
          <w:b/>
          <w:i w:val="0"/>
          <w:iCs w:val="0"/>
          <w:color w:val="auto"/>
          <w:sz w:val="24"/>
          <w:highlight w:val="none"/>
        </w:rPr>
        <w:t>出现同一标的物或本次招标产品(服务)内的主要产品(重要组成部分)出现</w:t>
      </w:r>
      <w:r>
        <w:rPr>
          <w:rFonts w:hint="eastAsia" w:ascii="仿宋" w:hAnsi="仿宋" w:eastAsia="仿宋" w:cs="仿宋"/>
          <w:b/>
          <w:i w:val="0"/>
          <w:iCs w:val="0"/>
          <w:color w:val="auto"/>
          <w:sz w:val="24"/>
          <w:highlight w:val="none"/>
          <w:lang w:eastAsia="zh-CN"/>
        </w:rPr>
        <w:t>商务技术文件</w:t>
      </w:r>
      <w:r>
        <w:rPr>
          <w:rFonts w:ascii="仿宋" w:hAnsi="仿宋" w:eastAsia="仿宋" w:cs="仿宋"/>
          <w:b/>
          <w:i w:val="0"/>
          <w:iCs w:val="0"/>
          <w:color w:val="auto"/>
          <w:sz w:val="24"/>
          <w:highlight w:val="none"/>
        </w:rPr>
        <w:t>资料、报价文件资料描述不一致或前后描述不一致，经</w:t>
      </w:r>
      <w:r>
        <w:rPr>
          <w:rFonts w:hint="eastAsia" w:ascii="仿宋" w:hAnsi="仿宋" w:eastAsia="仿宋" w:cs="仿宋"/>
          <w:b/>
          <w:i w:val="0"/>
          <w:iCs w:val="0"/>
          <w:color w:val="auto"/>
          <w:sz w:val="24"/>
          <w:highlight w:val="none"/>
        </w:rPr>
        <w:t>评审小组</w:t>
      </w:r>
      <w:r>
        <w:rPr>
          <w:rFonts w:ascii="仿宋" w:hAnsi="仿宋" w:eastAsia="仿宋" w:cs="仿宋"/>
          <w:b/>
          <w:i w:val="0"/>
          <w:iCs w:val="0"/>
          <w:color w:val="auto"/>
          <w:sz w:val="24"/>
          <w:highlight w:val="none"/>
        </w:rPr>
        <w:t>认定后为无法评审的；</w:t>
      </w:r>
    </w:p>
    <w:p w14:paraId="7A9533E6">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1</w:t>
      </w:r>
      <w:r>
        <w:rPr>
          <w:rFonts w:ascii="仿宋" w:hAnsi="仿宋" w:eastAsia="仿宋" w:cs="仿宋"/>
          <w:b/>
          <w:i w:val="0"/>
          <w:iCs w:val="0"/>
          <w:color w:val="auto"/>
          <w:sz w:val="24"/>
          <w:highlight w:val="none"/>
        </w:rPr>
        <w:t>《</w:t>
      </w:r>
      <w:r>
        <w:rPr>
          <w:rFonts w:hint="eastAsia" w:ascii="仿宋" w:hAnsi="仿宋" w:eastAsia="仿宋" w:cs="仿宋"/>
          <w:b/>
          <w:i w:val="0"/>
          <w:iCs w:val="0"/>
          <w:color w:val="auto"/>
          <w:sz w:val="24"/>
          <w:highlight w:val="none"/>
          <w:lang w:val="en-US" w:eastAsia="zh-CN"/>
        </w:rPr>
        <w:t>商务</w:t>
      </w:r>
      <w:r>
        <w:rPr>
          <w:rFonts w:ascii="仿宋" w:hAnsi="仿宋" w:eastAsia="仿宋" w:cs="仿宋"/>
          <w:b/>
          <w:i w:val="0"/>
          <w:iCs w:val="0"/>
          <w:color w:val="auto"/>
          <w:sz w:val="24"/>
          <w:highlight w:val="none"/>
        </w:rPr>
        <w:t>技术偏离表》不真实填写或弄虚作假的；</w:t>
      </w:r>
    </w:p>
    <w:p w14:paraId="54B2967C">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2</w:t>
      </w:r>
      <w:r>
        <w:rPr>
          <w:rFonts w:ascii="仿宋" w:hAnsi="仿宋" w:eastAsia="仿宋" w:cs="仿宋"/>
          <w:b/>
          <w:i w:val="0"/>
          <w:iCs w:val="0"/>
          <w:color w:val="auto"/>
          <w:sz w:val="24"/>
          <w:highlight w:val="none"/>
        </w:rPr>
        <w:t>投标文件含有采购人不能接受的附加条件；</w:t>
      </w:r>
    </w:p>
    <w:p w14:paraId="36C4FE65">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3</w:t>
      </w:r>
      <w:r>
        <w:rPr>
          <w:rFonts w:hint="eastAsia" w:ascii="仿宋" w:hAnsi="仿宋" w:eastAsia="仿宋" w:cs="仿宋"/>
          <w:b/>
          <w:i w:val="0"/>
          <w:iCs w:val="0"/>
          <w:color w:val="auto"/>
          <w:sz w:val="24"/>
          <w:highlight w:val="none"/>
        </w:rPr>
        <w:t>评审小组</w:t>
      </w:r>
      <w:r>
        <w:rPr>
          <w:rFonts w:ascii="仿宋" w:hAnsi="仿宋" w:eastAsia="仿宋" w:cs="仿宋"/>
          <w:b/>
          <w:i w:val="0"/>
          <w:iCs w:val="0"/>
          <w:color w:val="auto"/>
          <w:sz w:val="24"/>
          <w:highlight w:val="none"/>
        </w:rPr>
        <w:t>认为</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的报价明显低于其他通过符合性审查</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的报价，有可能影响产品质量或者不能诚信履约的，未能按要求提供书面说明或者提交相关证明材料证明其报价合理性的;</w:t>
      </w:r>
    </w:p>
    <w:p w14:paraId="3EB058FF">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4</w:t>
      </w:r>
      <w:r>
        <w:rPr>
          <w:rFonts w:ascii="仿宋" w:hAnsi="仿宋" w:eastAsia="仿宋" w:cs="仿宋"/>
          <w:b/>
          <w:i w:val="0"/>
          <w:iCs w:val="0"/>
          <w:color w:val="auto"/>
          <w:sz w:val="24"/>
          <w:highlight w:val="none"/>
        </w:rPr>
        <w:t>报价超过招标文件中规定的预算金额或最高限价的；</w:t>
      </w:r>
    </w:p>
    <w:p w14:paraId="0F89DDD2">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5</w:t>
      </w:r>
      <w:r>
        <w:rPr>
          <w:rFonts w:ascii="仿宋" w:hAnsi="仿宋" w:eastAsia="仿宋" w:cs="仿宋"/>
          <w:b/>
          <w:i w:val="0"/>
          <w:iCs w:val="0"/>
          <w:color w:val="auto"/>
          <w:sz w:val="24"/>
          <w:highlight w:val="none"/>
        </w:rPr>
        <w:t>投标文件“</w:t>
      </w:r>
      <w:r>
        <w:rPr>
          <w:rFonts w:hint="eastAsia" w:ascii="仿宋" w:hAnsi="仿宋" w:eastAsia="仿宋" w:cs="仿宋"/>
          <w:b/>
          <w:i w:val="0"/>
          <w:iCs w:val="0"/>
          <w:color w:val="auto"/>
          <w:sz w:val="24"/>
          <w:highlight w:val="none"/>
          <w:lang w:eastAsia="zh-CN"/>
        </w:rPr>
        <w:t>商务技术文件</w:t>
      </w:r>
      <w:r>
        <w:rPr>
          <w:rFonts w:ascii="仿宋" w:hAnsi="仿宋" w:eastAsia="仿宋" w:cs="仿宋"/>
          <w:b/>
          <w:i w:val="0"/>
          <w:iCs w:val="0"/>
          <w:color w:val="auto"/>
          <w:sz w:val="24"/>
          <w:highlight w:val="none"/>
        </w:rPr>
        <w:t>资料”部分中出现《开标一览表》相关内容的；</w:t>
      </w:r>
    </w:p>
    <w:p w14:paraId="1191A8B9">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6</w:t>
      </w:r>
      <w:r>
        <w:rPr>
          <w:rFonts w:ascii="仿宋" w:hAnsi="仿宋" w:eastAsia="仿宋" w:cs="仿宋"/>
          <w:b/>
          <w:i w:val="0"/>
          <w:iCs w:val="0"/>
          <w:color w:val="auto"/>
          <w:sz w:val="24"/>
          <w:highlight w:val="none"/>
        </w:rPr>
        <w:t>《开标一览表》填写不完整或字迹不能辨认或有漏项的，经评审小组认定属于重大偏差的；</w:t>
      </w:r>
    </w:p>
    <w:p w14:paraId="0711970F">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7</w:t>
      </w:r>
      <w:r>
        <w:rPr>
          <w:rFonts w:hint="default"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对根据修正原则修正后的报价不确认的；</w:t>
      </w:r>
    </w:p>
    <w:p w14:paraId="52425E8E">
      <w:pPr>
        <w:snapToGrid w:val="0"/>
        <w:spacing w:line="440" w:lineRule="exact"/>
        <w:ind w:firstLine="482" w:firstLineChars="200"/>
        <w:jc w:val="left"/>
        <w:rPr>
          <w:rFonts w:ascii="仿宋" w:hAnsi="仿宋" w:eastAsia="仿宋" w:cs="仿宋"/>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18</w:t>
      </w:r>
      <w:r>
        <w:rPr>
          <w:rFonts w:hint="default" w:ascii="仿宋" w:hAnsi="仿宋" w:eastAsia="仿宋" w:cs="仿宋"/>
          <w:b/>
          <w:i w:val="0"/>
          <w:iCs w:val="0"/>
          <w:color w:val="auto"/>
          <w:sz w:val="24"/>
          <w:highlight w:val="none"/>
          <w:lang w:eastAsia="zh-CN"/>
        </w:rPr>
        <w:t>供</w:t>
      </w:r>
      <w:r>
        <w:rPr>
          <w:rFonts w:hint="eastAsia" w:ascii="仿宋" w:hAnsi="仿宋" w:eastAsia="仿宋" w:cs="仿宋"/>
          <w:b/>
          <w:i w:val="0"/>
          <w:iCs w:val="0"/>
          <w:color w:val="auto"/>
          <w:sz w:val="24"/>
          <w:highlight w:val="none"/>
          <w:lang w:eastAsia="zh-CN"/>
        </w:rPr>
        <w:t>应商</w:t>
      </w:r>
      <w:r>
        <w:rPr>
          <w:rFonts w:ascii="仿宋" w:hAnsi="仿宋" w:eastAsia="仿宋" w:cs="仿宋"/>
          <w:b/>
          <w:i w:val="0"/>
          <w:iCs w:val="0"/>
          <w:color w:val="auto"/>
          <w:sz w:val="24"/>
          <w:highlight w:val="none"/>
        </w:rPr>
        <w:t>提供虚假材料投标的；</w:t>
      </w:r>
    </w:p>
    <w:p w14:paraId="0F78B90F">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19</w:t>
      </w:r>
      <w:r>
        <w:rPr>
          <w:rFonts w:ascii="仿宋" w:hAnsi="仿宋" w:eastAsia="仿宋" w:cs="仿宋"/>
          <w:b/>
          <w:i w:val="0"/>
          <w:iCs w:val="0"/>
          <w:color w:val="auto"/>
          <w:sz w:val="24"/>
          <w:highlight w:val="none"/>
        </w:rPr>
        <w:t>下列情形之一的，视为</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串通投标，其投标无效：</w:t>
      </w:r>
    </w:p>
    <w:p w14:paraId="46CBDC81">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.1不同</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的投标文件由同一单位或者个人编制</w:t>
      </w:r>
      <w:r>
        <w:rPr>
          <w:rFonts w:hint="eastAsia" w:ascii="仿宋" w:hAnsi="仿宋" w:eastAsia="仿宋" w:cs="仿宋"/>
          <w:i w:val="0"/>
          <w:iCs w:val="0"/>
          <w:color w:val="auto"/>
          <w:sz w:val="24"/>
          <w:highlight w:val="none"/>
          <w:lang w:val="en-US" w:eastAsia="zh-CN"/>
        </w:rPr>
        <w:t>的</w:t>
      </w:r>
      <w:r>
        <w:rPr>
          <w:rFonts w:ascii="仿宋" w:hAnsi="仿宋" w:eastAsia="仿宋" w:cs="仿宋"/>
          <w:i w:val="0"/>
          <w:iCs w:val="0"/>
          <w:color w:val="auto"/>
          <w:sz w:val="24"/>
          <w:highlight w:val="none"/>
        </w:rPr>
        <w:t>；</w:t>
      </w:r>
    </w:p>
    <w:p w14:paraId="4B8D49DA">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2</w:t>
      </w:r>
      <w:r>
        <w:rPr>
          <w:rFonts w:hint="default" w:ascii="仿宋" w:hAnsi="仿宋" w:eastAsia="仿宋" w:cs="仿宋"/>
          <w:i w:val="0"/>
          <w:iCs w:val="0"/>
          <w:color w:val="auto"/>
          <w:sz w:val="24"/>
          <w:highlight w:val="none"/>
        </w:rPr>
        <w:t>不同供应商使用同一单位或者个人的IP地址、设备下载采购文件或者制作、提交投标文件的；</w:t>
      </w:r>
    </w:p>
    <w:p w14:paraId="06A56A75">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3</w:t>
      </w:r>
      <w:r>
        <w:rPr>
          <w:rFonts w:ascii="仿宋" w:hAnsi="仿宋" w:eastAsia="仿宋" w:cs="仿宋"/>
          <w:i w:val="0"/>
          <w:iCs w:val="0"/>
          <w:color w:val="auto"/>
          <w:sz w:val="24"/>
          <w:highlight w:val="none"/>
        </w:rPr>
        <w:t>不同</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委托同一单位或者个人办理投标事宜</w:t>
      </w:r>
      <w:r>
        <w:rPr>
          <w:rFonts w:hint="eastAsia" w:ascii="仿宋" w:hAnsi="仿宋" w:eastAsia="仿宋" w:cs="仿宋"/>
          <w:i w:val="0"/>
          <w:iCs w:val="0"/>
          <w:color w:val="auto"/>
          <w:sz w:val="24"/>
          <w:highlight w:val="none"/>
          <w:lang w:eastAsia="zh-CN"/>
        </w:rPr>
        <w:t>的</w:t>
      </w:r>
      <w:r>
        <w:rPr>
          <w:rFonts w:ascii="仿宋" w:hAnsi="仿宋" w:eastAsia="仿宋" w:cs="仿宋"/>
          <w:i w:val="0"/>
          <w:iCs w:val="0"/>
          <w:color w:val="auto"/>
          <w:sz w:val="24"/>
          <w:highlight w:val="none"/>
        </w:rPr>
        <w:t>；</w:t>
      </w:r>
    </w:p>
    <w:p w14:paraId="054DBF9A">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4</w:t>
      </w:r>
      <w:r>
        <w:rPr>
          <w:rFonts w:ascii="仿宋" w:hAnsi="仿宋" w:eastAsia="仿宋" w:cs="仿宋"/>
          <w:i w:val="0"/>
          <w:iCs w:val="0"/>
          <w:color w:val="auto"/>
          <w:sz w:val="24"/>
          <w:highlight w:val="none"/>
        </w:rPr>
        <w:t>不同</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的投标文件载明的项目管理成员或者联系人员为同一人；</w:t>
      </w:r>
    </w:p>
    <w:p w14:paraId="31BE61BA">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5</w:t>
      </w:r>
      <w:r>
        <w:rPr>
          <w:rFonts w:ascii="仿宋" w:hAnsi="仿宋" w:eastAsia="仿宋" w:cs="仿宋"/>
          <w:i w:val="0"/>
          <w:iCs w:val="0"/>
          <w:color w:val="auto"/>
          <w:sz w:val="24"/>
          <w:highlight w:val="none"/>
        </w:rPr>
        <w:t>不同</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的投标文件异常一致或者投标报价呈</w:t>
      </w:r>
      <w:r>
        <w:rPr>
          <w:rFonts w:hint="eastAsia" w:ascii="仿宋" w:hAnsi="仿宋" w:eastAsia="仿宋" w:cs="仿宋"/>
          <w:i w:val="0"/>
          <w:iCs w:val="0"/>
          <w:color w:val="auto"/>
          <w:sz w:val="24"/>
          <w:highlight w:val="none"/>
          <w:lang w:val="en-US" w:eastAsia="zh-CN"/>
        </w:rPr>
        <w:t>现</w:t>
      </w:r>
      <w:r>
        <w:rPr>
          <w:rFonts w:ascii="仿宋" w:hAnsi="仿宋" w:eastAsia="仿宋" w:cs="仿宋"/>
          <w:i w:val="0"/>
          <w:iCs w:val="0"/>
          <w:color w:val="auto"/>
          <w:sz w:val="24"/>
          <w:highlight w:val="none"/>
        </w:rPr>
        <w:t>规律性差异；</w:t>
      </w:r>
    </w:p>
    <w:p w14:paraId="7E7BB020">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6</w:t>
      </w:r>
      <w:r>
        <w:rPr>
          <w:rFonts w:ascii="仿宋" w:hAnsi="仿宋" w:eastAsia="仿宋" w:cs="仿宋"/>
          <w:i w:val="0"/>
          <w:iCs w:val="0"/>
          <w:color w:val="auto"/>
          <w:sz w:val="24"/>
          <w:highlight w:val="none"/>
        </w:rPr>
        <w:t>不同</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的投标文件相互混装；</w:t>
      </w:r>
    </w:p>
    <w:p w14:paraId="5723AB26">
      <w:pPr>
        <w:tabs>
          <w:tab w:val="left" w:pos="3870"/>
          <w:tab w:val="left" w:pos="4085"/>
        </w:tabs>
        <w:snapToGrid w:val="0"/>
        <w:spacing w:line="440" w:lineRule="exact"/>
        <w:ind w:firstLine="720" w:firstLineChars="300"/>
        <w:jc w:val="left"/>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8.19.7</w:t>
      </w:r>
      <w:r>
        <w:rPr>
          <w:rFonts w:hint="default" w:ascii="仿宋" w:hAnsi="仿宋" w:eastAsia="仿宋" w:cs="仿宋"/>
          <w:i w:val="0"/>
          <w:iCs w:val="0"/>
          <w:color w:val="auto"/>
          <w:sz w:val="24"/>
          <w:highlight w:val="none"/>
        </w:rPr>
        <w:t>不同供应商的保证金从同一单位或者个人的账户转出；</w:t>
      </w:r>
    </w:p>
    <w:p w14:paraId="4FD5CBAD">
      <w:pPr>
        <w:tabs>
          <w:tab w:val="left" w:pos="3870"/>
          <w:tab w:val="left" w:pos="4085"/>
        </w:tabs>
        <w:snapToGrid w:val="0"/>
        <w:spacing w:line="440" w:lineRule="exact"/>
        <w:ind w:firstLine="720" w:firstLineChars="300"/>
        <w:jc w:val="left"/>
        <w:rPr>
          <w:rFonts w:hint="default"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8</w:t>
      </w:r>
      <w:r>
        <w:rPr>
          <w:rFonts w:hint="default" w:ascii="仿宋" w:hAnsi="仿宋" w:eastAsia="仿宋" w:cs="仿宋"/>
          <w:i w:val="0"/>
          <w:iCs w:val="0"/>
          <w:color w:val="auto"/>
          <w:sz w:val="24"/>
          <w:highlight w:val="none"/>
        </w:rPr>
        <w:t>以他人名义参与响应或者以其他方式弄虚作假，骗取中标的；</w:t>
      </w:r>
    </w:p>
    <w:p w14:paraId="7F3096A7">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9</w:t>
      </w:r>
      <w:r>
        <w:rPr>
          <w:rFonts w:hint="default" w:ascii="仿宋" w:hAnsi="仿宋" w:eastAsia="仿宋" w:cs="仿宋"/>
          <w:i w:val="0"/>
          <w:iCs w:val="0"/>
          <w:color w:val="auto"/>
          <w:sz w:val="24"/>
          <w:highlight w:val="none"/>
        </w:rPr>
        <w:t>经评审小组评定认为可以判定无效的其他情形。</w:t>
      </w:r>
    </w:p>
    <w:p w14:paraId="2BE71E0B">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8.2</w:t>
      </w:r>
      <w:r>
        <w:rPr>
          <w:rFonts w:hint="eastAsia" w:ascii="仿宋" w:hAnsi="仿宋" w:eastAsia="仿宋" w:cs="仿宋"/>
          <w:b/>
          <w:i w:val="0"/>
          <w:iCs w:val="0"/>
          <w:color w:val="auto"/>
          <w:sz w:val="24"/>
          <w:highlight w:val="none"/>
          <w:lang w:val="en-US" w:eastAsia="zh-CN"/>
        </w:rPr>
        <w:t>0</w:t>
      </w:r>
      <w:r>
        <w:rPr>
          <w:rFonts w:ascii="仿宋" w:hAnsi="仿宋" w:eastAsia="仿宋" w:cs="仿宋"/>
          <w:b/>
          <w:i w:val="0"/>
          <w:iCs w:val="0"/>
          <w:color w:val="auto"/>
          <w:sz w:val="24"/>
          <w:highlight w:val="none"/>
        </w:rPr>
        <w:t>有下列情形之一的，属于恶意串通，其投标无效：</w:t>
      </w:r>
    </w:p>
    <w:p w14:paraId="3C6614CC">
      <w:pPr>
        <w:tabs>
          <w:tab w:val="left" w:pos="3870"/>
          <w:tab w:val="left" w:pos="4085"/>
        </w:tabs>
        <w:snapToGrid w:val="0"/>
        <w:spacing w:line="440" w:lineRule="exact"/>
        <w:ind w:firstLine="720" w:firstLineChars="300"/>
        <w:jc w:val="left"/>
        <w:rPr>
          <w:rFonts w:ascii="仿宋" w:hAnsi="仿宋" w:eastAsia="仿宋" w:cs="仿宋"/>
          <w:b w:val="0"/>
          <w:bCs w:val="0"/>
          <w:i w:val="0"/>
          <w:iCs w:val="0"/>
          <w:color w:val="auto"/>
          <w:sz w:val="24"/>
          <w:highlight w:val="none"/>
        </w:rPr>
      </w:pPr>
      <w:r>
        <w:rPr>
          <w:rFonts w:ascii="仿宋" w:hAnsi="仿宋" w:eastAsia="仿宋" w:cs="仿宋"/>
          <w:b w:val="0"/>
          <w:bCs w:val="0"/>
          <w:i w:val="0"/>
          <w:iCs w:val="0"/>
          <w:color w:val="auto"/>
          <w:sz w:val="24"/>
          <w:highlight w:val="none"/>
        </w:rPr>
        <w:t>8.2</w:t>
      </w:r>
      <w:r>
        <w:rPr>
          <w:rFonts w:hint="eastAsia" w:ascii="仿宋" w:hAnsi="仿宋" w:eastAsia="仿宋" w:cs="仿宋"/>
          <w:b w:val="0"/>
          <w:bCs w:val="0"/>
          <w:i w:val="0"/>
          <w:iCs w:val="0"/>
          <w:color w:val="auto"/>
          <w:sz w:val="24"/>
          <w:highlight w:val="none"/>
          <w:lang w:val="en-US" w:eastAsia="zh-CN"/>
        </w:rPr>
        <w:t>0</w:t>
      </w:r>
      <w:r>
        <w:rPr>
          <w:rFonts w:ascii="仿宋" w:hAnsi="仿宋" w:eastAsia="仿宋" w:cs="仿宋"/>
          <w:b w:val="0"/>
          <w:bCs w:val="0"/>
          <w:i w:val="0"/>
          <w:iCs w:val="0"/>
          <w:color w:val="auto"/>
          <w:sz w:val="24"/>
          <w:highlight w:val="none"/>
        </w:rPr>
        <w:t>.1供应商直接或者间接从采购人或者采购</w:t>
      </w:r>
      <w:r>
        <w:rPr>
          <w:rFonts w:hint="eastAsia" w:ascii="仿宋" w:hAnsi="仿宋" w:eastAsia="仿宋" w:cs="仿宋"/>
          <w:b w:val="0"/>
          <w:bCs w:val="0"/>
          <w:i w:val="0"/>
          <w:iCs w:val="0"/>
          <w:color w:val="auto"/>
          <w:sz w:val="24"/>
          <w:highlight w:val="none"/>
          <w:lang w:val="en-US" w:eastAsia="zh-CN"/>
        </w:rPr>
        <w:t>代理</w:t>
      </w:r>
      <w:r>
        <w:rPr>
          <w:rFonts w:ascii="仿宋" w:hAnsi="仿宋" w:eastAsia="仿宋" w:cs="仿宋"/>
          <w:b w:val="0"/>
          <w:bCs w:val="0"/>
          <w:i w:val="0"/>
          <w:iCs w:val="0"/>
          <w:color w:val="auto"/>
          <w:sz w:val="24"/>
          <w:highlight w:val="none"/>
        </w:rPr>
        <w:t>机构处获得其他供应商的相关情况并修改其投标文件或者响应文件；</w:t>
      </w:r>
    </w:p>
    <w:p w14:paraId="74FB65A5">
      <w:pPr>
        <w:tabs>
          <w:tab w:val="left" w:pos="3870"/>
          <w:tab w:val="left" w:pos="4085"/>
        </w:tabs>
        <w:snapToGrid w:val="0"/>
        <w:spacing w:line="440" w:lineRule="exact"/>
        <w:ind w:firstLine="720" w:firstLineChars="300"/>
        <w:jc w:val="left"/>
        <w:rPr>
          <w:rFonts w:ascii="仿宋" w:hAnsi="仿宋" w:eastAsia="仿宋" w:cs="仿宋"/>
          <w:b w:val="0"/>
          <w:bCs w:val="0"/>
          <w:i w:val="0"/>
          <w:iCs w:val="0"/>
          <w:color w:val="auto"/>
          <w:sz w:val="24"/>
          <w:highlight w:val="none"/>
        </w:rPr>
      </w:pPr>
      <w:r>
        <w:rPr>
          <w:rFonts w:ascii="仿宋" w:hAnsi="仿宋" w:eastAsia="仿宋" w:cs="仿宋"/>
          <w:b w:val="0"/>
          <w:bCs w:val="0"/>
          <w:i w:val="0"/>
          <w:iCs w:val="0"/>
          <w:color w:val="auto"/>
          <w:sz w:val="24"/>
          <w:highlight w:val="none"/>
        </w:rPr>
        <w:t>8.2</w:t>
      </w:r>
      <w:r>
        <w:rPr>
          <w:rFonts w:hint="eastAsia" w:ascii="仿宋" w:hAnsi="仿宋" w:eastAsia="仿宋" w:cs="仿宋"/>
          <w:b w:val="0"/>
          <w:bCs w:val="0"/>
          <w:i w:val="0"/>
          <w:iCs w:val="0"/>
          <w:color w:val="auto"/>
          <w:sz w:val="24"/>
          <w:highlight w:val="none"/>
          <w:lang w:val="en-US" w:eastAsia="zh-CN"/>
        </w:rPr>
        <w:t>0</w:t>
      </w:r>
      <w:r>
        <w:rPr>
          <w:rFonts w:ascii="仿宋" w:hAnsi="仿宋" w:eastAsia="仿宋" w:cs="仿宋"/>
          <w:b w:val="0"/>
          <w:bCs w:val="0"/>
          <w:i w:val="0"/>
          <w:iCs w:val="0"/>
          <w:color w:val="auto"/>
          <w:sz w:val="24"/>
          <w:highlight w:val="none"/>
        </w:rPr>
        <w:t>.2供应商按照采购人或者采购</w:t>
      </w:r>
      <w:r>
        <w:rPr>
          <w:rFonts w:hint="eastAsia" w:ascii="仿宋" w:hAnsi="仿宋" w:eastAsia="仿宋" w:cs="仿宋"/>
          <w:b w:val="0"/>
          <w:bCs w:val="0"/>
          <w:i w:val="0"/>
          <w:iCs w:val="0"/>
          <w:color w:val="auto"/>
          <w:sz w:val="24"/>
          <w:highlight w:val="none"/>
          <w:lang w:val="en-US" w:eastAsia="zh-CN"/>
        </w:rPr>
        <w:t>代理</w:t>
      </w:r>
      <w:r>
        <w:rPr>
          <w:rFonts w:ascii="仿宋" w:hAnsi="仿宋" w:eastAsia="仿宋" w:cs="仿宋"/>
          <w:b w:val="0"/>
          <w:bCs w:val="0"/>
          <w:i w:val="0"/>
          <w:iCs w:val="0"/>
          <w:color w:val="auto"/>
          <w:sz w:val="24"/>
          <w:highlight w:val="none"/>
        </w:rPr>
        <w:t>机构的授意撤换、修改投标文件或者响应文件；</w:t>
      </w:r>
    </w:p>
    <w:p w14:paraId="6BB32FA8">
      <w:pPr>
        <w:tabs>
          <w:tab w:val="left" w:pos="3870"/>
          <w:tab w:val="left" w:pos="4085"/>
        </w:tabs>
        <w:snapToGrid w:val="0"/>
        <w:spacing w:line="440" w:lineRule="exact"/>
        <w:ind w:firstLine="720" w:firstLineChars="300"/>
        <w:jc w:val="left"/>
        <w:rPr>
          <w:rFonts w:ascii="仿宋" w:hAnsi="仿宋" w:eastAsia="仿宋" w:cs="仿宋"/>
          <w:b w:val="0"/>
          <w:bCs w:val="0"/>
          <w:i w:val="0"/>
          <w:iCs w:val="0"/>
          <w:color w:val="auto"/>
          <w:sz w:val="24"/>
          <w:highlight w:val="none"/>
        </w:rPr>
      </w:pPr>
      <w:r>
        <w:rPr>
          <w:rFonts w:ascii="仿宋" w:hAnsi="仿宋" w:eastAsia="仿宋" w:cs="仿宋"/>
          <w:b w:val="0"/>
          <w:bCs w:val="0"/>
          <w:i w:val="0"/>
          <w:iCs w:val="0"/>
          <w:color w:val="auto"/>
          <w:sz w:val="24"/>
          <w:highlight w:val="none"/>
        </w:rPr>
        <w:t>8.2</w:t>
      </w:r>
      <w:r>
        <w:rPr>
          <w:rFonts w:hint="eastAsia" w:ascii="仿宋" w:hAnsi="仿宋" w:eastAsia="仿宋" w:cs="仿宋"/>
          <w:b w:val="0"/>
          <w:bCs w:val="0"/>
          <w:i w:val="0"/>
          <w:iCs w:val="0"/>
          <w:color w:val="auto"/>
          <w:sz w:val="24"/>
          <w:highlight w:val="none"/>
          <w:lang w:val="en-US" w:eastAsia="zh-CN"/>
        </w:rPr>
        <w:t>0</w:t>
      </w:r>
      <w:r>
        <w:rPr>
          <w:rFonts w:ascii="仿宋" w:hAnsi="仿宋" w:eastAsia="仿宋" w:cs="仿宋"/>
          <w:b w:val="0"/>
          <w:bCs w:val="0"/>
          <w:i w:val="0"/>
          <w:iCs w:val="0"/>
          <w:color w:val="auto"/>
          <w:sz w:val="24"/>
          <w:highlight w:val="none"/>
        </w:rPr>
        <w:t>.3供应商之间协商报价、技术方案等投标文件或者响应文件的实质性内容；</w:t>
      </w:r>
    </w:p>
    <w:p w14:paraId="504F443D">
      <w:pPr>
        <w:tabs>
          <w:tab w:val="left" w:pos="3870"/>
          <w:tab w:val="left" w:pos="4085"/>
        </w:tabs>
        <w:snapToGrid w:val="0"/>
        <w:spacing w:line="440" w:lineRule="exact"/>
        <w:ind w:firstLine="720" w:firstLineChars="300"/>
        <w:jc w:val="left"/>
        <w:rPr>
          <w:rFonts w:ascii="仿宋" w:hAnsi="仿宋" w:eastAsia="仿宋" w:cs="仿宋"/>
          <w:b w:val="0"/>
          <w:bCs w:val="0"/>
          <w:i w:val="0"/>
          <w:iCs w:val="0"/>
          <w:color w:val="auto"/>
          <w:sz w:val="24"/>
          <w:highlight w:val="none"/>
        </w:rPr>
      </w:pPr>
      <w:r>
        <w:rPr>
          <w:rFonts w:ascii="仿宋" w:hAnsi="仿宋" w:eastAsia="仿宋" w:cs="仿宋"/>
          <w:b w:val="0"/>
          <w:bCs w:val="0"/>
          <w:i w:val="0"/>
          <w:iCs w:val="0"/>
          <w:color w:val="auto"/>
          <w:sz w:val="24"/>
          <w:highlight w:val="none"/>
        </w:rPr>
        <w:t>8.2</w:t>
      </w:r>
      <w:r>
        <w:rPr>
          <w:rFonts w:hint="eastAsia" w:ascii="仿宋" w:hAnsi="仿宋" w:eastAsia="仿宋" w:cs="仿宋"/>
          <w:b w:val="0"/>
          <w:bCs w:val="0"/>
          <w:i w:val="0"/>
          <w:iCs w:val="0"/>
          <w:color w:val="auto"/>
          <w:sz w:val="24"/>
          <w:highlight w:val="none"/>
          <w:lang w:val="en-US" w:eastAsia="zh-CN"/>
        </w:rPr>
        <w:t>0</w:t>
      </w:r>
      <w:r>
        <w:rPr>
          <w:rFonts w:ascii="仿宋" w:hAnsi="仿宋" w:eastAsia="仿宋" w:cs="仿宋"/>
          <w:b w:val="0"/>
          <w:bCs w:val="0"/>
          <w:i w:val="0"/>
          <w:iCs w:val="0"/>
          <w:color w:val="auto"/>
          <w:sz w:val="24"/>
          <w:highlight w:val="none"/>
        </w:rPr>
        <w:t>.4属于同一集团、协会、商会等组织成员的供应商按照该组织要求协同参</w:t>
      </w:r>
      <w:r>
        <w:rPr>
          <w:rFonts w:hint="eastAsia" w:ascii="仿宋" w:hAnsi="仿宋" w:eastAsia="仿宋" w:cs="仿宋"/>
          <w:b w:val="0"/>
          <w:bCs w:val="0"/>
          <w:i w:val="0"/>
          <w:iCs w:val="0"/>
          <w:color w:val="auto"/>
          <w:sz w:val="24"/>
          <w:highlight w:val="none"/>
        </w:rPr>
        <w:t>加采购活动；</w:t>
      </w:r>
    </w:p>
    <w:p w14:paraId="1B7A42F9">
      <w:pPr>
        <w:tabs>
          <w:tab w:val="left" w:pos="3870"/>
          <w:tab w:val="left" w:pos="4085"/>
        </w:tabs>
        <w:snapToGrid w:val="0"/>
        <w:spacing w:line="440" w:lineRule="exact"/>
        <w:ind w:firstLine="720" w:firstLineChars="300"/>
        <w:jc w:val="left"/>
        <w:rPr>
          <w:rFonts w:ascii="仿宋" w:hAnsi="仿宋" w:eastAsia="仿宋" w:cs="仿宋"/>
          <w:b w:val="0"/>
          <w:bCs w:val="0"/>
          <w:i w:val="0"/>
          <w:iCs w:val="0"/>
          <w:color w:val="auto"/>
          <w:sz w:val="24"/>
          <w:highlight w:val="none"/>
        </w:rPr>
      </w:pPr>
      <w:r>
        <w:rPr>
          <w:rFonts w:ascii="仿宋" w:hAnsi="仿宋" w:eastAsia="仿宋" w:cs="仿宋"/>
          <w:b w:val="0"/>
          <w:bCs w:val="0"/>
          <w:i w:val="0"/>
          <w:iCs w:val="0"/>
          <w:color w:val="auto"/>
          <w:sz w:val="24"/>
          <w:highlight w:val="none"/>
        </w:rPr>
        <w:t>8.2</w:t>
      </w:r>
      <w:r>
        <w:rPr>
          <w:rFonts w:hint="eastAsia" w:ascii="仿宋" w:hAnsi="仿宋" w:eastAsia="仿宋" w:cs="仿宋"/>
          <w:b w:val="0"/>
          <w:bCs w:val="0"/>
          <w:i w:val="0"/>
          <w:iCs w:val="0"/>
          <w:color w:val="auto"/>
          <w:sz w:val="24"/>
          <w:highlight w:val="none"/>
          <w:lang w:val="en-US" w:eastAsia="zh-CN"/>
        </w:rPr>
        <w:t>0</w:t>
      </w:r>
      <w:r>
        <w:rPr>
          <w:rFonts w:ascii="仿宋" w:hAnsi="仿宋" w:eastAsia="仿宋" w:cs="仿宋"/>
          <w:b w:val="0"/>
          <w:bCs w:val="0"/>
          <w:i w:val="0"/>
          <w:iCs w:val="0"/>
          <w:color w:val="auto"/>
          <w:sz w:val="24"/>
          <w:highlight w:val="none"/>
        </w:rPr>
        <w:t>.5供应商之间事先约定由某一特定供应商中标、成交；</w:t>
      </w:r>
    </w:p>
    <w:p w14:paraId="4162FECD">
      <w:pPr>
        <w:tabs>
          <w:tab w:val="left" w:pos="3870"/>
          <w:tab w:val="left" w:pos="4085"/>
        </w:tabs>
        <w:snapToGrid w:val="0"/>
        <w:spacing w:line="440" w:lineRule="exact"/>
        <w:ind w:firstLine="720" w:firstLineChars="300"/>
        <w:jc w:val="left"/>
        <w:rPr>
          <w:rFonts w:ascii="仿宋" w:hAnsi="仿宋" w:eastAsia="仿宋" w:cs="仿宋"/>
          <w:b w:val="0"/>
          <w:bCs w:val="0"/>
          <w:i w:val="0"/>
          <w:iCs w:val="0"/>
          <w:color w:val="auto"/>
          <w:sz w:val="24"/>
          <w:highlight w:val="none"/>
        </w:rPr>
      </w:pPr>
      <w:r>
        <w:rPr>
          <w:rFonts w:ascii="仿宋" w:hAnsi="仿宋" w:eastAsia="仿宋" w:cs="仿宋"/>
          <w:b w:val="0"/>
          <w:bCs w:val="0"/>
          <w:i w:val="0"/>
          <w:iCs w:val="0"/>
          <w:color w:val="auto"/>
          <w:sz w:val="24"/>
          <w:highlight w:val="none"/>
        </w:rPr>
        <w:t>8.2</w:t>
      </w:r>
      <w:r>
        <w:rPr>
          <w:rFonts w:hint="eastAsia" w:ascii="仿宋" w:hAnsi="仿宋" w:eastAsia="仿宋" w:cs="仿宋"/>
          <w:b w:val="0"/>
          <w:bCs w:val="0"/>
          <w:i w:val="0"/>
          <w:iCs w:val="0"/>
          <w:color w:val="auto"/>
          <w:sz w:val="24"/>
          <w:highlight w:val="none"/>
          <w:lang w:val="en-US" w:eastAsia="zh-CN"/>
        </w:rPr>
        <w:t>0</w:t>
      </w:r>
      <w:r>
        <w:rPr>
          <w:rFonts w:ascii="仿宋" w:hAnsi="仿宋" w:eastAsia="仿宋" w:cs="仿宋"/>
          <w:b w:val="0"/>
          <w:bCs w:val="0"/>
          <w:i w:val="0"/>
          <w:iCs w:val="0"/>
          <w:color w:val="auto"/>
          <w:sz w:val="24"/>
          <w:highlight w:val="none"/>
        </w:rPr>
        <w:t>.6供应商之间商定部分供应商放弃参加采购活动或者放弃中标、成交；</w:t>
      </w:r>
    </w:p>
    <w:p w14:paraId="10A1A6EF">
      <w:pPr>
        <w:tabs>
          <w:tab w:val="left" w:pos="3870"/>
          <w:tab w:val="left" w:pos="4085"/>
        </w:tabs>
        <w:snapToGrid w:val="0"/>
        <w:spacing w:line="440" w:lineRule="exact"/>
        <w:ind w:firstLine="720" w:firstLineChars="300"/>
        <w:jc w:val="left"/>
        <w:rPr>
          <w:rFonts w:ascii="仿宋" w:hAnsi="仿宋" w:eastAsia="仿宋" w:cs="仿宋"/>
          <w:b w:val="0"/>
          <w:bCs w:val="0"/>
          <w:i w:val="0"/>
          <w:iCs w:val="0"/>
          <w:color w:val="auto"/>
          <w:sz w:val="24"/>
          <w:highlight w:val="none"/>
        </w:rPr>
      </w:pPr>
      <w:r>
        <w:rPr>
          <w:rFonts w:ascii="仿宋" w:hAnsi="仿宋" w:eastAsia="仿宋" w:cs="仿宋"/>
          <w:b w:val="0"/>
          <w:bCs w:val="0"/>
          <w:i w:val="0"/>
          <w:iCs w:val="0"/>
          <w:color w:val="auto"/>
          <w:sz w:val="24"/>
          <w:highlight w:val="none"/>
        </w:rPr>
        <w:t>8.2</w:t>
      </w:r>
      <w:r>
        <w:rPr>
          <w:rFonts w:hint="eastAsia" w:ascii="仿宋" w:hAnsi="仿宋" w:eastAsia="仿宋" w:cs="仿宋"/>
          <w:b w:val="0"/>
          <w:bCs w:val="0"/>
          <w:i w:val="0"/>
          <w:iCs w:val="0"/>
          <w:color w:val="auto"/>
          <w:sz w:val="24"/>
          <w:highlight w:val="none"/>
          <w:lang w:val="en-US" w:eastAsia="zh-CN"/>
        </w:rPr>
        <w:t>0</w:t>
      </w:r>
      <w:r>
        <w:rPr>
          <w:rFonts w:ascii="仿宋" w:hAnsi="仿宋" w:eastAsia="仿宋" w:cs="仿宋"/>
          <w:b w:val="0"/>
          <w:bCs w:val="0"/>
          <w:i w:val="0"/>
          <w:iCs w:val="0"/>
          <w:color w:val="auto"/>
          <w:sz w:val="24"/>
          <w:highlight w:val="none"/>
        </w:rPr>
        <w:t>.7供应商与采购人或者采购</w:t>
      </w:r>
      <w:r>
        <w:rPr>
          <w:rFonts w:hint="eastAsia" w:ascii="仿宋" w:hAnsi="仿宋" w:eastAsia="仿宋" w:cs="仿宋"/>
          <w:b w:val="0"/>
          <w:bCs w:val="0"/>
          <w:i w:val="0"/>
          <w:iCs w:val="0"/>
          <w:color w:val="auto"/>
          <w:sz w:val="24"/>
          <w:highlight w:val="none"/>
          <w:lang w:val="en-US" w:eastAsia="zh-CN"/>
        </w:rPr>
        <w:t>代理</w:t>
      </w:r>
      <w:r>
        <w:rPr>
          <w:rFonts w:ascii="仿宋" w:hAnsi="仿宋" w:eastAsia="仿宋" w:cs="仿宋"/>
          <w:b w:val="0"/>
          <w:bCs w:val="0"/>
          <w:i w:val="0"/>
          <w:iCs w:val="0"/>
          <w:color w:val="auto"/>
          <w:sz w:val="24"/>
          <w:highlight w:val="none"/>
        </w:rPr>
        <w:t>机构之间、供应商相互之间，为谋求特定供应商中标、成交或者排斥其他供应商的其他串通行为。</w:t>
      </w:r>
    </w:p>
    <w:p w14:paraId="5B1D3436">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8.2</w:t>
      </w:r>
      <w:r>
        <w:rPr>
          <w:rFonts w:hint="eastAsia" w:ascii="仿宋" w:hAnsi="仿宋" w:eastAsia="仿宋" w:cs="仿宋"/>
          <w:b/>
          <w:i w:val="0"/>
          <w:iCs w:val="0"/>
          <w:color w:val="auto"/>
          <w:sz w:val="24"/>
          <w:highlight w:val="none"/>
          <w:lang w:val="en-US" w:eastAsia="zh-CN"/>
        </w:rPr>
        <w:t>1</w:t>
      </w:r>
      <w:r>
        <w:rPr>
          <w:rFonts w:hint="eastAsia" w:ascii="仿宋" w:hAnsi="仿宋" w:eastAsia="仿宋" w:cs="仿宋"/>
          <w:b/>
          <w:i w:val="0"/>
          <w:iCs w:val="0"/>
          <w:color w:val="auto"/>
          <w:sz w:val="24"/>
          <w:highlight w:val="none"/>
        </w:rPr>
        <w:t>评审小组</w:t>
      </w:r>
      <w:r>
        <w:rPr>
          <w:rFonts w:ascii="仿宋" w:hAnsi="仿宋" w:eastAsia="仿宋" w:cs="仿宋"/>
          <w:b/>
          <w:i w:val="0"/>
          <w:iCs w:val="0"/>
          <w:color w:val="auto"/>
          <w:sz w:val="24"/>
          <w:highlight w:val="none"/>
        </w:rPr>
        <w:t>认定有重大偏差或实质性不响应招标文件要求的；</w:t>
      </w:r>
    </w:p>
    <w:p w14:paraId="519F3DFD">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8.2</w:t>
      </w:r>
      <w:r>
        <w:rPr>
          <w:rFonts w:hint="eastAsia" w:ascii="仿宋" w:hAnsi="仿宋" w:eastAsia="仿宋" w:cs="仿宋"/>
          <w:b/>
          <w:i w:val="0"/>
          <w:iCs w:val="0"/>
          <w:color w:val="auto"/>
          <w:sz w:val="24"/>
          <w:highlight w:val="none"/>
          <w:lang w:val="en-US" w:eastAsia="zh-CN"/>
        </w:rPr>
        <w:t>2</w:t>
      </w:r>
      <w:r>
        <w:rPr>
          <w:rFonts w:ascii="仿宋" w:hAnsi="仿宋" w:eastAsia="仿宋" w:cs="仿宋"/>
          <w:b/>
          <w:i w:val="0"/>
          <w:iCs w:val="0"/>
          <w:color w:val="auto"/>
          <w:sz w:val="24"/>
          <w:highlight w:val="none"/>
        </w:rPr>
        <w:t>投标文件出现不是唯一的、有选择性投标报价的；</w:t>
      </w:r>
    </w:p>
    <w:p w14:paraId="10298842">
      <w:pPr>
        <w:snapToGrid w:val="0"/>
        <w:spacing w:line="440" w:lineRule="exact"/>
        <w:ind w:firstLine="482" w:firstLineChars="200"/>
        <w:jc w:val="left"/>
        <w:rPr>
          <w:rFonts w:ascii="仿宋" w:hAnsi="仿宋" w:eastAsia="仿宋" w:cs="仿宋"/>
          <w:i w:val="0"/>
          <w:iCs w:val="0"/>
          <w:color w:val="auto"/>
          <w:highlight w:val="none"/>
        </w:rPr>
      </w:pPr>
      <w:r>
        <w:rPr>
          <w:rFonts w:ascii="仿宋" w:hAnsi="仿宋" w:eastAsia="仿宋" w:cs="仿宋"/>
          <w:b/>
          <w:i w:val="0"/>
          <w:iCs w:val="0"/>
          <w:color w:val="auto"/>
          <w:sz w:val="24"/>
          <w:highlight w:val="none"/>
        </w:rPr>
        <w:t>8.2</w:t>
      </w:r>
      <w:r>
        <w:rPr>
          <w:rFonts w:hint="eastAsia" w:ascii="仿宋" w:hAnsi="仿宋" w:eastAsia="仿宋" w:cs="仿宋"/>
          <w:b/>
          <w:i w:val="0"/>
          <w:iCs w:val="0"/>
          <w:color w:val="auto"/>
          <w:sz w:val="24"/>
          <w:highlight w:val="none"/>
          <w:lang w:val="en-US" w:eastAsia="zh-CN"/>
        </w:rPr>
        <w:t>3</w:t>
      </w:r>
      <w:r>
        <w:rPr>
          <w:rFonts w:ascii="仿宋" w:hAnsi="仿宋" w:eastAsia="仿宋" w:cs="仿宋"/>
          <w:b/>
          <w:i w:val="0"/>
          <w:iCs w:val="0"/>
          <w:color w:val="auto"/>
          <w:sz w:val="24"/>
          <w:highlight w:val="none"/>
        </w:rPr>
        <w:t>其他违反法律、法规的情形。</w:t>
      </w:r>
    </w:p>
    <w:p w14:paraId="1BC828CE">
      <w:pPr>
        <w:snapToGrid w:val="0"/>
        <w:spacing w:line="440" w:lineRule="exact"/>
        <w:rPr>
          <w:rFonts w:ascii="仿宋" w:hAnsi="仿宋" w:eastAsia="仿宋" w:cs="仿宋"/>
          <w:b/>
          <w:i w:val="0"/>
          <w:iCs w:val="0"/>
          <w:color w:val="auto"/>
          <w:kern w:val="0"/>
          <w:sz w:val="24"/>
          <w:highlight w:val="none"/>
        </w:rPr>
      </w:pPr>
      <w:r>
        <w:rPr>
          <w:rFonts w:ascii="仿宋" w:hAnsi="仿宋" w:eastAsia="仿宋" w:cs="仿宋"/>
          <w:b/>
          <w:i w:val="0"/>
          <w:iCs w:val="0"/>
          <w:color w:val="auto"/>
          <w:kern w:val="0"/>
          <w:sz w:val="24"/>
          <w:highlight w:val="none"/>
        </w:rPr>
        <w:t>9.</w:t>
      </w:r>
      <w:r>
        <w:rPr>
          <w:rFonts w:hint="eastAsia" w:ascii="仿宋" w:hAnsi="仿宋" w:eastAsia="仿宋" w:cs="仿宋"/>
          <w:b/>
          <w:i w:val="0"/>
          <w:iCs w:val="0"/>
          <w:color w:val="auto"/>
          <w:kern w:val="0"/>
          <w:sz w:val="24"/>
          <w:highlight w:val="none"/>
        </w:rPr>
        <w:t>评标过程保密</w:t>
      </w:r>
    </w:p>
    <w:p w14:paraId="24203B46">
      <w:pPr>
        <w:snapToGrid w:val="0"/>
        <w:spacing w:line="440" w:lineRule="exact"/>
        <w:ind w:firstLine="480" w:firstLineChars="200"/>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9.1</w:t>
      </w:r>
      <w:r>
        <w:rPr>
          <w:rFonts w:hint="eastAsia" w:ascii="仿宋" w:hAnsi="仿宋" w:eastAsia="仿宋" w:cs="仿宋"/>
          <w:i w:val="0"/>
          <w:iCs w:val="0"/>
          <w:color w:val="auto"/>
          <w:sz w:val="24"/>
          <w:highlight w:val="none"/>
        </w:rPr>
        <w:t>评审活动在严格保密的情况下进行。评审过程中凡是与采购响应文件评审和比较、中标供应商推荐等评审有关的情况和评审文件的，以及涉及国家秘密和商业秘密等信息，</w:t>
      </w:r>
      <w:r>
        <w:rPr>
          <w:rFonts w:ascii="仿宋" w:hAnsi="仿宋" w:eastAsia="仿宋" w:cs="仿宋"/>
          <w:i w:val="0"/>
          <w:iCs w:val="0"/>
          <w:color w:val="auto"/>
          <w:sz w:val="24"/>
          <w:highlight w:val="none"/>
        </w:rPr>
        <w:t>评审小组</w:t>
      </w:r>
      <w:r>
        <w:rPr>
          <w:rFonts w:hint="eastAsia" w:ascii="仿宋" w:hAnsi="仿宋" w:eastAsia="仿宋" w:cs="仿宋"/>
          <w:i w:val="0"/>
          <w:iCs w:val="0"/>
          <w:color w:val="auto"/>
          <w:sz w:val="24"/>
          <w:highlight w:val="none"/>
        </w:rPr>
        <w:t>成员、采购人和采购</w:t>
      </w:r>
      <w:r>
        <w:rPr>
          <w:rFonts w:hint="eastAsia" w:ascii="仿宋" w:hAnsi="仿宋" w:eastAsia="仿宋" w:cs="仿宋"/>
          <w:i w:val="0"/>
          <w:iCs w:val="0"/>
          <w:color w:val="auto"/>
          <w:sz w:val="24"/>
          <w:highlight w:val="none"/>
          <w:lang w:val="en-US" w:eastAsia="zh-CN"/>
        </w:rPr>
        <w:t>代理</w:t>
      </w:r>
      <w:r>
        <w:rPr>
          <w:rFonts w:hint="eastAsia" w:ascii="仿宋" w:hAnsi="仿宋" w:eastAsia="仿宋" w:cs="仿宋"/>
          <w:i w:val="0"/>
          <w:iCs w:val="0"/>
          <w:color w:val="auto"/>
          <w:sz w:val="24"/>
          <w:highlight w:val="none"/>
        </w:rPr>
        <w:t>机构工作人员、相关监</w:t>
      </w:r>
      <w:r>
        <w:rPr>
          <w:rFonts w:hint="eastAsia" w:ascii="仿宋" w:hAnsi="仿宋" w:eastAsia="仿宋" w:cs="仿宋"/>
          <w:i w:val="0"/>
          <w:iCs w:val="0"/>
          <w:color w:val="auto"/>
          <w:sz w:val="24"/>
          <w:highlight w:val="none"/>
          <w:lang w:val="en-US" w:eastAsia="zh-CN"/>
        </w:rPr>
        <w:t>管</w:t>
      </w:r>
      <w:r>
        <w:rPr>
          <w:rFonts w:hint="eastAsia" w:ascii="仿宋" w:hAnsi="仿宋" w:eastAsia="仿宋" w:cs="仿宋"/>
          <w:i w:val="0"/>
          <w:iCs w:val="0"/>
          <w:color w:val="auto"/>
          <w:sz w:val="24"/>
          <w:highlight w:val="none"/>
        </w:rPr>
        <w:t>人员等与评审有关的人员应当予以保密。</w:t>
      </w:r>
    </w:p>
    <w:p w14:paraId="1DEF8071">
      <w:pPr>
        <w:snapToGrid w:val="0"/>
        <w:spacing w:line="440" w:lineRule="exact"/>
        <w:ind w:firstLine="480" w:firstLineChars="200"/>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9.2</w:t>
      </w:r>
      <w:r>
        <w:rPr>
          <w:rFonts w:hint="eastAsia" w:ascii="仿宋" w:hAnsi="仿宋" w:eastAsia="仿宋" w:cs="仿宋"/>
          <w:i w:val="0"/>
          <w:iCs w:val="0"/>
          <w:color w:val="auto"/>
          <w:kern w:val="0"/>
          <w:sz w:val="24"/>
          <w:highlight w:val="none"/>
        </w:rPr>
        <w:t>在评标期间，</w:t>
      </w:r>
      <w:r>
        <w:rPr>
          <w:rFonts w:hint="eastAsia" w:ascii="仿宋" w:hAnsi="仿宋" w:eastAsia="仿宋" w:cs="仿宋"/>
          <w:i w:val="0"/>
          <w:iCs w:val="0"/>
          <w:color w:val="auto"/>
          <w:kern w:val="0"/>
          <w:sz w:val="24"/>
          <w:highlight w:val="none"/>
          <w:lang w:eastAsia="zh-CN"/>
        </w:rPr>
        <w:t>供应商</w:t>
      </w:r>
      <w:r>
        <w:rPr>
          <w:rFonts w:hint="eastAsia" w:ascii="仿宋" w:hAnsi="仿宋" w:eastAsia="仿宋" w:cs="仿宋"/>
          <w:i w:val="0"/>
          <w:iCs w:val="0"/>
          <w:color w:val="auto"/>
          <w:kern w:val="0"/>
          <w:sz w:val="24"/>
          <w:highlight w:val="none"/>
        </w:rPr>
        <w:t>企图影响</w:t>
      </w:r>
      <w:r>
        <w:rPr>
          <w:rFonts w:hint="eastAsia" w:ascii="仿宋" w:hAnsi="仿宋" w:eastAsia="仿宋" w:cs="仿宋"/>
          <w:i w:val="0"/>
          <w:iCs w:val="0"/>
          <w:color w:val="auto"/>
          <w:kern w:val="0"/>
          <w:sz w:val="24"/>
          <w:highlight w:val="none"/>
          <w:lang w:val="en-US" w:eastAsia="zh-CN"/>
        </w:rPr>
        <w:t>采购</w:t>
      </w:r>
      <w:r>
        <w:rPr>
          <w:rFonts w:hint="eastAsia" w:ascii="仿宋" w:hAnsi="仿宋" w:eastAsia="仿宋" w:cs="仿宋"/>
          <w:i w:val="0"/>
          <w:iCs w:val="0"/>
          <w:color w:val="auto"/>
          <w:kern w:val="0"/>
          <w:sz w:val="24"/>
          <w:highlight w:val="none"/>
        </w:rPr>
        <w:t>人或</w:t>
      </w:r>
      <w:r>
        <w:rPr>
          <w:rFonts w:ascii="仿宋" w:hAnsi="仿宋" w:eastAsia="仿宋" w:cs="仿宋"/>
          <w:i w:val="0"/>
          <w:iCs w:val="0"/>
          <w:color w:val="auto"/>
          <w:sz w:val="24"/>
          <w:highlight w:val="none"/>
        </w:rPr>
        <w:t>评审小组</w:t>
      </w:r>
      <w:r>
        <w:rPr>
          <w:rFonts w:hint="eastAsia" w:ascii="仿宋" w:hAnsi="仿宋" w:eastAsia="仿宋" w:cs="仿宋"/>
          <w:i w:val="0"/>
          <w:iCs w:val="0"/>
          <w:color w:val="auto"/>
          <w:kern w:val="0"/>
          <w:sz w:val="24"/>
          <w:highlight w:val="none"/>
        </w:rPr>
        <w:t>的任何活动，都将导致投标被拒绝，并由其承担相应的法律责任。</w:t>
      </w:r>
    </w:p>
    <w:p w14:paraId="5A531D78">
      <w:pPr>
        <w:snapToGrid w:val="0"/>
        <w:spacing w:line="360" w:lineRule="auto"/>
        <w:ind w:firstLine="482" w:firstLineChars="150"/>
        <w:jc w:val="center"/>
        <w:rPr>
          <w:rFonts w:ascii="仿宋" w:hAnsi="仿宋" w:eastAsia="仿宋" w:cs="仿宋"/>
          <w:b/>
          <w:i w:val="0"/>
          <w:iCs w:val="0"/>
          <w:color w:val="auto"/>
          <w:sz w:val="32"/>
          <w:highlight w:val="none"/>
        </w:rPr>
      </w:pPr>
    </w:p>
    <w:bookmarkEnd w:id="36"/>
    <w:p w14:paraId="580607CD">
      <w:pPr>
        <w:pStyle w:val="34"/>
        <w:spacing w:line="360" w:lineRule="auto"/>
        <w:ind w:firstLine="726"/>
        <w:jc w:val="center"/>
        <w:rPr>
          <w:rFonts w:ascii="仿宋" w:hAnsi="仿宋" w:eastAsia="仿宋" w:cs="仿宋"/>
          <w:b/>
          <w:i w:val="0"/>
          <w:iCs w:val="0"/>
          <w:color w:val="auto"/>
          <w:sz w:val="32"/>
          <w:szCs w:val="32"/>
          <w:highlight w:val="none"/>
        </w:rPr>
      </w:pPr>
      <w:bookmarkStart w:id="37" w:name="_Toc84325929"/>
      <w:bookmarkStart w:id="38" w:name="_Toc81372953"/>
      <w:bookmarkStart w:id="39" w:name="_Toc81372776"/>
      <w:r>
        <w:rPr>
          <w:rFonts w:hint="eastAsia" w:ascii="仿宋" w:hAnsi="仿宋" w:eastAsia="仿宋" w:cs="仿宋"/>
          <w:b/>
          <w:i w:val="0"/>
          <w:iCs w:val="0"/>
          <w:color w:val="auto"/>
          <w:sz w:val="32"/>
          <w:szCs w:val="32"/>
          <w:highlight w:val="none"/>
        </w:rPr>
        <w:t>五、授予合同</w:t>
      </w:r>
    </w:p>
    <w:bookmarkEnd w:id="37"/>
    <w:bookmarkEnd w:id="38"/>
    <w:bookmarkEnd w:id="39"/>
    <w:p w14:paraId="365487D1">
      <w:pPr>
        <w:pStyle w:val="14"/>
        <w:tabs>
          <w:tab w:val="clear" w:pos="390"/>
          <w:tab w:val="clear" w:pos="454"/>
        </w:tabs>
        <w:spacing w:after="120" w:line="440" w:lineRule="exact"/>
        <w:ind w:left="0" w:firstLine="0"/>
        <w:rPr>
          <w:rFonts w:ascii="仿宋" w:hAnsi="仿宋" w:eastAsia="仿宋" w:cs="仿宋"/>
          <w:b/>
          <w:i w:val="0"/>
          <w:iCs w:val="0"/>
          <w:color w:val="auto"/>
          <w:szCs w:val="24"/>
          <w:highlight w:val="none"/>
        </w:rPr>
      </w:pPr>
      <w:r>
        <w:rPr>
          <w:rFonts w:ascii="仿宋" w:hAnsi="仿宋" w:eastAsia="仿宋" w:cs="仿宋"/>
          <w:b/>
          <w:i w:val="0"/>
          <w:iCs w:val="0"/>
          <w:color w:val="auto"/>
          <w:szCs w:val="24"/>
          <w:highlight w:val="none"/>
        </w:rPr>
        <w:t>1.中标条件</w:t>
      </w:r>
    </w:p>
    <w:p w14:paraId="2222E1EF">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1.1投标文件基本符合招标文件要求；</w:t>
      </w:r>
    </w:p>
    <w:p w14:paraId="42A61AF5">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1.2</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有很好的执行合同的能力；</w:t>
      </w:r>
    </w:p>
    <w:p w14:paraId="1D84D7CF">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1.3实施方案最合理并对</w:t>
      </w:r>
      <w:r>
        <w:rPr>
          <w:rFonts w:hint="eastAsia" w:ascii="仿宋" w:hAnsi="仿宋" w:eastAsia="仿宋" w:cs="仿宋"/>
          <w:i w:val="0"/>
          <w:iCs w:val="0"/>
          <w:color w:val="auto"/>
          <w:sz w:val="24"/>
          <w:highlight w:val="none"/>
          <w:lang w:eastAsia="zh-CN"/>
        </w:rPr>
        <w:t>采购人</w:t>
      </w:r>
      <w:r>
        <w:rPr>
          <w:rFonts w:ascii="仿宋" w:hAnsi="仿宋" w:eastAsia="仿宋" w:cs="仿宋"/>
          <w:i w:val="0"/>
          <w:iCs w:val="0"/>
          <w:color w:val="auto"/>
          <w:sz w:val="24"/>
          <w:highlight w:val="none"/>
        </w:rPr>
        <w:t>最为有利，最大限度满足招标文件的要求；</w:t>
      </w:r>
    </w:p>
    <w:p w14:paraId="76A6F81B">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1.4</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能够提供质量技术、商务经济占综合优势的系统及服务。</w:t>
      </w:r>
    </w:p>
    <w:p w14:paraId="3E2231B1">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1.5</w:t>
      </w:r>
      <w:r>
        <w:rPr>
          <w:rFonts w:hint="eastAsia" w:ascii="仿宋" w:hAnsi="仿宋" w:eastAsia="仿宋" w:cs="仿宋"/>
          <w:i w:val="0"/>
          <w:iCs w:val="0"/>
          <w:color w:val="auto"/>
          <w:sz w:val="24"/>
          <w:highlight w:val="none"/>
          <w:lang w:eastAsia="zh-CN"/>
        </w:rPr>
        <w:t>采购人</w:t>
      </w:r>
      <w:r>
        <w:rPr>
          <w:rFonts w:ascii="仿宋" w:hAnsi="仿宋" w:eastAsia="仿宋" w:cs="仿宋"/>
          <w:i w:val="0"/>
          <w:iCs w:val="0"/>
          <w:color w:val="auto"/>
          <w:sz w:val="24"/>
          <w:highlight w:val="none"/>
        </w:rPr>
        <w:t>将把中标通知书授予最佳投标者，但最低价不是中标的绝对保证。</w:t>
      </w:r>
    </w:p>
    <w:p w14:paraId="3E06C715">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2.中标</w:t>
      </w:r>
      <w:r>
        <w:rPr>
          <w:rFonts w:hint="eastAsia" w:ascii="仿宋" w:hAnsi="仿宋" w:eastAsia="仿宋" w:cs="仿宋"/>
          <w:b/>
          <w:i w:val="0"/>
          <w:iCs w:val="0"/>
          <w:color w:val="auto"/>
          <w:sz w:val="24"/>
          <w:highlight w:val="none"/>
          <w:lang w:val="en-US" w:eastAsia="zh-CN"/>
        </w:rPr>
        <w:t>候选公示</w:t>
      </w:r>
    </w:p>
    <w:p w14:paraId="3902B519">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2.1采购人应当自收到</w:t>
      </w:r>
      <w:r>
        <w:rPr>
          <w:rFonts w:hint="eastAsia" w:ascii="仿宋" w:hAnsi="仿宋" w:eastAsia="仿宋" w:cs="仿宋"/>
          <w:i w:val="0"/>
          <w:iCs w:val="0"/>
          <w:color w:val="auto"/>
          <w:sz w:val="24"/>
          <w:highlight w:val="none"/>
          <w:lang w:eastAsia="zh-CN"/>
        </w:rPr>
        <w:t>评审报告</w:t>
      </w:r>
      <w:r>
        <w:rPr>
          <w:rFonts w:ascii="仿宋" w:hAnsi="仿宋" w:eastAsia="仿宋" w:cs="仿宋"/>
          <w:i w:val="0"/>
          <w:iCs w:val="0"/>
          <w:color w:val="auto"/>
          <w:sz w:val="24"/>
          <w:highlight w:val="none"/>
        </w:rPr>
        <w:t>之日起</w:t>
      </w:r>
      <w:r>
        <w:rPr>
          <w:rFonts w:hint="eastAsia" w:ascii="仿宋" w:hAnsi="仿宋" w:eastAsia="仿宋" w:cs="仿宋"/>
          <w:i w:val="0"/>
          <w:iCs w:val="0"/>
          <w:color w:val="auto"/>
          <w:sz w:val="24"/>
          <w:highlight w:val="none"/>
          <w:lang w:val="en-US" w:eastAsia="zh-CN"/>
        </w:rPr>
        <w:t>3</w:t>
      </w:r>
      <w:r>
        <w:rPr>
          <w:rFonts w:ascii="仿宋" w:hAnsi="仿宋" w:eastAsia="仿宋" w:cs="仿宋"/>
          <w:i w:val="0"/>
          <w:iCs w:val="0"/>
          <w:color w:val="auto"/>
          <w:sz w:val="24"/>
          <w:highlight w:val="none"/>
        </w:rPr>
        <w:t>日内，</w:t>
      </w:r>
      <w:r>
        <w:rPr>
          <w:rFonts w:hint="eastAsia" w:ascii="仿宋" w:hAnsi="仿宋" w:eastAsia="仿宋" w:cs="仿宋"/>
          <w:i w:val="0"/>
          <w:iCs w:val="0"/>
          <w:color w:val="auto"/>
          <w:sz w:val="24"/>
          <w:highlight w:val="none"/>
          <w:u w:val="single"/>
          <w:lang w:val="en-US" w:eastAsia="zh-CN"/>
        </w:rPr>
        <w:t>按评审报告推荐的排名顺序确定中标候选人</w:t>
      </w:r>
      <w:r>
        <w:rPr>
          <w:rFonts w:hint="eastAsia" w:ascii="仿宋" w:hAnsi="仿宋" w:eastAsia="仿宋" w:cs="仿宋"/>
          <w:i w:val="0"/>
          <w:iCs w:val="0"/>
          <w:color w:val="auto"/>
          <w:sz w:val="24"/>
          <w:highlight w:val="none"/>
          <w:lang w:val="en-US" w:eastAsia="zh-CN"/>
        </w:rPr>
        <w:t>，并</w:t>
      </w:r>
      <w:r>
        <w:rPr>
          <w:rFonts w:ascii="仿宋" w:hAnsi="仿宋" w:eastAsia="仿宋" w:cs="仿宋"/>
          <w:i w:val="0"/>
          <w:iCs w:val="0"/>
          <w:color w:val="auto"/>
          <w:sz w:val="24"/>
          <w:highlight w:val="none"/>
        </w:rPr>
        <w:t>在</w:t>
      </w:r>
      <w:r>
        <w:rPr>
          <w:rFonts w:hint="eastAsia" w:ascii="仿宋" w:hAnsi="仿宋" w:eastAsia="仿宋" w:cs="仿宋"/>
          <w:i w:val="0"/>
          <w:iCs w:val="0"/>
          <w:color w:val="auto"/>
          <w:sz w:val="24"/>
          <w:highlight w:val="none"/>
          <w:lang w:val="en-US" w:eastAsia="zh-CN"/>
        </w:rPr>
        <w:t>绍兴市阳光采购服务平台发布中标候选人公示，公示期为</w:t>
      </w:r>
      <w:r>
        <w:rPr>
          <w:rFonts w:hint="eastAsia" w:ascii="仿宋" w:hAnsi="仿宋" w:eastAsia="仿宋" w:cs="仿宋"/>
          <w:i w:val="0"/>
          <w:iCs w:val="0"/>
          <w:color w:val="auto"/>
          <w:sz w:val="24"/>
          <w:highlight w:val="none"/>
          <w:u w:val="single"/>
          <w:lang w:val="en-US" w:eastAsia="zh-CN"/>
        </w:rPr>
        <w:t>3</w:t>
      </w:r>
      <w:r>
        <w:rPr>
          <w:rFonts w:hint="eastAsia" w:ascii="仿宋" w:hAnsi="仿宋" w:eastAsia="仿宋" w:cs="仿宋"/>
          <w:i w:val="0"/>
          <w:iCs w:val="0"/>
          <w:color w:val="auto"/>
          <w:sz w:val="24"/>
          <w:highlight w:val="none"/>
          <w:lang w:val="en-US" w:eastAsia="zh-CN"/>
        </w:rPr>
        <w:t>日。</w:t>
      </w:r>
    </w:p>
    <w:p w14:paraId="4488BC49">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3．中标</w:t>
      </w:r>
      <w:r>
        <w:rPr>
          <w:rFonts w:hint="eastAsia" w:ascii="仿宋" w:hAnsi="仿宋" w:eastAsia="仿宋" w:cs="仿宋"/>
          <w:b/>
          <w:i w:val="0"/>
          <w:iCs w:val="0"/>
          <w:color w:val="auto"/>
          <w:sz w:val="24"/>
          <w:highlight w:val="none"/>
        </w:rPr>
        <w:t>确认</w:t>
      </w:r>
      <w:r>
        <w:rPr>
          <w:rFonts w:hint="eastAsia" w:ascii="仿宋" w:hAnsi="仿宋" w:eastAsia="仿宋" w:cs="仿宋"/>
          <w:b/>
          <w:i w:val="0"/>
          <w:iCs w:val="0"/>
          <w:color w:val="auto"/>
          <w:sz w:val="24"/>
          <w:highlight w:val="none"/>
          <w:lang w:val="en-US" w:eastAsia="zh-CN"/>
        </w:rPr>
        <w:t>及</w:t>
      </w:r>
      <w:r>
        <w:rPr>
          <w:rFonts w:ascii="仿宋" w:hAnsi="仿宋" w:eastAsia="仿宋" w:cs="仿宋"/>
          <w:b/>
          <w:i w:val="0"/>
          <w:iCs w:val="0"/>
          <w:color w:val="auto"/>
          <w:sz w:val="24"/>
          <w:highlight w:val="none"/>
        </w:rPr>
        <w:t>通知</w:t>
      </w:r>
    </w:p>
    <w:p w14:paraId="2C35A2F6">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3.1</w:t>
      </w:r>
      <w:r>
        <w:rPr>
          <w:rFonts w:hint="eastAsia" w:ascii="仿宋" w:hAnsi="仿宋" w:eastAsia="仿宋" w:cs="仿宋"/>
          <w:i w:val="0"/>
          <w:iCs w:val="0"/>
          <w:color w:val="auto"/>
          <w:sz w:val="24"/>
          <w:highlight w:val="none"/>
        </w:rPr>
        <w:t>中标候选人</w:t>
      </w:r>
      <w:r>
        <w:rPr>
          <w:rFonts w:hint="eastAsia" w:ascii="仿宋" w:hAnsi="仿宋" w:eastAsia="仿宋" w:cs="仿宋"/>
          <w:i w:val="0"/>
          <w:iCs w:val="0"/>
          <w:color w:val="auto"/>
          <w:sz w:val="24"/>
          <w:highlight w:val="none"/>
          <w:lang w:val="en-US" w:eastAsia="zh-CN"/>
        </w:rPr>
        <w:t>公示期结束且无尚未处理的异议（质疑）的，确认</w:t>
      </w:r>
      <w:r>
        <w:rPr>
          <w:rFonts w:hint="eastAsia" w:ascii="仿宋" w:hAnsi="仿宋" w:eastAsia="仿宋" w:cs="仿宋"/>
          <w:i w:val="0"/>
          <w:iCs w:val="0"/>
          <w:color w:val="auto"/>
          <w:sz w:val="24"/>
          <w:highlight w:val="none"/>
        </w:rPr>
        <w:t>中标候选人</w:t>
      </w:r>
      <w:r>
        <w:rPr>
          <w:rFonts w:hint="eastAsia" w:ascii="仿宋" w:hAnsi="仿宋" w:eastAsia="仿宋" w:cs="仿宋"/>
          <w:i w:val="0"/>
          <w:iCs w:val="0"/>
          <w:color w:val="auto"/>
          <w:sz w:val="24"/>
          <w:highlight w:val="none"/>
          <w:lang w:val="en-US" w:eastAsia="zh-CN"/>
        </w:rPr>
        <w:t>为</w:t>
      </w:r>
      <w:r>
        <w:rPr>
          <w:rFonts w:hint="eastAsia" w:ascii="仿宋" w:hAnsi="仿宋" w:eastAsia="仿宋" w:cs="仿宋"/>
          <w:i w:val="0"/>
          <w:iCs w:val="0"/>
          <w:color w:val="auto"/>
          <w:sz w:val="24"/>
          <w:highlight w:val="none"/>
        </w:rPr>
        <w:t>中标</w:t>
      </w:r>
      <w:r>
        <w:rPr>
          <w:rFonts w:hint="eastAsia" w:ascii="仿宋" w:hAnsi="仿宋" w:eastAsia="仿宋" w:cs="仿宋"/>
          <w:i w:val="0"/>
          <w:iCs w:val="0"/>
          <w:color w:val="auto"/>
          <w:sz w:val="24"/>
          <w:highlight w:val="none"/>
          <w:lang w:val="en-US" w:eastAsia="zh-CN"/>
        </w:rPr>
        <w:t>供应商。</w:t>
      </w:r>
    </w:p>
    <w:p w14:paraId="60EB56CF">
      <w:pPr>
        <w:snapToGrid w:val="0"/>
        <w:spacing w:line="440" w:lineRule="exact"/>
        <w:ind w:firstLine="480" w:firstLineChars="200"/>
        <w:rPr>
          <w:rFonts w:hint="eastAsia" w:ascii="仿宋" w:hAnsi="仿宋" w:eastAsia="仿宋" w:cs="仿宋"/>
          <w:i w:val="0"/>
          <w:iCs w:val="0"/>
          <w:color w:val="auto"/>
          <w:sz w:val="24"/>
          <w:highlight w:val="none"/>
        </w:rPr>
      </w:pPr>
      <w:r>
        <w:rPr>
          <w:rFonts w:ascii="仿宋" w:hAnsi="仿宋" w:eastAsia="仿宋" w:cs="仿宋"/>
          <w:i w:val="0"/>
          <w:iCs w:val="0"/>
          <w:color w:val="auto"/>
          <w:sz w:val="24"/>
          <w:highlight w:val="none"/>
        </w:rPr>
        <w:t>3.2</w:t>
      </w:r>
      <w:r>
        <w:rPr>
          <w:rFonts w:hint="eastAsia" w:ascii="仿宋" w:hAnsi="仿宋" w:eastAsia="仿宋" w:cs="仿宋"/>
          <w:i w:val="0"/>
          <w:iCs w:val="0"/>
          <w:color w:val="auto"/>
          <w:sz w:val="24"/>
          <w:highlight w:val="none"/>
        </w:rPr>
        <w:t>采购人</w:t>
      </w:r>
      <w:r>
        <w:rPr>
          <w:rFonts w:hint="eastAsia" w:ascii="仿宋" w:hAnsi="仿宋" w:eastAsia="仿宋" w:cs="仿宋"/>
          <w:i w:val="0"/>
          <w:iCs w:val="0"/>
          <w:color w:val="auto"/>
          <w:sz w:val="24"/>
          <w:highlight w:val="none"/>
          <w:lang w:val="en-US" w:eastAsia="zh-CN"/>
        </w:rPr>
        <w:t>通过</w:t>
      </w:r>
      <w:r>
        <w:rPr>
          <w:rFonts w:hint="eastAsia" w:ascii="仿宋" w:hAnsi="仿宋" w:eastAsia="仿宋" w:cs="仿宋"/>
          <w:i w:val="0"/>
          <w:iCs w:val="0"/>
          <w:color w:val="auto"/>
          <w:sz w:val="24"/>
          <w:highlight w:val="none"/>
        </w:rPr>
        <w:t>绍兴市阳光采购服务平台向中标供应商发出中标通知书并发布中标结果公告。中标供应商自行登录</w:t>
      </w:r>
      <w:r>
        <w:rPr>
          <w:rFonts w:hint="eastAsia" w:ascii="仿宋" w:hAnsi="仿宋" w:eastAsia="仿宋" w:cs="仿宋"/>
          <w:i w:val="0"/>
          <w:iCs w:val="0"/>
          <w:color w:val="auto"/>
          <w:sz w:val="24"/>
          <w:highlight w:val="none"/>
          <w:lang w:eastAsia="zh-CN"/>
        </w:rPr>
        <w:t>绍兴市阳光采购服务</w:t>
      </w:r>
      <w:r>
        <w:rPr>
          <w:rFonts w:hint="eastAsia" w:ascii="仿宋" w:hAnsi="仿宋" w:eastAsia="仿宋" w:cs="仿宋"/>
          <w:i w:val="0"/>
          <w:iCs w:val="0"/>
          <w:color w:val="auto"/>
          <w:sz w:val="24"/>
          <w:highlight w:val="none"/>
        </w:rPr>
        <w:t>平台下载并打印中标通知书。</w:t>
      </w:r>
    </w:p>
    <w:p w14:paraId="34A5C78D">
      <w:pPr>
        <w:snapToGrid w:val="0"/>
        <w:spacing w:line="440" w:lineRule="exact"/>
        <w:ind w:firstLine="480" w:firstLineChars="200"/>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en-US" w:eastAsia="zh-CN"/>
        </w:rPr>
        <w:t>3.3</w:t>
      </w:r>
      <w:r>
        <w:rPr>
          <w:rFonts w:hint="eastAsia" w:ascii="仿宋" w:hAnsi="仿宋" w:eastAsia="仿宋" w:cs="仿宋"/>
          <w:i w:val="0"/>
          <w:iCs w:val="0"/>
          <w:color w:val="auto"/>
          <w:sz w:val="24"/>
          <w:highlight w:val="none"/>
        </w:rPr>
        <w:t>采购人应在确认中标</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前再次对资格条件和相关证件材料进一步查验核实。在发出中标通知书前，中标供应商如有违反有关法律法规和本项目要求行为的，则取消该</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的中标资格</w:t>
      </w:r>
      <w:r>
        <w:rPr>
          <w:rFonts w:hint="eastAsia" w:ascii="仿宋" w:hAnsi="仿宋" w:eastAsia="仿宋" w:cs="仿宋"/>
          <w:i w:val="0"/>
          <w:iCs w:val="0"/>
          <w:color w:val="auto"/>
          <w:sz w:val="24"/>
          <w:highlight w:val="none"/>
          <w:lang w:val="zh-CN"/>
        </w:rPr>
        <w:t>。</w:t>
      </w:r>
    </w:p>
    <w:p w14:paraId="13A6FD89">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w:t>
      </w:r>
      <w:r>
        <w:rPr>
          <w:rFonts w:hint="eastAsia" w:ascii="仿宋" w:hAnsi="仿宋" w:eastAsia="仿宋" w:cs="仿宋"/>
          <w:i w:val="0"/>
          <w:iCs w:val="0"/>
          <w:color w:val="auto"/>
          <w:sz w:val="24"/>
          <w:highlight w:val="none"/>
          <w:lang w:val="en-US" w:eastAsia="zh-CN"/>
        </w:rPr>
        <w:t>4采购人或</w:t>
      </w:r>
      <w:r>
        <w:rPr>
          <w:rFonts w:ascii="仿宋" w:hAnsi="仿宋" w:eastAsia="仿宋" w:cs="仿宋"/>
          <w:i w:val="0"/>
          <w:iCs w:val="0"/>
          <w:color w:val="auto"/>
          <w:sz w:val="24"/>
          <w:highlight w:val="none"/>
        </w:rPr>
        <w:t>采购代理机构对中标结果不作任何说明和解释，也不回答任何提问。</w:t>
      </w:r>
    </w:p>
    <w:p w14:paraId="2BFF624F">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4．履约保证金</w:t>
      </w:r>
    </w:p>
    <w:p w14:paraId="50E338FA">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4.1采购人在签订合同时，按规定可向中标人收取</w:t>
      </w:r>
      <w:r>
        <w:rPr>
          <w:rFonts w:hint="eastAsia" w:ascii="仿宋" w:hAnsi="仿宋" w:eastAsia="仿宋" w:cs="仿宋"/>
          <w:i w:val="0"/>
          <w:iCs w:val="0"/>
          <w:color w:val="auto"/>
          <w:sz w:val="24"/>
          <w:highlight w:val="none"/>
          <w:lang w:val="en-US" w:eastAsia="zh-CN"/>
        </w:rPr>
        <w:t>暂定合同总价</w:t>
      </w:r>
      <w:r>
        <w:rPr>
          <w:rFonts w:ascii="仿宋" w:hAnsi="仿宋" w:eastAsia="仿宋" w:cs="仿宋"/>
          <w:i w:val="0"/>
          <w:iCs w:val="0"/>
          <w:color w:val="auto"/>
          <w:sz w:val="24"/>
          <w:highlight w:val="none"/>
        </w:rPr>
        <w:t>的</w:t>
      </w:r>
      <w:r>
        <w:rPr>
          <w:rFonts w:hint="eastAsia" w:ascii="仿宋" w:hAnsi="仿宋" w:eastAsia="仿宋" w:cs="仿宋"/>
          <w:i w:val="0"/>
          <w:iCs w:val="0"/>
          <w:color w:val="auto"/>
          <w:sz w:val="24"/>
          <w:highlight w:val="none"/>
          <w:u w:val="single"/>
          <w:lang w:eastAsia="zh-CN"/>
        </w:rPr>
        <w:t xml:space="preserve"> </w:t>
      </w:r>
      <w:r>
        <w:rPr>
          <w:rFonts w:hint="eastAsia" w:ascii="仿宋" w:hAnsi="仿宋" w:eastAsia="仿宋" w:cs="仿宋"/>
          <w:i w:val="0"/>
          <w:iCs w:val="0"/>
          <w:color w:val="auto"/>
          <w:sz w:val="24"/>
          <w:highlight w:val="none"/>
          <w:u w:val="single"/>
          <w:lang w:val="en-US" w:eastAsia="zh-CN"/>
        </w:rPr>
        <w:t xml:space="preserve">1 </w:t>
      </w:r>
      <w:r>
        <w:rPr>
          <w:rFonts w:ascii="仿宋" w:hAnsi="仿宋" w:eastAsia="仿宋" w:cs="仿宋"/>
          <w:i w:val="0"/>
          <w:iCs w:val="0"/>
          <w:color w:val="auto"/>
          <w:sz w:val="24"/>
          <w:highlight w:val="none"/>
        </w:rPr>
        <w:t>%的履约保证金。</w:t>
      </w:r>
    </w:p>
    <w:p w14:paraId="2F2F8A84">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4.2项目验收结束后，采购人应及时退还履约保证金。</w:t>
      </w:r>
    </w:p>
    <w:p w14:paraId="3A6EAA1D">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5．合同签订</w:t>
      </w:r>
    </w:p>
    <w:p w14:paraId="2E719C3A">
      <w:pPr>
        <w:snapToGrid w:val="0"/>
        <w:spacing w:line="440" w:lineRule="exact"/>
        <w:ind w:firstLine="480" w:firstLineChars="2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5.1中标</w:t>
      </w:r>
      <w:r>
        <w:rPr>
          <w:rFonts w:hint="eastAsia" w:ascii="仿宋" w:hAnsi="仿宋" w:eastAsia="仿宋" w:cs="仿宋"/>
          <w:i w:val="0"/>
          <w:iCs w:val="0"/>
          <w:color w:val="auto"/>
          <w:sz w:val="24"/>
          <w:highlight w:val="none"/>
          <w:lang w:val="en-US" w:eastAsia="zh-CN"/>
        </w:rPr>
        <w:t>供应商</w:t>
      </w:r>
      <w:r>
        <w:rPr>
          <w:rFonts w:ascii="仿宋" w:hAnsi="仿宋" w:eastAsia="仿宋" w:cs="仿宋"/>
          <w:i w:val="0"/>
          <w:iCs w:val="0"/>
          <w:color w:val="auto"/>
          <w:sz w:val="24"/>
          <w:highlight w:val="none"/>
        </w:rPr>
        <w:t>应当在中标通知书发出之日起30天内与采购人签订</w:t>
      </w:r>
      <w:r>
        <w:rPr>
          <w:rFonts w:hint="eastAsia" w:ascii="仿宋" w:hAnsi="仿宋" w:eastAsia="仿宋" w:cs="仿宋"/>
          <w:i w:val="0"/>
          <w:iCs w:val="0"/>
          <w:color w:val="auto"/>
          <w:sz w:val="24"/>
          <w:highlight w:val="none"/>
          <w:lang w:val="en-US" w:eastAsia="zh-CN"/>
        </w:rPr>
        <w:t>采购</w:t>
      </w:r>
      <w:r>
        <w:rPr>
          <w:rFonts w:ascii="仿宋" w:hAnsi="仿宋" w:eastAsia="仿宋" w:cs="仿宋"/>
          <w:i w:val="0"/>
          <w:iCs w:val="0"/>
          <w:color w:val="auto"/>
          <w:sz w:val="24"/>
          <w:highlight w:val="none"/>
        </w:rPr>
        <w:t>合同</w:t>
      </w:r>
      <w:r>
        <w:rPr>
          <w:rFonts w:hint="eastAsia" w:ascii="仿宋" w:hAnsi="仿宋" w:eastAsia="仿宋" w:cs="仿宋"/>
          <w:i w:val="0"/>
          <w:iCs w:val="0"/>
          <w:color w:val="auto"/>
          <w:sz w:val="24"/>
          <w:highlight w:val="none"/>
          <w:lang w:eastAsia="zh-CN"/>
        </w:rPr>
        <w:t>。</w:t>
      </w:r>
    </w:p>
    <w:p w14:paraId="5A78B4AA">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5.2如中标人为联合体的，由联合体成员各方法定代表人或其授权代表与采购人代表签订</w:t>
      </w:r>
      <w:r>
        <w:rPr>
          <w:rFonts w:hint="eastAsia" w:ascii="仿宋" w:hAnsi="仿宋" w:eastAsia="仿宋" w:cs="仿宋"/>
          <w:i w:val="0"/>
          <w:iCs w:val="0"/>
          <w:color w:val="auto"/>
          <w:sz w:val="24"/>
          <w:highlight w:val="none"/>
          <w:lang w:val="en-US" w:eastAsia="zh-CN"/>
        </w:rPr>
        <w:t>采购</w:t>
      </w:r>
      <w:r>
        <w:rPr>
          <w:rFonts w:ascii="仿宋" w:hAnsi="仿宋" w:eastAsia="仿宋" w:cs="仿宋"/>
          <w:i w:val="0"/>
          <w:iCs w:val="0"/>
          <w:color w:val="auto"/>
          <w:sz w:val="24"/>
          <w:highlight w:val="none"/>
        </w:rPr>
        <w:t>合同。</w:t>
      </w:r>
    </w:p>
    <w:p w14:paraId="6EE05604">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6.验收</w:t>
      </w:r>
    </w:p>
    <w:p w14:paraId="0392AC00">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6.1采购人组织对供应商履约的验收。如果发现与</w:t>
      </w:r>
      <w:r>
        <w:rPr>
          <w:rFonts w:hint="eastAsia" w:ascii="仿宋" w:hAnsi="仿宋" w:eastAsia="仿宋" w:cs="仿宋"/>
          <w:i w:val="0"/>
          <w:iCs w:val="0"/>
          <w:color w:val="auto"/>
          <w:sz w:val="24"/>
          <w:highlight w:val="none"/>
          <w:lang w:eastAsia="zh-CN"/>
        </w:rPr>
        <w:t>合同</w:t>
      </w:r>
      <w:r>
        <w:rPr>
          <w:rFonts w:ascii="仿宋" w:hAnsi="仿宋" w:eastAsia="仿宋" w:cs="仿宋"/>
          <w:i w:val="0"/>
          <w:iCs w:val="0"/>
          <w:color w:val="auto"/>
          <w:sz w:val="24"/>
          <w:highlight w:val="none"/>
        </w:rPr>
        <w:t>要求不符，供应商须承担由此发生的一切损失和费用，并承担相应的法律责任。</w:t>
      </w:r>
    </w:p>
    <w:p w14:paraId="2D1F43DD">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6.2采购人可以邀请参加本项目的其他</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或者第三方机构参与验收。参与验收的</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或者第三方机构的意见作为验收书的参考资料一并存档。</w:t>
      </w:r>
    </w:p>
    <w:p w14:paraId="38024B3B">
      <w:pPr>
        <w:snapToGrid w:val="0"/>
        <w:spacing w:line="440" w:lineRule="exact"/>
        <w:ind w:firstLine="480" w:firstLineChars="200"/>
        <w:rPr>
          <w:rFonts w:hint="eastAsia" w:ascii="仿宋" w:hAnsi="仿宋" w:eastAsia="仿宋" w:cs="仿宋"/>
          <w:i w:val="0"/>
          <w:iCs w:val="0"/>
          <w:color w:val="auto"/>
          <w:sz w:val="24"/>
          <w:highlight w:val="none"/>
        </w:rPr>
      </w:pPr>
    </w:p>
    <w:p w14:paraId="0E417D66">
      <w:pPr>
        <w:adjustRightInd/>
        <w:spacing w:line="336" w:lineRule="auto"/>
        <w:jc w:val="center"/>
        <w:outlineLvl w:val="0"/>
        <w:rPr>
          <w:rFonts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六、</w:t>
      </w:r>
      <w:r>
        <w:rPr>
          <w:rFonts w:ascii="仿宋" w:hAnsi="仿宋" w:eastAsia="仿宋" w:cs="仿宋"/>
          <w:b/>
          <w:bCs/>
          <w:i w:val="0"/>
          <w:iCs w:val="0"/>
          <w:color w:val="auto"/>
          <w:sz w:val="32"/>
          <w:szCs w:val="20"/>
          <w:highlight w:val="none"/>
        </w:rPr>
        <w:t>质疑与投诉</w:t>
      </w:r>
    </w:p>
    <w:p w14:paraId="592C686A">
      <w:pPr>
        <w:spacing w:line="440" w:lineRule="exact"/>
        <w:rPr>
          <w:rFonts w:ascii="仿宋" w:hAnsi="仿宋" w:eastAsia="仿宋" w:cs="仿宋"/>
          <w:b/>
          <w:i w:val="0"/>
          <w:iCs w:val="0"/>
          <w:color w:val="auto"/>
          <w:sz w:val="32"/>
          <w:szCs w:val="32"/>
          <w:highlight w:val="none"/>
        </w:rPr>
      </w:pPr>
      <w:r>
        <w:rPr>
          <w:rFonts w:ascii="仿宋" w:hAnsi="仿宋" w:eastAsia="仿宋" w:cs="仿宋"/>
          <w:b/>
          <w:bCs/>
          <w:i w:val="0"/>
          <w:iCs w:val="0"/>
          <w:color w:val="auto"/>
          <w:sz w:val="24"/>
          <w:szCs w:val="20"/>
          <w:highlight w:val="none"/>
        </w:rPr>
        <w:t>1.</w:t>
      </w:r>
      <w:r>
        <w:rPr>
          <w:rFonts w:ascii="仿宋" w:hAnsi="仿宋" w:eastAsia="仿宋" w:cs="仿宋"/>
          <w:b/>
          <w:bCs/>
          <w:i w:val="0"/>
          <w:iCs w:val="0"/>
          <w:color w:val="auto"/>
          <w:sz w:val="24"/>
          <w:highlight w:val="none"/>
        </w:rPr>
        <w:t>供应商质疑</w:t>
      </w:r>
    </w:p>
    <w:p w14:paraId="2524E288">
      <w:pPr>
        <w:spacing w:line="440" w:lineRule="exact"/>
        <w:ind w:firstLine="482" w:firstLineChars="200"/>
        <w:rPr>
          <w:rFonts w:hint="eastAsia" w:ascii="仿宋" w:hAnsi="仿宋" w:eastAsia="仿宋" w:cs="仿宋"/>
          <w:b/>
          <w:bCs/>
          <w:i w:val="0"/>
          <w:iCs w:val="0"/>
          <w:color w:val="auto"/>
          <w:sz w:val="24"/>
          <w:szCs w:val="20"/>
          <w:highlight w:val="none"/>
          <w:lang w:val="en-US" w:eastAsia="zh-CN"/>
        </w:rPr>
      </w:pPr>
      <w:r>
        <w:rPr>
          <w:rFonts w:hint="eastAsia" w:ascii="仿宋" w:hAnsi="仿宋" w:eastAsia="仿宋" w:cs="仿宋"/>
          <w:b/>
          <w:bCs/>
          <w:i w:val="0"/>
          <w:iCs w:val="0"/>
          <w:color w:val="auto"/>
          <w:kern w:val="0"/>
          <w:sz w:val="24"/>
          <w:szCs w:val="20"/>
          <w:highlight w:val="none"/>
          <w:lang w:val="en-US" w:eastAsia="zh-CN"/>
        </w:rPr>
        <w:t>1</w:t>
      </w:r>
      <w:r>
        <w:rPr>
          <w:rFonts w:ascii="仿宋" w:hAnsi="仿宋" w:eastAsia="仿宋" w:cs="仿宋"/>
          <w:b/>
          <w:bCs/>
          <w:i w:val="0"/>
          <w:iCs w:val="0"/>
          <w:color w:val="auto"/>
          <w:sz w:val="24"/>
          <w:szCs w:val="20"/>
          <w:highlight w:val="none"/>
        </w:rPr>
        <w:t>.1质疑提出</w:t>
      </w:r>
    </w:p>
    <w:p w14:paraId="4C693FE7">
      <w:pPr>
        <w:keepNext w:val="0"/>
        <w:keepLines w:val="0"/>
        <w:widowControl/>
        <w:suppressLineNumbers w:val="0"/>
        <w:kinsoku/>
        <w:autoSpaceDE/>
        <w:autoSpaceDN/>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w:t>
      </w:r>
      <w:r>
        <w:rPr>
          <w:rFonts w:ascii="仿宋" w:hAnsi="仿宋" w:eastAsia="仿宋" w:cs="仿宋"/>
          <w:i w:val="0"/>
          <w:iCs w:val="0"/>
          <w:color w:val="auto"/>
          <w:sz w:val="24"/>
          <w:szCs w:val="20"/>
          <w:highlight w:val="none"/>
        </w:rPr>
        <w:t>.1.1</w:t>
      </w:r>
      <w:r>
        <w:rPr>
          <w:rFonts w:hint="default" w:ascii="仿宋" w:hAnsi="仿宋" w:eastAsia="仿宋" w:cs="仿宋"/>
          <w:i w:val="0"/>
          <w:iCs w:val="0"/>
          <w:snapToGrid/>
          <w:color w:val="auto"/>
          <w:kern w:val="0"/>
          <w:sz w:val="24"/>
          <w:szCs w:val="24"/>
          <w:highlight w:val="none"/>
          <w:lang w:val="en-US" w:eastAsia="zh-CN" w:bidi="ar"/>
        </w:rPr>
        <w:t>供应商认为采购文件、采购过程和成交</w:t>
      </w:r>
      <w:r>
        <w:rPr>
          <w:rFonts w:hint="default" w:ascii="仿宋" w:hAnsi="仿宋" w:eastAsia="仿宋" w:cs="仿宋"/>
          <w:i w:val="0"/>
          <w:iCs w:val="0"/>
          <w:snapToGrid/>
          <w:color w:val="auto"/>
          <w:spacing w:val="-1"/>
          <w:kern w:val="0"/>
          <w:sz w:val="24"/>
          <w:szCs w:val="24"/>
          <w:highlight w:val="none"/>
          <w:lang w:val="en-US" w:eastAsia="zh-CN" w:bidi="ar"/>
        </w:rPr>
        <w:t>结果使自己的</w:t>
      </w:r>
      <w:r>
        <w:rPr>
          <w:rFonts w:hint="eastAsia" w:ascii="仿宋" w:hAnsi="仿宋" w:eastAsia="仿宋" w:cs="仿宋"/>
          <w:i w:val="0"/>
          <w:iCs w:val="0"/>
          <w:snapToGrid/>
          <w:color w:val="auto"/>
          <w:spacing w:val="-1"/>
          <w:kern w:val="0"/>
          <w:sz w:val="24"/>
          <w:szCs w:val="24"/>
          <w:highlight w:val="none"/>
          <w:lang w:val="en-US" w:eastAsia="zh-CN" w:bidi="ar"/>
        </w:rPr>
        <w:t>合法</w:t>
      </w:r>
      <w:r>
        <w:rPr>
          <w:rFonts w:hint="default" w:ascii="仿宋" w:hAnsi="仿宋" w:eastAsia="仿宋" w:cs="仿宋"/>
          <w:i w:val="0"/>
          <w:iCs w:val="0"/>
          <w:snapToGrid/>
          <w:color w:val="auto"/>
          <w:spacing w:val="-1"/>
          <w:kern w:val="0"/>
          <w:sz w:val="24"/>
          <w:szCs w:val="24"/>
          <w:highlight w:val="none"/>
          <w:lang w:val="en-US" w:eastAsia="zh-CN" w:bidi="ar"/>
        </w:rPr>
        <w:t>权益受到损害的，应</w:t>
      </w:r>
      <w:r>
        <w:rPr>
          <w:rFonts w:hint="eastAsia" w:ascii="仿宋" w:hAnsi="仿宋" w:eastAsia="仿宋" w:cs="仿宋"/>
          <w:i w:val="0"/>
          <w:iCs w:val="0"/>
          <w:snapToGrid/>
          <w:color w:val="auto"/>
          <w:spacing w:val="-1"/>
          <w:kern w:val="0"/>
          <w:sz w:val="24"/>
          <w:szCs w:val="24"/>
          <w:highlight w:val="none"/>
          <w:lang w:val="en-US" w:eastAsia="zh-CN" w:bidi="ar"/>
        </w:rPr>
        <w:t>通过</w:t>
      </w:r>
      <w:r>
        <w:rPr>
          <w:rFonts w:hint="default" w:ascii="仿宋" w:hAnsi="仿宋" w:eastAsia="仿宋" w:cs="仿宋"/>
          <w:i w:val="0"/>
          <w:iCs w:val="0"/>
          <w:snapToGrid/>
          <w:color w:val="auto"/>
          <w:spacing w:val="-1"/>
          <w:kern w:val="0"/>
          <w:sz w:val="24"/>
          <w:szCs w:val="24"/>
          <w:highlight w:val="none"/>
          <w:lang w:val="en-US" w:eastAsia="zh-CN" w:bidi="ar"/>
        </w:rPr>
        <w:t>绍兴</w:t>
      </w:r>
      <w:r>
        <w:rPr>
          <w:rFonts w:hint="default" w:ascii="仿宋" w:hAnsi="仿宋" w:eastAsia="仿宋" w:cs="仿宋"/>
          <w:i w:val="0"/>
          <w:iCs w:val="0"/>
          <w:snapToGrid/>
          <w:color w:val="auto"/>
          <w:spacing w:val="-2"/>
          <w:kern w:val="0"/>
          <w:sz w:val="24"/>
          <w:szCs w:val="24"/>
          <w:highlight w:val="none"/>
          <w:lang w:val="en-US" w:eastAsia="zh-CN" w:bidi="ar"/>
        </w:rPr>
        <w:t>市阳光采购服务平台</w:t>
      </w:r>
      <w:r>
        <w:rPr>
          <w:rFonts w:hint="eastAsia" w:ascii="仿宋" w:hAnsi="仿宋" w:eastAsia="仿宋" w:cs="仿宋"/>
          <w:i w:val="0"/>
          <w:iCs w:val="0"/>
          <w:snapToGrid/>
          <w:color w:val="auto"/>
          <w:spacing w:val="-2"/>
          <w:kern w:val="0"/>
          <w:sz w:val="24"/>
          <w:szCs w:val="24"/>
          <w:highlight w:val="none"/>
          <w:lang w:val="en-US" w:eastAsia="zh-CN" w:bidi="ar"/>
        </w:rPr>
        <w:t>交易系统</w:t>
      </w:r>
      <w:r>
        <w:rPr>
          <w:rFonts w:hint="default" w:ascii="仿宋" w:hAnsi="仿宋" w:eastAsia="仿宋" w:cs="仿宋"/>
          <w:i w:val="0"/>
          <w:iCs w:val="0"/>
          <w:snapToGrid/>
          <w:color w:val="auto"/>
          <w:spacing w:val="-2"/>
          <w:kern w:val="0"/>
          <w:sz w:val="24"/>
          <w:szCs w:val="24"/>
          <w:highlight w:val="none"/>
          <w:lang w:val="en-US" w:eastAsia="zh-CN" w:bidi="ar"/>
        </w:rPr>
        <w:t>以书面形式向采购人或者采购代理机构提出质疑，</w:t>
      </w:r>
      <w:r>
        <w:rPr>
          <w:rFonts w:ascii="仿宋" w:hAnsi="仿宋" w:eastAsia="仿宋" w:cs="仿宋"/>
          <w:b w:val="0"/>
          <w:bCs w:val="0"/>
          <w:i w:val="0"/>
          <w:iCs w:val="0"/>
          <w:color w:val="auto"/>
          <w:sz w:val="24"/>
          <w:szCs w:val="20"/>
          <w:highlight w:val="none"/>
        </w:rPr>
        <w:t>质疑</w:t>
      </w:r>
      <w:r>
        <w:rPr>
          <w:rFonts w:ascii="仿宋" w:hAnsi="仿宋" w:eastAsia="仿宋" w:cs="仿宋"/>
          <w:i w:val="0"/>
          <w:iCs w:val="0"/>
          <w:color w:val="auto"/>
          <w:sz w:val="24"/>
          <w:szCs w:val="20"/>
          <w:highlight w:val="none"/>
        </w:rPr>
        <w:t>路径为：</w:t>
      </w:r>
      <w:r>
        <w:rPr>
          <w:rFonts w:hint="default" w:ascii="仿宋" w:hAnsi="仿宋" w:eastAsia="仿宋" w:cs="仿宋"/>
          <w:i w:val="0"/>
          <w:iCs w:val="0"/>
          <w:color w:val="auto"/>
          <w:sz w:val="24"/>
          <w:szCs w:val="20"/>
          <w:highlight w:val="none"/>
          <w:lang w:eastAsia="zh-CN"/>
        </w:rPr>
        <w:t>绍兴市阳光采购服务</w:t>
      </w:r>
      <w:r>
        <w:rPr>
          <w:rFonts w:hint="default" w:ascii="仿宋" w:hAnsi="仿宋" w:eastAsia="仿宋" w:cs="仿宋"/>
          <w:i w:val="0"/>
          <w:iCs w:val="0"/>
          <w:color w:val="auto"/>
          <w:sz w:val="24"/>
          <w:szCs w:val="20"/>
          <w:highlight w:val="none"/>
          <w:lang w:val="en-US" w:eastAsia="zh-CN"/>
        </w:rPr>
        <w:t>平台</w:t>
      </w:r>
      <w:r>
        <w:rPr>
          <w:rFonts w:hint="eastAsia" w:ascii="仿宋" w:hAnsi="仿宋" w:eastAsia="仿宋" w:cs="仿宋"/>
          <w:i w:val="0"/>
          <w:iCs w:val="0"/>
          <w:color w:val="auto"/>
          <w:sz w:val="24"/>
          <w:szCs w:val="20"/>
          <w:highlight w:val="none"/>
          <w:lang w:val="en-US" w:eastAsia="zh-CN"/>
        </w:rPr>
        <w:t>供应商登录</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左侧菜单栏：异议（质疑）</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选择对应异议（质疑）节点</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新建质疑-在弹出窗口中选择对应项目，填写质疑内容并上传盖章附件</w:t>
      </w:r>
      <w:r>
        <w:rPr>
          <w:rFonts w:ascii="仿宋" w:hAnsi="仿宋" w:eastAsia="仿宋" w:cs="仿宋"/>
          <w:i w:val="0"/>
          <w:iCs w:val="0"/>
          <w:color w:val="auto"/>
          <w:sz w:val="24"/>
          <w:szCs w:val="20"/>
          <w:highlight w:val="none"/>
        </w:rPr>
        <w:t>。</w:t>
      </w:r>
      <w:r>
        <w:rPr>
          <w:rFonts w:hint="default" w:ascii="仿宋" w:hAnsi="仿宋" w:eastAsia="仿宋" w:cs="仿宋"/>
          <w:i w:val="0"/>
          <w:iCs w:val="0"/>
          <w:color w:val="auto"/>
          <w:sz w:val="24"/>
          <w:szCs w:val="20"/>
          <w:highlight w:val="none"/>
          <w:lang w:val="en-US" w:eastAsia="zh-CN"/>
        </w:rPr>
        <w:t>供应商未按要求进行质疑的，采购人或者采购代理机构不予受理</w:t>
      </w:r>
      <w:r>
        <w:rPr>
          <w:rFonts w:hint="eastAsia" w:ascii="仿宋" w:hAnsi="仿宋" w:eastAsia="仿宋" w:cs="仿宋"/>
          <w:i w:val="0"/>
          <w:iCs w:val="0"/>
          <w:color w:val="auto"/>
          <w:sz w:val="24"/>
          <w:szCs w:val="20"/>
          <w:highlight w:val="none"/>
          <w:lang w:eastAsia="zh-CN"/>
        </w:rPr>
        <w:t>。</w:t>
      </w:r>
    </w:p>
    <w:p w14:paraId="3A5A88B3">
      <w:pPr>
        <w:spacing w:line="440" w:lineRule="exact"/>
        <w:ind w:firstLine="480" w:firstLineChars="200"/>
        <w:rPr>
          <w:rFonts w:ascii="仿宋" w:hAnsi="仿宋" w:eastAsia="仿宋" w:cs="仿宋"/>
          <w:b/>
          <w:i w:val="0"/>
          <w:iCs w:val="0"/>
          <w:color w:val="auto"/>
          <w:sz w:val="32"/>
          <w:szCs w:val="32"/>
          <w:highlight w:val="none"/>
          <w:u w:val="none"/>
        </w:rPr>
      </w:pPr>
      <w:r>
        <w:rPr>
          <w:rFonts w:hint="eastAsia" w:ascii="仿宋" w:hAnsi="仿宋" w:eastAsia="仿宋" w:cs="仿宋"/>
          <w:i w:val="0"/>
          <w:iCs w:val="0"/>
          <w:color w:val="auto"/>
          <w:sz w:val="24"/>
          <w:szCs w:val="20"/>
          <w:highlight w:val="none"/>
          <w:lang w:val="en-US" w:eastAsia="zh-CN"/>
        </w:rPr>
        <w:t>1</w:t>
      </w:r>
      <w:r>
        <w:rPr>
          <w:rFonts w:ascii="仿宋" w:hAnsi="仿宋" w:eastAsia="仿宋" w:cs="仿宋"/>
          <w:i w:val="0"/>
          <w:iCs w:val="0"/>
          <w:color w:val="auto"/>
          <w:sz w:val="24"/>
          <w:szCs w:val="20"/>
          <w:highlight w:val="none"/>
        </w:rPr>
        <w:t>.1.</w:t>
      </w:r>
      <w:r>
        <w:rPr>
          <w:rFonts w:hint="eastAsia" w:ascii="仿宋" w:hAnsi="仿宋" w:eastAsia="仿宋" w:cs="仿宋"/>
          <w:i w:val="0"/>
          <w:iCs w:val="0"/>
          <w:color w:val="auto"/>
          <w:sz w:val="24"/>
          <w:szCs w:val="20"/>
          <w:highlight w:val="none"/>
          <w:lang w:val="en-US" w:eastAsia="zh-CN"/>
        </w:rPr>
        <w:t>2</w:t>
      </w:r>
      <w:r>
        <w:rPr>
          <w:rFonts w:hint="default" w:ascii="仿宋" w:hAnsi="仿宋" w:eastAsia="仿宋" w:cs="仿宋"/>
          <w:b w:val="0"/>
          <w:bCs w:val="0"/>
          <w:i w:val="0"/>
          <w:iCs w:val="0"/>
          <w:color w:val="auto"/>
          <w:sz w:val="24"/>
          <w:szCs w:val="20"/>
          <w:highlight w:val="none"/>
          <w:u w:val="none"/>
        </w:rPr>
        <w:t>提出质疑的供应商应当是参与所质疑项目采购活动的供应商。供应商已依法获取其可质疑采购文件的，可以对该文件提出质疑。</w:t>
      </w:r>
    </w:p>
    <w:p w14:paraId="00B79030">
      <w:pPr>
        <w:spacing w:line="440" w:lineRule="exact"/>
        <w:ind w:firstLine="482" w:firstLineChars="200"/>
        <w:rPr>
          <w:rFonts w:ascii="仿宋" w:hAnsi="仿宋" w:eastAsia="仿宋" w:cs="仿宋"/>
          <w:b/>
          <w:bCs/>
          <w:i w:val="0"/>
          <w:iCs w:val="0"/>
          <w:color w:val="auto"/>
          <w:sz w:val="24"/>
          <w:szCs w:val="20"/>
          <w:highlight w:val="none"/>
        </w:rPr>
      </w:pPr>
      <w:r>
        <w:rPr>
          <w:rFonts w:hint="eastAsia" w:ascii="仿宋" w:hAnsi="仿宋" w:eastAsia="仿宋" w:cs="仿宋"/>
          <w:b/>
          <w:bCs/>
          <w:i w:val="0"/>
          <w:iCs w:val="0"/>
          <w:color w:val="auto"/>
          <w:kern w:val="0"/>
          <w:sz w:val="24"/>
          <w:szCs w:val="20"/>
          <w:highlight w:val="none"/>
          <w:lang w:val="en-US" w:eastAsia="zh-CN"/>
        </w:rPr>
        <w:t>1</w:t>
      </w:r>
      <w:r>
        <w:rPr>
          <w:rFonts w:ascii="仿宋" w:hAnsi="仿宋" w:eastAsia="仿宋" w:cs="仿宋"/>
          <w:b/>
          <w:bCs/>
          <w:i w:val="0"/>
          <w:iCs w:val="0"/>
          <w:color w:val="auto"/>
          <w:sz w:val="24"/>
          <w:szCs w:val="20"/>
          <w:highlight w:val="none"/>
        </w:rPr>
        <w:t>.</w:t>
      </w:r>
      <w:r>
        <w:rPr>
          <w:rFonts w:hint="eastAsia" w:ascii="仿宋" w:hAnsi="仿宋" w:eastAsia="仿宋" w:cs="仿宋"/>
          <w:b/>
          <w:bCs/>
          <w:i w:val="0"/>
          <w:iCs w:val="0"/>
          <w:color w:val="auto"/>
          <w:sz w:val="24"/>
          <w:szCs w:val="20"/>
          <w:highlight w:val="none"/>
          <w:lang w:val="en-US" w:eastAsia="zh-CN"/>
        </w:rPr>
        <w:t>2</w:t>
      </w:r>
      <w:r>
        <w:rPr>
          <w:rFonts w:ascii="仿宋" w:hAnsi="仿宋" w:eastAsia="仿宋" w:cs="仿宋"/>
          <w:b/>
          <w:bCs/>
          <w:i w:val="0"/>
          <w:iCs w:val="0"/>
          <w:color w:val="auto"/>
          <w:sz w:val="24"/>
          <w:szCs w:val="20"/>
          <w:highlight w:val="none"/>
        </w:rPr>
        <w:t>质疑提出时效</w:t>
      </w:r>
    </w:p>
    <w:p w14:paraId="1038F299">
      <w:pPr>
        <w:keepNext w:val="0"/>
        <w:keepLines w:val="0"/>
        <w:widowControl/>
        <w:suppressLineNumbers w:val="0"/>
        <w:kinsoku/>
        <w:autoSpaceDE/>
        <w:autoSpaceDN/>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1.2.1</w:t>
      </w:r>
      <w:r>
        <w:rPr>
          <w:rFonts w:hint="default" w:ascii="仿宋" w:hAnsi="仿宋" w:eastAsia="仿宋" w:cs="仿宋"/>
          <w:i w:val="0"/>
          <w:iCs w:val="0"/>
          <w:color w:val="auto"/>
          <w:sz w:val="24"/>
          <w:szCs w:val="20"/>
          <w:highlight w:val="none"/>
          <w:lang w:val="en-US" w:eastAsia="zh-CN"/>
        </w:rPr>
        <w:t>对采购文件提出质疑的，应当在采购文件获取截止时间（</w:t>
      </w:r>
      <w:r>
        <w:rPr>
          <w:rFonts w:hint="eastAsia" w:ascii="仿宋" w:hAnsi="仿宋" w:eastAsia="仿宋" w:cs="仿宋"/>
          <w:i w:val="0"/>
          <w:iCs w:val="0"/>
          <w:color w:val="auto"/>
          <w:sz w:val="24"/>
          <w:szCs w:val="20"/>
          <w:highlight w:val="none"/>
          <w:lang w:val="en-US" w:eastAsia="zh-CN"/>
        </w:rPr>
        <w:t>详见</w:t>
      </w:r>
      <w:r>
        <w:rPr>
          <w:rFonts w:hint="default" w:ascii="仿宋" w:hAnsi="仿宋" w:eastAsia="仿宋" w:cs="仿宋"/>
          <w:i w:val="0"/>
          <w:iCs w:val="0"/>
          <w:color w:val="auto"/>
          <w:sz w:val="24"/>
          <w:szCs w:val="20"/>
          <w:highlight w:val="none"/>
          <w:lang w:val="en-US" w:eastAsia="zh-CN"/>
        </w:rPr>
        <w:t>本招标文件</w:t>
      </w:r>
      <w:r>
        <w:rPr>
          <w:rFonts w:hint="eastAsia" w:ascii="仿宋" w:hAnsi="仿宋" w:eastAsia="仿宋" w:cs="仿宋"/>
          <w:i w:val="0"/>
          <w:iCs w:val="0"/>
          <w:color w:val="auto"/>
          <w:sz w:val="24"/>
          <w:szCs w:val="20"/>
          <w:highlight w:val="none"/>
          <w:lang w:val="en-US" w:eastAsia="zh-CN"/>
        </w:rPr>
        <w:t>“</w:t>
      </w:r>
      <w:r>
        <w:rPr>
          <w:rFonts w:hint="default" w:ascii="仿宋" w:hAnsi="仿宋" w:eastAsia="仿宋" w:cs="仿宋"/>
          <w:i w:val="0"/>
          <w:iCs w:val="0"/>
          <w:color w:val="auto"/>
          <w:sz w:val="24"/>
          <w:szCs w:val="20"/>
          <w:highlight w:val="none"/>
          <w:lang w:val="en-US" w:eastAsia="zh-CN"/>
        </w:rPr>
        <w:t>第一部分 招标公告</w:t>
      </w:r>
      <w:r>
        <w:rPr>
          <w:rFonts w:hint="eastAsia" w:ascii="仿宋" w:hAnsi="仿宋" w:eastAsia="仿宋" w:cs="仿宋"/>
          <w:i w:val="0"/>
          <w:iCs w:val="0"/>
          <w:color w:val="auto"/>
          <w:sz w:val="24"/>
          <w:szCs w:val="20"/>
          <w:highlight w:val="none"/>
          <w:lang w:val="en-US" w:eastAsia="zh-CN"/>
        </w:rPr>
        <w:t>”中“三、获取招标文件”内容</w:t>
      </w:r>
      <w:r>
        <w:rPr>
          <w:rFonts w:hint="default" w:ascii="仿宋" w:hAnsi="仿宋" w:eastAsia="仿宋" w:cs="仿宋"/>
          <w:i w:val="0"/>
          <w:iCs w:val="0"/>
          <w:color w:val="auto"/>
          <w:sz w:val="24"/>
          <w:szCs w:val="20"/>
          <w:highlight w:val="none"/>
          <w:lang w:val="en-US" w:eastAsia="zh-CN"/>
        </w:rPr>
        <w:t>）之前提出；</w:t>
      </w:r>
    </w:p>
    <w:p w14:paraId="33767895">
      <w:pPr>
        <w:keepNext w:val="0"/>
        <w:keepLines w:val="0"/>
        <w:widowControl/>
        <w:suppressLineNumbers w:val="0"/>
        <w:kinsoku/>
        <w:autoSpaceDE/>
        <w:autoSpaceDN/>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1.2.2</w:t>
      </w:r>
      <w:r>
        <w:rPr>
          <w:rFonts w:hint="default" w:ascii="仿宋" w:hAnsi="仿宋" w:eastAsia="仿宋" w:cs="仿宋"/>
          <w:i w:val="0"/>
          <w:iCs w:val="0"/>
          <w:color w:val="auto"/>
          <w:sz w:val="24"/>
          <w:szCs w:val="20"/>
          <w:highlight w:val="none"/>
          <w:lang w:val="en-US" w:eastAsia="zh-CN"/>
        </w:rPr>
        <w:t>对采购过程有质疑的，应当在采购结果公告前提出。其中，对开标有质疑的，应当在开标期间提出；</w:t>
      </w:r>
    </w:p>
    <w:p w14:paraId="03CAF1DF">
      <w:pPr>
        <w:keepNext w:val="0"/>
        <w:keepLines w:val="0"/>
        <w:widowControl/>
        <w:suppressLineNumbers w:val="0"/>
        <w:kinsoku/>
        <w:autoSpaceDE/>
        <w:autoSpaceDN/>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1.2.3</w:t>
      </w:r>
      <w:r>
        <w:rPr>
          <w:rFonts w:hint="default" w:ascii="仿宋" w:hAnsi="仿宋" w:eastAsia="仿宋" w:cs="仿宋"/>
          <w:i w:val="0"/>
          <w:iCs w:val="0"/>
          <w:color w:val="auto"/>
          <w:sz w:val="24"/>
          <w:szCs w:val="20"/>
          <w:highlight w:val="none"/>
          <w:lang w:val="en-US" w:eastAsia="zh-CN"/>
        </w:rPr>
        <w:t>对采购结果有质疑的，应当在中标候选人公示期间提出</w:t>
      </w:r>
      <w:r>
        <w:rPr>
          <w:rFonts w:hint="eastAsia" w:ascii="仿宋" w:hAnsi="仿宋" w:eastAsia="仿宋" w:cs="仿宋"/>
          <w:i w:val="0"/>
          <w:iCs w:val="0"/>
          <w:color w:val="auto"/>
          <w:sz w:val="24"/>
          <w:szCs w:val="20"/>
          <w:highlight w:val="none"/>
          <w:lang w:val="en-US" w:eastAsia="zh-CN"/>
        </w:rPr>
        <w:t>；</w:t>
      </w:r>
    </w:p>
    <w:p w14:paraId="759E96DE">
      <w:pPr>
        <w:keepNext w:val="0"/>
        <w:keepLines w:val="0"/>
        <w:widowControl/>
        <w:suppressLineNumbers w:val="0"/>
        <w:kinsoku/>
        <w:autoSpaceDE/>
        <w:autoSpaceDN/>
        <w:adjustRightInd/>
        <w:snapToGrid/>
        <w:spacing w:before="0" w:beforeAutospacing="0" w:after="0" w:afterAutospacing="0" w:line="440" w:lineRule="exact"/>
        <w:ind w:left="0" w:right="0" w:firstLine="480" w:firstLineChars="200"/>
        <w:jc w:val="left"/>
        <w:textAlignment w:val="auto"/>
        <w:rPr>
          <w:rFonts w:hint="default" w:ascii="仿宋" w:hAnsi="仿宋" w:eastAsia="仿宋" w:cs="仿宋"/>
          <w:i w:val="0"/>
          <w:iCs w:val="0"/>
          <w:color w:val="auto"/>
          <w:sz w:val="24"/>
          <w:szCs w:val="20"/>
          <w:highlight w:val="none"/>
          <w:lang w:val="en-US" w:eastAsia="zh-CN"/>
        </w:rPr>
      </w:pPr>
      <w:r>
        <w:rPr>
          <w:rFonts w:hint="default" w:ascii="仿宋" w:hAnsi="仿宋" w:eastAsia="仿宋" w:cs="仿宋"/>
          <w:i w:val="0"/>
          <w:iCs w:val="0"/>
          <w:color w:val="auto"/>
          <w:sz w:val="24"/>
          <w:szCs w:val="20"/>
          <w:highlight w:val="none"/>
          <w:lang w:val="en-US" w:eastAsia="zh-CN"/>
        </w:rPr>
        <w:t>1.2.4同一采购程序环节的质疑，供应商须一次性提出</w:t>
      </w:r>
    </w:p>
    <w:p w14:paraId="1153E4D4">
      <w:pPr>
        <w:spacing w:line="440" w:lineRule="exact"/>
        <w:ind w:firstLine="482" w:firstLineChars="200"/>
        <w:rPr>
          <w:rFonts w:ascii="仿宋" w:hAnsi="仿宋" w:eastAsia="仿宋" w:cs="仿宋"/>
          <w:b/>
          <w:i w:val="0"/>
          <w:iCs w:val="0"/>
          <w:color w:val="auto"/>
          <w:sz w:val="32"/>
          <w:szCs w:val="32"/>
          <w:highlight w:val="none"/>
        </w:rPr>
      </w:pPr>
      <w:r>
        <w:rPr>
          <w:rFonts w:hint="eastAsia" w:ascii="仿宋" w:hAnsi="仿宋" w:eastAsia="仿宋" w:cs="仿宋"/>
          <w:b/>
          <w:bCs/>
          <w:i w:val="0"/>
          <w:iCs w:val="0"/>
          <w:color w:val="auto"/>
          <w:kern w:val="0"/>
          <w:sz w:val="24"/>
          <w:szCs w:val="20"/>
          <w:highlight w:val="none"/>
          <w:lang w:val="en-US" w:eastAsia="zh-CN"/>
        </w:rPr>
        <w:t>1</w:t>
      </w:r>
      <w:r>
        <w:rPr>
          <w:rFonts w:ascii="仿宋" w:hAnsi="仿宋" w:eastAsia="仿宋" w:cs="仿宋"/>
          <w:b/>
          <w:bCs/>
          <w:i w:val="0"/>
          <w:iCs w:val="0"/>
          <w:color w:val="auto"/>
          <w:kern w:val="0"/>
          <w:sz w:val="24"/>
          <w:szCs w:val="20"/>
          <w:highlight w:val="none"/>
          <w:lang w:val="zh-CN"/>
        </w:rPr>
        <w:t>.</w:t>
      </w:r>
      <w:r>
        <w:rPr>
          <w:rFonts w:hint="eastAsia" w:ascii="仿宋" w:hAnsi="仿宋" w:eastAsia="仿宋" w:cs="仿宋"/>
          <w:b/>
          <w:bCs/>
          <w:i w:val="0"/>
          <w:iCs w:val="0"/>
          <w:color w:val="auto"/>
          <w:kern w:val="0"/>
          <w:sz w:val="24"/>
          <w:szCs w:val="20"/>
          <w:highlight w:val="none"/>
          <w:lang w:val="en-US" w:eastAsia="zh-CN"/>
        </w:rPr>
        <w:t>3</w:t>
      </w:r>
      <w:r>
        <w:rPr>
          <w:rFonts w:ascii="仿宋" w:hAnsi="仿宋" w:eastAsia="仿宋" w:cs="仿宋"/>
          <w:b/>
          <w:bCs/>
          <w:i w:val="0"/>
          <w:iCs w:val="0"/>
          <w:color w:val="auto"/>
          <w:kern w:val="0"/>
          <w:sz w:val="24"/>
          <w:szCs w:val="20"/>
          <w:highlight w:val="none"/>
          <w:lang w:val="zh-CN"/>
        </w:rPr>
        <w:t>质疑函</w:t>
      </w:r>
    </w:p>
    <w:p w14:paraId="782B9251">
      <w:pPr>
        <w:spacing w:line="440" w:lineRule="exact"/>
        <w:ind w:firstLine="480" w:firstLineChars="200"/>
        <w:rPr>
          <w:rFonts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1</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3</w:t>
      </w:r>
      <w:r>
        <w:rPr>
          <w:rFonts w:ascii="仿宋" w:hAnsi="仿宋" w:eastAsia="仿宋" w:cs="仿宋"/>
          <w:i w:val="0"/>
          <w:iCs w:val="0"/>
          <w:color w:val="auto"/>
          <w:sz w:val="24"/>
          <w:szCs w:val="20"/>
          <w:highlight w:val="none"/>
        </w:rPr>
        <w:t>.1供应商提出质疑应当提交质疑函和必要的证明材料。质疑函应当包括下列内容：</w:t>
      </w:r>
    </w:p>
    <w:p w14:paraId="18248D08">
      <w:pPr>
        <w:spacing w:line="440" w:lineRule="exact"/>
        <w:ind w:firstLine="480" w:firstLineChars="200"/>
        <w:rPr>
          <w:rFonts w:ascii="仿宋" w:hAnsi="仿宋" w:eastAsia="仿宋" w:cs="仿宋"/>
          <w:b/>
          <w:i w:val="0"/>
          <w:iCs w:val="0"/>
          <w:color w:val="auto"/>
          <w:sz w:val="32"/>
          <w:szCs w:val="32"/>
          <w:highlight w:val="none"/>
        </w:rPr>
      </w:pPr>
      <w:r>
        <w:rPr>
          <w:rFonts w:ascii="仿宋" w:hAnsi="仿宋" w:eastAsia="仿宋" w:cs="仿宋"/>
          <w:i w:val="0"/>
          <w:iCs w:val="0"/>
          <w:color w:val="auto"/>
          <w:sz w:val="24"/>
          <w:highlight w:val="none"/>
        </w:rPr>
        <w:t>供应商的姓名或者名称、地址、邮编、联系人及联系电话；</w:t>
      </w:r>
    </w:p>
    <w:p w14:paraId="64D6F21B">
      <w:pPr>
        <w:spacing w:line="440" w:lineRule="exact"/>
        <w:ind w:firstLine="480" w:firstLineChars="200"/>
        <w:rPr>
          <w:rFonts w:ascii="仿宋" w:hAnsi="仿宋" w:eastAsia="仿宋" w:cs="仿宋"/>
          <w:b/>
          <w:i w:val="0"/>
          <w:iCs w:val="0"/>
          <w:color w:val="auto"/>
          <w:sz w:val="32"/>
          <w:szCs w:val="32"/>
          <w:highlight w:val="none"/>
        </w:rPr>
      </w:pPr>
      <w:r>
        <w:rPr>
          <w:rFonts w:ascii="仿宋" w:hAnsi="仿宋" w:eastAsia="仿宋" w:cs="仿宋"/>
          <w:i w:val="0"/>
          <w:iCs w:val="0"/>
          <w:color w:val="auto"/>
          <w:sz w:val="24"/>
          <w:highlight w:val="none"/>
        </w:rPr>
        <w:t>具体、明确的质疑事项和与质疑事项相关的请求；</w:t>
      </w:r>
    </w:p>
    <w:p w14:paraId="72A2E572">
      <w:pPr>
        <w:spacing w:line="440" w:lineRule="exact"/>
        <w:ind w:firstLine="480" w:firstLineChars="200"/>
        <w:rPr>
          <w:rFonts w:ascii="仿宋" w:hAnsi="仿宋" w:eastAsia="仿宋" w:cs="仿宋"/>
          <w:b/>
          <w:i w:val="0"/>
          <w:iCs w:val="0"/>
          <w:color w:val="auto"/>
          <w:sz w:val="32"/>
          <w:szCs w:val="32"/>
          <w:highlight w:val="none"/>
        </w:rPr>
      </w:pPr>
      <w:r>
        <w:rPr>
          <w:rFonts w:ascii="仿宋" w:hAnsi="仿宋" w:eastAsia="仿宋" w:cs="仿宋"/>
          <w:i w:val="0"/>
          <w:iCs w:val="0"/>
          <w:color w:val="auto"/>
          <w:sz w:val="24"/>
          <w:highlight w:val="none"/>
        </w:rPr>
        <w:t>事实依据；</w:t>
      </w:r>
    </w:p>
    <w:p w14:paraId="7071B034">
      <w:pPr>
        <w:spacing w:line="440" w:lineRule="exact"/>
        <w:ind w:firstLine="480" w:firstLineChars="200"/>
        <w:rPr>
          <w:rFonts w:ascii="仿宋" w:hAnsi="仿宋" w:eastAsia="仿宋" w:cs="仿宋"/>
          <w:b/>
          <w:i w:val="0"/>
          <w:iCs w:val="0"/>
          <w:color w:val="auto"/>
          <w:sz w:val="32"/>
          <w:szCs w:val="32"/>
          <w:highlight w:val="none"/>
        </w:rPr>
      </w:pPr>
      <w:r>
        <w:rPr>
          <w:rFonts w:ascii="仿宋" w:hAnsi="仿宋" w:eastAsia="仿宋" w:cs="仿宋"/>
          <w:i w:val="0"/>
          <w:iCs w:val="0"/>
          <w:color w:val="auto"/>
          <w:sz w:val="24"/>
          <w:highlight w:val="none"/>
        </w:rPr>
        <w:t>必要的法律依据；</w:t>
      </w:r>
    </w:p>
    <w:p w14:paraId="4B3B90F2">
      <w:pPr>
        <w:spacing w:line="440" w:lineRule="exact"/>
        <w:ind w:firstLine="480" w:firstLineChars="200"/>
        <w:rPr>
          <w:rFonts w:ascii="仿宋" w:hAnsi="仿宋" w:eastAsia="仿宋" w:cs="仿宋"/>
          <w:b/>
          <w:i w:val="0"/>
          <w:iCs w:val="0"/>
          <w:color w:val="auto"/>
          <w:sz w:val="32"/>
          <w:szCs w:val="32"/>
          <w:highlight w:val="none"/>
        </w:rPr>
      </w:pPr>
      <w:r>
        <w:rPr>
          <w:rFonts w:ascii="仿宋" w:hAnsi="仿宋" w:eastAsia="仿宋" w:cs="仿宋"/>
          <w:i w:val="0"/>
          <w:iCs w:val="0"/>
          <w:color w:val="auto"/>
          <w:sz w:val="24"/>
          <w:highlight w:val="none"/>
        </w:rPr>
        <w:t>提出质疑的日期。</w:t>
      </w:r>
    </w:p>
    <w:p w14:paraId="083ACF1A">
      <w:pPr>
        <w:spacing w:line="440" w:lineRule="exact"/>
        <w:ind w:firstLine="480" w:firstLineChars="200"/>
        <w:rPr>
          <w:rFonts w:ascii="仿宋" w:hAnsi="仿宋" w:eastAsia="仿宋" w:cs="仿宋"/>
          <w:b/>
          <w:i w:val="0"/>
          <w:iCs w:val="0"/>
          <w:color w:val="auto"/>
          <w:sz w:val="32"/>
          <w:szCs w:val="32"/>
          <w:highlight w:val="none"/>
        </w:rPr>
      </w:pPr>
      <w:r>
        <w:rPr>
          <w:rFonts w:ascii="仿宋" w:hAnsi="仿宋" w:eastAsia="仿宋" w:cs="仿宋"/>
          <w:i w:val="0"/>
          <w:iCs w:val="0"/>
          <w:color w:val="auto"/>
          <w:sz w:val="24"/>
          <w:szCs w:val="20"/>
          <w:highlight w:val="none"/>
        </w:rPr>
        <w:t>供应商为自然人的，</w:t>
      </w:r>
      <w:r>
        <w:rPr>
          <w:rFonts w:hint="eastAsia" w:ascii="仿宋" w:hAnsi="仿宋" w:eastAsia="仿宋" w:cs="仿宋"/>
          <w:i w:val="0"/>
          <w:iCs w:val="0"/>
          <w:color w:val="auto"/>
          <w:sz w:val="24"/>
          <w:szCs w:val="20"/>
          <w:highlight w:val="none"/>
        </w:rPr>
        <w:t>质疑函</w:t>
      </w:r>
      <w:r>
        <w:rPr>
          <w:rFonts w:ascii="仿宋" w:hAnsi="仿宋" w:eastAsia="仿宋" w:cs="仿宋"/>
          <w:i w:val="0"/>
          <w:iCs w:val="0"/>
          <w:color w:val="auto"/>
          <w:sz w:val="24"/>
          <w:szCs w:val="20"/>
          <w:highlight w:val="none"/>
        </w:rPr>
        <w:t>应当由本人签字；供应商为法人或者其他组织的，</w:t>
      </w:r>
      <w:r>
        <w:rPr>
          <w:rFonts w:hint="eastAsia" w:ascii="仿宋" w:hAnsi="仿宋" w:eastAsia="仿宋" w:cs="仿宋"/>
          <w:i w:val="0"/>
          <w:iCs w:val="0"/>
          <w:color w:val="auto"/>
          <w:sz w:val="24"/>
          <w:szCs w:val="20"/>
          <w:highlight w:val="none"/>
        </w:rPr>
        <w:t>质疑函</w:t>
      </w:r>
      <w:r>
        <w:rPr>
          <w:rFonts w:ascii="仿宋" w:hAnsi="仿宋" w:eastAsia="仿宋" w:cs="仿宋"/>
          <w:i w:val="0"/>
          <w:iCs w:val="0"/>
          <w:color w:val="auto"/>
          <w:sz w:val="24"/>
          <w:szCs w:val="20"/>
          <w:highlight w:val="none"/>
        </w:rPr>
        <w:t>应当由法定代表人、主要负责人，或者其授权代表签字或者盖章，并加盖公章。</w:t>
      </w:r>
    </w:p>
    <w:p w14:paraId="403773B5">
      <w:pPr>
        <w:spacing w:line="440" w:lineRule="exact"/>
        <w:ind w:firstLine="482" w:firstLineChars="200"/>
        <w:rPr>
          <w:rFonts w:ascii="仿宋" w:hAnsi="仿宋" w:eastAsia="仿宋" w:cs="仿宋"/>
          <w:b/>
          <w:bCs/>
          <w:i w:val="0"/>
          <w:iCs w:val="0"/>
          <w:color w:val="auto"/>
          <w:sz w:val="24"/>
          <w:szCs w:val="20"/>
          <w:highlight w:val="none"/>
        </w:rPr>
      </w:pPr>
      <w:r>
        <w:rPr>
          <w:rFonts w:ascii="仿宋" w:hAnsi="仿宋" w:eastAsia="仿宋" w:cs="仿宋"/>
          <w:b/>
          <w:bCs/>
          <w:i w:val="0"/>
          <w:iCs w:val="0"/>
          <w:color w:val="auto"/>
          <w:sz w:val="24"/>
          <w:szCs w:val="20"/>
          <w:highlight w:val="none"/>
        </w:rPr>
        <w:t>质疑函范本及制作说明详见附件1。</w:t>
      </w:r>
    </w:p>
    <w:p w14:paraId="2BFB937B">
      <w:pPr>
        <w:spacing w:line="440" w:lineRule="exact"/>
        <w:ind w:firstLine="482" w:firstLineChars="200"/>
        <w:rPr>
          <w:rFonts w:hint="eastAsia" w:ascii="仿宋" w:hAnsi="仿宋" w:eastAsia="仿宋" w:cs="仿宋"/>
          <w:b/>
          <w:bCs/>
          <w:i w:val="0"/>
          <w:iCs w:val="0"/>
          <w:color w:val="auto"/>
          <w:sz w:val="24"/>
          <w:szCs w:val="20"/>
          <w:highlight w:val="none"/>
          <w:lang w:val="en-US" w:eastAsia="zh-CN"/>
        </w:rPr>
      </w:pPr>
      <w:r>
        <w:rPr>
          <w:rFonts w:hint="eastAsia" w:ascii="仿宋" w:hAnsi="仿宋" w:eastAsia="仿宋" w:cs="仿宋"/>
          <w:b/>
          <w:bCs/>
          <w:i w:val="0"/>
          <w:iCs w:val="0"/>
          <w:color w:val="auto"/>
          <w:kern w:val="0"/>
          <w:sz w:val="24"/>
          <w:szCs w:val="20"/>
          <w:highlight w:val="none"/>
          <w:lang w:val="en-US" w:eastAsia="zh-CN"/>
        </w:rPr>
        <w:t>1</w:t>
      </w:r>
      <w:r>
        <w:rPr>
          <w:rFonts w:ascii="仿宋" w:hAnsi="仿宋" w:eastAsia="仿宋" w:cs="仿宋"/>
          <w:b/>
          <w:bCs/>
          <w:i w:val="0"/>
          <w:iCs w:val="0"/>
          <w:color w:val="auto"/>
          <w:sz w:val="24"/>
          <w:szCs w:val="20"/>
          <w:highlight w:val="none"/>
        </w:rPr>
        <w:t>.</w:t>
      </w:r>
      <w:r>
        <w:rPr>
          <w:rFonts w:hint="eastAsia" w:ascii="仿宋" w:hAnsi="仿宋" w:eastAsia="仿宋" w:cs="仿宋"/>
          <w:b/>
          <w:bCs/>
          <w:i w:val="0"/>
          <w:iCs w:val="0"/>
          <w:color w:val="auto"/>
          <w:sz w:val="24"/>
          <w:szCs w:val="20"/>
          <w:highlight w:val="none"/>
          <w:lang w:val="en-US" w:eastAsia="zh-CN"/>
        </w:rPr>
        <w:t>4质疑答复</w:t>
      </w:r>
    </w:p>
    <w:p w14:paraId="7A402B55">
      <w:pPr>
        <w:spacing w:line="440" w:lineRule="exact"/>
        <w:ind w:firstLine="480" w:firstLineChars="200"/>
        <w:rPr>
          <w:rFonts w:hint="default"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4</w:t>
      </w:r>
      <w:r>
        <w:rPr>
          <w:rFonts w:ascii="仿宋" w:hAnsi="仿宋" w:eastAsia="仿宋" w:cs="仿宋"/>
          <w:i w:val="0"/>
          <w:iCs w:val="0"/>
          <w:color w:val="auto"/>
          <w:sz w:val="24"/>
          <w:szCs w:val="20"/>
          <w:highlight w:val="none"/>
        </w:rPr>
        <w:t>.1</w:t>
      </w:r>
      <w:r>
        <w:rPr>
          <w:rFonts w:hint="default" w:ascii="仿宋" w:hAnsi="仿宋" w:eastAsia="仿宋" w:cs="仿宋"/>
          <w:i w:val="0"/>
          <w:iCs w:val="0"/>
          <w:color w:val="auto"/>
          <w:sz w:val="24"/>
          <w:szCs w:val="20"/>
          <w:highlight w:val="none"/>
          <w:lang w:val="en-US" w:eastAsia="zh-CN"/>
        </w:rPr>
        <w:t>采购人或采购代理机构应当在收到质疑</w:t>
      </w:r>
      <w:r>
        <w:rPr>
          <w:rFonts w:hint="eastAsia" w:ascii="仿宋" w:hAnsi="仿宋" w:eastAsia="仿宋" w:cs="仿宋"/>
          <w:i w:val="0"/>
          <w:iCs w:val="0"/>
          <w:color w:val="auto"/>
          <w:sz w:val="24"/>
          <w:szCs w:val="20"/>
          <w:highlight w:val="none"/>
          <w:lang w:val="en-US" w:eastAsia="zh-CN"/>
        </w:rPr>
        <w:t>函</w:t>
      </w:r>
      <w:r>
        <w:rPr>
          <w:rFonts w:hint="default" w:ascii="仿宋" w:hAnsi="仿宋" w:eastAsia="仿宋" w:cs="仿宋"/>
          <w:i w:val="0"/>
          <w:iCs w:val="0"/>
          <w:color w:val="auto"/>
          <w:sz w:val="24"/>
          <w:szCs w:val="20"/>
          <w:highlight w:val="none"/>
          <w:lang w:val="en-US" w:eastAsia="zh-CN"/>
        </w:rPr>
        <w:t>后3日内作出答复。</w:t>
      </w:r>
    </w:p>
    <w:p w14:paraId="23948A10">
      <w:pPr>
        <w:spacing w:line="440" w:lineRule="exact"/>
        <w:ind w:firstLine="480" w:firstLineChars="200"/>
        <w:rPr>
          <w:rFonts w:hint="default"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4</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2</w:t>
      </w:r>
      <w:r>
        <w:rPr>
          <w:rFonts w:hint="default" w:ascii="仿宋" w:hAnsi="仿宋" w:eastAsia="仿宋" w:cs="仿宋"/>
          <w:i w:val="0"/>
          <w:iCs w:val="0"/>
          <w:strike/>
          <w:dstrike w:val="0"/>
          <w:color w:val="auto"/>
          <w:sz w:val="24"/>
          <w:szCs w:val="20"/>
          <w:highlight w:val="none"/>
          <w:lang w:val="en-US" w:eastAsia="zh-CN"/>
        </w:rPr>
        <w:t>采购人委托采购代理机构采购的，采购代理机构在委托授权范围内作出答复。供应商提出的质疑超出采购人对采购代理机构委托授权范围的，采购代理机构应当告知供应商向采购人提出。</w:t>
      </w:r>
    </w:p>
    <w:p w14:paraId="02577BC7">
      <w:pPr>
        <w:spacing w:line="440" w:lineRule="exact"/>
        <w:rPr>
          <w:rFonts w:hint="eastAsia" w:ascii="仿宋" w:hAnsi="仿宋" w:eastAsia="仿宋" w:cs="仿宋"/>
          <w:b/>
          <w:i w:val="0"/>
          <w:iCs w:val="0"/>
          <w:color w:val="auto"/>
          <w:sz w:val="32"/>
          <w:szCs w:val="32"/>
          <w:highlight w:val="none"/>
          <w:lang w:eastAsia="zh-CN"/>
        </w:rPr>
      </w:pPr>
      <w:r>
        <w:rPr>
          <w:rFonts w:hint="eastAsia" w:ascii="仿宋" w:hAnsi="仿宋" w:eastAsia="仿宋" w:cs="仿宋"/>
          <w:b/>
          <w:bCs/>
          <w:i w:val="0"/>
          <w:iCs w:val="0"/>
          <w:color w:val="auto"/>
          <w:sz w:val="24"/>
          <w:highlight w:val="none"/>
          <w:lang w:val="en-US" w:eastAsia="zh-CN"/>
        </w:rPr>
        <w:t>2</w:t>
      </w:r>
      <w:r>
        <w:rPr>
          <w:rFonts w:ascii="仿宋" w:hAnsi="仿宋" w:eastAsia="仿宋" w:cs="仿宋"/>
          <w:b/>
          <w:bCs/>
          <w:i w:val="0"/>
          <w:iCs w:val="0"/>
          <w:color w:val="auto"/>
          <w:sz w:val="24"/>
          <w:highlight w:val="none"/>
        </w:rPr>
        <w:t>.供应商投诉</w:t>
      </w:r>
    </w:p>
    <w:p w14:paraId="06C8414D">
      <w:pPr>
        <w:spacing w:line="440" w:lineRule="exact"/>
        <w:ind w:firstLine="480" w:firstLineChars="200"/>
        <w:rPr>
          <w:rFonts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2</w:t>
      </w:r>
      <w:r>
        <w:rPr>
          <w:rFonts w:ascii="仿宋" w:hAnsi="仿宋" w:eastAsia="仿宋" w:cs="仿宋"/>
          <w:i w:val="0"/>
          <w:iCs w:val="0"/>
          <w:color w:val="auto"/>
          <w:sz w:val="24"/>
          <w:szCs w:val="20"/>
          <w:highlight w:val="none"/>
        </w:rPr>
        <w:t>.1质疑供应商对采购人或采购代理机构的答复不满意或者采购人、采购代理机构未在规定的时间内作出答复的，可以在答复期满后</w:t>
      </w:r>
      <w:r>
        <w:rPr>
          <w:rFonts w:hint="eastAsia" w:ascii="仿宋" w:hAnsi="仿宋" w:eastAsia="仿宋" w:cs="仿宋"/>
          <w:i w:val="0"/>
          <w:iCs w:val="0"/>
          <w:color w:val="auto"/>
          <w:sz w:val="24"/>
          <w:szCs w:val="20"/>
          <w:highlight w:val="none"/>
          <w:u w:val="single"/>
          <w:lang w:val="en-US" w:eastAsia="zh-CN"/>
        </w:rPr>
        <w:t xml:space="preserve"> 15 </w:t>
      </w:r>
      <w:r>
        <w:rPr>
          <w:rFonts w:ascii="仿宋" w:hAnsi="仿宋" w:eastAsia="仿宋" w:cs="仿宋"/>
          <w:i w:val="0"/>
          <w:iCs w:val="0"/>
          <w:color w:val="auto"/>
          <w:sz w:val="24"/>
          <w:szCs w:val="20"/>
          <w:highlight w:val="none"/>
        </w:rPr>
        <w:t>个工作日内向</w:t>
      </w:r>
      <w:r>
        <w:rPr>
          <w:rFonts w:hint="eastAsia" w:ascii="仿宋" w:hAnsi="仿宋" w:eastAsia="仿宋" w:cs="仿宋"/>
          <w:i w:val="0"/>
          <w:iCs w:val="0"/>
          <w:color w:val="auto"/>
          <w:sz w:val="24"/>
          <w:szCs w:val="20"/>
          <w:highlight w:val="none"/>
          <w:lang w:eastAsia="zh-CN"/>
        </w:rPr>
        <w:t>监督单位</w:t>
      </w:r>
      <w:r>
        <w:rPr>
          <w:rFonts w:ascii="仿宋" w:hAnsi="仿宋" w:eastAsia="仿宋" w:cs="仿宋"/>
          <w:i w:val="0"/>
          <w:iCs w:val="0"/>
          <w:color w:val="auto"/>
          <w:sz w:val="24"/>
          <w:szCs w:val="20"/>
          <w:highlight w:val="none"/>
        </w:rPr>
        <w:t>提出投诉。</w:t>
      </w:r>
    </w:p>
    <w:p w14:paraId="23F892F2">
      <w:pPr>
        <w:spacing w:line="440" w:lineRule="exact"/>
        <w:ind w:firstLine="480" w:firstLineChars="200"/>
        <w:rPr>
          <w:rFonts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2</w:t>
      </w:r>
      <w:r>
        <w:rPr>
          <w:rFonts w:ascii="仿宋" w:hAnsi="仿宋" w:eastAsia="仿宋" w:cs="仿宋"/>
          <w:i w:val="0"/>
          <w:iCs w:val="0"/>
          <w:color w:val="auto"/>
          <w:sz w:val="24"/>
          <w:szCs w:val="20"/>
          <w:highlight w:val="none"/>
        </w:rPr>
        <w:t>.2供应商投诉的事项不得超出已质疑事项的范围，基于质疑答复内容提出的投诉事项除外。</w:t>
      </w:r>
    </w:p>
    <w:p w14:paraId="6FE43C01">
      <w:pPr>
        <w:spacing w:line="440" w:lineRule="exact"/>
        <w:ind w:firstLine="480" w:firstLineChars="200"/>
        <w:rPr>
          <w:rFonts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2</w:t>
      </w:r>
      <w:r>
        <w:rPr>
          <w:rFonts w:ascii="仿宋" w:hAnsi="仿宋" w:eastAsia="仿宋" w:cs="仿宋"/>
          <w:i w:val="0"/>
          <w:iCs w:val="0"/>
          <w:color w:val="auto"/>
          <w:sz w:val="24"/>
          <w:szCs w:val="20"/>
          <w:highlight w:val="none"/>
        </w:rPr>
        <w:t>.3供应商投诉应当有明确的请求和必要的证明材料。</w:t>
      </w:r>
    </w:p>
    <w:p w14:paraId="76208709">
      <w:pPr>
        <w:spacing w:line="440" w:lineRule="exact"/>
        <w:ind w:firstLine="480" w:firstLineChars="200"/>
        <w:rPr>
          <w:rFonts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2</w:t>
      </w:r>
      <w:r>
        <w:rPr>
          <w:rFonts w:ascii="仿宋" w:hAnsi="仿宋" w:eastAsia="仿宋" w:cs="仿宋"/>
          <w:i w:val="0"/>
          <w:iCs w:val="0"/>
          <w:color w:val="auto"/>
          <w:sz w:val="24"/>
          <w:szCs w:val="20"/>
          <w:highlight w:val="none"/>
        </w:rPr>
        <w:t>.4以联合体形式参加采购活动的，其投诉应当由组成联合体的所有供应商共同提出。</w:t>
      </w:r>
    </w:p>
    <w:p w14:paraId="07E04F0C">
      <w:pPr>
        <w:snapToGrid/>
        <w:spacing w:line="440" w:lineRule="exact"/>
        <w:ind w:firstLine="482" w:firstLineChars="200"/>
        <w:outlineLvl w:val="9"/>
        <w:rPr>
          <w:rFonts w:ascii="仿宋" w:hAnsi="仿宋" w:eastAsia="仿宋" w:cs="仿宋"/>
          <w:b/>
          <w:bCs/>
          <w:i w:val="0"/>
          <w:iCs w:val="0"/>
          <w:color w:val="auto"/>
          <w:sz w:val="24"/>
          <w:szCs w:val="20"/>
          <w:highlight w:val="none"/>
        </w:rPr>
      </w:pPr>
      <w:r>
        <w:rPr>
          <w:rFonts w:ascii="仿宋" w:hAnsi="仿宋" w:eastAsia="仿宋" w:cs="仿宋"/>
          <w:b/>
          <w:bCs/>
          <w:i w:val="0"/>
          <w:iCs w:val="0"/>
          <w:color w:val="auto"/>
          <w:sz w:val="24"/>
          <w:szCs w:val="20"/>
          <w:highlight w:val="none"/>
        </w:rPr>
        <w:t>投诉书范本及制作说明详见附件2。</w:t>
      </w:r>
    </w:p>
    <w:p w14:paraId="7D1553C5">
      <w:pPr>
        <w:pStyle w:val="80"/>
        <w:rPr>
          <w:i w:val="0"/>
          <w:iCs w:val="0"/>
          <w:color w:val="auto"/>
          <w:highlight w:val="none"/>
        </w:rPr>
      </w:pPr>
    </w:p>
    <w:p w14:paraId="24372827">
      <w:pPr>
        <w:pStyle w:val="23"/>
        <w:spacing w:line="440" w:lineRule="exact"/>
        <w:ind w:firstLine="480" w:firstLineChars="200"/>
        <w:rPr>
          <w:rFonts w:ascii="仿宋" w:hAnsi="仿宋" w:eastAsia="仿宋" w:cs="仿宋"/>
          <w:i w:val="0"/>
          <w:iCs w:val="0"/>
          <w:color w:val="auto"/>
          <w:kern w:val="0"/>
          <w:highlight w:val="none"/>
        </w:rPr>
        <w:sectPr>
          <w:footerReference r:id="rId14" w:type="first"/>
          <w:footerReference r:id="rId13" w:type="default"/>
          <w:pgSz w:w="11906" w:h="16838"/>
          <w:pgMar w:top="1814" w:right="1474" w:bottom="1814" w:left="1474" w:header="851" w:footer="992" w:gutter="0"/>
          <w:pgNumType w:fmt="decimal" w:start="1"/>
          <w:cols w:space="720" w:num="1"/>
          <w:docGrid w:linePitch="312" w:charSpace="0"/>
        </w:sectPr>
      </w:pPr>
    </w:p>
    <w:bookmarkEnd w:id="34"/>
    <w:bookmarkEnd w:id="35"/>
    <w:p w14:paraId="6C85A27C">
      <w:pPr>
        <w:spacing w:line="360" w:lineRule="auto"/>
        <w:ind w:left="720" w:leftChars="343" w:firstLine="1446" w:firstLineChars="400"/>
        <w:outlineLvl w:val="0"/>
        <w:rPr>
          <w:rFonts w:hint="eastAsia" w:ascii="仿宋" w:hAnsi="仿宋" w:eastAsia="仿宋" w:cs="仿宋"/>
          <w:b/>
          <w:bCs/>
          <w:color w:val="auto"/>
          <w:sz w:val="24"/>
          <w:szCs w:val="24"/>
          <w:highlight w:val="none"/>
          <w:lang w:val="en-US" w:eastAsia="zh-CN"/>
        </w:rPr>
      </w:pPr>
      <w:bookmarkStart w:id="40" w:name="_Toc86217003"/>
      <w:bookmarkStart w:id="41" w:name="第五部分"/>
      <w:r>
        <w:rPr>
          <w:rFonts w:hint="eastAsia" w:ascii="仿宋" w:hAnsi="仿宋" w:eastAsia="仿宋" w:cs="仿宋"/>
          <w:b/>
          <w:i w:val="0"/>
          <w:iCs w:val="0"/>
          <w:color w:val="auto"/>
          <w:sz w:val="36"/>
          <w:szCs w:val="36"/>
          <w:highlight w:val="none"/>
        </w:rPr>
        <w:t>第三部分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招标项目范围及要求</w:t>
      </w:r>
      <w:r>
        <w:rPr>
          <w:rFonts w:hint="eastAsia" w:ascii="仿宋" w:hAnsi="仿宋" w:eastAsia="仿宋" w:cs="仿宋"/>
          <w:b/>
          <w:bCs/>
          <w:color w:val="auto"/>
          <w:sz w:val="24"/>
          <w:szCs w:val="24"/>
          <w:highlight w:val="none"/>
          <w:lang w:val="en-US" w:eastAsia="zh-CN"/>
        </w:rPr>
        <w:t xml:space="preserve"> </w:t>
      </w:r>
    </w:p>
    <w:p w14:paraId="1B3EBBD1">
      <w:pPr>
        <w:spacing w:line="440" w:lineRule="exact"/>
        <w:ind w:firstLine="482" w:firstLineChars="200"/>
        <w:rPr>
          <w:rFonts w:hint="eastAsia" w:ascii="仿宋" w:hAnsi="仿宋" w:eastAsia="仿宋" w:cs="仿宋"/>
          <w:b/>
          <w:bCs/>
          <w:i w:val="0"/>
          <w:iCs w:val="0"/>
          <w:color w:val="auto"/>
          <w:sz w:val="24"/>
          <w:szCs w:val="20"/>
          <w:highlight w:val="none"/>
        </w:rPr>
      </w:pPr>
      <w:r>
        <w:rPr>
          <w:rFonts w:hint="eastAsia" w:ascii="仿宋" w:hAnsi="仿宋" w:eastAsia="仿宋" w:cs="仿宋"/>
          <w:b/>
          <w:bCs/>
          <w:i w:val="0"/>
          <w:iCs w:val="0"/>
          <w:color w:val="auto"/>
          <w:sz w:val="24"/>
          <w:szCs w:val="20"/>
          <w:highlight w:val="none"/>
        </w:rPr>
        <w:t>一、招标项目名称及数量</w:t>
      </w:r>
    </w:p>
    <w:p w14:paraId="28CEB1E2">
      <w:pPr>
        <w:spacing w:line="131" w:lineRule="auto"/>
        <w:rPr>
          <w:rFonts w:hint="eastAsia" w:ascii="仿宋" w:hAnsi="仿宋" w:eastAsia="仿宋" w:cs="仿宋"/>
          <w:color w:val="auto"/>
          <w:sz w:val="24"/>
          <w:szCs w:val="24"/>
          <w:highlight w:val="none"/>
        </w:rPr>
      </w:pPr>
    </w:p>
    <w:tbl>
      <w:tblPr>
        <w:tblStyle w:val="965"/>
        <w:tblW w:w="1017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2579"/>
        <w:gridCol w:w="1350"/>
        <w:gridCol w:w="1234"/>
        <w:gridCol w:w="4310"/>
      </w:tblGrid>
      <w:tr w14:paraId="3CB66C3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704" w:type="dxa"/>
            <w:vAlign w:val="center"/>
          </w:tcPr>
          <w:p w14:paraId="47AC5CE7">
            <w:pPr>
              <w:pStyle w:val="339"/>
              <w:spacing w:before="235" w:line="22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标项</w:t>
            </w:r>
          </w:p>
        </w:tc>
        <w:tc>
          <w:tcPr>
            <w:tcW w:w="2579" w:type="dxa"/>
            <w:vAlign w:val="center"/>
          </w:tcPr>
          <w:p w14:paraId="64AC1616">
            <w:pPr>
              <w:pStyle w:val="339"/>
              <w:spacing w:before="235" w:line="22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标段名称</w:t>
            </w:r>
          </w:p>
        </w:tc>
        <w:tc>
          <w:tcPr>
            <w:tcW w:w="1350" w:type="dxa"/>
            <w:vAlign w:val="center"/>
          </w:tcPr>
          <w:p w14:paraId="39D6D724">
            <w:pPr>
              <w:pStyle w:val="339"/>
              <w:spacing w:before="84" w:line="21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数量</w:t>
            </w:r>
            <w:r>
              <w:rPr>
                <w:rFonts w:hint="eastAsia" w:ascii="仿宋" w:hAnsi="仿宋" w:eastAsia="仿宋" w:cs="仿宋"/>
                <w:color w:val="auto"/>
                <w:spacing w:val="16"/>
                <w:sz w:val="24"/>
                <w:szCs w:val="24"/>
                <w:highlight w:val="none"/>
              </w:rPr>
              <w:t>(张)</w:t>
            </w:r>
          </w:p>
        </w:tc>
        <w:tc>
          <w:tcPr>
            <w:tcW w:w="1234" w:type="dxa"/>
            <w:vAlign w:val="center"/>
          </w:tcPr>
          <w:p w14:paraId="7498B07A">
            <w:pPr>
              <w:pStyle w:val="339"/>
              <w:spacing w:before="94" w:line="21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预算金额</w:t>
            </w:r>
            <w:r>
              <w:rPr>
                <w:rFonts w:hint="eastAsia" w:ascii="仿宋" w:hAnsi="仿宋" w:eastAsia="仿宋" w:cs="仿宋"/>
                <w:color w:val="auto"/>
                <w:spacing w:val="9"/>
                <w:sz w:val="24"/>
                <w:szCs w:val="24"/>
                <w:highlight w:val="none"/>
              </w:rPr>
              <w:t>(万元/年)</w:t>
            </w:r>
          </w:p>
        </w:tc>
        <w:tc>
          <w:tcPr>
            <w:tcW w:w="4310" w:type="dxa"/>
            <w:vAlign w:val="center"/>
          </w:tcPr>
          <w:p w14:paraId="79BC37D3">
            <w:pPr>
              <w:pStyle w:val="339"/>
              <w:spacing w:before="235" w:line="22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备注</w:t>
            </w:r>
          </w:p>
        </w:tc>
      </w:tr>
      <w:tr w14:paraId="47B6D5B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17" w:hRule="atLeast"/>
          <w:jc w:val="center"/>
        </w:trPr>
        <w:tc>
          <w:tcPr>
            <w:tcW w:w="704" w:type="dxa"/>
            <w:vAlign w:val="center"/>
          </w:tcPr>
          <w:p w14:paraId="4BE90498">
            <w:pPr>
              <w:pStyle w:val="339"/>
              <w:spacing w:before="75" w:line="24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579" w:type="dxa"/>
            <w:vAlign w:val="center"/>
          </w:tcPr>
          <w:p w14:paraId="6138556E">
            <w:pPr>
              <w:pStyle w:val="339"/>
              <w:spacing w:before="52" w:line="343" w:lineRule="auto"/>
              <w:ind w:right="142"/>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绍兴市公共交通集团有限公司2025-2026年工会会员生日蛋糕卡采购项目</w:t>
            </w:r>
          </w:p>
        </w:tc>
        <w:tc>
          <w:tcPr>
            <w:tcW w:w="1350" w:type="dxa"/>
            <w:vAlign w:val="center"/>
          </w:tcPr>
          <w:p w14:paraId="4AEACB6E">
            <w:pPr>
              <w:pStyle w:val="339"/>
              <w:spacing w:before="7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约3800</w:t>
            </w:r>
          </w:p>
        </w:tc>
        <w:tc>
          <w:tcPr>
            <w:tcW w:w="1234" w:type="dxa"/>
            <w:vAlign w:val="center"/>
          </w:tcPr>
          <w:p w14:paraId="3F0BE2E4">
            <w:pPr>
              <w:pStyle w:val="339"/>
              <w:spacing w:before="75"/>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6"/>
                <w:sz w:val="24"/>
                <w:szCs w:val="24"/>
                <w:highlight w:val="none"/>
                <w:lang w:val="en-US" w:eastAsia="zh-CN"/>
              </w:rPr>
              <w:t>14</w:t>
            </w:r>
          </w:p>
        </w:tc>
        <w:tc>
          <w:tcPr>
            <w:tcW w:w="4310" w:type="dxa"/>
            <w:vAlign w:val="center"/>
          </w:tcPr>
          <w:p w14:paraId="1A042BF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sz w:val="24"/>
                <w:szCs w:val="20"/>
                <w:highlight w:val="none"/>
              </w:rPr>
              <w:t>本项目</w:t>
            </w:r>
            <w:r>
              <w:rPr>
                <w:rFonts w:hint="eastAsia" w:ascii="仿宋" w:hAnsi="仿宋" w:eastAsia="仿宋" w:cs="仿宋"/>
                <w:i w:val="0"/>
                <w:iCs w:val="0"/>
                <w:color w:val="auto"/>
                <w:sz w:val="24"/>
                <w:szCs w:val="20"/>
                <w:highlight w:val="none"/>
                <w:lang w:val="en-US" w:eastAsia="zh-CN"/>
              </w:rPr>
              <w:t>的入围</w:t>
            </w:r>
            <w:r>
              <w:rPr>
                <w:rFonts w:hint="eastAsia" w:ascii="仿宋" w:hAnsi="仿宋" w:eastAsia="仿宋" w:cs="仿宋"/>
                <w:i w:val="0"/>
                <w:iCs w:val="0"/>
                <w:color w:val="auto"/>
                <w:sz w:val="24"/>
                <w:szCs w:val="20"/>
                <w:highlight w:val="none"/>
                <w:lang w:eastAsia="zh-CN"/>
              </w:rPr>
              <w:t>中标供应商</w:t>
            </w:r>
            <w:r>
              <w:rPr>
                <w:rFonts w:hint="eastAsia" w:ascii="仿宋" w:hAnsi="仿宋" w:eastAsia="仿宋" w:cs="仿宋"/>
                <w:i w:val="0"/>
                <w:iCs w:val="0"/>
                <w:color w:val="auto"/>
                <w:sz w:val="24"/>
                <w:szCs w:val="20"/>
                <w:highlight w:val="none"/>
              </w:rPr>
              <w:t>数量为</w:t>
            </w:r>
            <w:r>
              <w:rPr>
                <w:rFonts w:hint="eastAsia" w:ascii="仿宋" w:hAnsi="仿宋" w:eastAsia="仿宋" w:cs="仿宋"/>
                <w:i w:val="0"/>
                <w:iCs w:val="0"/>
                <w:color w:val="auto"/>
                <w:sz w:val="24"/>
                <w:szCs w:val="20"/>
                <w:highlight w:val="none"/>
                <w:lang w:val="en-US" w:eastAsia="zh-CN"/>
              </w:rPr>
              <w:t>3</w:t>
            </w:r>
            <w:r>
              <w:rPr>
                <w:rFonts w:hint="eastAsia" w:ascii="仿宋" w:hAnsi="仿宋" w:eastAsia="仿宋" w:cs="仿宋"/>
                <w:i w:val="0"/>
                <w:iCs w:val="0"/>
                <w:color w:val="auto"/>
                <w:sz w:val="24"/>
                <w:szCs w:val="20"/>
                <w:highlight w:val="none"/>
              </w:rPr>
              <w:t>家</w:t>
            </w:r>
            <w:r>
              <w:rPr>
                <w:rFonts w:hint="eastAsia" w:ascii="仿宋" w:hAnsi="仿宋" w:eastAsia="仿宋" w:cs="仿宋"/>
                <w:i w:val="0"/>
                <w:iCs w:val="0"/>
                <w:color w:val="auto"/>
                <w:sz w:val="24"/>
                <w:szCs w:val="20"/>
                <w:highlight w:val="none"/>
                <w:lang w:eastAsia="zh-CN"/>
              </w:rPr>
              <w:t>，</w:t>
            </w:r>
            <w:r>
              <w:rPr>
                <w:rFonts w:hint="eastAsia" w:ascii="仿宋" w:hAnsi="仿宋" w:eastAsia="仿宋" w:cs="仿宋"/>
                <w:i w:val="0"/>
                <w:iCs w:val="0"/>
                <w:color w:val="auto"/>
                <w:sz w:val="24"/>
                <w:szCs w:val="20"/>
                <w:highlight w:val="none"/>
                <w:lang w:val="en-US" w:eastAsia="zh-CN"/>
              </w:rPr>
              <w:t>3</w:t>
            </w:r>
            <w:r>
              <w:rPr>
                <w:rFonts w:hint="eastAsia" w:ascii="仿宋" w:hAnsi="仿宋" w:eastAsia="仿宋" w:cs="仿宋"/>
                <w:i w:val="0"/>
                <w:iCs w:val="0"/>
                <w:color w:val="auto"/>
                <w:sz w:val="24"/>
                <w:szCs w:val="20"/>
                <w:highlight w:val="none"/>
              </w:rPr>
              <w:t>家</w:t>
            </w:r>
            <w:r>
              <w:rPr>
                <w:rFonts w:hint="eastAsia" w:ascii="仿宋" w:hAnsi="仿宋" w:eastAsia="仿宋" w:cs="仿宋"/>
                <w:i w:val="0"/>
                <w:iCs w:val="0"/>
                <w:color w:val="auto"/>
                <w:sz w:val="24"/>
                <w:szCs w:val="20"/>
                <w:highlight w:val="none"/>
                <w:lang w:eastAsia="zh-CN"/>
              </w:rPr>
              <w:t>中标供应商</w:t>
            </w:r>
            <w:r>
              <w:rPr>
                <w:rFonts w:hint="eastAsia" w:ascii="仿宋" w:hAnsi="仿宋" w:eastAsia="仿宋" w:cs="仿宋"/>
                <w:i w:val="0"/>
                <w:iCs w:val="0"/>
                <w:color w:val="auto"/>
                <w:sz w:val="24"/>
                <w:szCs w:val="20"/>
                <w:highlight w:val="none"/>
              </w:rPr>
              <w:t>的实际供货数量根据</w:t>
            </w:r>
            <w:r>
              <w:rPr>
                <w:rFonts w:hint="eastAsia" w:ascii="仿宋" w:hAnsi="仿宋" w:eastAsia="仿宋" w:cs="仿宋"/>
                <w:i w:val="0"/>
                <w:iCs w:val="0"/>
                <w:color w:val="auto"/>
                <w:sz w:val="24"/>
                <w:szCs w:val="20"/>
                <w:highlight w:val="none"/>
                <w:lang w:eastAsia="zh-CN"/>
              </w:rPr>
              <w:t>采购人</w:t>
            </w:r>
            <w:r>
              <w:rPr>
                <w:rFonts w:hint="eastAsia" w:ascii="仿宋" w:hAnsi="仿宋" w:eastAsia="仿宋" w:cs="仿宋"/>
                <w:i w:val="0"/>
                <w:iCs w:val="0"/>
                <w:color w:val="auto"/>
                <w:sz w:val="24"/>
                <w:szCs w:val="20"/>
                <w:highlight w:val="none"/>
              </w:rPr>
              <w:t>职工自行选择确定，</w:t>
            </w:r>
            <w:r>
              <w:rPr>
                <w:rFonts w:hint="eastAsia" w:ascii="仿宋" w:hAnsi="仿宋" w:eastAsia="仿宋" w:cs="仿宋"/>
                <w:i w:val="0"/>
                <w:iCs w:val="0"/>
                <w:color w:val="auto"/>
                <w:sz w:val="24"/>
                <w:szCs w:val="20"/>
                <w:highlight w:val="none"/>
                <w:lang w:eastAsia="zh-CN"/>
              </w:rPr>
              <w:t>中标供应商</w:t>
            </w:r>
            <w:r>
              <w:rPr>
                <w:rFonts w:hint="eastAsia" w:ascii="仿宋" w:hAnsi="仿宋" w:eastAsia="仿宋" w:cs="仿宋"/>
                <w:i w:val="0"/>
                <w:iCs w:val="0"/>
                <w:color w:val="auto"/>
                <w:sz w:val="24"/>
                <w:szCs w:val="20"/>
                <w:highlight w:val="none"/>
              </w:rPr>
              <w:t>不得以采购数量的多少拒绝履行相关承诺。</w:t>
            </w:r>
          </w:p>
        </w:tc>
      </w:tr>
    </w:tbl>
    <w:p w14:paraId="034515D7">
      <w:pPr>
        <w:spacing w:line="440" w:lineRule="exact"/>
        <w:ind w:firstLine="482" w:firstLineChars="200"/>
        <w:rPr>
          <w:rFonts w:hint="eastAsia" w:ascii="仿宋" w:hAnsi="仿宋" w:eastAsia="仿宋" w:cs="仿宋"/>
          <w:b/>
          <w:bCs/>
          <w:i w:val="0"/>
          <w:iCs w:val="0"/>
          <w:color w:val="auto"/>
          <w:sz w:val="24"/>
          <w:szCs w:val="20"/>
          <w:highlight w:val="none"/>
        </w:rPr>
      </w:pPr>
      <w:r>
        <w:rPr>
          <w:rFonts w:hint="eastAsia" w:ascii="仿宋" w:hAnsi="仿宋" w:eastAsia="仿宋" w:cs="仿宋"/>
          <w:b/>
          <w:bCs/>
          <w:i w:val="0"/>
          <w:iCs w:val="0"/>
          <w:color w:val="auto"/>
          <w:sz w:val="24"/>
          <w:szCs w:val="20"/>
          <w:highlight w:val="none"/>
        </w:rPr>
        <w:t>二、项目要求</w:t>
      </w:r>
    </w:p>
    <w:p w14:paraId="70DC3DCC">
      <w:pPr>
        <w:spacing w:line="440" w:lineRule="exact"/>
        <w:ind w:firstLine="480" w:firstLineChars="200"/>
        <w:rPr>
          <w:rFonts w:hint="eastAsia" w:ascii="仿宋" w:hAnsi="仿宋" w:eastAsia="仿宋" w:cs="仿宋"/>
          <w:i w:val="0"/>
          <w:iCs w:val="0"/>
          <w:color w:val="auto"/>
          <w:sz w:val="24"/>
          <w:szCs w:val="20"/>
          <w:highlight w:val="none"/>
        </w:rPr>
      </w:pPr>
      <w:r>
        <w:rPr>
          <w:rFonts w:hint="eastAsia" w:ascii="仿宋" w:hAnsi="仿宋" w:eastAsia="仿宋" w:cs="仿宋"/>
          <w:i w:val="0"/>
          <w:iCs w:val="0"/>
          <w:color w:val="auto"/>
          <w:sz w:val="24"/>
          <w:szCs w:val="20"/>
          <w:highlight w:val="none"/>
        </w:rPr>
        <w:t>1</w:t>
      </w:r>
      <w:r>
        <w:rPr>
          <w:rFonts w:hint="eastAsia" w:ascii="仿宋" w:hAnsi="仿宋" w:eastAsia="仿宋" w:cs="仿宋"/>
          <w:i w:val="0"/>
          <w:iCs w:val="0"/>
          <w:color w:val="auto"/>
          <w:sz w:val="24"/>
          <w:szCs w:val="20"/>
          <w:highlight w:val="none"/>
          <w:lang w:val="en-US" w:eastAsia="zh-CN"/>
        </w:rPr>
        <w:t>.</w:t>
      </w:r>
      <w:r>
        <w:rPr>
          <w:rFonts w:hint="eastAsia" w:ascii="仿宋" w:hAnsi="仿宋" w:eastAsia="仿宋" w:cs="仿宋"/>
          <w:i w:val="0"/>
          <w:iCs w:val="0"/>
          <w:color w:val="auto"/>
          <w:sz w:val="24"/>
          <w:szCs w:val="20"/>
          <w:highlight w:val="none"/>
        </w:rPr>
        <w:t>产品质量要求：产品质量应符合国家相关标准规定和行业质量标准。必须确保所供食品为质保期内的新鲜食品，不得提供过期食品。食品制作原料必须严格按食品卫生安全要求，做到优质、精良、无有害添加剂。因供应商提供的食品安全质量问题造成采购人的损失将全部由供应商承担。</w:t>
      </w:r>
    </w:p>
    <w:p w14:paraId="4EFF1E7B">
      <w:pPr>
        <w:spacing w:line="440" w:lineRule="exact"/>
        <w:ind w:firstLine="480" w:firstLineChars="200"/>
        <w:rPr>
          <w:rFonts w:hint="eastAsia" w:ascii="仿宋" w:hAnsi="仿宋" w:eastAsia="仿宋" w:cs="仿宋"/>
          <w:i w:val="0"/>
          <w:iCs w:val="0"/>
          <w:color w:val="auto"/>
          <w:sz w:val="24"/>
          <w:szCs w:val="20"/>
          <w:highlight w:val="none"/>
        </w:rPr>
      </w:pPr>
      <w:r>
        <w:rPr>
          <w:rFonts w:hint="eastAsia" w:ascii="仿宋" w:hAnsi="仿宋" w:eastAsia="仿宋" w:cs="仿宋"/>
          <w:i w:val="0"/>
          <w:iCs w:val="0"/>
          <w:color w:val="auto"/>
          <w:sz w:val="24"/>
          <w:szCs w:val="20"/>
          <w:highlight w:val="none"/>
        </w:rPr>
        <w:t>2</w:t>
      </w:r>
      <w:r>
        <w:rPr>
          <w:rFonts w:hint="eastAsia" w:ascii="仿宋" w:hAnsi="仿宋" w:eastAsia="仿宋" w:cs="仿宋"/>
          <w:i w:val="0"/>
          <w:iCs w:val="0"/>
          <w:color w:val="auto"/>
          <w:sz w:val="24"/>
          <w:szCs w:val="20"/>
          <w:highlight w:val="none"/>
          <w:lang w:val="en-US" w:eastAsia="zh-CN"/>
        </w:rPr>
        <w:t>.</w:t>
      </w:r>
      <w:r>
        <w:rPr>
          <w:rFonts w:hint="eastAsia" w:ascii="仿宋" w:hAnsi="仿宋" w:eastAsia="仿宋" w:cs="仿宋"/>
          <w:i w:val="0"/>
          <w:iCs w:val="0"/>
          <w:color w:val="auto"/>
          <w:sz w:val="24"/>
          <w:szCs w:val="20"/>
          <w:highlight w:val="none"/>
        </w:rPr>
        <w:t>如发现供应商提供的蛋糕卡因供应商原因无法使用，供应商应予以免费更换，更换过程中发生的相关费用由供应商承担。</w:t>
      </w:r>
    </w:p>
    <w:p w14:paraId="6DF5CD88">
      <w:pPr>
        <w:spacing w:line="440" w:lineRule="exact"/>
        <w:ind w:firstLine="480" w:firstLineChars="200"/>
        <w:rPr>
          <w:rFonts w:hint="eastAsia" w:ascii="仿宋" w:hAnsi="仿宋" w:eastAsia="仿宋" w:cs="仿宋"/>
          <w:i w:val="0"/>
          <w:iCs w:val="0"/>
          <w:color w:val="auto"/>
          <w:sz w:val="24"/>
          <w:szCs w:val="20"/>
          <w:highlight w:val="none"/>
        </w:rPr>
      </w:pPr>
      <w:r>
        <w:rPr>
          <w:rFonts w:hint="eastAsia" w:ascii="仿宋" w:hAnsi="仿宋" w:eastAsia="仿宋" w:cs="仿宋"/>
          <w:i w:val="0"/>
          <w:iCs w:val="0"/>
          <w:color w:val="auto"/>
          <w:sz w:val="24"/>
          <w:szCs w:val="20"/>
          <w:highlight w:val="none"/>
        </w:rPr>
        <w:t>3</w:t>
      </w:r>
      <w:r>
        <w:rPr>
          <w:rFonts w:hint="eastAsia" w:ascii="仿宋" w:hAnsi="仿宋" w:eastAsia="仿宋" w:cs="仿宋"/>
          <w:i w:val="0"/>
          <w:iCs w:val="0"/>
          <w:color w:val="auto"/>
          <w:sz w:val="24"/>
          <w:szCs w:val="20"/>
          <w:highlight w:val="none"/>
          <w:lang w:val="en-US" w:eastAsia="zh-CN"/>
        </w:rPr>
        <w:t>.</w:t>
      </w:r>
      <w:r>
        <w:rPr>
          <w:rFonts w:hint="eastAsia" w:ascii="仿宋" w:hAnsi="仿宋" w:eastAsia="仿宋" w:cs="仿宋"/>
          <w:i w:val="0"/>
          <w:iCs w:val="0"/>
          <w:color w:val="auto"/>
          <w:sz w:val="24"/>
          <w:szCs w:val="20"/>
          <w:highlight w:val="none"/>
        </w:rPr>
        <w:t>因蛋糕质量问题发生的食物中毒等事故，由供应商承担经济赔偿责任以及其他法律责任。</w:t>
      </w:r>
    </w:p>
    <w:p w14:paraId="2015F2AA">
      <w:pPr>
        <w:numPr>
          <w:ilvl w:val="0"/>
          <w:numId w:val="0"/>
        </w:numPr>
        <w:spacing w:line="440" w:lineRule="exact"/>
        <w:ind w:firstLine="480" w:firstLineChars="200"/>
        <w:rPr>
          <w:rFonts w:hint="eastAsia" w:ascii="仿宋" w:hAnsi="仿宋" w:eastAsia="仿宋" w:cs="仿宋"/>
          <w:i w:val="0"/>
          <w:iCs w:val="0"/>
          <w:color w:val="auto"/>
          <w:sz w:val="24"/>
          <w:szCs w:val="20"/>
          <w:highlight w:val="none"/>
          <w:lang w:eastAsia="zh-CN"/>
        </w:rPr>
      </w:pPr>
      <w:r>
        <w:rPr>
          <w:rFonts w:hint="eastAsia" w:ascii="仿宋" w:hAnsi="仿宋" w:eastAsia="仿宋" w:cs="仿宋"/>
          <w:i w:val="0"/>
          <w:iCs w:val="0"/>
          <w:color w:val="auto"/>
          <w:kern w:val="2"/>
          <w:sz w:val="24"/>
          <w:szCs w:val="20"/>
          <w:highlight w:val="none"/>
          <w:lang w:val="en-US" w:eastAsia="zh-CN" w:bidi="ar-SA"/>
        </w:rPr>
        <w:t>4.</w:t>
      </w:r>
      <w:r>
        <w:rPr>
          <w:rFonts w:hint="eastAsia" w:ascii="仿宋" w:hAnsi="仿宋" w:eastAsia="仿宋" w:cs="仿宋"/>
          <w:i w:val="0"/>
          <w:iCs w:val="0"/>
          <w:color w:val="auto"/>
          <w:sz w:val="24"/>
          <w:szCs w:val="20"/>
          <w:highlight w:val="none"/>
        </w:rPr>
        <w:t>采购数量以职工自行选择为准，以采购人实际需要为准，成交单位不得以采购数量的多少拒绝履行相关承诺</w:t>
      </w:r>
      <w:r>
        <w:rPr>
          <w:rFonts w:hint="eastAsia" w:ascii="仿宋" w:hAnsi="仿宋" w:eastAsia="仿宋" w:cs="仿宋"/>
          <w:i w:val="0"/>
          <w:iCs w:val="0"/>
          <w:color w:val="auto"/>
          <w:sz w:val="24"/>
          <w:szCs w:val="20"/>
          <w:highlight w:val="none"/>
          <w:lang w:eastAsia="zh-CN"/>
        </w:rPr>
        <w:t>。</w:t>
      </w:r>
    </w:p>
    <w:p w14:paraId="19E6B032">
      <w:pPr>
        <w:spacing w:line="440" w:lineRule="exact"/>
        <w:ind w:firstLine="482" w:firstLineChars="200"/>
        <w:rPr>
          <w:rFonts w:hint="eastAsia" w:ascii="仿宋" w:hAnsi="仿宋" w:eastAsia="仿宋" w:cs="仿宋"/>
          <w:b/>
          <w:bCs/>
          <w:i w:val="0"/>
          <w:iCs w:val="0"/>
          <w:color w:val="auto"/>
          <w:sz w:val="24"/>
          <w:szCs w:val="20"/>
          <w:highlight w:val="none"/>
        </w:rPr>
      </w:pPr>
      <w:r>
        <w:rPr>
          <w:rFonts w:hint="eastAsia" w:ascii="仿宋" w:hAnsi="仿宋" w:eastAsia="仿宋" w:cs="仿宋"/>
          <w:b/>
          <w:bCs/>
          <w:i w:val="0"/>
          <w:iCs w:val="0"/>
          <w:color w:val="auto"/>
          <w:sz w:val="24"/>
          <w:szCs w:val="20"/>
          <w:highlight w:val="none"/>
        </w:rPr>
        <w:t>三、到货要求：</w:t>
      </w:r>
    </w:p>
    <w:p w14:paraId="38E2B220">
      <w:pPr>
        <w:spacing w:line="440" w:lineRule="exact"/>
        <w:ind w:firstLine="480" w:firstLineChars="200"/>
        <w:rPr>
          <w:rFonts w:hint="eastAsia" w:ascii="仿宋" w:hAnsi="仿宋" w:eastAsia="仿宋" w:cs="仿宋"/>
          <w:i w:val="0"/>
          <w:iCs w:val="0"/>
          <w:color w:val="auto"/>
          <w:sz w:val="24"/>
          <w:szCs w:val="20"/>
          <w:highlight w:val="none"/>
        </w:rPr>
      </w:pPr>
      <w:r>
        <w:rPr>
          <w:rFonts w:hint="eastAsia" w:ascii="仿宋" w:hAnsi="仿宋" w:eastAsia="仿宋" w:cs="仿宋"/>
          <w:i w:val="0"/>
          <w:iCs w:val="0"/>
          <w:color w:val="auto"/>
          <w:sz w:val="24"/>
          <w:szCs w:val="20"/>
          <w:highlight w:val="none"/>
          <w:lang w:val="en-US" w:eastAsia="zh-CN"/>
        </w:rPr>
        <w:t>1.</w:t>
      </w:r>
      <w:r>
        <w:rPr>
          <w:rFonts w:hint="eastAsia" w:ascii="仿宋" w:hAnsi="仿宋" w:eastAsia="仿宋" w:cs="仿宋"/>
          <w:i w:val="0"/>
          <w:iCs w:val="0"/>
          <w:color w:val="auto"/>
          <w:sz w:val="24"/>
          <w:szCs w:val="20"/>
          <w:highlight w:val="none"/>
        </w:rPr>
        <w:t>供应商必须在采购人提供当月生日前一个月，按照名单数量，把</w:t>
      </w:r>
      <w:r>
        <w:rPr>
          <w:rFonts w:hint="eastAsia" w:ascii="仿宋" w:hAnsi="仿宋" w:eastAsia="仿宋" w:cs="仿宋"/>
          <w:i w:val="0"/>
          <w:iCs w:val="0"/>
          <w:color w:val="auto"/>
          <w:sz w:val="24"/>
          <w:szCs w:val="20"/>
          <w:highlight w:val="none"/>
          <w:lang w:val="en-US" w:eastAsia="zh-CN"/>
        </w:rPr>
        <w:t>蛋糕</w:t>
      </w:r>
      <w:r>
        <w:rPr>
          <w:rFonts w:hint="eastAsia" w:ascii="仿宋" w:hAnsi="仿宋" w:eastAsia="仿宋" w:cs="仿宋"/>
          <w:i w:val="0"/>
          <w:iCs w:val="0"/>
          <w:color w:val="auto"/>
          <w:sz w:val="24"/>
          <w:szCs w:val="20"/>
          <w:highlight w:val="none"/>
        </w:rPr>
        <w:t>卡送到绍兴市公共交通集团有限公司及下属各</w:t>
      </w:r>
      <w:r>
        <w:rPr>
          <w:rFonts w:hint="eastAsia" w:ascii="仿宋" w:hAnsi="仿宋" w:eastAsia="仿宋" w:cs="仿宋"/>
          <w:i w:val="0"/>
          <w:iCs w:val="0"/>
          <w:color w:val="auto"/>
          <w:sz w:val="24"/>
          <w:szCs w:val="20"/>
          <w:highlight w:val="none"/>
          <w:lang w:val="en-US" w:eastAsia="zh-CN"/>
        </w:rPr>
        <w:t>单位</w:t>
      </w:r>
      <w:r>
        <w:rPr>
          <w:rFonts w:hint="eastAsia" w:ascii="仿宋" w:hAnsi="仿宋" w:eastAsia="仿宋" w:cs="仿宋"/>
          <w:i w:val="0"/>
          <w:iCs w:val="0"/>
          <w:color w:val="auto"/>
          <w:sz w:val="24"/>
          <w:szCs w:val="20"/>
          <w:highlight w:val="none"/>
        </w:rPr>
        <w:t>，不能以任何理由</w:t>
      </w:r>
      <w:r>
        <w:rPr>
          <w:rFonts w:hint="eastAsia" w:ascii="仿宋" w:hAnsi="仿宋" w:eastAsia="仿宋" w:cs="仿宋"/>
          <w:i w:val="0"/>
          <w:iCs w:val="0"/>
          <w:color w:val="auto"/>
          <w:sz w:val="24"/>
          <w:szCs w:val="20"/>
          <w:highlight w:val="none"/>
          <w:lang w:eastAsia="zh-CN"/>
        </w:rPr>
        <w:t>推脱</w:t>
      </w:r>
      <w:r>
        <w:rPr>
          <w:rFonts w:hint="eastAsia" w:ascii="仿宋" w:hAnsi="仿宋" w:eastAsia="仿宋" w:cs="仿宋"/>
          <w:i w:val="0"/>
          <w:iCs w:val="0"/>
          <w:color w:val="auto"/>
          <w:sz w:val="24"/>
          <w:szCs w:val="20"/>
          <w:highlight w:val="none"/>
        </w:rPr>
        <w:t>。</w:t>
      </w:r>
    </w:p>
    <w:p w14:paraId="48AB1E37">
      <w:pPr>
        <w:spacing w:line="440" w:lineRule="exact"/>
        <w:ind w:firstLine="480" w:firstLineChars="200"/>
        <w:rPr>
          <w:rFonts w:hint="eastAsia" w:ascii="仿宋" w:hAnsi="仿宋" w:eastAsia="仿宋" w:cs="仿宋"/>
          <w:i w:val="0"/>
          <w:iCs w:val="0"/>
          <w:color w:val="auto"/>
          <w:sz w:val="24"/>
          <w:szCs w:val="20"/>
          <w:highlight w:val="none"/>
        </w:rPr>
      </w:pPr>
      <w:r>
        <w:rPr>
          <w:rFonts w:hint="eastAsia" w:ascii="仿宋" w:hAnsi="仿宋" w:eastAsia="仿宋" w:cs="仿宋"/>
          <w:i w:val="0"/>
          <w:iCs w:val="0"/>
          <w:color w:val="auto"/>
          <w:sz w:val="24"/>
          <w:szCs w:val="20"/>
          <w:highlight w:val="none"/>
        </w:rPr>
        <w:br w:type="page"/>
      </w:r>
    </w:p>
    <w:p w14:paraId="7C128A2F">
      <w:pPr>
        <w:numPr>
          <w:ilvl w:val="0"/>
          <w:numId w:val="0"/>
        </w:numPr>
        <w:spacing w:line="440" w:lineRule="exact"/>
        <w:ind w:firstLine="480" w:firstLineChars="200"/>
        <w:rPr>
          <w:rFonts w:hint="eastAsia"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kern w:val="2"/>
          <w:sz w:val="24"/>
          <w:szCs w:val="20"/>
          <w:highlight w:val="none"/>
          <w:lang w:val="en-US" w:eastAsia="zh-CN" w:bidi="ar-SA"/>
        </w:rPr>
        <w:t>2.</w:t>
      </w:r>
      <w:r>
        <w:rPr>
          <w:rFonts w:hint="eastAsia" w:ascii="仿宋" w:hAnsi="仿宋" w:eastAsia="仿宋" w:cs="仿宋"/>
          <w:i w:val="0"/>
          <w:iCs w:val="0"/>
          <w:color w:val="auto"/>
          <w:sz w:val="24"/>
          <w:szCs w:val="20"/>
          <w:highlight w:val="none"/>
        </w:rPr>
        <w:t>卡的有效期需为长期有效</w:t>
      </w:r>
      <w:r>
        <w:rPr>
          <w:rFonts w:hint="eastAsia" w:ascii="仿宋" w:hAnsi="仿宋" w:eastAsia="仿宋" w:cs="仿宋"/>
          <w:i w:val="0"/>
          <w:iCs w:val="0"/>
          <w:color w:val="auto"/>
          <w:sz w:val="24"/>
          <w:szCs w:val="20"/>
          <w:highlight w:val="none"/>
          <w:lang w:eastAsia="zh-CN"/>
        </w:rPr>
        <w:t>。</w:t>
      </w:r>
      <w:r>
        <w:rPr>
          <w:rFonts w:hint="eastAsia" w:ascii="仿宋" w:hAnsi="仿宋" w:eastAsia="仿宋" w:cs="仿宋"/>
          <w:i w:val="0"/>
          <w:iCs w:val="0"/>
          <w:color w:val="auto"/>
          <w:sz w:val="24"/>
          <w:szCs w:val="20"/>
          <w:highlight w:val="none"/>
          <w:lang w:val="en-US" w:eastAsia="zh-CN"/>
        </w:rPr>
        <w:t>蛋糕卡要求具有储值功能，持卡人可根据实际使用情况分次使用蛋糕券。</w:t>
      </w:r>
    </w:p>
    <w:p w14:paraId="553EB810">
      <w:pPr>
        <w:numPr>
          <w:ilvl w:val="0"/>
          <w:numId w:val="0"/>
        </w:numPr>
        <w:spacing w:line="440" w:lineRule="exact"/>
        <w:ind w:firstLine="480" w:firstLineChars="200"/>
        <w:rPr>
          <w:rFonts w:hint="eastAsia"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kern w:val="2"/>
          <w:sz w:val="24"/>
          <w:szCs w:val="20"/>
          <w:highlight w:val="none"/>
          <w:lang w:val="en-US" w:eastAsia="zh-CN" w:bidi="ar-SA"/>
        </w:rPr>
        <w:t>3.</w:t>
      </w:r>
      <w:r>
        <w:rPr>
          <w:rFonts w:hint="eastAsia" w:ascii="仿宋" w:hAnsi="仿宋" w:eastAsia="仿宋" w:cs="仿宋"/>
          <w:i w:val="0"/>
          <w:iCs w:val="0"/>
          <w:color w:val="auto"/>
          <w:sz w:val="24"/>
          <w:szCs w:val="20"/>
          <w:highlight w:val="none"/>
          <w:lang w:val="en-US" w:eastAsia="zh-CN"/>
        </w:rPr>
        <w:t>持卡人可到中标人的各连锁门店领取物品。持卡人要求领取物品时，中标人必须在规定时间内提供物品。持卡人现场提货时价格按门店实时售价结算。</w:t>
      </w:r>
    </w:p>
    <w:p w14:paraId="4DA446CC">
      <w:pPr>
        <w:spacing w:line="440" w:lineRule="exact"/>
        <w:ind w:firstLine="482" w:firstLineChars="200"/>
        <w:rPr>
          <w:rFonts w:hint="eastAsia" w:ascii="仿宋" w:hAnsi="仿宋" w:eastAsia="仿宋" w:cs="仿宋"/>
          <w:b/>
          <w:bCs/>
          <w:i w:val="0"/>
          <w:iCs w:val="0"/>
          <w:color w:val="auto"/>
          <w:sz w:val="24"/>
          <w:szCs w:val="20"/>
          <w:highlight w:val="none"/>
        </w:rPr>
      </w:pPr>
      <w:r>
        <w:rPr>
          <w:rFonts w:hint="eastAsia" w:ascii="仿宋" w:hAnsi="仿宋" w:eastAsia="仿宋" w:cs="仿宋"/>
          <w:b/>
          <w:bCs/>
          <w:i w:val="0"/>
          <w:iCs w:val="0"/>
          <w:color w:val="auto"/>
          <w:sz w:val="24"/>
          <w:szCs w:val="20"/>
          <w:highlight w:val="none"/>
        </w:rPr>
        <w:t>四、</w:t>
      </w:r>
      <w:r>
        <w:rPr>
          <w:rFonts w:hint="eastAsia" w:ascii="仿宋" w:hAnsi="仿宋" w:eastAsia="仿宋" w:cs="仿宋"/>
          <w:b/>
          <w:bCs/>
          <w:i w:val="0"/>
          <w:iCs w:val="0"/>
          <w:color w:val="auto"/>
          <w:sz w:val="24"/>
          <w:szCs w:val="20"/>
          <w:highlight w:val="none"/>
          <w:lang w:val="en-US" w:eastAsia="zh-CN"/>
        </w:rPr>
        <w:t>供货</w:t>
      </w:r>
      <w:r>
        <w:rPr>
          <w:rFonts w:hint="eastAsia" w:ascii="仿宋" w:hAnsi="仿宋" w:eastAsia="仿宋" w:cs="仿宋"/>
          <w:b/>
          <w:bCs/>
          <w:i w:val="0"/>
          <w:iCs w:val="0"/>
          <w:color w:val="auto"/>
          <w:sz w:val="24"/>
          <w:szCs w:val="20"/>
          <w:highlight w:val="none"/>
        </w:rPr>
        <w:t>期限</w:t>
      </w:r>
    </w:p>
    <w:p w14:paraId="76ED6464">
      <w:pPr>
        <w:spacing w:line="440" w:lineRule="exact"/>
        <w:ind w:firstLine="480" w:firstLineChars="200"/>
        <w:rPr>
          <w:rFonts w:hint="eastAsia" w:ascii="仿宋" w:hAnsi="仿宋" w:eastAsia="仿宋" w:cs="仿宋"/>
          <w:i w:val="0"/>
          <w:iCs w:val="0"/>
          <w:color w:val="auto"/>
          <w:sz w:val="24"/>
          <w:szCs w:val="20"/>
          <w:highlight w:val="none"/>
        </w:rPr>
      </w:pPr>
      <w:r>
        <w:rPr>
          <w:rFonts w:hint="eastAsia" w:ascii="仿宋" w:hAnsi="仿宋" w:eastAsia="仿宋" w:cs="仿宋"/>
          <w:i w:val="0"/>
          <w:iCs w:val="0"/>
          <w:color w:val="auto"/>
          <w:sz w:val="24"/>
          <w:szCs w:val="20"/>
          <w:highlight w:val="none"/>
          <w:lang w:val="en-US" w:eastAsia="zh-CN"/>
        </w:rPr>
        <w:t>本项目供货期限</w:t>
      </w:r>
      <w:r>
        <w:rPr>
          <w:rFonts w:hint="eastAsia" w:ascii="仿宋" w:hAnsi="仿宋" w:eastAsia="仿宋" w:cs="仿宋"/>
          <w:i w:val="0"/>
          <w:iCs w:val="0"/>
          <w:color w:val="auto"/>
          <w:sz w:val="24"/>
          <w:szCs w:val="20"/>
          <w:highlight w:val="none"/>
        </w:rPr>
        <w:t>为</w:t>
      </w:r>
      <w:r>
        <w:rPr>
          <w:rFonts w:hint="eastAsia" w:ascii="仿宋" w:hAnsi="仿宋" w:eastAsia="仿宋" w:cs="仿宋"/>
          <w:i w:val="0"/>
          <w:iCs w:val="0"/>
          <w:color w:val="auto"/>
          <w:sz w:val="24"/>
          <w:szCs w:val="20"/>
          <w:highlight w:val="none"/>
          <w:lang w:val="en-US" w:eastAsia="zh-CN"/>
        </w:rPr>
        <w:t>壹</w:t>
      </w:r>
      <w:r>
        <w:rPr>
          <w:rFonts w:hint="eastAsia" w:ascii="仿宋" w:hAnsi="仿宋" w:eastAsia="仿宋" w:cs="仿宋"/>
          <w:i w:val="0"/>
          <w:iCs w:val="0"/>
          <w:color w:val="auto"/>
          <w:sz w:val="24"/>
          <w:szCs w:val="20"/>
          <w:highlight w:val="none"/>
        </w:rPr>
        <w:t>年(自签订之日起算)。</w:t>
      </w:r>
    </w:p>
    <w:p w14:paraId="53B443BC">
      <w:pPr>
        <w:spacing w:line="440" w:lineRule="exact"/>
        <w:ind w:firstLine="482" w:firstLineChars="200"/>
        <w:rPr>
          <w:rFonts w:hint="eastAsia" w:ascii="仿宋" w:hAnsi="仿宋" w:eastAsia="仿宋" w:cs="仿宋"/>
          <w:b/>
          <w:bCs/>
          <w:i w:val="0"/>
          <w:iCs w:val="0"/>
          <w:color w:val="auto"/>
          <w:sz w:val="24"/>
          <w:szCs w:val="20"/>
          <w:highlight w:val="none"/>
        </w:rPr>
      </w:pPr>
      <w:r>
        <w:rPr>
          <w:rFonts w:hint="eastAsia" w:ascii="仿宋" w:hAnsi="仿宋" w:eastAsia="仿宋" w:cs="仿宋"/>
          <w:b/>
          <w:bCs/>
          <w:i w:val="0"/>
          <w:iCs w:val="0"/>
          <w:color w:val="auto"/>
          <w:sz w:val="24"/>
          <w:szCs w:val="20"/>
          <w:highlight w:val="none"/>
        </w:rPr>
        <w:t>五、付款方式</w:t>
      </w:r>
    </w:p>
    <w:p w14:paraId="1DB3EB7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i w:val="0"/>
          <w:iCs w:val="0"/>
          <w:color w:val="auto"/>
          <w:sz w:val="24"/>
          <w:szCs w:val="20"/>
          <w:highlight w:val="none"/>
        </w:rPr>
      </w:pPr>
      <w:r>
        <w:rPr>
          <w:rFonts w:hint="eastAsia" w:ascii="仿宋" w:hAnsi="仿宋" w:eastAsia="仿宋" w:cs="仿宋"/>
          <w:i w:val="0"/>
          <w:iCs w:val="0"/>
          <w:color w:val="auto"/>
          <w:sz w:val="24"/>
          <w:szCs w:val="20"/>
          <w:highlight w:val="none"/>
        </w:rPr>
        <w:t>以实际购买张数为准，以转账方式支付，按300元/张支付给中标供应商(蛋糕卡金额以中标供应商报价为准)，中标供应商需提供增值税发票，费用按季度结算，每下个季度第一个月的15日前支付上个季度的费用，如有异议的，双方协商一致后再结算。</w:t>
      </w:r>
    </w:p>
    <w:p w14:paraId="627846A8">
      <w:pPr>
        <w:spacing w:line="440" w:lineRule="exact"/>
        <w:ind w:firstLine="480" w:firstLineChars="200"/>
        <w:rPr>
          <w:rFonts w:hint="eastAsia" w:ascii="仿宋" w:hAnsi="仿宋" w:eastAsia="仿宋" w:cs="仿宋"/>
          <w:i w:val="0"/>
          <w:iCs w:val="0"/>
          <w:color w:val="auto"/>
          <w:sz w:val="24"/>
          <w:szCs w:val="20"/>
          <w:highlight w:val="none"/>
          <w:lang w:eastAsia="zh-CN"/>
        </w:rPr>
      </w:pPr>
      <w:r>
        <w:rPr>
          <w:rFonts w:hint="eastAsia" w:ascii="仿宋" w:hAnsi="仿宋" w:eastAsia="仿宋" w:cs="仿宋"/>
          <w:i w:val="0"/>
          <w:iCs w:val="0"/>
          <w:color w:val="auto"/>
          <w:sz w:val="24"/>
          <w:szCs w:val="20"/>
          <w:highlight w:val="none"/>
        </w:rPr>
        <w:t>★本项目投标人的报价不得低于380元/张</w:t>
      </w:r>
      <w:r>
        <w:rPr>
          <w:rFonts w:hint="eastAsia" w:ascii="仿宋" w:hAnsi="仿宋" w:eastAsia="仿宋" w:cs="仿宋"/>
          <w:i w:val="0"/>
          <w:iCs w:val="0"/>
          <w:color w:val="auto"/>
          <w:sz w:val="24"/>
          <w:szCs w:val="20"/>
          <w:highlight w:val="none"/>
          <w:lang w:eastAsia="zh-CN"/>
        </w:rPr>
        <w:t>（</w:t>
      </w:r>
      <w:r>
        <w:rPr>
          <w:rFonts w:hint="eastAsia" w:ascii="仿宋" w:hAnsi="仿宋" w:eastAsia="仿宋" w:cs="仿宋"/>
          <w:i w:val="0"/>
          <w:iCs w:val="0"/>
          <w:color w:val="auto"/>
          <w:sz w:val="24"/>
          <w:szCs w:val="20"/>
          <w:highlight w:val="none"/>
          <w:lang w:val="en-US" w:eastAsia="zh-CN"/>
        </w:rPr>
        <w:t>各类</w:t>
      </w:r>
      <w:r>
        <w:rPr>
          <w:rFonts w:hint="eastAsia" w:ascii="仿宋" w:hAnsi="仿宋" w:eastAsia="仿宋" w:cs="仿宋"/>
          <w:i w:val="0"/>
          <w:iCs w:val="0"/>
          <w:color w:val="auto"/>
          <w:sz w:val="24"/>
          <w:szCs w:val="20"/>
          <w:highlight w:val="none"/>
          <w:lang w:eastAsia="zh-CN"/>
        </w:rPr>
        <w:t>抵值券</w:t>
      </w:r>
      <w:r>
        <w:rPr>
          <w:rFonts w:hint="eastAsia" w:ascii="仿宋" w:hAnsi="仿宋" w:eastAsia="仿宋" w:cs="仿宋"/>
          <w:i w:val="0"/>
          <w:iCs w:val="0"/>
          <w:color w:val="auto"/>
          <w:sz w:val="24"/>
          <w:szCs w:val="20"/>
          <w:highlight w:val="none"/>
          <w:lang w:val="en-US" w:eastAsia="zh-CN"/>
        </w:rPr>
        <w:t>均</w:t>
      </w:r>
      <w:r>
        <w:rPr>
          <w:rFonts w:hint="eastAsia" w:ascii="仿宋" w:hAnsi="仿宋" w:eastAsia="仿宋" w:cs="仿宋"/>
          <w:i w:val="0"/>
          <w:iCs w:val="0"/>
          <w:color w:val="auto"/>
          <w:sz w:val="24"/>
          <w:szCs w:val="20"/>
          <w:highlight w:val="none"/>
          <w:lang w:eastAsia="zh-CN"/>
        </w:rPr>
        <w:t>不计入卡内金额）</w:t>
      </w:r>
      <w:r>
        <w:rPr>
          <w:rFonts w:hint="eastAsia" w:ascii="仿宋" w:hAnsi="仿宋" w:eastAsia="仿宋" w:cs="仿宋"/>
          <w:i w:val="0"/>
          <w:iCs w:val="0"/>
          <w:color w:val="auto"/>
          <w:sz w:val="24"/>
          <w:szCs w:val="20"/>
          <w:highlight w:val="none"/>
        </w:rPr>
        <w:t>，否则作无效标处理。</w:t>
      </w:r>
    </w:p>
    <w:p w14:paraId="0552C646">
      <w:pPr>
        <w:spacing w:line="440" w:lineRule="exact"/>
        <w:ind w:firstLine="480" w:firstLineChars="200"/>
        <w:rPr>
          <w:rFonts w:hint="eastAsia" w:ascii="仿宋" w:hAnsi="仿宋" w:eastAsia="仿宋" w:cs="仿宋"/>
          <w:i w:val="0"/>
          <w:iCs w:val="0"/>
          <w:color w:val="auto"/>
          <w:sz w:val="24"/>
          <w:szCs w:val="20"/>
          <w:highlight w:val="none"/>
        </w:rPr>
      </w:pPr>
      <w:r>
        <w:rPr>
          <w:rFonts w:hint="eastAsia" w:ascii="仿宋" w:hAnsi="仿宋" w:eastAsia="仿宋" w:cs="仿宋"/>
          <w:i w:val="0"/>
          <w:iCs w:val="0"/>
          <w:color w:val="auto"/>
          <w:sz w:val="24"/>
          <w:szCs w:val="20"/>
          <w:highlight w:val="none"/>
        </w:rPr>
        <w:t>注：打“★”的指标出现负偏离视为实质性不响应招标文件要求，作无效标处理。</w:t>
      </w:r>
    </w:p>
    <w:p w14:paraId="703862B1">
      <w:pPr>
        <w:spacing w:line="440" w:lineRule="exact"/>
        <w:ind w:firstLine="480" w:firstLineChars="200"/>
        <w:rPr>
          <w:rFonts w:hint="eastAsia" w:ascii="仿宋" w:hAnsi="仿宋" w:eastAsia="仿宋" w:cs="仿宋"/>
          <w:i w:val="0"/>
          <w:iCs w:val="0"/>
          <w:color w:val="auto"/>
          <w:sz w:val="24"/>
          <w:szCs w:val="20"/>
          <w:highlight w:val="none"/>
        </w:rPr>
      </w:pPr>
    </w:p>
    <w:p w14:paraId="5A5989BE">
      <w:pPr>
        <w:spacing w:line="440" w:lineRule="exact"/>
        <w:ind w:firstLine="480" w:firstLineChars="200"/>
        <w:rPr>
          <w:rFonts w:hint="eastAsia" w:ascii="仿宋" w:hAnsi="仿宋" w:eastAsia="仿宋" w:cs="仿宋"/>
          <w:i w:val="0"/>
          <w:iCs w:val="0"/>
          <w:color w:val="auto"/>
          <w:sz w:val="24"/>
          <w:szCs w:val="20"/>
          <w:highlight w:val="none"/>
        </w:rPr>
      </w:pPr>
      <w:r>
        <w:rPr>
          <w:rFonts w:hint="eastAsia" w:ascii="仿宋" w:hAnsi="仿宋" w:eastAsia="仿宋" w:cs="仿宋"/>
          <w:i w:val="0"/>
          <w:iCs w:val="0"/>
          <w:color w:val="auto"/>
          <w:sz w:val="24"/>
          <w:szCs w:val="20"/>
          <w:highlight w:val="none"/>
        </w:rPr>
        <w:br w:type="textWrapping"/>
      </w:r>
    </w:p>
    <w:p w14:paraId="6A4C24B8">
      <w:pPr>
        <w:spacing w:line="440" w:lineRule="exact"/>
        <w:ind w:firstLine="480" w:firstLineChars="200"/>
        <w:rPr>
          <w:rFonts w:hint="eastAsia" w:ascii="仿宋" w:hAnsi="仿宋" w:eastAsia="仿宋" w:cs="仿宋"/>
          <w:i w:val="0"/>
          <w:iCs w:val="0"/>
          <w:color w:val="auto"/>
          <w:sz w:val="24"/>
          <w:szCs w:val="20"/>
          <w:highlight w:val="none"/>
        </w:rPr>
      </w:pPr>
    </w:p>
    <w:p w14:paraId="12BD89A2">
      <w:pPr>
        <w:spacing w:line="440" w:lineRule="exact"/>
        <w:ind w:firstLine="480" w:firstLineChars="200"/>
        <w:rPr>
          <w:rFonts w:hint="eastAsia" w:ascii="仿宋" w:hAnsi="仿宋" w:eastAsia="仿宋" w:cs="仿宋"/>
          <w:i w:val="0"/>
          <w:iCs w:val="0"/>
          <w:color w:val="auto"/>
          <w:sz w:val="24"/>
          <w:szCs w:val="20"/>
          <w:highlight w:val="none"/>
        </w:rPr>
      </w:pPr>
      <w:r>
        <w:rPr>
          <w:rFonts w:hint="eastAsia" w:ascii="仿宋" w:hAnsi="仿宋" w:eastAsia="仿宋" w:cs="仿宋"/>
          <w:i w:val="0"/>
          <w:iCs w:val="0"/>
          <w:color w:val="auto"/>
          <w:sz w:val="24"/>
          <w:szCs w:val="20"/>
          <w:highlight w:val="none"/>
        </w:rPr>
        <w:br w:type="page"/>
      </w:r>
    </w:p>
    <w:p w14:paraId="1DB2DDEE">
      <w:pPr>
        <w:spacing w:line="360" w:lineRule="auto"/>
        <w:jc w:val="center"/>
        <w:outlineLvl w:val="0"/>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第四部分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拟签订的合同文本</w:t>
      </w:r>
    </w:p>
    <w:p w14:paraId="7321340A">
      <w:pPr>
        <w:spacing w:line="360" w:lineRule="auto"/>
        <w:jc w:val="center"/>
        <w:outlineLvl w:val="0"/>
        <w:rPr>
          <w:rFonts w:ascii="仿宋" w:hAnsi="仿宋" w:eastAsia="仿宋" w:cs="仿宋"/>
          <w:b/>
          <w:i w:val="0"/>
          <w:iCs w:val="0"/>
          <w:color w:val="auto"/>
          <w:sz w:val="36"/>
          <w:szCs w:val="36"/>
          <w:highlight w:val="none"/>
        </w:rPr>
      </w:pPr>
    </w:p>
    <w:p w14:paraId="1F60EF13">
      <w:pPr>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合同编号：</w:t>
      </w:r>
    </w:p>
    <w:p w14:paraId="43FB7CFC">
      <w:pPr>
        <w:spacing w:line="480" w:lineRule="auto"/>
        <w:jc w:val="center"/>
        <w:rPr>
          <w:rFonts w:ascii="仿宋" w:hAnsi="仿宋" w:eastAsia="仿宋" w:cs="仿宋"/>
          <w:b/>
          <w:i w:val="0"/>
          <w:iCs w:val="0"/>
          <w:color w:val="auto"/>
          <w:sz w:val="28"/>
          <w:szCs w:val="28"/>
          <w:highlight w:val="none"/>
        </w:rPr>
      </w:pPr>
    </w:p>
    <w:p w14:paraId="71192A48">
      <w:pPr>
        <w:spacing w:line="480" w:lineRule="auto"/>
        <w:jc w:val="center"/>
        <w:rPr>
          <w:rFonts w:ascii="仿宋" w:hAnsi="仿宋" w:eastAsia="仿宋" w:cs="仿宋"/>
          <w:b/>
          <w:i w:val="0"/>
          <w:iCs w:val="0"/>
          <w:color w:val="auto"/>
          <w:sz w:val="24"/>
          <w:highlight w:val="none"/>
        </w:rPr>
      </w:pPr>
    </w:p>
    <w:p w14:paraId="5A518CAD">
      <w:pPr>
        <w:spacing w:line="480" w:lineRule="auto"/>
        <w:jc w:val="center"/>
        <w:rPr>
          <w:rFonts w:ascii="仿宋" w:hAnsi="仿宋" w:eastAsia="仿宋" w:cs="仿宋"/>
          <w:b/>
          <w:i w:val="0"/>
          <w:iCs w:val="0"/>
          <w:color w:val="auto"/>
          <w:sz w:val="24"/>
          <w:highlight w:val="none"/>
        </w:rPr>
      </w:pPr>
    </w:p>
    <w:p w14:paraId="4EB044B7">
      <w:pPr>
        <w:spacing w:line="480" w:lineRule="auto"/>
        <w:jc w:val="center"/>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采购合同参考范本</w:t>
      </w:r>
    </w:p>
    <w:p w14:paraId="13C826FA">
      <w:pPr>
        <w:pStyle w:val="701"/>
        <w:ind w:left="0" w:leftChars="0" w:firstLine="0" w:firstLineChars="0"/>
        <w:rPr>
          <w:rFonts w:ascii="仿宋" w:hAnsi="仿宋" w:eastAsia="仿宋" w:cs="仿宋"/>
          <w:i w:val="0"/>
          <w:iCs w:val="0"/>
          <w:color w:val="auto"/>
          <w:szCs w:val="24"/>
          <w:highlight w:val="none"/>
        </w:rPr>
      </w:pPr>
    </w:p>
    <w:p w14:paraId="1810C86C">
      <w:pPr>
        <w:pStyle w:val="701"/>
        <w:jc w:val="center"/>
        <w:rPr>
          <w:rFonts w:ascii="仿宋" w:hAnsi="仿宋" w:eastAsia="仿宋" w:cs="仿宋"/>
          <w:i w:val="0"/>
          <w:iCs w:val="0"/>
          <w:color w:val="auto"/>
          <w:szCs w:val="24"/>
          <w:highlight w:val="none"/>
        </w:rPr>
      </w:pPr>
    </w:p>
    <w:p w14:paraId="781FCF58">
      <w:pPr>
        <w:pStyle w:val="701"/>
        <w:ind w:firstLine="2843" w:firstLineChars="1180"/>
        <w:rPr>
          <w:rFonts w:ascii="仿宋" w:hAnsi="仿宋" w:eastAsia="仿宋" w:cs="仿宋"/>
          <w:b/>
          <w:i w:val="0"/>
          <w:iCs w:val="0"/>
          <w:color w:val="auto"/>
          <w:szCs w:val="24"/>
          <w:highlight w:val="none"/>
        </w:rPr>
      </w:pPr>
      <w:r>
        <w:rPr>
          <w:rFonts w:hint="eastAsia" w:ascii="仿宋" w:hAnsi="仿宋" w:eastAsia="仿宋" w:cs="仿宋"/>
          <w:b/>
          <w:i w:val="0"/>
          <w:iCs w:val="0"/>
          <w:color w:val="auto"/>
          <w:szCs w:val="24"/>
          <w:highlight w:val="none"/>
        </w:rPr>
        <w:t>第一部分</w:t>
      </w:r>
      <w:r>
        <w:rPr>
          <w:rFonts w:ascii="仿宋" w:hAnsi="仿宋" w:eastAsia="仿宋" w:cs="仿宋"/>
          <w:b/>
          <w:i w:val="0"/>
          <w:iCs w:val="0"/>
          <w:color w:val="auto"/>
          <w:szCs w:val="24"/>
          <w:highlight w:val="none"/>
        </w:rPr>
        <w:t xml:space="preserve"> </w:t>
      </w:r>
      <w:r>
        <w:rPr>
          <w:rFonts w:hint="eastAsia" w:ascii="仿宋" w:hAnsi="仿宋" w:eastAsia="仿宋" w:cs="仿宋"/>
          <w:b/>
          <w:i w:val="0"/>
          <w:iCs w:val="0"/>
          <w:color w:val="auto"/>
          <w:szCs w:val="24"/>
          <w:highlight w:val="none"/>
        </w:rPr>
        <w:t>合同书</w:t>
      </w:r>
    </w:p>
    <w:p w14:paraId="5AAE2784">
      <w:pPr>
        <w:pStyle w:val="701"/>
        <w:rPr>
          <w:rFonts w:ascii="仿宋" w:hAnsi="仿宋" w:eastAsia="仿宋" w:cs="仿宋"/>
          <w:i w:val="0"/>
          <w:iCs w:val="0"/>
          <w:color w:val="auto"/>
          <w:szCs w:val="24"/>
          <w:highlight w:val="none"/>
        </w:rPr>
      </w:pPr>
    </w:p>
    <w:p w14:paraId="1179F254">
      <w:pPr>
        <w:pStyle w:val="701"/>
        <w:rPr>
          <w:rFonts w:ascii="仿宋" w:hAnsi="仿宋" w:eastAsia="仿宋" w:cs="仿宋"/>
          <w:i w:val="0"/>
          <w:iCs w:val="0"/>
          <w:color w:val="auto"/>
          <w:szCs w:val="24"/>
          <w:highlight w:val="none"/>
        </w:rPr>
      </w:pPr>
    </w:p>
    <w:p w14:paraId="77C50489">
      <w:pPr>
        <w:spacing w:before="120" w:line="22" w:lineRule="atLeast"/>
        <w:rPr>
          <w:rFonts w:ascii="仿宋" w:hAnsi="仿宋" w:eastAsia="仿宋" w:cs="仿宋"/>
          <w:i w:val="0"/>
          <w:iCs w:val="0"/>
          <w:color w:val="auto"/>
          <w:sz w:val="24"/>
          <w:highlight w:val="none"/>
        </w:rPr>
      </w:pPr>
    </w:p>
    <w:p w14:paraId="53A990B0">
      <w:pPr>
        <w:spacing w:before="120" w:line="22" w:lineRule="atLeast"/>
        <w:ind w:left="960"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项目名称：</w:t>
      </w:r>
    </w:p>
    <w:p w14:paraId="128687C8">
      <w:pPr>
        <w:pStyle w:val="598"/>
        <w:spacing w:before="120" w:line="22" w:lineRule="atLeast"/>
        <w:rPr>
          <w:rFonts w:ascii="仿宋" w:hAnsi="仿宋" w:eastAsia="仿宋" w:cs="仿宋"/>
          <w:i w:val="0"/>
          <w:iCs w:val="0"/>
          <w:color w:val="auto"/>
          <w:szCs w:val="24"/>
          <w:highlight w:val="none"/>
        </w:rPr>
      </w:pPr>
    </w:p>
    <w:p w14:paraId="3E6E9BBF">
      <w:pPr>
        <w:pStyle w:val="598"/>
        <w:spacing w:before="120" w:line="22" w:lineRule="atLeast"/>
        <w:rPr>
          <w:rFonts w:ascii="仿宋" w:hAnsi="仿宋" w:eastAsia="仿宋" w:cs="仿宋"/>
          <w:i w:val="0"/>
          <w:iCs w:val="0"/>
          <w:color w:val="auto"/>
          <w:szCs w:val="24"/>
          <w:highlight w:val="none"/>
        </w:rPr>
      </w:pPr>
    </w:p>
    <w:p w14:paraId="392D7B60">
      <w:pPr>
        <w:rPr>
          <w:rFonts w:ascii="仿宋" w:hAnsi="仿宋" w:eastAsia="仿宋" w:cs="仿宋"/>
          <w:i w:val="0"/>
          <w:iCs w:val="0"/>
          <w:color w:val="auto"/>
          <w:sz w:val="24"/>
          <w:highlight w:val="none"/>
        </w:rPr>
      </w:pPr>
    </w:p>
    <w:p w14:paraId="009BBB91">
      <w:pPr>
        <w:spacing w:before="120" w:line="22" w:lineRule="atLeast"/>
        <w:ind w:left="960" w:firstLine="480" w:firstLineChars="200"/>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甲方：</w:t>
      </w:r>
    </w:p>
    <w:p w14:paraId="170E512C">
      <w:pPr>
        <w:spacing w:before="120" w:line="22" w:lineRule="atLeast"/>
        <w:rPr>
          <w:rFonts w:ascii="仿宋" w:hAnsi="仿宋" w:eastAsia="仿宋" w:cs="仿宋"/>
          <w:i w:val="0"/>
          <w:iCs w:val="0"/>
          <w:color w:val="auto"/>
          <w:sz w:val="24"/>
          <w:highlight w:val="none"/>
        </w:rPr>
      </w:pPr>
    </w:p>
    <w:p w14:paraId="19BAE0F7">
      <w:pPr>
        <w:spacing w:before="120" w:line="22" w:lineRule="atLeast"/>
        <w:ind w:left="960" w:firstLine="480" w:firstLineChars="200"/>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乙方：</w:t>
      </w:r>
    </w:p>
    <w:p w14:paraId="6A7A4DB0">
      <w:pPr>
        <w:spacing w:before="120" w:line="22" w:lineRule="atLeast"/>
        <w:rPr>
          <w:rFonts w:ascii="仿宋" w:hAnsi="仿宋" w:eastAsia="仿宋" w:cs="仿宋"/>
          <w:i w:val="0"/>
          <w:iCs w:val="0"/>
          <w:color w:val="auto"/>
          <w:sz w:val="24"/>
          <w:highlight w:val="none"/>
        </w:rPr>
      </w:pPr>
    </w:p>
    <w:p w14:paraId="2FF37AC4">
      <w:pPr>
        <w:spacing w:before="120" w:line="22" w:lineRule="atLeast"/>
        <w:ind w:firstLine="1440" w:firstLineChars="600"/>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签订地：</w:t>
      </w:r>
    </w:p>
    <w:p w14:paraId="72FC9866">
      <w:pPr>
        <w:spacing w:before="120" w:line="22" w:lineRule="atLeast"/>
        <w:rPr>
          <w:rFonts w:ascii="仿宋" w:hAnsi="仿宋" w:eastAsia="仿宋" w:cs="仿宋"/>
          <w:i w:val="0"/>
          <w:iCs w:val="0"/>
          <w:color w:val="auto"/>
          <w:sz w:val="24"/>
          <w:highlight w:val="none"/>
        </w:rPr>
      </w:pPr>
    </w:p>
    <w:p w14:paraId="57F458A1">
      <w:pPr>
        <w:spacing w:before="120" w:line="22" w:lineRule="atLeast"/>
        <w:ind w:firstLine="1440" w:firstLineChars="600"/>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签订日期：</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日</w:t>
      </w:r>
    </w:p>
    <w:p w14:paraId="6930BDD0">
      <w:pPr>
        <w:widowControl/>
        <w:jc w:val="left"/>
        <w:rPr>
          <w:rFonts w:ascii="仿宋" w:hAnsi="仿宋" w:eastAsia="仿宋" w:cs="仿宋"/>
          <w:i w:val="0"/>
          <w:iCs w:val="0"/>
          <w:color w:val="auto"/>
          <w:kern w:val="0"/>
          <w:sz w:val="24"/>
          <w:highlight w:val="none"/>
        </w:rPr>
        <w:sectPr>
          <w:footerReference r:id="rId16" w:type="first"/>
          <w:footerReference r:id="rId15" w:type="default"/>
          <w:pgSz w:w="11905" w:h="16838"/>
          <w:pgMar w:top="1814" w:right="1474" w:bottom="1814" w:left="1474" w:header="851" w:footer="992" w:gutter="0"/>
          <w:pgNumType w:fmt="decimal"/>
          <w:cols w:space="0" w:num="1"/>
          <w:titlePg/>
          <w:rtlGutter w:val="0"/>
          <w:docGrid w:linePitch="0" w:charSpace="0"/>
        </w:sectPr>
      </w:pPr>
    </w:p>
    <w:p w14:paraId="7729D98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 xml:space="preserve">202 </w:t>
      </w:r>
      <w:r>
        <w:rPr>
          <w:rFonts w:hint="eastAsia" w:ascii="仿宋" w:hAnsi="仿宋" w:eastAsia="仿宋" w:cs="仿宋"/>
          <w:i w:val="0"/>
          <w:iCs w:val="0"/>
          <w:color w:val="auto"/>
          <w:sz w:val="24"/>
          <w:highlight w:val="none"/>
          <w:lang w:val="zh-CN"/>
        </w:rPr>
        <w:t>年</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lang w:val="zh-CN"/>
        </w:rPr>
        <w:t>月</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lang w:val="zh-CN"/>
        </w:rPr>
        <w:t>日</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u w:val="single"/>
        </w:rPr>
        <w:t>（采购人）</w:t>
      </w:r>
      <w:r>
        <w:rPr>
          <w:rFonts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以</w:t>
      </w:r>
      <w:r>
        <w:rPr>
          <w:rFonts w:ascii="仿宋" w:hAnsi="仿宋" w:eastAsia="仿宋" w:cs="仿宋"/>
          <w:i w:val="0"/>
          <w:iCs w:val="0"/>
          <w:color w:val="auto"/>
          <w:sz w:val="24"/>
          <w:highlight w:val="none"/>
          <w:u w:val="single"/>
        </w:rPr>
        <w:t xml:space="preserve">   （采购方式）  </w:t>
      </w:r>
      <w:r>
        <w:rPr>
          <w:rFonts w:hint="eastAsia" w:ascii="仿宋" w:hAnsi="仿宋" w:eastAsia="仿宋" w:cs="仿宋"/>
          <w:i w:val="0"/>
          <w:iCs w:val="0"/>
          <w:color w:val="auto"/>
          <w:sz w:val="24"/>
          <w:highlight w:val="none"/>
        </w:rPr>
        <w:t>对</w:t>
      </w:r>
      <w:r>
        <w:rPr>
          <w:rFonts w:ascii="仿宋" w:hAnsi="仿宋" w:eastAsia="仿宋" w:cs="仿宋"/>
          <w:i w:val="0"/>
          <w:iCs w:val="0"/>
          <w:color w:val="auto"/>
          <w:sz w:val="24"/>
          <w:highlight w:val="none"/>
          <w:u w:val="single"/>
        </w:rPr>
        <w:t xml:space="preserve">   （项目名称、编号）   </w:t>
      </w:r>
      <w:r>
        <w:rPr>
          <w:rFonts w:hint="eastAsia" w:ascii="仿宋" w:hAnsi="仿宋" w:eastAsia="仿宋" w:cs="仿宋"/>
          <w:i w:val="0"/>
          <w:iCs w:val="0"/>
          <w:color w:val="auto"/>
          <w:sz w:val="24"/>
          <w:highlight w:val="none"/>
        </w:rPr>
        <w:t>项目进行了采购。经评定，</w:t>
      </w:r>
      <w:r>
        <w:rPr>
          <w:rFonts w:hint="eastAsia" w:ascii="仿宋" w:hAnsi="仿宋" w:eastAsia="仿宋" w:cs="仿宋"/>
          <w:i w:val="0"/>
          <w:iCs w:val="0"/>
          <w:color w:val="auto"/>
          <w:sz w:val="24"/>
          <w:highlight w:val="none"/>
          <w:lang w:val="en-US" w:eastAsia="zh-CN"/>
        </w:rPr>
        <w:t>确定</w:t>
      </w:r>
      <w:r>
        <w:rPr>
          <w:rFonts w:ascii="仿宋" w:hAnsi="仿宋" w:eastAsia="仿宋" w:cs="仿宋"/>
          <w:i w:val="0"/>
          <w:iCs w:val="0"/>
          <w:color w:val="auto"/>
          <w:sz w:val="24"/>
          <w:highlight w:val="none"/>
          <w:u w:val="single"/>
        </w:rPr>
        <w:t xml:space="preserve">   （中标供应商名称）</w:t>
      </w:r>
      <w:r>
        <w:rPr>
          <w:rFonts w:hint="eastAsia" w:ascii="仿宋" w:hAnsi="仿宋" w:eastAsia="仿宋" w:cs="仿宋"/>
          <w:i w:val="0"/>
          <w:iCs w:val="0"/>
          <w:color w:val="auto"/>
          <w:sz w:val="24"/>
          <w:highlight w:val="none"/>
          <w:u w:val="single"/>
          <w:lang w:val="en-US" w:eastAsia="zh-CN"/>
        </w:rPr>
        <w:t xml:space="preserve">   </w:t>
      </w:r>
      <w:r>
        <w:rPr>
          <w:rFonts w:hint="eastAsia" w:ascii="仿宋" w:hAnsi="仿宋" w:eastAsia="仿宋" w:cs="仿宋"/>
          <w:i w:val="0"/>
          <w:iCs w:val="0"/>
          <w:color w:val="auto"/>
          <w:sz w:val="24"/>
          <w:highlight w:val="none"/>
        </w:rPr>
        <w:t>为该项目中标供应商。现于中标通知书发出之日起</w:t>
      </w:r>
      <w:r>
        <w:rPr>
          <w:rFonts w:hint="eastAsia" w:ascii="仿宋" w:hAnsi="仿宋" w:eastAsia="仿宋" w:cs="仿宋"/>
          <w:i w:val="0"/>
          <w:iCs w:val="0"/>
          <w:color w:val="auto"/>
          <w:sz w:val="24"/>
          <w:highlight w:val="none"/>
          <w:u w:val="single"/>
          <w:lang w:val="en-US" w:eastAsia="zh-CN"/>
        </w:rPr>
        <w:t>30</w:t>
      </w:r>
      <w:r>
        <w:rPr>
          <w:rFonts w:ascii="仿宋" w:hAnsi="仿宋" w:eastAsia="仿宋" w:cs="仿宋"/>
          <w:i w:val="0"/>
          <w:iCs w:val="0"/>
          <w:color w:val="auto"/>
          <w:sz w:val="24"/>
          <w:highlight w:val="none"/>
        </w:rPr>
        <w:t>日内，按照采购文件等确定的事项签订本合同。</w:t>
      </w:r>
    </w:p>
    <w:p w14:paraId="2538840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根据《中华人民共和国民法典》等相关法律法规之规定，按照平等、自愿、公平、诚实信用和绿色的原则，经</w:t>
      </w:r>
      <w:r>
        <w:rPr>
          <w:rFonts w:ascii="仿宋" w:hAnsi="仿宋" w:eastAsia="仿宋" w:cs="仿宋"/>
          <w:i w:val="0"/>
          <w:iCs w:val="0"/>
          <w:color w:val="auto"/>
          <w:sz w:val="24"/>
          <w:highlight w:val="none"/>
          <w:u w:val="single"/>
        </w:rPr>
        <w:t xml:space="preserve">   （采购人）   </w:t>
      </w:r>
      <w:r>
        <w:rPr>
          <w:rFonts w:ascii="仿宋" w:hAnsi="仿宋" w:eastAsia="仿宋" w:cs="仿宋"/>
          <w:i w:val="0"/>
          <w:iCs w:val="0"/>
          <w:color w:val="auto"/>
          <w:sz w:val="24"/>
          <w:highlight w:val="none"/>
          <w:lang w:val="zh-CN"/>
        </w:rPr>
        <w:t>(以下简称：甲方)和</w:t>
      </w:r>
      <w:r>
        <w:rPr>
          <w:rFonts w:ascii="仿宋" w:hAnsi="仿宋" w:eastAsia="仿宋" w:cs="仿宋"/>
          <w:i w:val="0"/>
          <w:iCs w:val="0"/>
          <w:color w:val="auto"/>
          <w:sz w:val="24"/>
          <w:highlight w:val="none"/>
          <w:u w:val="single"/>
        </w:rPr>
        <w:t xml:space="preserve">   （中标供应商名称）   </w:t>
      </w:r>
      <w:r>
        <w:rPr>
          <w:rFonts w:ascii="仿宋" w:hAnsi="仿宋" w:eastAsia="仿宋" w:cs="仿宋"/>
          <w:i w:val="0"/>
          <w:iCs w:val="0"/>
          <w:color w:val="auto"/>
          <w:sz w:val="24"/>
          <w:highlight w:val="none"/>
          <w:lang w:val="zh-CN"/>
        </w:rPr>
        <w:t>(以下简称：乙方)协商一致，约定以下合同</w:t>
      </w:r>
      <w:r>
        <w:rPr>
          <w:rFonts w:hint="eastAsia" w:ascii="仿宋" w:hAnsi="仿宋" w:eastAsia="仿宋" w:cs="仿宋"/>
          <w:i w:val="0"/>
          <w:iCs w:val="0"/>
          <w:color w:val="auto"/>
          <w:sz w:val="24"/>
          <w:highlight w:val="none"/>
        </w:rPr>
        <w:t>条款，以兹共同遵守、全面履行。</w:t>
      </w:r>
    </w:p>
    <w:p w14:paraId="56F27591">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ascii="仿宋" w:hAnsi="仿宋" w:eastAsia="仿宋" w:cs="仿宋"/>
          <w:b/>
          <w:i w:val="0"/>
          <w:iCs w:val="0"/>
          <w:color w:val="auto"/>
          <w:sz w:val="24"/>
          <w:highlight w:val="none"/>
        </w:rPr>
      </w:pPr>
      <w:bookmarkStart w:id="42" w:name="_Toc2232"/>
      <w:bookmarkStart w:id="43" w:name="_Toc3029"/>
      <w:bookmarkStart w:id="44" w:name="_Toc24059"/>
      <w:r>
        <w:rPr>
          <w:rFonts w:ascii="仿宋" w:hAnsi="仿宋" w:eastAsia="仿宋" w:cs="仿宋"/>
          <w:b/>
          <w:i w:val="0"/>
          <w:iCs w:val="0"/>
          <w:color w:val="auto"/>
          <w:sz w:val="24"/>
          <w:highlight w:val="none"/>
        </w:rPr>
        <w:t xml:space="preserve">1.1 </w:t>
      </w:r>
      <w:r>
        <w:rPr>
          <w:rFonts w:hint="eastAsia" w:ascii="仿宋" w:hAnsi="仿宋" w:eastAsia="仿宋" w:cs="仿宋"/>
          <w:b/>
          <w:i w:val="0"/>
          <w:iCs w:val="0"/>
          <w:color w:val="auto"/>
          <w:sz w:val="24"/>
          <w:highlight w:val="none"/>
        </w:rPr>
        <w:t>合同组成部分</w:t>
      </w:r>
      <w:bookmarkEnd w:id="42"/>
      <w:bookmarkEnd w:id="43"/>
      <w:bookmarkEnd w:id="44"/>
    </w:p>
    <w:p w14:paraId="46A27B2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仿宋" w:hAnsi="仿宋" w:eastAsia="仿宋" w:cs="仿宋"/>
          <w:i w:val="0"/>
          <w:iCs w:val="0"/>
          <w:color w:val="auto"/>
          <w:sz w:val="24"/>
          <w:highlight w:val="none"/>
          <w:lang w:eastAsia="zh-CN"/>
        </w:rPr>
        <w:t>份文件</w:t>
      </w:r>
      <w:r>
        <w:rPr>
          <w:rFonts w:hint="eastAsia" w:ascii="仿宋" w:hAnsi="仿宋" w:eastAsia="仿宋" w:cs="仿宋"/>
          <w:i w:val="0"/>
          <w:iCs w:val="0"/>
          <w:color w:val="auto"/>
          <w:sz w:val="24"/>
          <w:highlight w:val="none"/>
        </w:rPr>
        <w:t>的优先适用顺序如下：</w:t>
      </w:r>
    </w:p>
    <w:p w14:paraId="165C6B8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1.1.1</w:t>
      </w:r>
      <w:r>
        <w:rPr>
          <w:rFonts w:hint="eastAsia" w:ascii="仿宋" w:hAnsi="仿宋" w:eastAsia="仿宋" w:cs="仿宋"/>
          <w:i w:val="0"/>
          <w:iCs w:val="0"/>
          <w:color w:val="auto"/>
          <w:sz w:val="24"/>
          <w:highlight w:val="none"/>
        </w:rPr>
        <w:t>本合同及其补充合同、变更协议；</w:t>
      </w:r>
    </w:p>
    <w:p w14:paraId="0BED4FF0">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1.1.2</w:t>
      </w:r>
      <w:r>
        <w:rPr>
          <w:rFonts w:hint="eastAsia" w:ascii="仿宋" w:hAnsi="仿宋" w:eastAsia="仿宋" w:cs="仿宋"/>
          <w:i w:val="0"/>
          <w:iCs w:val="0"/>
          <w:color w:val="auto"/>
          <w:sz w:val="24"/>
          <w:highlight w:val="none"/>
        </w:rPr>
        <w:t>中标通知书；</w:t>
      </w:r>
    </w:p>
    <w:p w14:paraId="60414B4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1.1.3</w:t>
      </w:r>
      <w:r>
        <w:rPr>
          <w:rFonts w:hint="eastAsia" w:ascii="仿宋" w:hAnsi="仿宋" w:eastAsia="仿宋" w:cs="仿宋"/>
          <w:i w:val="0"/>
          <w:iCs w:val="0"/>
          <w:color w:val="auto"/>
          <w:sz w:val="24"/>
          <w:highlight w:val="none"/>
        </w:rPr>
        <w:t>投标文件（含澄清或者说明文件）；</w:t>
      </w:r>
    </w:p>
    <w:p w14:paraId="53879F4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1.1.4</w:t>
      </w:r>
      <w:r>
        <w:rPr>
          <w:rFonts w:hint="eastAsia" w:ascii="仿宋" w:hAnsi="仿宋" w:eastAsia="仿宋" w:cs="仿宋"/>
          <w:i w:val="0"/>
          <w:iCs w:val="0"/>
          <w:color w:val="auto"/>
          <w:sz w:val="24"/>
          <w:highlight w:val="none"/>
        </w:rPr>
        <w:t>采购文件（含澄清或者修改文件）；</w:t>
      </w:r>
    </w:p>
    <w:p w14:paraId="3A52652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1.1.5</w:t>
      </w:r>
      <w:r>
        <w:rPr>
          <w:rFonts w:hint="eastAsia" w:ascii="仿宋" w:hAnsi="仿宋" w:eastAsia="仿宋" w:cs="仿宋"/>
          <w:i w:val="0"/>
          <w:iCs w:val="0"/>
          <w:color w:val="auto"/>
          <w:sz w:val="24"/>
          <w:highlight w:val="none"/>
        </w:rPr>
        <w:t>其他相关采购文件。</w:t>
      </w:r>
    </w:p>
    <w:p w14:paraId="2E71180B">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i w:val="0"/>
          <w:iCs w:val="0"/>
          <w:color w:val="auto"/>
          <w:sz w:val="24"/>
          <w:highlight w:val="none"/>
          <w:lang w:val="en-US" w:eastAsia="zh-CN"/>
        </w:rPr>
      </w:pPr>
      <w:bookmarkStart w:id="45" w:name="_Toc21295"/>
      <w:bookmarkStart w:id="46" w:name="_Toc24300"/>
      <w:bookmarkStart w:id="47" w:name="_Toc27126"/>
      <w:r>
        <w:rPr>
          <w:rFonts w:ascii="仿宋" w:hAnsi="仿宋" w:eastAsia="仿宋" w:cs="仿宋"/>
          <w:b/>
          <w:i w:val="0"/>
          <w:iCs w:val="0"/>
          <w:color w:val="auto"/>
          <w:sz w:val="24"/>
          <w:highlight w:val="none"/>
        </w:rPr>
        <w:t>1.2</w:t>
      </w:r>
      <w:r>
        <w:rPr>
          <w:rFonts w:hint="eastAsia" w:ascii="仿宋" w:hAnsi="仿宋" w:eastAsia="仿宋" w:cs="仿宋"/>
          <w:b/>
          <w:i w:val="0"/>
          <w:iCs w:val="0"/>
          <w:color w:val="auto"/>
          <w:sz w:val="24"/>
          <w:highlight w:val="none"/>
        </w:rPr>
        <w:t>货物</w:t>
      </w:r>
      <w:bookmarkEnd w:id="45"/>
      <w:bookmarkEnd w:id="46"/>
      <w:bookmarkEnd w:id="47"/>
      <w:r>
        <w:rPr>
          <w:rFonts w:hint="eastAsia" w:ascii="仿宋" w:hAnsi="仿宋" w:eastAsia="仿宋" w:cs="仿宋"/>
          <w:b/>
          <w:i w:val="0"/>
          <w:iCs w:val="0"/>
          <w:color w:val="auto"/>
          <w:sz w:val="24"/>
          <w:highlight w:val="none"/>
          <w:lang w:val="en-US" w:eastAsia="zh-CN"/>
        </w:rPr>
        <w:t>/服务详细规格/内容</w:t>
      </w:r>
    </w:p>
    <w:p w14:paraId="65D63DA9">
      <w:pPr>
        <w:pStyle w:val="80"/>
        <w:keepNext w:val="0"/>
        <w:keepLines w:val="0"/>
        <w:pageBreakBefore w:val="0"/>
        <w:widowControl w:val="0"/>
        <w:kinsoku/>
        <w:wordWrap/>
        <w:overflowPunct/>
        <w:topLinePunct w:val="0"/>
        <w:bidi w:val="0"/>
        <w:adjustRightInd w:val="0"/>
        <w:snapToGrid/>
        <w:spacing w:line="400" w:lineRule="exact"/>
        <w:textAlignment w:val="auto"/>
        <w:rPr>
          <w:rFonts w:hint="default"/>
          <w:i w:val="0"/>
          <w:iCs w:val="0"/>
          <w:color w:val="auto"/>
          <w:highlight w:val="none"/>
          <w:lang w:val="en-US" w:eastAsia="zh-CN"/>
        </w:rPr>
      </w:pPr>
    </w:p>
    <w:p w14:paraId="518B7776">
      <w:pPr>
        <w:pStyle w:val="81"/>
        <w:rPr>
          <w:rFonts w:hint="default"/>
          <w:i w:val="0"/>
          <w:iCs w:val="0"/>
          <w:color w:val="auto"/>
          <w:highlight w:val="none"/>
          <w:lang w:val="en-US" w:eastAsia="zh-CN"/>
        </w:rPr>
      </w:pPr>
    </w:p>
    <w:p w14:paraId="6F9ADBDF">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ascii="仿宋" w:hAnsi="仿宋" w:eastAsia="仿宋" w:cs="仿宋"/>
          <w:b/>
          <w:i w:val="0"/>
          <w:iCs w:val="0"/>
          <w:color w:val="auto"/>
          <w:sz w:val="24"/>
          <w:highlight w:val="none"/>
        </w:rPr>
      </w:pPr>
      <w:bookmarkStart w:id="48" w:name="_Toc21631"/>
      <w:bookmarkStart w:id="49" w:name="_Toc23292"/>
      <w:bookmarkStart w:id="50" w:name="_Toc21551"/>
      <w:r>
        <w:rPr>
          <w:rFonts w:ascii="仿宋" w:hAnsi="仿宋" w:eastAsia="仿宋" w:cs="仿宋"/>
          <w:b/>
          <w:i w:val="0"/>
          <w:iCs w:val="0"/>
          <w:color w:val="auto"/>
          <w:sz w:val="24"/>
          <w:highlight w:val="none"/>
        </w:rPr>
        <w:t>1.3</w:t>
      </w:r>
      <w:r>
        <w:rPr>
          <w:rFonts w:hint="eastAsia" w:ascii="仿宋" w:hAnsi="仿宋" w:eastAsia="仿宋" w:cs="仿宋"/>
          <w:b/>
          <w:i w:val="0"/>
          <w:iCs w:val="0"/>
          <w:color w:val="auto"/>
          <w:sz w:val="24"/>
          <w:highlight w:val="none"/>
        </w:rPr>
        <w:t>价款</w:t>
      </w:r>
      <w:bookmarkEnd w:id="48"/>
      <w:bookmarkEnd w:id="49"/>
      <w:bookmarkEnd w:id="50"/>
    </w:p>
    <w:p w14:paraId="485B70D5">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本合同总价（含税）为：￥</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元（大写：</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元人民币）。</w:t>
      </w:r>
    </w:p>
    <w:p w14:paraId="49EDD5D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2B8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41DADD">
            <w:pPr>
              <w:pStyle w:val="319"/>
              <w:pageBreakBefore w:val="0"/>
              <w:widowControl w:val="0"/>
              <w:kinsoku/>
              <w:wordWrap/>
              <w:overflowPunct/>
              <w:topLinePunct w:val="0"/>
              <w:autoSpaceDE w:val="0"/>
              <w:autoSpaceDN w:val="0"/>
              <w:bidi w:val="0"/>
              <w:adjustRightInd/>
              <w:snapToGrid/>
              <w:spacing w:line="440" w:lineRule="exact"/>
              <w:jc w:val="center"/>
              <w:textAlignment w:val="center"/>
              <w:rPr>
                <w:rFonts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71B4534">
            <w:pPr>
              <w:pStyle w:val="319"/>
              <w:pageBreakBefore w:val="0"/>
              <w:widowControl w:val="0"/>
              <w:kinsoku/>
              <w:wordWrap/>
              <w:overflowPunct/>
              <w:topLinePunct w:val="0"/>
              <w:autoSpaceDE w:val="0"/>
              <w:autoSpaceDN w:val="0"/>
              <w:bidi w:val="0"/>
              <w:adjustRightInd/>
              <w:snapToGrid/>
              <w:spacing w:line="440" w:lineRule="exact"/>
              <w:ind w:firstLine="200"/>
              <w:jc w:val="center"/>
              <w:textAlignment w:val="center"/>
              <w:rPr>
                <w:rFonts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6E060E4">
            <w:pPr>
              <w:pStyle w:val="319"/>
              <w:pageBreakBefore w:val="0"/>
              <w:widowControl w:val="0"/>
              <w:kinsoku/>
              <w:wordWrap/>
              <w:overflowPunct/>
              <w:topLinePunct w:val="0"/>
              <w:autoSpaceDE w:val="0"/>
              <w:autoSpaceDN w:val="0"/>
              <w:bidi w:val="0"/>
              <w:adjustRightInd/>
              <w:snapToGrid/>
              <w:spacing w:line="440" w:lineRule="exact"/>
              <w:jc w:val="center"/>
              <w:textAlignment w:val="center"/>
              <w:rPr>
                <w:rFonts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分项价格</w:t>
            </w:r>
          </w:p>
        </w:tc>
      </w:tr>
      <w:tr w14:paraId="7178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8F7D573">
            <w:pPr>
              <w:pStyle w:val="319"/>
              <w:keepNext/>
              <w:keepLines/>
              <w:pageBreakBefore w:val="0"/>
              <w:widowControl w:val="0"/>
              <w:tabs>
                <w:tab w:val="left" w:pos="432"/>
              </w:tabs>
              <w:kinsoku/>
              <w:wordWrap/>
              <w:overflowPunct/>
              <w:topLinePunct w:val="0"/>
              <w:bidi w:val="0"/>
              <w:adjustRightInd/>
              <w:snapToGrid/>
              <w:spacing w:line="440" w:lineRule="exact"/>
              <w:ind w:firstLine="200"/>
              <w:jc w:val="center"/>
              <w:textAlignment w:val="center"/>
              <w:outlineLvl w:val="0"/>
              <w:rPr>
                <w:rFonts w:ascii="仿宋" w:hAnsi="仿宋" w:eastAsia="仿宋" w:cs="仿宋"/>
                <w:i w:val="0"/>
                <w:iCs w:val="0"/>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08F00E1">
            <w:pPr>
              <w:pStyle w:val="319"/>
              <w:keepNext/>
              <w:keepLines/>
              <w:pageBreakBefore w:val="0"/>
              <w:widowControl w:val="0"/>
              <w:tabs>
                <w:tab w:val="left" w:pos="432"/>
              </w:tabs>
              <w:kinsoku/>
              <w:wordWrap/>
              <w:overflowPunct/>
              <w:topLinePunct w:val="0"/>
              <w:bidi w:val="0"/>
              <w:adjustRightInd/>
              <w:snapToGrid/>
              <w:spacing w:line="440" w:lineRule="exact"/>
              <w:ind w:firstLine="200"/>
              <w:jc w:val="center"/>
              <w:textAlignment w:val="center"/>
              <w:outlineLvl w:val="0"/>
              <w:rPr>
                <w:rFonts w:ascii="仿宋" w:hAnsi="仿宋" w:eastAsia="仿宋" w:cs="仿宋"/>
                <w:i w:val="0"/>
                <w:iCs w:val="0"/>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7DFFDC3">
            <w:pPr>
              <w:pStyle w:val="319"/>
              <w:keepNext/>
              <w:keepLines/>
              <w:pageBreakBefore w:val="0"/>
              <w:widowControl w:val="0"/>
              <w:tabs>
                <w:tab w:val="left" w:pos="432"/>
              </w:tabs>
              <w:kinsoku/>
              <w:wordWrap/>
              <w:overflowPunct/>
              <w:topLinePunct w:val="0"/>
              <w:bidi w:val="0"/>
              <w:adjustRightInd/>
              <w:snapToGrid/>
              <w:spacing w:line="440" w:lineRule="exact"/>
              <w:ind w:firstLine="200"/>
              <w:jc w:val="center"/>
              <w:textAlignment w:val="center"/>
              <w:outlineLvl w:val="0"/>
              <w:rPr>
                <w:rFonts w:ascii="仿宋" w:hAnsi="仿宋" w:eastAsia="仿宋" w:cs="仿宋"/>
                <w:i w:val="0"/>
                <w:iCs w:val="0"/>
                <w:color w:val="auto"/>
                <w:sz w:val="24"/>
                <w:szCs w:val="24"/>
                <w:highlight w:val="none"/>
              </w:rPr>
            </w:pPr>
          </w:p>
        </w:tc>
      </w:tr>
      <w:tr w14:paraId="72EB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60F1D40">
            <w:pPr>
              <w:pStyle w:val="319"/>
              <w:pageBreakBefore w:val="0"/>
              <w:widowControl w:val="0"/>
              <w:kinsoku/>
              <w:wordWrap/>
              <w:overflowPunct/>
              <w:topLinePunct w:val="0"/>
              <w:bidi w:val="0"/>
              <w:adjustRightInd/>
              <w:snapToGrid/>
              <w:spacing w:line="440" w:lineRule="exact"/>
              <w:ind w:firstLine="200"/>
              <w:jc w:val="center"/>
              <w:textAlignment w:val="center"/>
              <w:rPr>
                <w:rFonts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BAB083F">
            <w:pPr>
              <w:pStyle w:val="319"/>
              <w:keepNext/>
              <w:keepLines/>
              <w:pageBreakBefore w:val="0"/>
              <w:widowControl w:val="0"/>
              <w:tabs>
                <w:tab w:val="left" w:pos="432"/>
              </w:tabs>
              <w:kinsoku/>
              <w:wordWrap/>
              <w:overflowPunct/>
              <w:topLinePunct w:val="0"/>
              <w:bidi w:val="0"/>
              <w:adjustRightInd/>
              <w:snapToGrid/>
              <w:spacing w:line="440" w:lineRule="exact"/>
              <w:ind w:firstLine="200"/>
              <w:jc w:val="center"/>
              <w:textAlignment w:val="center"/>
              <w:outlineLvl w:val="0"/>
              <w:rPr>
                <w:rFonts w:ascii="仿宋" w:hAnsi="仿宋" w:eastAsia="仿宋" w:cs="仿宋"/>
                <w:i w:val="0"/>
                <w:iCs w:val="0"/>
                <w:color w:val="auto"/>
                <w:sz w:val="24"/>
                <w:szCs w:val="24"/>
                <w:highlight w:val="none"/>
              </w:rPr>
            </w:pPr>
          </w:p>
        </w:tc>
      </w:tr>
    </w:tbl>
    <w:p w14:paraId="39691E39">
      <w:pPr>
        <w:pStyle w:val="959"/>
        <w:pageBreakBefore w:val="0"/>
        <w:kinsoku/>
        <w:wordWrap/>
        <w:overflowPunct/>
        <w:topLinePunct w:val="0"/>
        <w:autoSpaceDE/>
        <w:autoSpaceDN/>
        <w:bidi w:val="0"/>
        <w:snapToGrid/>
        <w:spacing w:before="0" w:beforeAutospacing="0" w:after="0" w:afterAutospacing="0" w:line="440" w:lineRule="exact"/>
        <w:ind w:left="0" w:leftChars="0" w:right="0" w:rightChars="0" w:firstLine="480"/>
        <w:textAlignment w:val="auto"/>
        <w:rPr>
          <w:rFonts w:ascii="仿宋" w:hAnsi="仿宋" w:eastAsia="仿宋" w:cs="仿宋"/>
          <w:b/>
          <w:i w:val="0"/>
          <w:iCs w:val="0"/>
          <w:color w:val="auto"/>
          <w:highlight w:val="none"/>
        </w:rPr>
      </w:pPr>
      <w:bookmarkStart w:id="51" w:name="_Toc1814"/>
      <w:bookmarkStart w:id="52" w:name="_Toc22618"/>
      <w:bookmarkStart w:id="53" w:name="_Toc10340"/>
      <w:r>
        <w:rPr>
          <w:rFonts w:ascii="仿宋" w:hAnsi="仿宋" w:eastAsia="仿宋" w:cs="仿宋"/>
          <w:b/>
          <w:i w:val="0"/>
          <w:iCs w:val="0"/>
          <w:color w:val="auto"/>
          <w:highlight w:val="none"/>
        </w:rPr>
        <w:t>1.4履约保证金</w:t>
      </w:r>
    </w:p>
    <w:p w14:paraId="47C0AB4A">
      <w:pPr>
        <w:pStyle w:val="959"/>
        <w:pageBreakBefore w:val="0"/>
        <w:kinsoku/>
        <w:wordWrap/>
        <w:overflowPunct/>
        <w:topLinePunct w:val="0"/>
        <w:autoSpaceDE/>
        <w:autoSpaceDN/>
        <w:bidi w:val="0"/>
        <w:snapToGrid/>
        <w:spacing w:before="0" w:beforeAutospacing="0" w:after="0" w:afterAutospacing="0" w:line="400" w:lineRule="exact"/>
        <w:ind w:left="0" w:leftChars="0" w:right="0" w:rightChars="0" w:firstLine="480"/>
        <w:textAlignment w:val="auto"/>
        <w:rPr>
          <w:rFonts w:ascii="仿宋" w:hAnsi="仿宋" w:eastAsia="仿宋" w:cs="仿宋"/>
          <w:i w:val="0"/>
          <w:iCs w:val="0"/>
          <w:color w:val="auto"/>
          <w:highlight w:val="none"/>
        </w:rPr>
      </w:pPr>
      <w:r>
        <w:rPr>
          <w:rFonts w:hint="eastAsia" w:ascii="仿宋" w:hAnsi="仿宋" w:eastAsia="仿宋" w:cs="仿宋"/>
          <w:i w:val="0"/>
          <w:iCs w:val="0"/>
          <w:color w:val="auto"/>
          <w:highlight w:val="none"/>
        </w:rPr>
        <w:t>乙方（是</w:t>
      </w:r>
      <w:r>
        <w:rPr>
          <w:rFonts w:ascii="仿宋" w:hAnsi="仿宋" w:eastAsia="仿宋" w:cs="仿宋"/>
          <w:i w:val="0"/>
          <w:iCs w:val="0"/>
          <w:color w:val="auto"/>
          <w:highlight w:val="none"/>
        </w:rPr>
        <w:t>/否）需要支付履约保证金。若需要支付履约保证金的，则：</w:t>
      </w:r>
    </w:p>
    <w:p w14:paraId="6103517F">
      <w:pPr>
        <w:pageBreakBefore w:val="0"/>
        <w:kinsoku/>
        <w:wordWrap/>
        <w:overflowPunct/>
        <w:topLinePunct w:val="0"/>
        <w:autoSpaceDE/>
        <w:autoSpaceDN/>
        <w:bidi w:val="0"/>
        <w:snapToGrid/>
        <w:spacing w:line="400" w:lineRule="exact"/>
        <w:ind w:left="0" w:leftChars="0" w:right="0" w:rightChars="0" w:firstLine="480" w:firstLineChars="200"/>
        <w:textAlignment w:val="auto"/>
        <w:outlineLvl w:val="0"/>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1.4.1履约保证金的比例为合同金额的</w:t>
      </w:r>
      <w:r>
        <w:rPr>
          <w:rFonts w:hint="eastAsia" w:ascii="仿宋" w:hAnsi="仿宋" w:eastAsia="仿宋" w:cs="仿宋"/>
          <w:i w:val="0"/>
          <w:iCs w:val="0"/>
          <w:color w:val="auto"/>
          <w:kern w:val="0"/>
          <w:sz w:val="24"/>
          <w:highlight w:val="none"/>
          <w:u w:val="single"/>
          <w:lang w:val="en-US" w:eastAsia="zh-CN"/>
        </w:rPr>
        <w:t xml:space="preserve">    </w:t>
      </w:r>
      <w:r>
        <w:rPr>
          <w:rFonts w:ascii="仿宋" w:hAnsi="仿宋" w:eastAsia="仿宋" w:cs="仿宋"/>
          <w:i w:val="0"/>
          <w:iCs w:val="0"/>
          <w:color w:val="auto"/>
          <w:kern w:val="0"/>
          <w:sz w:val="24"/>
          <w:highlight w:val="none"/>
        </w:rPr>
        <w:t>%；</w:t>
      </w:r>
    </w:p>
    <w:p w14:paraId="26904EAB">
      <w:pPr>
        <w:pageBreakBefore w:val="0"/>
        <w:kinsoku/>
        <w:wordWrap/>
        <w:overflowPunct/>
        <w:topLinePunct w:val="0"/>
        <w:autoSpaceDE/>
        <w:autoSpaceDN/>
        <w:bidi w:val="0"/>
        <w:snapToGrid/>
        <w:spacing w:line="400" w:lineRule="exact"/>
        <w:ind w:left="0" w:leftChars="0" w:right="0" w:rightChars="0" w:firstLine="480" w:firstLineChars="200"/>
        <w:textAlignment w:val="auto"/>
        <w:outlineLvl w:val="0"/>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1.4.2履约保证金支付方式详见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kern w:val="0"/>
          <w:sz w:val="24"/>
          <w:highlight w:val="none"/>
        </w:rPr>
        <w:t>；</w:t>
      </w:r>
    </w:p>
    <w:p w14:paraId="68FC75B2">
      <w:pPr>
        <w:pStyle w:val="3"/>
        <w:pageBreakBefore w:val="0"/>
        <w:tabs>
          <w:tab w:val="clear" w:pos="432"/>
        </w:tabs>
        <w:kinsoku/>
        <w:wordWrap/>
        <w:overflowPunct/>
        <w:topLinePunct w:val="0"/>
        <w:autoSpaceDE/>
        <w:autoSpaceDN/>
        <w:bidi w:val="0"/>
        <w:snapToGrid/>
        <w:spacing w:line="400" w:lineRule="exact"/>
        <w:ind w:left="0" w:leftChars="0" w:right="0" w:rightChars="0" w:firstLine="480" w:firstLineChars="200"/>
        <w:textAlignment w:val="auto"/>
        <w:rPr>
          <w:rFonts w:ascii="仿宋" w:eastAsia="仿宋" w:cs="仿宋"/>
          <w:i w:val="0"/>
          <w:iCs w:val="0"/>
          <w:color w:val="auto"/>
          <w:highlight w:val="none"/>
          <w:lang w:val="en-US"/>
        </w:rPr>
      </w:pPr>
      <w:r>
        <w:rPr>
          <w:rFonts w:ascii="仿宋" w:eastAsia="仿宋" w:cs="仿宋"/>
          <w:b w:val="0"/>
          <w:bCs w:val="0"/>
          <w:i w:val="0"/>
          <w:iCs w:val="0"/>
          <w:color w:val="auto"/>
          <w:kern w:val="0"/>
          <w:sz w:val="24"/>
          <w:szCs w:val="24"/>
          <w:highlight w:val="none"/>
          <w:lang w:val="en-US"/>
        </w:rPr>
        <w:t>1.4.3</w:t>
      </w:r>
      <w:r>
        <w:rPr>
          <w:rFonts w:hint="eastAsia" w:ascii="仿宋" w:eastAsia="仿宋" w:cs="仿宋"/>
          <w:b w:val="0"/>
          <w:bCs w:val="0"/>
          <w:i w:val="0"/>
          <w:iCs w:val="0"/>
          <w:color w:val="auto"/>
          <w:kern w:val="0"/>
          <w:sz w:val="24"/>
          <w:szCs w:val="24"/>
          <w:highlight w:val="none"/>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EFDE128">
      <w:pPr>
        <w:pageBreakBefore w:val="0"/>
        <w:kinsoku/>
        <w:wordWrap/>
        <w:overflowPunct/>
        <w:topLinePunct w:val="0"/>
        <w:autoSpaceDE/>
        <w:autoSpaceDN/>
        <w:bidi w:val="0"/>
        <w:snapToGrid/>
        <w:spacing w:line="400" w:lineRule="exact"/>
        <w:ind w:left="0" w:leftChars="0" w:right="0" w:rightChars="0" w:firstLine="480" w:firstLineChars="200"/>
        <w:textAlignment w:val="auto"/>
        <w:outlineLvl w:val="0"/>
        <w:rPr>
          <w:rFonts w:hint="eastAsia" w:ascii="仿宋" w:hAnsi="仿宋" w:eastAsia="仿宋" w:cs="仿宋"/>
          <w:i w:val="0"/>
          <w:iCs w:val="0"/>
          <w:color w:val="auto"/>
          <w:kern w:val="0"/>
          <w:sz w:val="24"/>
          <w:highlight w:val="none"/>
          <w:u w:val="single"/>
          <w:lang w:val="en-US" w:eastAsia="zh-CN"/>
        </w:rPr>
      </w:pPr>
      <w:r>
        <w:rPr>
          <w:rFonts w:ascii="仿宋" w:hAnsi="仿宋" w:eastAsia="仿宋" w:cs="仿宋"/>
          <w:i w:val="0"/>
          <w:iCs w:val="0"/>
          <w:color w:val="auto"/>
          <w:kern w:val="0"/>
          <w:sz w:val="24"/>
          <w:highlight w:val="none"/>
        </w:rPr>
        <w:t>1.4.4</w:t>
      </w:r>
      <w:r>
        <w:rPr>
          <w:rFonts w:hint="eastAsia" w:ascii="仿宋" w:hAnsi="仿宋" w:eastAsia="仿宋" w:cs="仿宋"/>
          <w:i w:val="0"/>
          <w:iCs w:val="0"/>
          <w:color w:val="auto"/>
          <w:kern w:val="0"/>
          <w:sz w:val="24"/>
          <w:highlight w:val="none"/>
        </w:rPr>
        <w:t>甲方在项目验收结束后及时退还履约保证金。甲方在项目通过验收之日起</w:t>
      </w:r>
      <w:r>
        <w:rPr>
          <w:rFonts w:hint="eastAsia" w:ascii="仿宋" w:hAnsi="仿宋" w:eastAsia="仿宋" w:cs="仿宋"/>
          <w:i w:val="0"/>
          <w:iCs w:val="0"/>
          <w:color w:val="auto"/>
          <w:kern w:val="0"/>
          <w:sz w:val="24"/>
          <w:highlight w:val="none"/>
          <w:u w:val="single"/>
          <w:lang w:val="en-US" w:eastAsia="zh-CN"/>
        </w:rPr>
        <w:t xml:space="preserve">  </w:t>
      </w:r>
      <w:r>
        <w:rPr>
          <w:rFonts w:hint="eastAsia" w:ascii="仿宋" w:hAnsi="仿宋" w:eastAsia="仿宋" w:cs="仿宋"/>
          <w:i w:val="0"/>
          <w:iCs w:val="0"/>
          <w:color w:val="auto"/>
          <w:kern w:val="0"/>
          <w:sz w:val="24"/>
          <w:highlight w:val="none"/>
          <w:lang w:val="en-US" w:eastAsia="zh-CN"/>
        </w:rPr>
        <w:t xml:space="preserve"> </w:t>
      </w:r>
    </w:p>
    <w:p w14:paraId="5F6DB26C">
      <w:pPr>
        <w:pageBreakBefore w:val="0"/>
        <w:kinsoku/>
        <w:wordWrap/>
        <w:overflowPunct/>
        <w:topLinePunct w:val="0"/>
        <w:autoSpaceDE/>
        <w:autoSpaceDN/>
        <w:bidi w:val="0"/>
        <w:snapToGrid/>
        <w:spacing w:line="400" w:lineRule="exact"/>
        <w:ind w:left="0" w:leftChars="0" w:right="0" w:rightChars="0" w:firstLine="0" w:firstLineChars="0"/>
        <w:textAlignment w:val="auto"/>
        <w:outlineLvl w:val="0"/>
        <w:rPr>
          <w:rFonts w:ascii="仿宋" w:hAnsi="仿宋" w:eastAsia="仿宋" w:cs="仿宋"/>
          <w:i w:val="0"/>
          <w:iCs w:val="0"/>
          <w:color w:val="auto"/>
          <w:highlight w:val="none"/>
        </w:rPr>
      </w:pPr>
      <w:r>
        <w:rPr>
          <w:rFonts w:hint="eastAsia" w:ascii="仿宋" w:hAnsi="仿宋" w:eastAsia="仿宋" w:cs="仿宋"/>
          <w:i w:val="0"/>
          <w:iCs w:val="0"/>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i w:val="0"/>
          <w:iCs w:val="0"/>
          <w:color w:val="auto"/>
          <w:kern w:val="0"/>
          <w:sz w:val="24"/>
          <w:highlight w:val="none"/>
          <w:u w:val="single"/>
          <w:lang w:val="en-US" w:eastAsia="zh-CN"/>
        </w:rPr>
        <w:t xml:space="preserve">  </w:t>
      </w:r>
      <w:r>
        <w:rPr>
          <w:rFonts w:ascii="仿宋" w:hAnsi="仿宋" w:eastAsia="仿宋" w:cs="仿宋"/>
          <w:i w:val="0"/>
          <w:iCs w:val="0"/>
          <w:color w:val="auto"/>
          <w:kern w:val="0"/>
          <w:sz w:val="24"/>
          <w:highlight w:val="none"/>
        </w:rPr>
        <w:t>%计算，最高限额为本合同履约保证金的</w:t>
      </w:r>
      <w:r>
        <w:rPr>
          <w:rFonts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u w:val="single"/>
          <w:lang w:val="en-US" w:eastAsia="zh-CN"/>
        </w:rPr>
        <w:t xml:space="preserve"> </w:t>
      </w:r>
      <w:r>
        <w:rPr>
          <w:rFonts w:ascii="仿宋" w:hAnsi="仿宋" w:eastAsia="仿宋" w:cs="仿宋"/>
          <w:i w:val="0"/>
          <w:iCs w:val="0"/>
          <w:color w:val="auto"/>
          <w:kern w:val="0"/>
          <w:sz w:val="24"/>
          <w:highlight w:val="none"/>
        </w:rPr>
        <w:t>%。</w:t>
      </w:r>
    </w:p>
    <w:p w14:paraId="09253F5A">
      <w:pPr>
        <w:keepNext w:val="0"/>
        <w:keepLines w:val="0"/>
        <w:pageBreakBefore w:val="0"/>
        <w:kinsoku/>
        <w:wordWrap/>
        <w:overflowPunct/>
        <w:topLinePunct w:val="0"/>
        <w:autoSpaceDE/>
        <w:autoSpaceDN/>
        <w:bidi w:val="0"/>
        <w:snapToGrid/>
        <w:spacing w:line="400" w:lineRule="exact"/>
        <w:ind w:left="0" w:leftChars="0" w:right="0" w:rightChars="0" w:firstLine="482" w:firstLineChars="200"/>
        <w:textAlignment w:val="auto"/>
        <w:outlineLvl w:val="0"/>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1.5</w:t>
      </w:r>
      <w:bookmarkEnd w:id="51"/>
      <w:bookmarkEnd w:id="52"/>
      <w:bookmarkEnd w:id="53"/>
      <w:r>
        <w:rPr>
          <w:rFonts w:hint="eastAsia" w:ascii="仿宋" w:hAnsi="仿宋" w:eastAsia="仿宋" w:cs="仿宋"/>
          <w:b/>
          <w:i w:val="0"/>
          <w:iCs w:val="0"/>
          <w:color w:val="auto"/>
          <w:sz w:val="24"/>
          <w:highlight w:val="none"/>
        </w:rPr>
        <w:t>预付款</w:t>
      </w:r>
    </w:p>
    <w:p w14:paraId="06A070CA">
      <w:pPr>
        <w:pStyle w:val="959"/>
        <w:keepNext w:val="0"/>
        <w:keepLines w:val="0"/>
        <w:pageBreakBefore w:val="0"/>
        <w:kinsoku/>
        <w:wordWrap/>
        <w:overflowPunct/>
        <w:topLinePunct w:val="0"/>
        <w:autoSpaceDE/>
        <w:autoSpaceDN/>
        <w:bidi w:val="0"/>
        <w:snapToGrid/>
        <w:spacing w:before="0" w:beforeAutospacing="0" w:after="0" w:afterAutospacing="0" w:line="400" w:lineRule="exact"/>
        <w:ind w:left="0" w:leftChars="0" w:right="0" w:rightChars="0" w:firstLine="480"/>
        <w:textAlignment w:val="auto"/>
        <w:rPr>
          <w:rFonts w:ascii="仿宋" w:hAnsi="仿宋" w:eastAsia="仿宋" w:cs="仿宋"/>
          <w:i w:val="0"/>
          <w:iCs w:val="0"/>
          <w:color w:val="auto"/>
          <w:highlight w:val="none"/>
        </w:rPr>
      </w:pPr>
      <w:r>
        <w:rPr>
          <w:rFonts w:hint="eastAsia" w:ascii="仿宋" w:hAnsi="仿宋" w:eastAsia="仿宋" w:cs="仿宋"/>
          <w:i w:val="0"/>
          <w:iCs w:val="0"/>
          <w:color w:val="auto"/>
          <w:highlight w:val="none"/>
        </w:rPr>
        <w:t>甲方（是</w:t>
      </w:r>
      <w:r>
        <w:rPr>
          <w:rFonts w:ascii="仿宋" w:hAnsi="仿宋" w:eastAsia="仿宋" w:cs="仿宋"/>
          <w:i w:val="0"/>
          <w:iCs w:val="0"/>
          <w:color w:val="auto"/>
          <w:highlight w:val="none"/>
        </w:rPr>
        <w:t>/否）需要支付预付款。若需要支付预付款的，则：</w:t>
      </w:r>
    </w:p>
    <w:p w14:paraId="163F81C2">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1.5.1预付款比例、支付方式、时间详见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kern w:val="0"/>
          <w:sz w:val="24"/>
          <w:highlight w:val="none"/>
        </w:rPr>
        <w:t>；</w:t>
      </w:r>
    </w:p>
    <w:p w14:paraId="1C8860A6">
      <w:pPr>
        <w:pStyle w:val="959"/>
        <w:keepNext w:val="0"/>
        <w:keepLines w:val="0"/>
        <w:pageBreakBefore w:val="0"/>
        <w:kinsoku/>
        <w:wordWrap/>
        <w:overflowPunct/>
        <w:topLinePunct w:val="0"/>
        <w:autoSpaceDE/>
        <w:autoSpaceDN/>
        <w:bidi w:val="0"/>
        <w:snapToGrid/>
        <w:spacing w:before="0" w:beforeAutospacing="0" w:after="0" w:afterAutospacing="0" w:line="400" w:lineRule="exact"/>
        <w:ind w:left="0" w:leftChars="0" w:right="0" w:rightChars="0" w:firstLine="480"/>
        <w:textAlignment w:val="auto"/>
        <w:rPr>
          <w:rFonts w:ascii="仿宋" w:hAnsi="仿宋" w:eastAsia="仿宋" w:cs="仿宋"/>
          <w:i w:val="0"/>
          <w:iCs w:val="0"/>
          <w:color w:val="auto"/>
          <w:highlight w:val="none"/>
        </w:rPr>
      </w:pPr>
      <w:r>
        <w:rPr>
          <w:rFonts w:ascii="仿宋" w:hAnsi="仿宋" w:eastAsia="仿宋" w:cs="仿宋"/>
          <w:i w:val="0"/>
          <w:iCs w:val="0"/>
          <w:color w:val="auto"/>
          <w:highlight w:val="none"/>
        </w:rPr>
        <w:t>1.5.2预付款的扣回方式详见</w:t>
      </w:r>
      <w:r>
        <w:rPr>
          <w:rFonts w:hint="eastAsia" w:ascii="仿宋" w:hAnsi="仿宋" w:eastAsia="仿宋" w:cs="仿宋"/>
          <w:b/>
          <w:i w:val="0"/>
          <w:iCs w:val="0"/>
          <w:color w:val="auto"/>
          <w:highlight w:val="none"/>
          <w:u w:val="single"/>
        </w:rPr>
        <w:t>合同专用条款</w:t>
      </w:r>
      <w:r>
        <w:rPr>
          <w:rFonts w:hint="eastAsia" w:ascii="仿宋" w:hAnsi="仿宋" w:eastAsia="仿宋" w:cs="仿宋"/>
          <w:i w:val="0"/>
          <w:iCs w:val="0"/>
          <w:color w:val="auto"/>
          <w:highlight w:val="none"/>
        </w:rPr>
        <w:t>；</w:t>
      </w:r>
    </w:p>
    <w:p w14:paraId="5AF5ED85">
      <w:pPr>
        <w:pStyle w:val="959"/>
        <w:keepNext w:val="0"/>
        <w:keepLines w:val="0"/>
        <w:pageBreakBefore w:val="0"/>
        <w:kinsoku/>
        <w:wordWrap/>
        <w:overflowPunct/>
        <w:topLinePunct w:val="0"/>
        <w:autoSpaceDE/>
        <w:autoSpaceDN/>
        <w:bidi w:val="0"/>
        <w:snapToGrid/>
        <w:spacing w:before="0" w:beforeAutospacing="0" w:after="0" w:afterAutospacing="0" w:line="400" w:lineRule="exact"/>
        <w:ind w:left="0" w:leftChars="0" w:right="0" w:rightChars="0" w:firstLine="480"/>
        <w:textAlignment w:val="auto"/>
        <w:rPr>
          <w:rFonts w:ascii="仿宋" w:hAnsi="仿宋" w:eastAsia="仿宋" w:cs="仿宋"/>
          <w:i w:val="0"/>
          <w:iCs w:val="0"/>
          <w:color w:val="auto"/>
          <w:highlight w:val="none"/>
          <w:u w:val="single"/>
        </w:rPr>
      </w:pPr>
      <w:r>
        <w:rPr>
          <w:rFonts w:ascii="仿宋" w:hAnsi="仿宋" w:eastAsia="仿宋" w:cs="仿宋"/>
          <w:i w:val="0"/>
          <w:iCs w:val="0"/>
          <w:color w:val="auto"/>
          <w:highlight w:val="none"/>
        </w:rPr>
        <w:t>1.5.3预付款的担保措施详见</w:t>
      </w:r>
      <w:r>
        <w:rPr>
          <w:rFonts w:hint="eastAsia" w:ascii="仿宋" w:hAnsi="仿宋" w:eastAsia="仿宋" w:cs="仿宋"/>
          <w:b/>
          <w:i w:val="0"/>
          <w:iCs w:val="0"/>
          <w:color w:val="auto"/>
          <w:highlight w:val="none"/>
          <w:u w:val="single"/>
        </w:rPr>
        <w:t>合同专用条款</w:t>
      </w:r>
      <w:r>
        <w:rPr>
          <w:rFonts w:hint="eastAsia" w:ascii="仿宋" w:hAnsi="仿宋" w:eastAsia="仿宋" w:cs="仿宋"/>
          <w:i w:val="0"/>
          <w:iCs w:val="0"/>
          <w:color w:val="auto"/>
          <w:highlight w:val="none"/>
        </w:rPr>
        <w:t>。</w:t>
      </w:r>
    </w:p>
    <w:p w14:paraId="1CC93BEC">
      <w:pPr>
        <w:pStyle w:val="959"/>
        <w:keepNext w:val="0"/>
        <w:keepLines w:val="0"/>
        <w:pageBreakBefore w:val="0"/>
        <w:kinsoku/>
        <w:wordWrap/>
        <w:overflowPunct/>
        <w:topLinePunct w:val="0"/>
        <w:autoSpaceDE/>
        <w:autoSpaceDN/>
        <w:bidi w:val="0"/>
        <w:snapToGrid/>
        <w:spacing w:before="0" w:beforeAutospacing="0" w:after="0" w:afterAutospacing="0" w:line="400" w:lineRule="exact"/>
        <w:ind w:left="0" w:leftChars="0" w:right="0" w:rightChars="0" w:firstLine="480"/>
        <w:textAlignment w:val="auto"/>
        <w:rPr>
          <w:rFonts w:ascii="仿宋" w:hAnsi="仿宋" w:eastAsia="仿宋" w:cs="仿宋"/>
          <w:b/>
          <w:bCs/>
          <w:i w:val="0"/>
          <w:iCs w:val="0"/>
          <w:color w:val="auto"/>
          <w:highlight w:val="none"/>
        </w:rPr>
      </w:pPr>
      <w:r>
        <w:rPr>
          <w:rFonts w:ascii="仿宋" w:hAnsi="仿宋" w:eastAsia="仿宋" w:cs="仿宋"/>
          <w:b/>
          <w:bCs/>
          <w:i w:val="0"/>
          <w:iCs w:val="0"/>
          <w:color w:val="auto"/>
          <w:highlight w:val="none"/>
        </w:rPr>
        <w:t>1.6资金支付</w:t>
      </w:r>
    </w:p>
    <w:p w14:paraId="34251C38">
      <w:pPr>
        <w:pStyle w:val="959"/>
        <w:keepNext w:val="0"/>
        <w:keepLines w:val="0"/>
        <w:pageBreakBefore w:val="0"/>
        <w:kinsoku/>
        <w:wordWrap/>
        <w:overflowPunct/>
        <w:topLinePunct w:val="0"/>
        <w:autoSpaceDE/>
        <w:autoSpaceDN/>
        <w:bidi w:val="0"/>
        <w:snapToGrid/>
        <w:spacing w:before="0" w:beforeAutospacing="0" w:after="0" w:afterAutospacing="0" w:line="400" w:lineRule="exact"/>
        <w:ind w:left="0" w:leftChars="0" w:right="0" w:rightChars="0" w:firstLine="480"/>
        <w:textAlignment w:val="auto"/>
        <w:rPr>
          <w:rFonts w:ascii="仿宋" w:hAnsi="仿宋" w:eastAsia="仿宋" w:cs="仿宋"/>
          <w:i w:val="0"/>
          <w:iCs w:val="0"/>
          <w:color w:val="auto"/>
          <w:highlight w:val="none"/>
        </w:rPr>
      </w:pPr>
      <w:r>
        <w:rPr>
          <w:rFonts w:ascii="仿宋" w:hAnsi="仿宋" w:eastAsia="仿宋" w:cs="仿宋"/>
          <w:i w:val="0"/>
          <w:iCs w:val="0"/>
          <w:color w:val="auto"/>
          <w:highlight w:val="none"/>
        </w:rPr>
        <w:t>1.6.1甲方应严格履行合同，及时组织验收，验收合格后及时将合同款支付完毕。对于满足合同约定支付条件的，甲方自收到发票后</w:t>
      </w:r>
      <w:r>
        <w:rPr>
          <w:rFonts w:hint="eastAsia" w:ascii="仿宋" w:hAnsi="仿宋" w:eastAsia="仿宋" w:cs="仿宋"/>
          <w:i w:val="0"/>
          <w:iCs w:val="0"/>
          <w:color w:val="auto"/>
          <w:highlight w:val="none"/>
          <w:u w:val="single"/>
          <w:lang w:val="en-US" w:eastAsia="zh-CN"/>
        </w:rPr>
        <w:t xml:space="preserve">   </w:t>
      </w:r>
      <w:r>
        <w:rPr>
          <w:rFonts w:ascii="仿宋" w:hAnsi="仿宋" w:eastAsia="仿宋" w:cs="仿宋"/>
          <w:i w:val="0"/>
          <w:iCs w:val="0"/>
          <w:color w:val="auto"/>
          <w:highlight w:val="none"/>
        </w:rPr>
        <w:t>个工作日内将资金支付到合同约定的乙方账户，有条件的甲方可以即时支付。甲方不得以机构变动、人员更替、政策调整、单位放假等为由延迟付款。</w:t>
      </w:r>
    </w:p>
    <w:p w14:paraId="091A0015">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outlineLvl w:val="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1.6.2资金支付的方式、时间和条件详见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1E55D221">
      <w:pPr>
        <w:keepNext w:val="0"/>
        <w:keepLines w:val="0"/>
        <w:pageBreakBefore w:val="0"/>
        <w:kinsoku/>
        <w:wordWrap/>
        <w:overflowPunct/>
        <w:topLinePunct w:val="0"/>
        <w:autoSpaceDE/>
        <w:autoSpaceDN/>
        <w:bidi w:val="0"/>
        <w:snapToGrid/>
        <w:spacing w:line="400" w:lineRule="exact"/>
        <w:ind w:left="0" w:leftChars="0" w:right="0" w:rightChars="0" w:firstLine="482" w:firstLineChars="200"/>
        <w:textAlignment w:val="auto"/>
        <w:outlineLvl w:val="0"/>
        <w:rPr>
          <w:rFonts w:ascii="仿宋" w:hAnsi="仿宋" w:eastAsia="仿宋" w:cs="仿宋"/>
          <w:b/>
          <w:i w:val="0"/>
          <w:iCs w:val="0"/>
          <w:color w:val="auto"/>
          <w:sz w:val="24"/>
          <w:highlight w:val="none"/>
        </w:rPr>
      </w:pPr>
      <w:bookmarkStart w:id="54" w:name="_Toc19304"/>
      <w:bookmarkStart w:id="55" w:name="_Toc32071"/>
      <w:bookmarkStart w:id="56" w:name="_Toc2846"/>
      <w:r>
        <w:rPr>
          <w:rFonts w:ascii="仿宋" w:hAnsi="仿宋" w:eastAsia="仿宋" w:cs="仿宋"/>
          <w:b/>
          <w:i w:val="0"/>
          <w:iCs w:val="0"/>
          <w:color w:val="auto"/>
          <w:sz w:val="24"/>
          <w:highlight w:val="none"/>
        </w:rPr>
        <w:t>1.7货物交付</w:t>
      </w:r>
      <w:r>
        <w:rPr>
          <w:rFonts w:hint="eastAsia" w:ascii="仿宋" w:hAnsi="仿宋" w:eastAsia="仿宋" w:cs="仿宋"/>
          <w:b/>
          <w:i w:val="0"/>
          <w:iCs w:val="0"/>
          <w:color w:val="auto"/>
          <w:sz w:val="24"/>
          <w:highlight w:val="none"/>
          <w:lang w:val="en-US" w:eastAsia="zh-CN"/>
        </w:rPr>
        <w:t>/完成服务</w:t>
      </w:r>
      <w:r>
        <w:rPr>
          <w:rFonts w:ascii="仿宋" w:hAnsi="仿宋" w:eastAsia="仿宋" w:cs="仿宋"/>
          <w:b/>
          <w:i w:val="0"/>
          <w:iCs w:val="0"/>
          <w:color w:val="auto"/>
          <w:sz w:val="24"/>
          <w:highlight w:val="none"/>
        </w:rPr>
        <w:t>期限、地点和方式</w:t>
      </w:r>
      <w:bookmarkEnd w:id="54"/>
      <w:bookmarkEnd w:id="55"/>
      <w:bookmarkEnd w:id="56"/>
    </w:p>
    <w:p w14:paraId="7E0EB449">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rPr>
          <w:rFonts w:ascii="仿宋" w:hAnsi="仿宋" w:eastAsia="仿宋" w:cs="仿宋"/>
          <w:i w:val="0"/>
          <w:iCs w:val="0"/>
          <w:color w:val="auto"/>
          <w:sz w:val="24"/>
          <w:highlight w:val="none"/>
          <w:u w:val="single"/>
        </w:rPr>
      </w:pPr>
      <w:r>
        <w:rPr>
          <w:rFonts w:ascii="仿宋" w:hAnsi="仿宋" w:eastAsia="仿宋" w:cs="仿宋"/>
          <w:i w:val="0"/>
          <w:iCs w:val="0"/>
          <w:color w:val="auto"/>
          <w:sz w:val="24"/>
          <w:highlight w:val="none"/>
        </w:rPr>
        <w:t>1.7.1</w:t>
      </w:r>
      <w:r>
        <w:rPr>
          <w:rFonts w:hint="eastAsia" w:ascii="仿宋" w:hAnsi="仿宋" w:eastAsia="仿宋" w:cs="仿宋"/>
          <w:i w:val="0"/>
          <w:iCs w:val="0"/>
          <w:color w:val="auto"/>
          <w:sz w:val="24"/>
          <w:highlight w:val="none"/>
        </w:rPr>
        <w:t>交付期限：详见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2174BB87">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1.7.2</w:t>
      </w:r>
      <w:r>
        <w:rPr>
          <w:rFonts w:hint="eastAsia" w:ascii="仿宋" w:hAnsi="仿宋" w:eastAsia="仿宋" w:cs="仿宋"/>
          <w:i w:val="0"/>
          <w:iCs w:val="0"/>
          <w:color w:val="auto"/>
          <w:sz w:val="24"/>
          <w:highlight w:val="none"/>
        </w:rPr>
        <w:t>交付地点：</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201BEA35">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1.7.3</w:t>
      </w:r>
      <w:r>
        <w:rPr>
          <w:rFonts w:hint="eastAsia" w:ascii="仿宋" w:hAnsi="仿宋" w:eastAsia="仿宋" w:cs="仿宋"/>
          <w:i w:val="0"/>
          <w:iCs w:val="0"/>
          <w:color w:val="auto"/>
          <w:sz w:val="24"/>
          <w:highlight w:val="none"/>
        </w:rPr>
        <w:t>交付</w:t>
      </w:r>
      <w:r>
        <w:rPr>
          <w:rFonts w:hint="eastAsia" w:ascii="仿宋" w:hAnsi="仿宋" w:eastAsia="仿宋" w:cs="仿宋"/>
          <w:i w:val="0"/>
          <w:iCs w:val="0"/>
          <w:color w:val="auto"/>
          <w:sz w:val="24"/>
          <w:highlight w:val="none"/>
          <w:lang w:val="en-US" w:eastAsia="zh-CN"/>
        </w:rPr>
        <w:t>/验收</w:t>
      </w:r>
      <w:r>
        <w:rPr>
          <w:rFonts w:hint="eastAsia" w:ascii="仿宋" w:hAnsi="仿宋" w:eastAsia="仿宋" w:cs="仿宋"/>
          <w:i w:val="0"/>
          <w:iCs w:val="0"/>
          <w:color w:val="auto"/>
          <w:sz w:val="24"/>
          <w:highlight w:val="none"/>
        </w:rPr>
        <w:t>方式：</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776E53B6">
      <w:pPr>
        <w:keepNext w:val="0"/>
        <w:keepLines w:val="0"/>
        <w:pageBreakBefore w:val="0"/>
        <w:kinsoku/>
        <w:wordWrap/>
        <w:overflowPunct/>
        <w:topLinePunct w:val="0"/>
        <w:autoSpaceDE/>
        <w:autoSpaceDN/>
        <w:bidi w:val="0"/>
        <w:snapToGrid/>
        <w:spacing w:line="400" w:lineRule="exact"/>
        <w:ind w:left="0" w:leftChars="0" w:right="0" w:rightChars="0" w:firstLine="482" w:firstLineChars="200"/>
        <w:textAlignment w:val="auto"/>
        <w:outlineLvl w:val="0"/>
        <w:rPr>
          <w:rFonts w:ascii="仿宋" w:hAnsi="仿宋" w:eastAsia="仿宋" w:cs="仿宋"/>
          <w:b/>
          <w:i w:val="0"/>
          <w:iCs w:val="0"/>
          <w:color w:val="auto"/>
          <w:sz w:val="24"/>
          <w:highlight w:val="none"/>
        </w:rPr>
      </w:pPr>
      <w:bookmarkStart w:id="57" w:name="_Toc21423"/>
      <w:bookmarkStart w:id="58" w:name="_Toc27250"/>
      <w:bookmarkStart w:id="59" w:name="_Toc19554"/>
      <w:r>
        <w:rPr>
          <w:rFonts w:ascii="仿宋" w:hAnsi="仿宋" w:eastAsia="仿宋" w:cs="仿宋"/>
          <w:b/>
          <w:i w:val="0"/>
          <w:iCs w:val="0"/>
          <w:color w:val="auto"/>
          <w:sz w:val="24"/>
          <w:highlight w:val="none"/>
        </w:rPr>
        <w:t>1.8违约责任</w:t>
      </w:r>
      <w:bookmarkEnd w:id="57"/>
      <w:bookmarkEnd w:id="58"/>
      <w:bookmarkEnd w:id="59"/>
    </w:p>
    <w:p w14:paraId="132F6A6B">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1.8.1</w:t>
      </w:r>
      <w:r>
        <w:rPr>
          <w:rFonts w:hint="eastAsia" w:ascii="仿宋" w:hAnsi="仿宋" w:eastAsia="仿宋" w:cs="仿宋"/>
          <w:i w:val="0"/>
          <w:iCs w:val="0"/>
          <w:color w:val="auto"/>
          <w:sz w:val="24"/>
          <w:highlight w:val="none"/>
        </w:rPr>
        <w:t>除不可抗力外，如果乙方没有按照本合同约定的期限、地点和方式交付货物</w:t>
      </w:r>
      <w:r>
        <w:rPr>
          <w:rFonts w:hint="eastAsia" w:ascii="仿宋" w:hAnsi="仿宋" w:eastAsia="仿宋" w:cs="仿宋"/>
          <w:i w:val="0"/>
          <w:iCs w:val="0"/>
          <w:color w:val="auto"/>
          <w:sz w:val="24"/>
          <w:highlight w:val="none"/>
          <w:lang w:val="en-US" w:eastAsia="zh-CN"/>
        </w:rPr>
        <w:t>/完成服务</w:t>
      </w:r>
      <w:r>
        <w:rPr>
          <w:rFonts w:hint="eastAsia" w:ascii="仿宋" w:hAnsi="仿宋" w:eastAsia="仿宋" w:cs="仿宋"/>
          <w:i w:val="0"/>
          <w:iCs w:val="0"/>
          <w:color w:val="auto"/>
          <w:sz w:val="24"/>
          <w:highlight w:val="none"/>
        </w:rPr>
        <w:t>，那么甲方可要求乙方支付违约金，违约金按每迟延交付货物</w:t>
      </w:r>
      <w:r>
        <w:rPr>
          <w:rFonts w:hint="eastAsia" w:ascii="仿宋" w:hAnsi="仿宋" w:eastAsia="仿宋" w:cs="仿宋"/>
          <w:i w:val="0"/>
          <w:iCs w:val="0"/>
          <w:color w:val="auto"/>
          <w:sz w:val="24"/>
          <w:highlight w:val="none"/>
          <w:lang w:val="en-US" w:eastAsia="zh-CN"/>
        </w:rPr>
        <w:t>/完成服务</w:t>
      </w:r>
      <w:r>
        <w:rPr>
          <w:rFonts w:hint="eastAsia" w:ascii="仿宋" w:hAnsi="仿宋" w:eastAsia="仿宋" w:cs="仿宋"/>
          <w:i w:val="0"/>
          <w:iCs w:val="0"/>
          <w:color w:val="auto"/>
          <w:sz w:val="24"/>
          <w:highlight w:val="none"/>
        </w:rPr>
        <w:t>一日的应交付而未交付货物</w:t>
      </w:r>
      <w:r>
        <w:rPr>
          <w:rFonts w:hint="eastAsia" w:ascii="仿宋" w:hAnsi="仿宋" w:eastAsia="仿宋" w:cs="仿宋"/>
          <w:i w:val="0"/>
          <w:iCs w:val="0"/>
          <w:color w:val="auto"/>
          <w:sz w:val="24"/>
          <w:highlight w:val="none"/>
          <w:lang w:val="en-US" w:eastAsia="zh-CN"/>
        </w:rPr>
        <w:t>/完成服务</w:t>
      </w:r>
      <w:r>
        <w:rPr>
          <w:rFonts w:hint="eastAsia" w:ascii="仿宋" w:hAnsi="仿宋" w:eastAsia="仿宋" w:cs="仿宋"/>
          <w:i w:val="0"/>
          <w:iCs w:val="0"/>
          <w:color w:val="auto"/>
          <w:sz w:val="24"/>
          <w:highlight w:val="none"/>
        </w:rPr>
        <w:t>价格的</w:t>
      </w:r>
      <w:r>
        <w:rPr>
          <w:rFonts w:hint="eastAsia" w:ascii="仿宋" w:hAnsi="仿宋" w:eastAsia="仿宋" w:cs="仿宋"/>
          <w:i w:val="0"/>
          <w:iCs w:val="0"/>
          <w:color w:val="auto"/>
          <w:sz w:val="24"/>
          <w:highlight w:val="none"/>
          <w:u w:val="single"/>
          <w:lang w:val="en-US" w:eastAsia="zh-CN"/>
        </w:rPr>
        <w:t xml:space="preserve">  </w:t>
      </w:r>
      <w:r>
        <w:rPr>
          <w:rFonts w:ascii="仿宋" w:hAnsi="仿宋" w:eastAsia="仿宋" w:cs="仿宋"/>
          <w:i w:val="0"/>
          <w:iCs w:val="0"/>
          <w:color w:val="auto"/>
          <w:sz w:val="24"/>
          <w:highlight w:val="none"/>
        </w:rPr>
        <w:t>%计算，最高限额为本合同总价的</w:t>
      </w:r>
      <w:r>
        <w:rPr>
          <w:rFonts w:hint="eastAsia" w:ascii="仿宋" w:hAnsi="仿宋" w:eastAsia="仿宋" w:cs="仿宋"/>
          <w:i w:val="0"/>
          <w:iCs w:val="0"/>
          <w:color w:val="auto"/>
          <w:sz w:val="24"/>
          <w:highlight w:val="none"/>
          <w:u w:val="single"/>
          <w:lang w:val="en-US" w:eastAsia="zh-CN"/>
        </w:rPr>
        <w:t xml:space="preserve">  </w:t>
      </w:r>
      <w:r>
        <w:rPr>
          <w:rFonts w:ascii="仿宋" w:hAnsi="仿宋" w:eastAsia="仿宋" w:cs="仿宋"/>
          <w:i w:val="0"/>
          <w:iCs w:val="0"/>
          <w:color w:val="auto"/>
          <w:sz w:val="24"/>
          <w:highlight w:val="none"/>
        </w:rPr>
        <w:t>%；迟延交付货物</w:t>
      </w:r>
      <w:r>
        <w:rPr>
          <w:rFonts w:hint="eastAsia" w:ascii="仿宋" w:hAnsi="仿宋" w:eastAsia="仿宋" w:cs="仿宋"/>
          <w:i w:val="0"/>
          <w:iCs w:val="0"/>
          <w:color w:val="auto"/>
          <w:sz w:val="24"/>
          <w:highlight w:val="none"/>
          <w:lang w:val="en-US" w:eastAsia="zh-CN"/>
        </w:rPr>
        <w:t>/完成服务</w:t>
      </w:r>
      <w:r>
        <w:rPr>
          <w:rFonts w:ascii="仿宋" w:hAnsi="仿宋" w:eastAsia="仿宋" w:cs="仿宋"/>
          <w:i w:val="0"/>
          <w:iCs w:val="0"/>
          <w:color w:val="auto"/>
          <w:sz w:val="24"/>
          <w:highlight w:val="none"/>
        </w:rPr>
        <w:t>的违约金计算数额达到前述最高限额之日起，甲方有权在要求乙方支付违约金的同时，书面通知乙方解除本合同；</w:t>
      </w:r>
    </w:p>
    <w:p w14:paraId="701DE631">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1.8.2</w:t>
      </w:r>
      <w:r>
        <w:rPr>
          <w:rFonts w:hint="eastAsia" w:ascii="仿宋" w:hAnsi="仿宋" w:eastAsia="仿宋" w:cs="仿宋"/>
          <w:i w:val="0"/>
          <w:iCs w:val="0"/>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i w:val="0"/>
          <w:iCs w:val="0"/>
          <w:color w:val="auto"/>
          <w:sz w:val="24"/>
          <w:highlight w:val="none"/>
          <w:u w:val="single"/>
          <w:lang w:val="en-US" w:eastAsia="zh-CN"/>
        </w:rPr>
        <w:t xml:space="preserve">  </w:t>
      </w:r>
      <w:r>
        <w:rPr>
          <w:rFonts w:ascii="仿宋" w:hAnsi="仿宋" w:eastAsia="仿宋" w:cs="仿宋"/>
          <w:i w:val="0"/>
          <w:iCs w:val="0"/>
          <w:color w:val="auto"/>
          <w:sz w:val="24"/>
          <w:highlight w:val="none"/>
        </w:rPr>
        <w:t>%计算，最高限额为本合同总价的</w:t>
      </w:r>
      <w:r>
        <w:rPr>
          <w:rFonts w:hint="eastAsia" w:ascii="仿宋" w:hAnsi="仿宋" w:eastAsia="仿宋" w:cs="仿宋"/>
          <w:i w:val="0"/>
          <w:iCs w:val="0"/>
          <w:color w:val="auto"/>
          <w:sz w:val="24"/>
          <w:highlight w:val="none"/>
          <w:u w:val="single"/>
          <w:lang w:val="en-US" w:eastAsia="zh-CN"/>
        </w:rPr>
        <w:t xml:space="preserve">  </w:t>
      </w:r>
      <w:r>
        <w:rPr>
          <w:rFonts w:ascii="仿宋" w:hAnsi="仿宋" w:eastAsia="仿宋" w:cs="仿宋"/>
          <w:i w:val="0"/>
          <w:iCs w:val="0"/>
          <w:color w:val="auto"/>
          <w:sz w:val="24"/>
          <w:highlight w:val="none"/>
        </w:rPr>
        <w:t>%；迟延付款的违约金计算数额达到前述最高限额之日起，乙方有权在要求甲方支付违约金的同时，书面通知甲方解除本合同；</w:t>
      </w:r>
    </w:p>
    <w:p w14:paraId="3F284A2F">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1.8.3</w:t>
      </w:r>
      <w:r>
        <w:rPr>
          <w:rFonts w:hint="eastAsia" w:ascii="仿宋" w:hAnsi="仿宋" w:eastAsia="仿宋" w:cs="仿宋"/>
          <w:i w:val="0"/>
          <w:iCs w:val="0"/>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4FE076C">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1.8.4</w:t>
      </w:r>
      <w:r>
        <w:rPr>
          <w:rFonts w:hint="eastAsia" w:ascii="仿宋" w:hAnsi="仿宋" w:eastAsia="仿宋" w:cs="仿宋"/>
          <w:i w:val="0"/>
          <w:iCs w:val="0"/>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9DA3547">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1.8.5如果出现</w:t>
      </w:r>
      <w:r>
        <w:rPr>
          <w:rFonts w:hint="eastAsia" w:ascii="仿宋" w:hAnsi="仿宋" w:eastAsia="仿宋" w:cs="仿宋"/>
          <w:i w:val="0"/>
          <w:iCs w:val="0"/>
          <w:color w:val="auto"/>
          <w:sz w:val="24"/>
          <w:highlight w:val="none"/>
          <w:lang w:eastAsia="zh-CN"/>
        </w:rPr>
        <w:t>监督单位</w:t>
      </w:r>
      <w:r>
        <w:rPr>
          <w:rFonts w:ascii="仿宋" w:hAnsi="仿宋" w:eastAsia="仿宋" w:cs="仿宋"/>
          <w:i w:val="0"/>
          <w:iCs w:val="0"/>
          <w:color w:val="auto"/>
          <w:sz w:val="24"/>
          <w:highlight w:val="none"/>
        </w:rPr>
        <w:t>在处理投诉事项期间，书面通知甲方暂停采购活动的情形，或者询问或质疑事项可能影响中标或者成交结果的，导致甲方中止履行合同的情形，均不视为甲方违约。</w:t>
      </w:r>
    </w:p>
    <w:p w14:paraId="5EF02FE3">
      <w:pPr>
        <w:keepNext w:val="0"/>
        <w:keepLines w:val="0"/>
        <w:pageBreakBefore w:val="0"/>
        <w:kinsoku/>
        <w:wordWrap/>
        <w:overflowPunct/>
        <w:topLinePunct w:val="0"/>
        <w:autoSpaceDE/>
        <w:autoSpaceDN/>
        <w:bidi w:val="0"/>
        <w:snapToGrid/>
        <w:spacing w:line="400" w:lineRule="exact"/>
        <w:ind w:left="0" w:leftChars="0" w:right="0" w:rightChars="0" w:firstLine="960" w:firstLineChars="400"/>
        <w:textAlignment w:val="auto"/>
        <w:rPr>
          <w:rFonts w:ascii="仿宋" w:hAnsi="仿宋" w:eastAsia="仿宋" w:cs="仿宋"/>
          <w:i w:val="0"/>
          <w:iCs w:val="0"/>
          <w:color w:val="auto"/>
          <w:highlight w:val="none"/>
        </w:rPr>
      </w:pPr>
      <w:r>
        <w:rPr>
          <w:rFonts w:ascii="仿宋" w:hAnsi="仿宋" w:eastAsia="仿宋" w:cs="仿宋"/>
          <w:i w:val="0"/>
          <w:iCs w:val="0"/>
          <w:color w:val="auto"/>
          <w:sz w:val="24"/>
          <w:highlight w:val="none"/>
        </w:rPr>
        <w:t>1.8.6违约责任</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另有约定的，从其约定。</w:t>
      </w:r>
    </w:p>
    <w:p w14:paraId="3276D299">
      <w:pPr>
        <w:keepNext w:val="0"/>
        <w:keepLines w:val="0"/>
        <w:pageBreakBefore w:val="0"/>
        <w:kinsoku/>
        <w:wordWrap/>
        <w:overflowPunct/>
        <w:topLinePunct w:val="0"/>
        <w:autoSpaceDE/>
        <w:autoSpaceDN/>
        <w:bidi w:val="0"/>
        <w:snapToGrid/>
        <w:spacing w:line="400" w:lineRule="exact"/>
        <w:ind w:left="0" w:leftChars="0" w:right="0" w:rightChars="0" w:firstLine="482" w:firstLineChars="200"/>
        <w:textAlignment w:val="auto"/>
        <w:outlineLvl w:val="0"/>
        <w:rPr>
          <w:rFonts w:ascii="仿宋" w:hAnsi="仿宋" w:eastAsia="仿宋" w:cs="仿宋"/>
          <w:b/>
          <w:i w:val="0"/>
          <w:iCs w:val="0"/>
          <w:color w:val="auto"/>
          <w:sz w:val="24"/>
          <w:highlight w:val="none"/>
        </w:rPr>
      </w:pPr>
      <w:bookmarkStart w:id="60" w:name="_Toc15583"/>
      <w:bookmarkStart w:id="61" w:name="_Toc28375"/>
      <w:bookmarkStart w:id="62" w:name="_Toc16021"/>
      <w:r>
        <w:rPr>
          <w:rFonts w:ascii="仿宋" w:hAnsi="仿宋" w:eastAsia="仿宋" w:cs="仿宋"/>
          <w:b/>
          <w:i w:val="0"/>
          <w:iCs w:val="0"/>
          <w:color w:val="auto"/>
          <w:sz w:val="24"/>
          <w:highlight w:val="none"/>
        </w:rPr>
        <w:t>1.9合同争议的解决</w:t>
      </w:r>
      <w:bookmarkEnd w:id="60"/>
      <w:bookmarkEnd w:id="61"/>
      <w:bookmarkEnd w:id="62"/>
    </w:p>
    <w:p w14:paraId="7A17959C">
      <w:pPr>
        <w:keepNext w:val="0"/>
        <w:keepLines w:val="0"/>
        <w:pageBreakBefore w:val="0"/>
        <w:kinsoku/>
        <w:wordWrap/>
        <w:overflowPunct/>
        <w:topLinePunct w:val="0"/>
        <w:autoSpaceDE/>
        <w:autoSpaceDN/>
        <w:bidi w:val="0"/>
        <w:snapToGrid/>
        <w:spacing w:line="400" w:lineRule="exact"/>
        <w:ind w:left="0" w:leftChars="0" w:right="0" w:rightChars="0" w:firstLine="240" w:firstLineChars="1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本合同履行过程中发生的任何争议，双方当事人均可通过和解或者调解解决；不愿和解、调解或者和解、调解不成的，可以选择</w:t>
      </w:r>
      <w:r>
        <w:rPr>
          <w:rFonts w:hint="eastAsia" w:ascii="仿宋" w:hAnsi="仿宋" w:eastAsia="仿宋" w:cs="仿宋"/>
          <w:i w:val="0"/>
          <w:iCs w:val="0"/>
          <w:color w:val="auto"/>
          <w:sz w:val="24"/>
          <w:highlight w:val="none"/>
          <w:lang w:eastAsia="zh-CN"/>
        </w:rPr>
        <w:t>以下</w:t>
      </w:r>
      <w:r>
        <w:rPr>
          <w:rFonts w:hint="eastAsia" w:ascii="仿宋" w:hAnsi="仿宋" w:eastAsia="仿宋" w:cs="仿宋"/>
          <w:b/>
          <w:i w:val="0"/>
          <w:iCs w:val="0"/>
          <w:color w:val="auto"/>
          <w:sz w:val="24"/>
          <w:highlight w:val="none"/>
          <w:u w:val="single"/>
          <w:lang w:val="en-US" w:eastAsia="zh-CN"/>
        </w:rPr>
        <w:t xml:space="preserve"> 1.9.1 </w:t>
      </w:r>
      <w:r>
        <w:rPr>
          <w:rFonts w:ascii="仿宋" w:hAnsi="仿宋" w:eastAsia="仿宋" w:cs="仿宋"/>
          <w:i w:val="0"/>
          <w:iCs w:val="0"/>
          <w:color w:val="auto"/>
          <w:sz w:val="24"/>
          <w:highlight w:val="none"/>
        </w:rPr>
        <w:t>规定的方式解决：</w:t>
      </w:r>
    </w:p>
    <w:p w14:paraId="6C5341DD">
      <w:pPr>
        <w:keepNext w:val="0"/>
        <w:keepLines w:val="0"/>
        <w:pageBreakBefore w:val="0"/>
        <w:kinsoku/>
        <w:wordWrap/>
        <w:overflowPunct/>
        <w:topLinePunct w:val="0"/>
        <w:autoSpaceDE/>
        <w:autoSpaceDN/>
        <w:bidi w:val="0"/>
        <w:snapToGrid/>
        <w:spacing w:line="400" w:lineRule="exact"/>
        <w:ind w:left="0" w:leftChars="0" w:right="0" w:rightChars="0" w:firstLine="840" w:firstLineChars="35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1.9.1</w:t>
      </w:r>
      <w:r>
        <w:rPr>
          <w:rFonts w:hint="eastAsia" w:ascii="仿宋" w:hAnsi="仿宋" w:eastAsia="仿宋" w:cs="仿宋"/>
          <w:i w:val="0"/>
          <w:iCs w:val="0"/>
          <w:color w:val="auto"/>
          <w:sz w:val="24"/>
          <w:highlight w:val="none"/>
        </w:rPr>
        <w:t>将争议提交</w:t>
      </w:r>
      <w:r>
        <w:rPr>
          <w:rFonts w:hint="eastAsia" w:ascii="仿宋" w:hAnsi="仿宋" w:eastAsia="仿宋" w:cs="仿宋"/>
          <w:b/>
          <w:i w:val="0"/>
          <w:iCs w:val="0"/>
          <w:color w:val="auto"/>
          <w:sz w:val="24"/>
          <w:highlight w:val="none"/>
          <w:u w:val="single"/>
          <w:lang w:val="en-US" w:eastAsia="zh-CN"/>
        </w:rPr>
        <w:t xml:space="preserve"> 甲方所在地 </w:t>
      </w:r>
      <w:r>
        <w:rPr>
          <w:rFonts w:hint="eastAsia" w:ascii="仿宋" w:hAnsi="仿宋" w:eastAsia="仿宋" w:cs="仿宋"/>
          <w:i w:val="0"/>
          <w:iCs w:val="0"/>
          <w:color w:val="auto"/>
          <w:sz w:val="24"/>
          <w:highlight w:val="none"/>
        </w:rPr>
        <w:t>仲裁委员会依申请仲裁时其现行有效的仲裁规则裁决；</w:t>
      </w:r>
    </w:p>
    <w:p w14:paraId="6A1D3EC7">
      <w:pPr>
        <w:keepNext w:val="0"/>
        <w:keepLines w:val="0"/>
        <w:pageBreakBefore w:val="0"/>
        <w:kinsoku/>
        <w:wordWrap/>
        <w:overflowPunct/>
        <w:topLinePunct w:val="0"/>
        <w:autoSpaceDE/>
        <w:autoSpaceDN/>
        <w:bidi w:val="0"/>
        <w:snapToGrid/>
        <w:spacing w:line="400" w:lineRule="exact"/>
        <w:ind w:left="0" w:leftChars="0" w:right="0" w:rightChars="0" w:firstLine="840" w:firstLineChars="35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1.9.2</w:t>
      </w:r>
      <w:r>
        <w:rPr>
          <w:rFonts w:hint="eastAsia" w:ascii="仿宋" w:hAnsi="仿宋" w:eastAsia="仿宋" w:cs="仿宋"/>
          <w:i w:val="0"/>
          <w:iCs w:val="0"/>
          <w:color w:val="auto"/>
          <w:sz w:val="24"/>
          <w:highlight w:val="none"/>
        </w:rPr>
        <w:t>向</w:t>
      </w:r>
      <w:r>
        <w:rPr>
          <w:rFonts w:hint="eastAsia" w:ascii="仿宋" w:hAnsi="仿宋" w:eastAsia="仿宋" w:cs="仿宋"/>
          <w:b/>
          <w:i w:val="0"/>
          <w:iCs w:val="0"/>
          <w:color w:val="auto"/>
          <w:sz w:val="24"/>
          <w:highlight w:val="none"/>
          <w:u w:val="single"/>
          <w:lang w:val="en-US" w:eastAsia="zh-CN"/>
        </w:rPr>
        <w:t xml:space="preserve">  / </w:t>
      </w:r>
      <w:r>
        <w:rPr>
          <w:rFonts w:hint="eastAsia" w:ascii="仿宋" w:hAnsi="仿宋" w:eastAsia="仿宋" w:cs="仿宋"/>
          <w:i w:val="0"/>
          <w:iCs w:val="0"/>
          <w:color w:val="auto"/>
          <w:sz w:val="24"/>
          <w:highlight w:val="none"/>
        </w:rPr>
        <w:t>人民法院起诉。</w:t>
      </w:r>
    </w:p>
    <w:p w14:paraId="043D882E">
      <w:pPr>
        <w:keepNext w:val="0"/>
        <w:keepLines w:val="0"/>
        <w:pageBreakBefore w:val="0"/>
        <w:kinsoku/>
        <w:wordWrap/>
        <w:overflowPunct/>
        <w:topLinePunct w:val="0"/>
        <w:autoSpaceDE/>
        <w:autoSpaceDN/>
        <w:bidi w:val="0"/>
        <w:snapToGrid/>
        <w:spacing w:line="400" w:lineRule="exact"/>
        <w:ind w:left="0" w:leftChars="0" w:right="0" w:rightChars="0" w:firstLine="482" w:firstLineChars="200"/>
        <w:textAlignment w:val="auto"/>
        <w:outlineLvl w:val="0"/>
        <w:rPr>
          <w:rFonts w:ascii="仿宋" w:hAnsi="仿宋" w:eastAsia="仿宋" w:cs="仿宋"/>
          <w:b/>
          <w:i w:val="0"/>
          <w:iCs w:val="0"/>
          <w:color w:val="auto"/>
          <w:sz w:val="24"/>
          <w:highlight w:val="none"/>
        </w:rPr>
      </w:pPr>
      <w:bookmarkStart w:id="63" w:name="_Toc7245"/>
      <w:bookmarkStart w:id="64" w:name="_Toc15322"/>
      <w:bookmarkStart w:id="65" w:name="_Toc11173"/>
      <w:r>
        <w:rPr>
          <w:rFonts w:hint="eastAsia" w:ascii="仿宋" w:hAnsi="仿宋" w:eastAsia="仿宋" w:cs="仿宋"/>
          <w:b/>
          <w:i w:val="0"/>
          <w:iCs w:val="0"/>
          <w:color w:val="auto"/>
          <w:sz w:val="24"/>
          <w:highlight w:val="none"/>
          <w:lang w:val="en-US" w:eastAsia="zh-CN"/>
        </w:rPr>
        <w:t>1</w:t>
      </w:r>
      <w:r>
        <w:rPr>
          <w:rFonts w:ascii="仿宋" w:hAnsi="仿宋" w:eastAsia="仿宋" w:cs="仿宋"/>
          <w:b/>
          <w:i w:val="0"/>
          <w:iCs w:val="0"/>
          <w:color w:val="auto"/>
          <w:sz w:val="24"/>
          <w:highlight w:val="none"/>
        </w:rPr>
        <w:t>.</w:t>
      </w:r>
      <w:r>
        <w:rPr>
          <w:rFonts w:hint="eastAsia" w:ascii="仿宋" w:hAnsi="仿宋" w:eastAsia="仿宋" w:cs="仿宋"/>
          <w:b/>
          <w:i w:val="0"/>
          <w:iCs w:val="0"/>
          <w:color w:val="auto"/>
          <w:sz w:val="24"/>
          <w:highlight w:val="none"/>
          <w:lang w:val="en-US" w:eastAsia="zh-CN"/>
        </w:rPr>
        <w:t>1</w:t>
      </w:r>
      <w:r>
        <w:rPr>
          <w:rFonts w:ascii="仿宋" w:hAnsi="仿宋" w:eastAsia="仿宋" w:cs="仿宋"/>
          <w:b/>
          <w:i w:val="0"/>
          <w:iCs w:val="0"/>
          <w:color w:val="auto"/>
          <w:sz w:val="24"/>
          <w:highlight w:val="none"/>
        </w:rPr>
        <w:t>0</w:t>
      </w:r>
      <w:r>
        <w:rPr>
          <w:rFonts w:hint="eastAsia" w:ascii="仿宋" w:hAnsi="仿宋" w:eastAsia="仿宋" w:cs="仿宋"/>
          <w:b/>
          <w:i w:val="0"/>
          <w:iCs w:val="0"/>
          <w:color w:val="auto"/>
          <w:sz w:val="24"/>
          <w:highlight w:val="none"/>
        </w:rPr>
        <w:t>合同生效</w:t>
      </w:r>
      <w:bookmarkEnd w:id="63"/>
      <w:bookmarkEnd w:id="64"/>
      <w:bookmarkEnd w:id="65"/>
    </w:p>
    <w:p w14:paraId="0FA9EBD5">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rPr>
          <w:rFonts w:ascii="仿宋" w:hAnsi="仿宋" w:eastAsia="仿宋" w:cs="仿宋"/>
          <w:b/>
          <w:i w:val="0"/>
          <w:iCs w:val="0"/>
          <w:color w:val="auto"/>
          <w:sz w:val="24"/>
          <w:highlight w:val="none"/>
        </w:rPr>
      </w:pPr>
      <w:r>
        <w:rPr>
          <w:rFonts w:hint="eastAsia" w:ascii="仿宋" w:hAnsi="仿宋" w:eastAsia="仿宋" w:cs="仿宋"/>
          <w:i w:val="0"/>
          <w:iCs w:val="0"/>
          <w:color w:val="auto"/>
          <w:sz w:val="24"/>
          <w:highlight w:val="none"/>
        </w:rPr>
        <w:t>本合同自双方当事人盖章签字时生效。</w:t>
      </w:r>
    </w:p>
    <w:p w14:paraId="7B39CFA8">
      <w:pPr>
        <w:autoSpaceDE w:val="0"/>
        <w:autoSpaceDN w:val="0"/>
        <w:spacing w:line="560" w:lineRule="exact"/>
        <w:rPr>
          <w:rFonts w:ascii="仿宋" w:hAnsi="仿宋" w:eastAsia="仿宋" w:cs="仿宋"/>
          <w:i w:val="0"/>
          <w:iCs w:val="0"/>
          <w:color w:val="auto"/>
          <w:sz w:val="24"/>
          <w:highlight w:val="none"/>
          <w:lang w:val="zh-CN"/>
        </w:rPr>
      </w:pPr>
    </w:p>
    <w:p w14:paraId="5149165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 w:hAnsi="仿宋" w:eastAsia="仿宋" w:cs="仿宋"/>
          <w:i w:val="0"/>
          <w:iCs w:val="0"/>
          <w:color w:val="auto"/>
          <w:sz w:val="24"/>
          <w:highlight w:val="none"/>
          <w:lang w:val="zh-CN"/>
        </w:rPr>
      </w:pPr>
      <w:r>
        <w:rPr>
          <w:rFonts w:hint="eastAsia" w:ascii="仿宋" w:hAnsi="仿宋" w:eastAsia="仿宋" w:cs="仿宋"/>
          <w:b/>
          <w:i w:val="0"/>
          <w:iCs w:val="0"/>
          <w:color w:val="auto"/>
          <w:sz w:val="24"/>
          <w:highlight w:val="none"/>
          <w:lang w:val="zh-CN"/>
        </w:rPr>
        <w:t>甲方</w:t>
      </w:r>
      <w:r>
        <w:rPr>
          <w:rFonts w:hint="eastAsia" w:ascii="仿宋" w:hAnsi="仿宋" w:eastAsia="仿宋" w:cs="仿宋"/>
          <w:i w:val="0"/>
          <w:iCs w:val="0"/>
          <w:color w:val="auto"/>
          <w:sz w:val="24"/>
          <w:highlight w:val="none"/>
          <w:lang w:val="zh-CN"/>
        </w:rPr>
        <w:t>：</w:t>
      </w:r>
      <w:r>
        <w:rPr>
          <w:rFonts w:ascii="仿宋" w:hAnsi="仿宋" w:eastAsia="仿宋" w:cs="仿宋"/>
          <w:i w:val="0"/>
          <w:iCs w:val="0"/>
          <w:color w:val="auto"/>
          <w:sz w:val="24"/>
          <w:highlight w:val="none"/>
          <w:lang w:val="zh-CN"/>
        </w:rPr>
        <w:t xml:space="preserve">                             </w:t>
      </w:r>
      <w:r>
        <w:rPr>
          <w:rFonts w:ascii="仿宋" w:hAnsi="仿宋" w:eastAsia="仿宋" w:cs="仿宋"/>
          <w:b/>
          <w:i w:val="0"/>
          <w:iCs w:val="0"/>
          <w:color w:val="auto"/>
          <w:sz w:val="24"/>
          <w:highlight w:val="none"/>
          <w:lang w:val="zh-CN"/>
        </w:rPr>
        <w:t xml:space="preserve">      乙方</w:t>
      </w:r>
      <w:r>
        <w:rPr>
          <w:rFonts w:hint="eastAsia" w:ascii="仿宋" w:hAnsi="仿宋" w:eastAsia="仿宋" w:cs="仿宋"/>
          <w:i w:val="0"/>
          <w:iCs w:val="0"/>
          <w:color w:val="auto"/>
          <w:sz w:val="24"/>
          <w:highlight w:val="none"/>
          <w:lang w:val="zh-CN"/>
        </w:rPr>
        <w:t>：</w:t>
      </w:r>
    </w:p>
    <w:p w14:paraId="0DCDCC2D">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统一社会信用代码：</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统一社会信用代码或身份证号码：</w:t>
      </w:r>
    </w:p>
    <w:p w14:paraId="7A9A5CE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住所：</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住所：</w:t>
      </w:r>
    </w:p>
    <w:p w14:paraId="2770CDF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法定代表人</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en-US" w:eastAsia="zh-CN"/>
        </w:rPr>
        <w:t xml:space="preserve">  </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法定代表人</w:t>
      </w:r>
    </w:p>
    <w:p w14:paraId="106CA87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或授权代表（签字）：</w:t>
      </w:r>
      <w:r>
        <w:rPr>
          <w:rFonts w:ascii="仿宋" w:hAnsi="仿宋" w:eastAsia="仿宋" w:cs="仿宋"/>
          <w:i w:val="0"/>
          <w:iCs w:val="0"/>
          <w:color w:val="auto"/>
          <w:sz w:val="24"/>
          <w:highlight w:val="none"/>
          <w:lang w:val="zh-CN"/>
        </w:rPr>
        <w:t xml:space="preserve">                     或授权代表（签字）: </w:t>
      </w:r>
    </w:p>
    <w:p w14:paraId="1CF4F8F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联系人：</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联系人：</w:t>
      </w:r>
    </w:p>
    <w:p w14:paraId="19FC247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约定送达地址：</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约定送达地址：</w:t>
      </w:r>
    </w:p>
    <w:p w14:paraId="446DB0F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邮政编码：</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邮政编码：</w:t>
      </w:r>
    </w:p>
    <w:p w14:paraId="48D5E91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电话</w:t>
      </w:r>
      <w:r>
        <w:rPr>
          <w:rFonts w:ascii="仿宋" w:hAnsi="仿宋" w:eastAsia="仿宋" w:cs="仿宋"/>
          <w:i w:val="0"/>
          <w:iCs w:val="0"/>
          <w:color w:val="auto"/>
          <w:sz w:val="24"/>
          <w:highlight w:val="none"/>
          <w:lang w:val="zh-CN"/>
        </w:rPr>
        <w:t xml:space="preserve">:                                    电话: </w:t>
      </w:r>
    </w:p>
    <w:p w14:paraId="6A8332A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传真</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传真</w:t>
      </w:r>
      <w:r>
        <w:rPr>
          <w:rFonts w:ascii="仿宋" w:hAnsi="仿宋" w:eastAsia="仿宋" w:cs="仿宋"/>
          <w:i w:val="0"/>
          <w:iCs w:val="0"/>
          <w:color w:val="auto"/>
          <w:sz w:val="24"/>
          <w:highlight w:val="none"/>
          <w:lang w:val="zh-CN"/>
        </w:rPr>
        <w:t>:</w:t>
      </w:r>
    </w:p>
    <w:p w14:paraId="045A946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电子邮箱：</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电子邮箱：</w:t>
      </w:r>
    </w:p>
    <w:p w14:paraId="11A5226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开户银行：</w:t>
      </w:r>
      <w:r>
        <w:rPr>
          <w:rFonts w:ascii="仿宋" w:hAnsi="仿宋" w:eastAsia="仿宋" w:cs="仿宋"/>
          <w:i w:val="0"/>
          <w:iCs w:val="0"/>
          <w:color w:val="auto"/>
          <w:sz w:val="24"/>
          <w:highlight w:val="none"/>
        </w:rPr>
        <w:t xml:space="preserve">                               开户银行： </w:t>
      </w:r>
    </w:p>
    <w:p w14:paraId="1E6D35C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开户名称：</w:t>
      </w:r>
      <w:r>
        <w:rPr>
          <w:rFonts w:ascii="仿宋" w:hAnsi="仿宋" w:eastAsia="仿宋" w:cs="仿宋"/>
          <w:i w:val="0"/>
          <w:iCs w:val="0"/>
          <w:color w:val="auto"/>
          <w:sz w:val="24"/>
          <w:highlight w:val="none"/>
        </w:rPr>
        <w:t xml:space="preserve">                               开户名称： </w:t>
      </w:r>
    </w:p>
    <w:p w14:paraId="04C162F4">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开户账号：</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开户账号：</w:t>
      </w:r>
    </w:p>
    <w:p w14:paraId="00738ED1">
      <w:pPr>
        <w:rPr>
          <w:rFonts w:hint="eastAsia" w:ascii="仿宋" w:hAnsi="仿宋" w:eastAsia="仿宋" w:cs="仿宋"/>
          <w:b/>
          <w:i w:val="0"/>
          <w:iCs w:val="0"/>
          <w:color w:val="auto"/>
          <w:szCs w:val="24"/>
          <w:highlight w:val="none"/>
        </w:rPr>
      </w:pPr>
      <w:r>
        <w:rPr>
          <w:rFonts w:hint="eastAsia" w:ascii="仿宋" w:hAnsi="仿宋" w:eastAsia="仿宋" w:cs="仿宋"/>
          <w:b/>
          <w:i w:val="0"/>
          <w:iCs w:val="0"/>
          <w:color w:val="auto"/>
          <w:szCs w:val="24"/>
          <w:highlight w:val="none"/>
        </w:rPr>
        <w:br w:type="page"/>
      </w:r>
    </w:p>
    <w:p w14:paraId="4B88C59D">
      <w:pPr>
        <w:pStyle w:val="701"/>
        <w:keepNext w:val="0"/>
        <w:keepLines w:val="0"/>
        <w:pageBreakBefore w:val="0"/>
        <w:widowControl w:val="0"/>
        <w:kinsoku/>
        <w:wordWrap/>
        <w:overflowPunct/>
        <w:topLinePunct w:val="0"/>
        <w:bidi w:val="0"/>
        <w:adjustRightInd w:val="0"/>
        <w:spacing w:after="0" w:line="440" w:lineRule="exact"/>
        <w:ind w:left="0" w:leftChars="0" w:firstLine="0" w:firstLineChars="0"/>
        <w:jc w:val="center"/>
        <w:textAlignment w:val="auto"/>
        <w:rPr>
          <w:rFonts w:ascii="仿宋" w:hAnsi="仿宋" w:eastAsia="仿宋" w:cs="仿宋"/>
          <w:b/>
          <w:i w:val="0"/>
          <w:iCs w:val="0"/>
          <w:color w:val="auto"/>
          <w:szCs w:val="24"/>
          <w:highlight w:val="none"/>
        </w:rPr>
      </w:pPr>
      <w:r>
        <w:rPr>
          <w:rFonts w:hint="eastAsia" w:ascii="仿宋" w:hAnsi="仿宋" w:eastAsia="仿宋" w:cs="仿宋"/>
          <w:b/>
          <w:i w:val="0"/>
          <w:iCs w:val="0"/>
          <w:color w:val="auto"/>
          <w:szCs w:val="24"/>
          <w:highlight w:val="none"/>
        </w:rPr>
        <w:t>第二部分</w:t>
      </w:r>
      <w:r>
        <w:rPr>
          <w:rFonts w:ascii="仿宋" w:hAnsi="仿宋" w:eastAsia="仿宋" w:cs="仿宋"/>
          <w:b/>
          <w:i w:val="0"/>
          <w:iCs w:val="0"/>
          <w:color w:val="auto"/>
          <w:szCs w:val="24"/>
          <w:highlight w:val="none"/>
        </w:rPr>
        <w:t xml:space="preserve"> </w:t>
      </w:r>
      <w:r>
        <w:rPr>
          <w:rFonts w:hint="eastAsia" w:ascii="仿宋" w:hAnsi="仿宋" w:eastAsia="仿宋" w:cs="仿宋"/>
          <w:b/>
          <w:i w:val="0"/>
          <w:iCs w:val="0"/>
          <w:color w:val="auto"/>
          <w:szCs w:val="24"/>
          <w:highlight w:val="none"/>
        </w:rPr>
        <w:t>合同一般条款</w:t>
      </w:r>
    </w:p>
    <w:p w14:paraId="6121BCA7">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i w:val="0"/>
          <w:iCs w:val="0"/>
          <w:color w:val="auto"/>
          <w:sz w:val="24"/>
          <w:highlight w:val="none"/>
        </w:rPr>
      </w:pPr>
      <w:bookmarkStart w:id="66" w:name="_Ref467379195"/>
      <w:bookmarkStart w:id="67" w:name="_Ref467379109"/>
      <w:bookmarkStart w:id="68" w:name="_Ref467378404"/>
      <w:bookmarkStart w:id="69" w:name="_Toc16917"/>
      <w:bookmarkStart w:id="70" w:name="_Ref467378463"/>
      <w:bookmarkStart w:id="71" w:name="_Ref467379101"/>
      <w:bookmarkStart w:id="72" w:name="_Ref467379214"/>
      <w:bookmarkStart w:id="73" w:name="_Toc279701240"/>
      <w:bookmarkStart w:id="74" w:name="_Toc487900349"/>
      <w:bookmarkStart w:id="75" w:name="_Toc259093669"/>
      <w:bookmarkStart w:id="76" w:name="_Toc28763"/>
      <w:bookmarkStart w:id="77" w:name="_Ref467379225"/>
      <w:bookmarkStart w:id="78" w:name="_Toc19614"/>
      <w:bookmarkStart w:id="79" w:name="_Ref467379205"/>
      <w:bookmarkStart w:id="80" w:name="_Ref467379094"/>
      <w:bookmarkStart w:id="81" w:name="_Ref467378499"/>
      <w:r>
        <w:rPr>
          <w:rFonts w:ascii="仿宋" w:hAnsi="仿宋" w:eastAsia="仿宋" w:cs="仿宋"/>
          <w:b/>
          <w:i w:val="0"/>
          <w:iCs w:val="0"/>
          <w:color w:val="auto"/>
          <w:sz w:val="24"/>
          <w:highlight w:val="none"/>
        </w:rPr>
        <w:t>2.1</w:t>
      </w:r>
      <w:r>
        <w:rPr>
          <w:rFonts w:hint="eastAsia" w:ascii="仿宋" w:hAnsi="仿宋" w:eastAsia="仿宋" w:cs="仿宋"/>
          <w:b/>
          <w:i w:val="0"/>
          <w:iCs w:val="0"/>
          <w:color w:val="auto"/>
          <w:sz w:val="24"/>
          <w:highlight w:val="none"/>
        </w:rPr>
        <w:t>定义</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2030915">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本合同中的下列词语应按以下内容进行解释：</w:t>
      </w:r>
    </w:p>
    <w:p w14:paraId="102F902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2.1.1</w:t>
      </w:r>
      <w:r>
        <w:rPr>
          <w:rFonts w:hint="eastAsia" w:ascii="仿宋" w:hAnsi="仿宋" w:eastAsia="仿宋" w:cs="仿宋"/>
          <w:i w:val="0"/>
          <w:iCs w:val="0"/>
          <w:color w:val="auto"/>
          <w:sz w:val="24"/>
          <w:highlight w:val="none"/>
        </w:rPr>
        <w:t>“合同”系指采购人和中标供应商签订的载明双方当事人所达成的协议，并包括所有的附件、附录和构成合同的其他文件。</w:t>
      </w:r>
    </w:p>
    <w:p w14:paraId="6684F70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w:t>
      </w:r>
      <w:r>
        <w:rPr>
          <w:rFonts w:hint="eastAsia" w:ascii="仿宋" w:hAnsi="仿宋" w:eastAsia="仿宋" w:cs="仿宋"/>
          <w:i w:val="0"/>
          <w:iCs w:val="0"/>
          <w:color w:val="auto"/>
          <w:sz w:val="24"/>
          <w:highlight w:val="none"/>
        </w:rPr>
        <w:t>“合同价”系指根据合同约定，中标供应商在完全履行合同义务后，采购人应支付给中标供应商的价格。</w:t>
      </w:r>
    </w:p>
    <w:p w14:paraId="7B42CD7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default" w:ascii="仿宋" w:hAnsi="仿宋" w:eastAsia="仿宋" w:cs="仿宋"/>
          <w:i w:val="0"/>
          <w:iCs w:val="0"/>
          <w:color w:val="auto"/>
          <w:sz w:val="24"/>
          <w:highlight w:val="none"/>
          <w:lang w:val="en-US" w:eastAsia="zh-CN"/>
        </w:rPr>
      </w:pPr>
      <w:r>
        <w:rPr>
          <w:rFonts w:ascii="仿宋" w:hAnsi="仿宋" w:eastAsia="仿宋" w:cs="仿宋"/>
          <w:i w:val="0"/>
          <w:iCs w:val="0"/>
          <w:color w:val="auto"/>
          <w:sz w:val="24"/>
          <w:highlight w:val="none"/>
        </w:rPr>
        <w:t>2.1.3</w:t>
      </w:r>
      <w:r>
        <w:rPr>
          <w:rFonts w:hint="eastAsia" w:ascii="仿宋" w:hAnsi="仿宋" w:eastAsia="仿宋" w:cs="仿宋"/>
          <w:i w:val="0"/>
          <w:iCs w:val="0"/>
          <w:color w:val="auto"/>
          <w:sz w:val="24"/>
          <w:highlight w:val="none"/>
        </w:rPr>
        <w:t>“货物”系指中标供应商根据合同约定应向采购人交付的一切各种形态和种类的物品，包括原材料、燃料、设备、机械、仪表、备件、计算机软件、产品等，并包括工具、手册等其他相关资料。</w:t>
      </w:r>
      <w:r>
        <w:rPr>
          <w:rFonts w:hint="eastAsia" w:ascii="仿宋" w:hAnsi="仿宋" w:eastAsia="仿宋" w:cs="仿宋"/>
          <w:i w:val="0"/>
          <w:iCs w:val="0"/>
          <w:color w:val="auto"/>
          <w:sz w:val="24"/>
          <w:highlight w:val="none"/>
          <w:lang w:val="en-US" w:eastAsia="zh-CN"/>
        </w:rPr>
        <w:t>“服务”系指</w:t>
      </w:r>
      <w:r>
        <w:rPr>
          <w:rFonts w:hint="eastAsia" w:ascii="仿宋" w:hAnsi="仿宋" w:eastAsia="仿宋" w:cs="仿宋"/>
          <w:i w:val="0"/>
          <w:iCs w:val="0"/>
          <w:color w:val="auto"/>
          <w:sz w:val="24"/>
          <w:highlight w:val="none"/>
        </w:rPr>
        <w:t>中标供应商根据合同约定应向采购人履行的除货物和工程以外的其他采购对象，包括采购人自身需要的服务和向社会公众提供的公共服务</w:t>
      </w:r>
      <w:r>
        <w:rPr>
          <w:rFonts w:hint="eastAsia" w:ascii="仿宋" w:hAnsi="仿宋" w:eastAsia="仿宋" w:cs="仿宋"/>
          <w:i w:val="0"/>
          <w:iCs w:val="0"/>
          <w:color w:val="auto"/>
          <w:sz w:val="24"/>
          <w:highlight w:val="none"/>
          <w:lang w:val="en-US" w:eastAsia="zh-CN"/>
        </w:rPr>
        <w:t>。</w:t>
      </w:r>
    </w:p>
    <w:p w14:paraId="36D8664A">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bookmarkStart w:id="82" w:name="_Ref467378840"/>
      <w:r>
        <w:rPr>
          <w:rFonts w:ascii="仿宋" w:hAnsi="仿宋" w:eastAsia="仿宋" w:cs="仿宋"/>
          <w:i w:val="0"/>
          <w:iCs w:val="0"/>
          <w:color w:val="auto"/>
          <w:sz w:val="24"/>
          <w:highlight w:val="none"/>
        </w:rPr>
        <w:t>2.1.4</w:t>
      </w:r>
      <w:r>
        <w:rPr>
          <w:rFonts w:hint="eastAsia" w:ascii="仿宋" w:hAnsi="仿宋" w:eastAsia="仿宋" w:cs="仿宋"/>
          <w:i w:val="0"/>
          <w:iCs w:val="0"/>
          <w:color w:val="auto"/>
          <w:sz w:val="24"/>
          <w:highlight w:val="none"/>
        </w:rPr>
        <w:t>“甲方”系指与中标供应商签署合同的采购人</w:t>
      </w:r>
      <w:bookmarkEnd w:id="82"/>
      <w:r>
        <w:rPr>
          <w:rFonts w:hint="eastAsia" w:ascii="仿宋" w:hAnsi="仿宋" w:eastAsia="仿宋" w:cs="仿宋"/>
          <w:i w:val="0"/>
          <w:iCs w:val="0"/>
          <w:color w:val="auto"/>
          <w:sz w:val="24"/>
          <w:highlight w:val="none"/>
        </w:rPr>
        <w:t>；采购人委托采购代理机构代表其与乙方签订合同的，采购人的授权委托书作为合同附件。</w:t>
      </w:r>
    </w:p>
    <w:p w14:paraId="481877C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bookmarkStart w:id="83" w:name="_Ref467379400"/>
      <w:r>
        <w:rPr>
          <w:rFonts w:ascii="仿宋" w:hAnsi="仿宋" w:eastAsia="仿宋" w:cs="仿宋"/>
          <w:i w:val="0"/>
          <w:iCs w:val="0"/>
          <w:color w:val="auto"/>
          <w:sz w:val="24"/>
          <w:highlight w:val="none"/>
        </w:rPr>
        <w:t>2.1.5</w:t>
      </w:r>
      <w:r>
        <w:rPr>
          <w:rFonts w:hint="eastAsia" w:ascii="仿宋" w:hAnsi="仿宋" w:eastAsia="仿宋" w:cs="仿宋"/>
          <w:i w:val="0"/>
          <w:iCs w:val="0"/>
          <w:color w:val="auto"/>
          <w:sz w:val="24"/>
          <w:highlight w:val="none"/>
        </w:rPr>
        <w:t>“乙方”系指根据合同约定交付货物</w:t>
      </w:r>
      <w:r>
        <w:rPr>
          <w:rFonts w:hint="eastAsia" w:ascii="仿宋" w:hAnsi="仿宋" w:eastAsia="仿宋" w:cs="仿宋"/>
          <w:i w:val="0"/>
          <w:iCs w:val="0"/>
          <w:color w:val="auto"/>
          <w:sz w:val="24"/>
          <w:highlight w:val="none"/>
          <w:lang w:val="en-US" w:eastAsia="zh-CN"/>
        </w:rPr>
        <w:t>/完成服务</w:t>
      </w:r>
      <w:r>
        <w:rPr>
          <w:rFonts w:hint="eastAsia" w:ascii="仿宋" w:hAnsi="仿宋" w:eastAsia="仿宋" w:cs="仿宋"/>
          <w:i w:val="0"/>
          <w:iCs w:val="0"/>
          <w:color w:val="auto"/>
          <w:sz w:val="24"/>
          <w:highlight w:val="none"/>
        </w:rPr>
        <w:t>的中标供应商</w:t>
      </w:r>
      <w:bookmarkEnd w:id="83"/>
      <w:r>
        <w:rPr>
          <w:rFonts w:hint="eastAsia" w:ascii="仿宋" w:hAnsi="仿宋" w:eastAsia="仿宋" w:cs="仿宋"/>
          <w:i w:val="0"/>
          <w:iCs w:val="0"/>
          <w:color w:val="auto"/>
          <w:sz w:val="24"/>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14:paraId="3AD2D0F0">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default" w:ascii="仿宋" w:hAnsi="仿宋" w:eastAsia="仿宋" w:cs="仿宋"/>
          <w:i w:val="0"/>
          <w:iCs w:val="0"/>
          <w:color w:val="auto"/>
          <w:sz w:val="24"/>
          <w:highlight w:val="none"/>
          <w:lang w:val="en-US" w:eastAsia="zh-CN"/>
        </w:rPr>
      </w:pPr>
      <w:bookmarkStart w:id="84" w:name="_Ref467379436"/>
      <w:r>
        <w:rPr>
          <w:rFonts w:ascii="仿宋" w:hAnsi="仿宋" w:eastAsia="仿宋" w:cs="仿宋"/>
          <w:i w:val="0"/>
          <w:iCs w:val="0"/>
          <w:color w:val="auto"/>
          <w:sz w:val="24"/>
          <w:highlight w:val="none"/>
        </w:rPr>
        <w:t>2.1.6</w:t>
      </w:r>
      <w:r>
        <w:rPr>
          <w:rFonts w:hint="eastAsia" w:ascii="仿宋" w:hAnsi="仿宋" w:eastAsia="仿宋" w:cs="仿宋"/>
          <w:i w:val="0"/>
          <w:iCs w:val="0"/>
          <w:color w:val="auto"/>
          <w:sz w:val="24"/>
          <w:highlight w:val="none"/>
        </w:rPr>
        <w:t>“现场”系指合同约定货物将要运至或者安装的地点</w:t>
      </w:r>
      <w:bookmarkEnd w:id="84"/>
      <w:r>
        <w:rPr>
          <w:rFonts w:hint="eastAsia" w:ascii="仿宋" w:hAnsi="仿宋" w:eastAsia="仿宋" w:cs="仿宋"/>
          <w:i w:val="0"/>
          <w:iCs w:val="0"/>
          <w:color w:val="auto"/>
          <w:sz w:val="24"/>
          <w:highlight w:val="none"/>
          <w:lang w:val="en-US" w:eastAsia="zh-CN"/>
        </w:rPr>
        <w:t>或</w:t>
      </w:r>
      <w:r>
        <w:rPr>
          <w:rFonts w:hint="eastAsia" w:ascii="仿宋" w:hAnsi="仿宋" w:eastAsia="仿宋" w:cs="仿宋"/>
          <w:i w:val="0"/>
          <w:iCs w:val="0"/>
          <w:color w:val="auto"/>
          <w:sz w:val="24"/>
          <w:highlight w:val="none"/>
        </w:rPr>
        <w:t>提供服务的地点</w:t>
      </w:r>
      <w:r>
        <w:rPr>
          <w:rFonts w:hint="eastAsia" w:ascii="仿宋" w:hAnsi="仿宋" w:eastAsia="仿宋" w:cs="仿宋"/>
          <w:i w:val="0"/>
          <w:iCs w:val="0"/>
          <w:color w:val="auto"/>
          <w:sz w:val="24"/>
          <w:highlight w:val="none"/>
          <w:lang w:val="en-US" w:eastAsia="zh-CN"/>
        </w:rPr>
        <w:t>。</w:t>
      </w:r>
    </w:p>
    <w:p w14:paraId="5042AEBE">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i w:val="0"/>
          <w:iCs w:val="0"/>
          <w:color w:val="auto"/>
          <w:sz w:val="24"/>
          <w:highlight w:val="none"/>
        </w:rPr>
      </w:pPr>
      <w:bookmarkStart w:id="85" w:name="_Toc13336"/>
      <w:bookmarkStart w:id="86" w:name="_Toc32504"/>
      <w:bookmarkStart w:id="87" w:name="_Toc259093670"/>
      <w:bookmarkStart w:id="88" w:name="_Toc27635"/>
      <w:bookmarkStart w:id="89" w:name="_Toc279701241"/>
      <w:bookmarkStart w:id="90" w:name="_Toc487900350"/>
      <w:r>
        <w:rPr>
          <w:rFonts w:ascii="仿宋" w:hAnsi="仿宋" w:eastAsia="仿宋" w:cs="仿宋"/>
          <w:b/>
          <w:i w:val="0"/>
          <w:iCs w:val="0"/>
          <w:color w:val="auto"/>
          <w:sz w:val="24"/>
          <w:highlight w:val="none"/>
        </w:rPr>
        <w:t>2.2</w:t>
      </w:r>
      <w:r>
        <w:rPr>
          <w:rFonts w:hint="eastAsia" w:ascii="仿宋" w:hAnsi="仿宋" w:eastAsia="仿宋" w:cs="仿宋"/>
          <w:b/>
          <w:i w:val="0"/>
          <w:iCs w:val="0"/>
          <w:color w:val="auto"/>
          <w:sz w:val="24"/>
          <w:highlight w:val="none"/>
        </w:rPr>
        <w:t>技术规范</w:t>
      </w:r>
      <w:bookmarkEnd w:id="85"/>
      <w:bookmarkEnd w:id="86"/>
      <w:bookmarkEnd w:id="87"/>
      <w:bookmarkEnd w:id="88"/>
      <w:bookmarkEnd w:id="89"/>
      <w:bookmarkEnd w:id="90"/>
    </w:p>
    <w:p w14:paraId="11C1DBB5">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货物</w:t>
      </w:r>
      <w:r>
        <w:rPr>
          <w:rFonts w:hint="eastAsia" w:ascii="仿宋" w:hAnsi="仿宋" w:eastAsia="仿宋" w:cs="仿宋"/>
          <w:i w:val="0"/>
          <w:iCs w:val="0"/>
          <w:color w:val="auto"/>
          <w:sz w:val="24"/>
          <w:highlight w:val="none"/>
          <w:lang w:val="en-US" w:eastAsia="zh-CN"/>
        </w:rPr>
        <w:t>/服务</w:t>
      </w:r>
      <w:r>
        <w:rPr>
          <w:rFonts w:hint="eastAsia" w:ascii="仿宋" w:hAnsi="仿宋" w:eastAsia="仿宋" w:cs="仿宋"/>
          <w:i w:val="0"/>
          <w:iCs w:val="0"/>
          <w:color w:val="auto"/>
          <w:sz w:val="24"/>
          <w:highlight w:val="none"/>
        </w:rPr>
        <w:t>所应遵守的技术规范应与采购文件规定的技术规范和技术规范附件</w:t>
      </w:r>
      <w:r>
        <w:rPr>
          <w:rFonts w:ascii="仿宋" w:hAnsi="仿宋" w:eastAsia="仿宋" w:cs="仿宋"/>
          <w:i w:val="0"/>
          <w:iCs w:val="0"/>
          <w:color w:val="auto"/>
          <w:sz w:val="24"/>
          <w:highlight w:val="none"/>
        </w:rPr>
        <w:t>(如果有)及其技术规范偏差表(如果被甲方接受)相一致；如果采购文件中没有技术规范的相应说明，那么应以国家有关部门最新颁布的相应标准和规范为准。</w:t>
      </w:r>
    </w:p>
    <w:p w14:paraId="20D55C17">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i w:val="0"/>
          <w:iCs w:val="0"/>
          <w:color w:val="auto"/>
          <w:sz w:val="24"/>
          <w:highlight w:val="none"/>
        </w:rPr>
      </w:pPr>
      <w:bookmarkStart w:id="91" w:name="_Toc9829"/>
      <w:bookmarkStart w:id="92" w:name="_Toc279701242"/>
      <w:bookmarkStart w:id="93" w:name="_Toc487900351"/>
      <w:bookmarkStart w:id="94" w:name="_Toc31634"/>
      <w:bookmarkStart w:id="95" w:name="_Toc259093671"/>
      <w:bookmarkStart w:id="96" w:name="_Toc27853"/>
      <w:r>
        <w:rPr>
          <w:rFonts w:ascii="仿宋" w:hAnsi="仿宋" w:eastAsia="仿宋" w:cs="仿宋"/>
          <w:b/>
          <w:i w:val="0"/>
          <w:iCs w:val="0"/>
          <w:color w:val="auto"/>
          <w:sz w:val="24"/>
          <w:highlight w:val="none"/>
        </w:rPr>
        <w:t>2.3</w:t>
      </w:r>
      <w:r>
        <w:rPr>
          <w:rFonts w:hint="eastAsia" w:ascii="仿宋" w:hAnsi="仿宋" w:eastAsia="仿宋" w:cs="仿宋"/>
          <w:b/>
          <w:i w:val="0"/>
          <w:iCs w:val="0"/>
          <w:color w:val="auto"/>
          <w:sz w:val="24"/>
          <w:highlight w:val="none"/>
        </w:rPr>
        <w:t>知识产权</w:t>
      </w:r>
      <w:bookmarkEnd w:id="91"/>
      <w:bookmarkEnd w:id="92"/>
      <w:bookmarkEnd w:id="93"/>
      <w:bookmarkEnd w:id="94"/>
      <w:bookmarkEnd w:id="95"/>
      <w:bookmarkEnd w:id="96"/>
    </w:p>
    <w:p w14:paraId="1034574E">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2.3.1</w:t>
      </w:r>
      <w:r>
        <w:rPr>
          <w:rFonts w:hint="eastAsia" w:ascii="仿宋" w:hAnsi="仿宋" w:eastAsia="仿宋" w:cs="仿宋"/>
          <w:i w:val="0"/>
          <w:iCs w:val="0"/>
          <w:color w:val="auto"/>
          <w:sz w:val="24"/>
          <w:highlight w:val="none"/>
        </w:rPr>
        <w:t>乙方应保证甲方在使用该货物</w:t>
      </w:r>
      <w:r>
        <w:rPr>
          <w:rFonts w:hint="eastAsia" w:ascii="仿宋" w:hAnsi="仿宋" w:eastAsia="仿宋" w:cs="仿宋"/>
          <w:i w:val="0"/>
          <w:iCs w:val="0"/>
          <w:color w:val="auto"/>
          <w:sz w:val="24"/>
          <w:highlight w:val="none"/>
          <w:lang w:val="en-US" w:eastAsia="zh-CN"/>
        </w:rPr>
        <w:t>/服务</w:t>
      </w:r>
      <w:r>
        <w:rPr>
          <w:rFonts w:hint="eastAsia" w:ascii="仿宋" w:hAnsi="仿宋" w:eastAsia="仿宋" w:cs="仿宋"/>
          <w:i w:val="0"/>
          <w:iCs w:val="0"/>
          <w:color w:val="auto"/>
          <w:sz w:val="24"/>
          <w:highlight w:val="none"/>
        </w:rPr>
        <w:t>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C69308A">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2.3.2</w:t>
      </w:r>
      <w:r>
        <w:rPr>
          <w:rFonts w:hint="eastAsia" w:ascii="仿宋" w:hAnsi="仿宋" w:eastAsia="仿宋" w:cs="仿宋"/>
          <w:i w:val="0"/>
          <w:iCs w:val="0"/>
          <w:color w:val="auto"/>
          <w:sz w:val="24"/>
          <w:highlight w:val="none"/>
        </w:rPr>
        <w:t>合同涉及技术成果的归属和收益的分成办法的</w:t>
      </w:r>
      <w:r>
        <w:rPr>
          <w:rFonts w:ascii="仿宋" w:hAnsi="仿宋" w:eastAsia="仿宋" w:cs="仿宋"/>
          <w:i w:val="0"/>
          <w:iCs w:val="0"/>
          <w:color w:val="auto"/>
          <w:sz w:val="24"/>
          <w:highlight w:val="none"/>
        </w:rPr>
        <w:t>，详见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5F6769A7">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i w:val="0"/>
          <w:iCs w:val="0"/>
          <w:color w:val="auto"/>
          <w:sz w:val="24"/>
          <w:highlight w:val="none"/>
          <w:lang w:eastAsia="zh-CN"/>
        </w:rPr>
      </w:pPr>
      <w:bookmarkStart w:id="97" w:name="_Toc11932"/>
      <w:bookmarkStart w:id="98" w:name="_Toc29149"/>
      <w:bookmarkStart w:id="99" w:name="_Toc4194"/>
      <w:r>
        <w:rPr>
          <w:rFonts w:ascii="仿宋" w:hAnsi="仿宋" w:eastAsia="仿宋" w:cs="仿宋"/>
          <w:b/>
          <w:i w:val="0"/>
          <w:iCs w:val="0"/>
          <w:color w:val="auto"/>
          <w:sz w:val="24"/>
          <w:highlight w:val="none"/>
        </w:rPr>
        <w:t>2.4</w:t>
      </w:r>
      <w:r>
        <w:rPr>
          <w:rFonts w:hint="eastAsia" w:ascii="仿宋" w:hAnsi="仿宋" w:eastAsia="仿宋" w:cs="仿宋"/>
          <w:b/>
          <w:i w:val="0"/>
          <w:iCs w:val="0"/>
          <w:color w:val="auto"/>
          <w:sz w:val="24"/>
          <w:highlight w:val="none"/>
        </w:rPr>
        <w:t>包装和装运</w:t>
      </w:r>
      <w:bookmarkEnd w:id="97"/>
      <w:bookmarkEnd w:id="98"/>
      <w:bookmarkEnd w:id="99"/>
      <w:r>
        <w:rPr>
          <w:rFonts w:hint="eastAsia" w:ascii="仿宋" w:hAnsi="仿宋" w:eastAsia="仿宋" w:cs="仿宋"/>
          <w:b/>
          <w:i w:val="0"/>
          <w:iCs w:val="0"/>
          <w:color w:val="auto"/>
          <w:sz w:val="24"/>
          <w:highlight w:val="none"/>
          <w:lang w:eastAsia="zh-CN"/>
        </w:rPr>
        <w:t>（</w:t>
      </w:r>
      <w:r>
        <w:rPr>
          <w:rFonts w:hint="eastAsia" w:ascii="仿宋" w:hAnsi="仿宋" w:eastAsia="仿宋" w:cs="仿宋"/>
          <w:b/>
          <w:i w:val="0"/>
          <w:iCs w:val="0"/>
          <w:color w:val="auto"/>
          <w:sz w:val="24"/>
          <w:highlight w:val="none"/>
          <w:lang w:val="en-US" w:eastAsia="zh-CN"/>
        </w:rPr>
        <w:t>货物适用</w:t>
      </w:r>
      <w:r>
        <w:rPr>
          <w:rFonts w:hint="eastAsia" w:ascii="仿宋" w:hAnsi="仿宋" w:eastAsia="仿宋" w:cs="仿宋"/>
          <w:b/>
          <w:i w:val="0"/>
          <w:iCs w:val="0"/>
          <w:color w:val="auto"/>
          <w:sz w:val="24"/>
          <w:highlight w:val="none"/>
          <w:lang w:eastAsia="zh-CN"/>
        </w:rPr>
        <w:t>）</w:t>
      </w:r>
    </w:p>
    <w:p w14:paraId="64C89640">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2.4.1除</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另有约定外</w:t>
      </w:r>
      <w:r>
        <w:rPr>
          <w:rFonts w:ascii="仿宋" w:hAnsi="仿宋" w:eastAsia="仿宋" w:cs="仿宋"/>
          <w:i w:val="0"/>
          <w:iCs w:val="0"/>
          <w:color w:val="auto"/>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420208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2.4.2乙方提</w:t>
      </w:r>
      <w:r>
        <w:rPr>
          <w:rFonts w:hint="eastAsia" w:ascii="仿宋" w:hAnsi="仿宋" w:eastAsia="仿宋" w:cs="仿宋"/>
          <w:i w:val="0"/>
          <w:iCs w:val="0"/>
          <w:color w:val="auto"/>
          <w:sz w:val="24"/>
          <w:highlight w:val="none"/>
          <w:lang w:eastAsia="zh-CN"/>
        </w:rPr>
        <w:t>供的</w:t>
      </w:r>
      <w:r>
        <w:rPr>
          <w:rFonts w:ascii="仿宋" w:hAnsi="仿宋" w:eastAsia="仿宋" w:cs="仿宋"/>
          <w:i w:val="0"/>
          <w:iCs w:val="0"/>
          <w:color w:val="auto"/>
          <w:sz w:val="24"/>
          <w:highlight w:val="none"/>
        </w:rPr>
        <w:t xml:space="preserve">产品及相关快递服务的具体包装要求应符合《商品包装政府采购需求标准（试行）》《快递包装政府采购需求标准（试行）》，并作为履约验收的内容，必要时甲方可以要求乙方在履约验收环节出具检测报告。 </w:t>
      </w:r>
    </w:p>
    <w:p w14:paraId="16048B0D">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i w:val="0"/>
          <w:iCs w:val="0"/>
          <w:color w:val="auto"/>
          <w:sz w:val="24"/>
          <w:highlight w:val="none"/>
        </w:rPr>
      </w:pPr>
      <w:r>
        <w:rPr>
          <w:rFonts w:ascii="仿宋" w:hAnsi="仿宋" w:eastAsia="仿宋" w:cs="仿宋"/>
          <w:i w:val="0"/>
          <w:iCs w:val="0"/>
          <w:color w:val="auto"/>
          <w:sz w:val="24"/>
          <w:highlight w:val="none"/>
        </w:rPr>
        <w:t>2.4.3</w:t>
      </w:r>
      <w:r>
        <w:rPr>
          <w:rFonts w:hint="eastAsia" w:ascii="仿宋" w:hAnsi="仿宋" w:eastAsia="仿宋" w:cs="仿宋"/>
          <w:i w:val="0"/>
          <w:iCs w:val="0"/>
          <w:color w:val="auto"/>
          <w:sz w:val="24"/>
          <w:highlight w:val="none"/>
        </w:rPr>
        <w:t>装运货物的要求和通知，详见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36B02015">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i w:val="0"/>
          <w:iCs w:val="0"/>
          <w:color w:val="auto"/>
          <w:sz w:val="24"/>
          <w:highlight w:val="none"/>
        </w:rPr>
      </w:pPr>
      <w:bookmarkStart w:id="100" w:name="_Toc487900354"/>
      <w:bookmarkStart w:id="101" w:name="_Toc259093674"/>
      <w:bookmarkStart w:id="102" w:name="_Toc279701245"/>
      <w:bookmarkStart w:id="103" w:name="_Ref467379536"/>
      <w:bookmarkStart w:id="104" w:name="_Ref467379527"/>
      <w:bookmarkStart w:id="105" w:name="_Ref467378541"/>
      <w:bookmarkStart w:id="106" w:name="_Ref467378591"/>
      <w:bookmarkStart w:id="107" w:name="_Ref467379542"/>
      <w:bookmarkStart w:id="108" w:name="_Toc30272"/>
      <w:bookmarkStart w:id="109" w:name="_Toc26182"/>
      <w:bookmarkStart w:id="110" w:name="_Toc19074"/>
      <w:r>
        <w:rPr>
          <w:rFonts w:ascii="仿宋" w:hAnsi="仿宋" w:eastAsia="仿宋" w:cs="仿宋"/>
          <w:b/>
          <w:i w:val="0"/>
          <w:iCs w:val="0"/>
          <w:color w:val="auto"/>
          <w:sz w:val="24"/>
          <w:highlight w:val="none"/>
        </w:rPr>
        <w:t>2.</w:t>
      </w:r>
      <w:bookmarkEnd w:id="100"/>
      <w:bookmarkEnd w:id="101"/>
      <w:bookmarkEnd w:id="102"/>
      <w:bookmarkEnd w:id="103"/>
      <w:bookmarkEnd w:id="104"/>
      <w:bookmarkEnd w:id="105"/>
      <w:bookmarkEnd w:id="106"/>
      <w:bookmarkEnd w:id="107"/>
      <w:r>
        <w:rPr>
          <w:rFonts w:ascii="仿宋" w:hAnsi="仿宋" w:eastAsia="仿宋" w:cs="仿宋"/>
          <w:b/>
          <w:i w:val="0"/>
          <w:iCs w:val="0"/>
          <w:color w:val="auto"/>
          <w:sz w:val="24"/>
          <w:highlight w:val="none"/>
        </w:rPr>
        <w:t>5</w:t>
      </w:r>
      <w:r>
        <w:rPr>
          <w:rFonts w:hint="eastAsia" w:ascii="仿宋" w:hAnsi="仿宋" w:eastAsia="仿宋" w:cs="仿宋"/>
          <w:b/>
          <w:i w:val="0"/>
          <w:iCs w:val="0"/>
          <w:color w:val="auto"/>
          <w:sz w:val="24"/>
          <w:highlight w:val="none"/>
        </w:rPr>
        <w:t>履约检查和问题反馈</w:t>
      </w:r>
      <w:bookmarkEnd w:id="108"/>
      <w:bookmarkEnd w:id="109"/>
      <w:bookmarkEnd w:id="110"/>
    </w:p>
    <w:p w14:paraId="122F24F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bookmarkStart w:id="111" w:name="_Ref467379657"/>
      <w:r>
        <w:rPr>
          <w:rFonts w:ascii="仿宋" w:hAnsi="仿宋" w:eastAsia="仿宋" w:cs="仿宋"/>
          <w:i w:val="0"/>
          <w:iCs w:val="0"/>
          <w:color w:val="auto"/>
          <w:sz w:val="24"/>
          <w:highlight w:val="none"/>
        </w:rPr>
        <w:t>2.5.1</w:t>
      </w:r>
      <w:bookmarkEnd w:id="111"/>
      <w:bookmarkStart w:id="112" w:name="_Toc186431854"/>
      <w:bookmarkStart w:id="113" w:name="_Toc259093676"/>
      <w:bookmarkStart w:id="114" w:name="_Toc279701247"/>
      <w:bookmarkStart w:id="115" w:name="_Ref467379807"/>
      <w:bookmarkStart w:id="116" w:name="_Ref467379793"/>
      <w:bookmarkStart w:id="117" w:name="_Toc487900357"/>
      <w:r>
        <w:rPr>
          <w:rFonts w:hint="eastAsia" w:ascii="仿宋" w:hAnsi="仿宋" w:eastAsia="仿宋" w:cs="仿宋"/>
          <w:i w:val="0"/>
          <w:iCs w:val="0"/>
          <w:color w:val="auto"/>
          <w:sz w:val="24"/>
          <w:highlight w:val="none"/>
        </w:rPr>
        <w:t>甲方有权在其认为必要时，对乙方是否能够按照合同约定交付货物</w:t>
      </w:r>
      <w:r>
        <w:rPr>
          <w:rFonts w:hint="eastAsia" w:ascii="仿宋" w:hAnsi="仿宋" w:eastAsia="仿宋" w:cs="仿宋"/>
          <w:i w:val="0"/>
          <w:iCs w:val="0"/>
          <w:color w:val="auto"/>
          <w:sz w:val="24"/>
          <w:highlight w:val="none"/>
          <w:lang w:val="en-US" w:eastAsia="zh-CN"/>
        </w:rPr>
        <w:t>/完成服务</w:t>
      </w:r>
      <w:r>
        <w:rPr>
          <w:rFonts w:hint="eastAsia" w:ascii="仿宋" w:hAnsi="仿宋" w:eastAsia="仿宋" w:cs="仿宋"/>
          <w:i w:val="0"/>
          <w:iCs w:val="0"/>
          <w:color w:val="auto"/>
          <w:sz w:val="24"/>
          <w:highlight w:val="none"/>
        </w:rPr>
        <w:t>进行履约检查，以确保乙方所交付的货物</w:t>
      </w:r>
      <w:r>
        <w:rPr>
          <w:rFonts w:hint="eastAsia" w:ascii="仿宋" w:hAnsi="仿宋" w:eastAsia="仿宋" w:cs="仿宋"/>
          <w:i w:val="0"/>
          <w:iCs w:val="0"/>
          <w:color w:val="auto"/>
          <w:sz w:val="24"/>
          <w:highlight w:val="none"/>
          <w:lang w:val="en-US" w:eastAsia="zh-CN"/>
        </w:rPr>
        <w:t>/提供的服务</w:t>
      </w:r>
      <w:r>
        <w:rPr>
          <w:rFonts w:hint="eastAsia" w:ascii="仿宋" w:hAnsi="仿宋" w:eastAsia="仿宋" w:cs="仿宋"/>
          <w:i w:val="0"/>
          <w:iCs w:val="0"/>
          <w:color w:val="auto"/>
          <w:sz w:val="24"/>
          <w:highlight w:val="none"/>
        </w:rPr>
        <w:t>能够依约满足甲方之项目需求，但不得因履约检查妨碍乙方的正常工作，乙方应予积极配合；</w:t>
      </w:r>
    </w:p>
    <w:p w14:paraId="57885A7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2.5.2</w:t>
      </w:r>
      <w:r>
        <w:rPr>
          <w:rFonts w:hint="eastAsia" w:ascii="仿宋" w:hAnsi="仿宋" w:eastAsia="仿宋" w:cs="仿宋"/>
          <w:i w:val="0"/>
          <w:iCs w:val="0"/>
          <w:color w:val="auto"/>
          <w:sz w:val="24"/>
          <w:highlight w:val="none"/>
        </w:rPr>
        <w:t>合同履行期间，甲方有权将履行过程中出现的问题反馈给乙方，双方当事人应以书面形式约定需要完善和改进的内容</w:t>
      </w:r>
      <w:bookmarkEnd w:id="112"/>
      <w:bookmarkStart w:id="118" w:name="_Toc186431855"/>
      <w:r>
        <w:rPr>
          <w:rFonts w:hint="eastAsia" w:ascii="仿宋" w:hAnsi="仿宋" w:eastAsia="仿宋" w:cs="仿宋"/>
          <w:i w:val="0"/>
          <w:iCs w:val="0"/>
          <w:color w:val="auto"/>
          <w:sz w:val="24"/>
          <w:highlight w:val="none"/>
        </w:rPr>
        <w:t>。</w:t>
      </w:r>
    </w:p>
    <w:bookmarkEnd w:id="113"/>
    <w:bookmarkEnd w:id="114"/>
    <w:bookmarkEnd w:id="115"/>
    <w:bookmarkEnd w:id="116"/>
    <w:bookmarkEnd w:id="117"/>
    <w:bookmarkEnd w:id="118"/>
    <w:p w14:paraId="2A5862E3">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i w:val="0"/>
          <w:iCs w:val="0"/>
          <w:color w:val="auto"/>
          <w:sz w:val="24"/>
          <w:highlight w:val="none"/>
        </w:rPr>
      </w:pPr>
      <w:bookmarkStart w:id="119" w:name="_Ref467379852"/>
      <w:bookmarkStart w:id="120" w:name="_Ref467379863"/>
      <w:bookmarkStart w:id="121" w:name="_Toc259093677"/>
      <w:bookmarkStart w:id="122" w:name="_Toc279701248"/>
      <w:bookmarkStart w:id="123" w:name="_Toc487900358"/>
      <w:bookmarkStart w:id="124" w:name="_Ref467379923"/>
      <w:bookmarkStart w:id="125" w:name="_Toc3225"/>
      <w:bookmarkStart w:id="126" w:name="_Toc16110"/>
      <w:bookmarkStart w:id="127" w:name="_Toc774"/>
      <w:r>
        <w:rPr>
          <w:rFonts w:ascii="仿宋" w:hAnsi="仿宋" w:eastAsia="仿宋" w:cs="仿宋"/>
          <w:b/>
          <w:i w:val="0"/>
          <w:iCs w:val="0"/>
          <w:color w:val="auto"/>
          <w:sz w:val="24"/>
          <w:highlight w:val="none"/>
        </w:rPr>
        <w:t>2.6</w:t>
      </w:r>
      <w:r>
        <w:rPr>
          <w:rFonts w:hint="eastAsia" w:ascii="仿宋" w:hAnsi="仿宋" w:eastAsia="仿宋" w:cs="仿宋"/>
          <w:b/>
          <w:i w:val="0"/>
          <w:iCs w:val="0"/>
          <w:color w:val="auto"/>
          <w:sz w:val="24"/>
          <w:highlight w:val="none"/>
        </w:rPr>
        <w:t>技术资料</w:t>
      </w:r>
      <w:bookmarkEnd w:id="119"/>
      <w:bookmarkEnd w:id="120"/>
      <w:bookmarkEnd w:id="121"/>
      <w:bookmarkEnd w:id="122"/>
      <w:bookmarkEnd w:id="123"/>
      <w:bookmarkEnd w:id="124"/>
      <w:r>
        <w:rPr>
          <w:rFonts w:hint="eastAsia" w:ascii="仿宋" w:hAnsi="仿宋" w:eastAsia="仿宋" w:cs="仿宋"/>
          <w:b/>
          <w:i w:val="0"/>
          <w:iCs w:val="0"/>
          <w:color w:val="auto"/>
          <w:sz w:val="24"/>
          <w:highlight w:val="none"/>
        </w:rPr>
        <w:t>和保密义务</w:t>
      </w:r>
      <w:bookmarkEnd w:id="125"/>
      <w:bookmarkEnd w:id="126"/>
      <w:bookmarkEnd w:id="127"/>
    </w:p>
    <w:p w14:paraId="2C0D033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2.6.1</w:t>
      </w:r>
      <w:r>
        <w:rPr>
          <w:rFonts w:hint="eastAsia" w:ascii="仿宋" w:hAnsi="仿宋" w:eastAsia="仿宋" w:cs="仿宋"/>
          <w:i w:val="0"/>
          <w:iCs w:val="0"/>
          <w:color w:val="auto"/>
          <w:sz w:val="24"/>
          <w:highlight w:val="none"/>
        </w:rPr>
        <w:t>乙方有权依据合同约定和项目需要，向甲方了解有关情况，调阅有关资料等，甲方应予积极配合；</w:t>
      </w:r>
    </w:p>
    <w:p w14:paraId="136802EE">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2.6.2</w:t>
      </w:r>
      <w:r>
        <w:rPr>
          <w:rFonts w:hint="eastAsia" w:ascii="仿宋" w:hAnsi="仿宋" w:eastAsia="仿宋" w:cs="仿宋"/>
          <w:i w:val="0"/>
          <w:iCs w:val="0"/>
          <w:color w:val="auto"/>
          <w:sz w:val="24"/>
          <w:highlight w:val="none"/>
        </w:rPr>
        <w:t>乙方有义务妥善保管和保护由甲方提供的前款信息和资料等；</w:t>
      </w:r>
    </w:p>
    <w:p w14:paraId="47AF742A">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2.6.3</w:t>
      </w:r>
      <w:r>
        <w:rPr>
          <w:rFonts w:hint="eastAsia" w:ascii="仿宋" w:hAnsi="仿宋" w:eastAsia="仿宋" w:cs="仿宋"/>
          <w:i w:val="0"/>
          <w:iCs w:val="0"/>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266E53C">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i w:val="0"/>
          <w:iCs w:val="0"/>
          <w:color w:val="auto"/>
          <w:sz w:val="24"/>
          <w:highlight w:val="none"/>
        </w:rPr>
      </w:pPr>
      <w:bookmarkStart w:id="128" w:name="_Toc7860"/>
      <w:r>
        <w:rPr>
          <w:rFonts w:ascii="仿宋" w:hAnsi="仿宋" w:eastAsia="仿宋" w:cs="仿宋"/>
          <w:b/>
          <w:i w:val="0"/>
          <w:iCs w:val="0"/>
          <w:color w:val="auto"/>
          <w:sz w:val="24"/>
          <w:highlight w:val="none"/>
        </w:rPr>
        <w:t>2.7</w:t>
      </w:r>
      <w:r>
        <w:rPr>
          <w:rFonts w:hint="eastAsia" w:ascii="仿宋" w:hAnsi="仿宋" w:eastAsia="仿宋" w:cs="仿宋"/>
          <w:b/>
          <w:i w:val="0"/>
          <w:iCs w:val="0"/>
          <w:color w:val="auto"/>
          <w:sz w:val="24"/>
          <w:highlight w:val="none"/>
        </w:rPr>
        <w:t>质量保证</w:t>
      </w:r>
      <w:bookmarkEnd w:id="128"/>
    </w:p>
    <w:p w14:paraId="218364F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2.7.1</w:t>
      </w:r>
      <w:r>
        <w:rPr>
          <w:rFonts w:hint="eastAsia" w:ascii="仿宋" w:hAnsi="仿宋" w:eastAsia="仿宋" w:cs="仿宋"/>
          <w:i w:val="0"/>
          <w:iCs w:val="0"/>
          <w:color w:val="auto"/>
          <w:sz w:val="24"/>
          <w:highlight w:val="none"/>
        </w:rPr>
        <w:t>乙方应建立和完善履行合同的内部质量保证体系，并提供相关内部规章制度给甲方，以便甲方进行监督检查；</w:t>
      </w:r>
    </w:p>
    <w:p w14:paraId="2ADBEFB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2.7.2</w:t>
      </w:r>
      <w:r>
        <w:rPr>
          <w:rFonts w:hint="eastAsia" w:ascii="仿宋" w:hAnsi="仿宋" w:eastAsia="仿宋" w:cs="仿宋"/>
          <w:i w:val="0"/>
          <w:iCs w:val="0"/>
          <w:color w:val="auto"/>
          <w:sz w:val="24"/>
          <w:highlight w:val="none"/>
        </w:rPr>
        <w:t>乙方应保证履行合同的人员数量和素质、软件和硬件设备的配置、场地、环境和设施等满足全面履行合同的要求，并应接受甲方的监督检查。</w:t>
      </w:r>
    </w:p>
    <w:p w14:paraId="460851EF">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i w:val="0"/>
          <w:iCs w:val="0"/>
          <w:color w:val="auto"/>
          <w:sz w:val="24"/>
          <w:highlight w:val="none"/>
          <w:lang w:eastAsia="zh-CN"/>
        </w:rPr>
      </w:pPr>
      <w:bookmarkStart w:id="129" w:name="_Toc17244"/>
      <w:bookmarkStart w:id="130" w:name="_Toc487900362"/>
      <w:bookmarkStart w:id="131" w:name="_Toc279701252"/>
      <w:bookmarkStart w:id="132" w:name="_Toc259093681"/>
      <w:r>
        <w:rPr>
          <w:rFonts w:ascii="仿宋" w:hAnsi="仿宋" w:eastAsia="仿宋" w:cs="仿宋"/>
          <w:b/>
          <w:i w:val="0"/>
          <w:iCs w:val="0"/>
          <w:color w:val="auto"/>
          <w:sz w:val="24"/>
          <w:highlight w:val="none"/>
        </w:rPr>
        <w:t>2.8</w:t>
      </w:r>
      <w:r>
        <w:rPr>
          <w:rFonts w:hint="eastAsia" w:ascii="仿宋" w:hAnsi="仿宋" w:eastAsia="仿宋" w:cs="仿宋"/>
          <w:b/>
          <w:i w:val="0"/>
          <w:iCs w:val="0"/>
          <w:color w:val="auto"/>
          <w:sz w:val="24"/>
          <w:highlight w:val="none"/>
        </w:rPr>
        <w:t>货物的风险负担</w:t>
      </w:r>
      <w:bookmarkEnd w:id="129"/>
      <w:r>
        <w:rPr>
          <w:rFonts w:hint="eastAsia" w:ascii="仿宋" w:hAnsi="仿宋" w:eastAsia="仿宋" w:cs="仿宋"/>
          <w:b/>
          <w:i w:val="0"/>
          <w:iCs w:val="0"/>
          <w:color w:val="auto"/>
          <w:sz w:val="24"/>
          <w:highlight w:val="none"/>
          <w:lang w:eastAsia="zh-CN"/>
        </w:rPr>
        <w:t>（</w:t>
      </w:r>
      <w:r>
        <w:rPr>
          <w:rFonts w:hint="eastAsia" w:ascii="仿宋" w:hAnsi="仿宋" w:eastAsia="仿宋" w:cs="仿宋"/>
          <w:b/>
          <w:i w:val="0"/>
          <w:iCs w:val="0"/>
          <w:color w:val="auto"/>
          <w:sz w:val="24"/>
          <w:highlight w:val="none"/>
          <w:lang w:val="en-US" w:eastAsia="zh-CN"/>
        </w:rPr>
        <w:t>货物适用</w:t>
      </w:r>
      <w:r>
        <w:rPr>
          <w:rFonts w:hint="eastAsia" w:ascii="仿宋" w:hAnsi="仿宋" w:eastAsia="仿宋" w:cs="仿宋"/>
          <w:b/>
          <w:i w:val="0"/>
          <w:iCs w:val="0"/>
          <w:color w:val="auto"/>
          <w:sz w:val="24"/>
          <w:highlight w:val="none"/>
          <w:lang w:eastAsia="zh-CN"/>
        </w:rPr>
        <w:t>）</w:t>
      </w:r>
    </w:p>
    <w:p w14:paraId="542703EF">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b/>
          <w:i w:val="0"/>
          <w:iCs w:val="0"/>
          <w:color w:val="auto"/>
          <w:sz w:val="24"/>
          <w:highlight w:val="none"/>
        </w:rPr>
      </w:pPr>
      <w:r>
        <w:rPr>
          <w:rFonts w:hint="eastAsia" w:ascii="仿宋" w:hAnsi="仿宋" w:eastAsia="仿宋" w:cs="仿宋"/>
          <w:i w:val="0"/>
          <w:iCs w:val="0"/>
          <w:color w:val="auto"/>
          <w:sz w:val="24"/>
          <w:highlight w:val="none"/>
        </w:rPr>
        <w:t>货物或者在途货物或者交付给第一承运人后的货物毁损、灭失的风险负担详见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2E685576">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i w:val="0"/>
          <w:iCs w:val="0"/>
          <w:color w:val="auto"/>
          <w:sz w:val="24"/>
          <w:highlight w:val="none"/>
          <w:lang w:val="en-US" w:eastAsia="zh-CN"/>
        </w:rPr>
      </w:pPr>
      <w:bookmarkStart w:id="133" w:name="_Toc14055"/>
      <w:r>
        <w:rPr>
          <w:rFonts w:ascii="仿宋" w:hAnsi="仿宋" w:eastAsia="仿宋" w:cs="仿宋"/>
          <w:b/>
          <w:i w:val="0"/>
          <w:iCs w:val="0"/>
          <w:color w:val="auto"/>
          <w:sz w:val="24"/>
          <w:highlight w:val="none"/>
        </w:rPr>
        <w:t>2.9</w:t>
      </w:r>
      <w:r>
        <w:rPr>
          <w:rFonts w:hint="eastAsia" w:ascii="仿宋" w:hAnsi="仿宋" w:eastAsia="仿宋" w:cs="仿宋"/>
          <w:b/>
          <w:i w:val="0"/>
          <w:iCs w:val="0"/>
          <w:color w:val="auto"/>
          <w:sz w:val="24"/>
          <w:highlight w:val="none"/>
        </w:rPr>
        <w:t>延迟交货</w:t>
      </w:r>
      <w:bookmarkEnd w:id="130"/>
      <w:bookmarkEnd w:id="131"/>
      <w:bookmarkEnd w:id="132"/>
      <w:bookmarkEnd w:id="133"/>
      <w:r>
        <w:rPr>
          <w:rFonts w:hint="eastAsia" w:ascii="仿宋" w:hAnsi="仿宋" w:eastAsia="仿宋" w:cs="仿宋"/>
          <w:b/>
          <w:i w:val="0"/>
          <w:iCs w:val="0"/>
          <w:color w:val="auto"/>
          <w:sz w:val="24"/>
          <w:highlight w:val="none"/>
          <w:lang w:val="en-US" w:eastAsia="zh-CN"/>
        </w:rPr>
        <w:t>/延迟履行</w:t>
      </w:r>
    </w:p>
    <w:p w14:paraId="547C672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甲乙双方签订合同后，乙方应按照合同约定履行合同义务，除不可抗力外，乙方不得延迟交货</w:t>
      </w:r>
      <w:r>
        <w:rPr>
          <w:rFonts w:hint="eastAsia" w:ascii="仿宋" w:hAnsi="仿宋" w:eastAsia="仿宋" w:cs="仿宋"/>
          <w:i w:val="0"/>
          <w:iCs w:val="0"/>
          <w:color w:val="auto"/>
          <w:sz w:val="24"/>
          <w:highlight w:val="none"/>
          <w:lang w:val="en-US" w:eastAsia="zh-CN"/>
        </w:rPr>
        <w:t>/</w:t>
      </w:r>
      <w:r>
        <w:rPr>
          <w:rFonts w:hint="eastAsia" w:ascii="仿宋" w:hAnsi="仿宋" w:eastAsia="仿宋" w:cs="仿宋"/>
          <w:b w:val="0"/>
          <w:i w:val="0"/>
          <w:iCs w:val="0"/>
          <w:color w:val="auto"/>
          <w:sz w:val="24"/>
          <w:highlight w:val="none"/>
        </w:rPr>
        <w:t>延迟履行</w:t>
      </w:r>
      <w:r>
        <w:rPr>
          <w:rFonts w:hint="eastAsia" w:ascii="仿宋" w:hAnsi="仿宋" w:eastAsia="仿宋" w:cs="仿宋"/>
          <w:i w:val="0"/>
          <w:iCs w:val="0"/>
          <w:color w:val="auto"/>
          <w:sz w:val="24"/>
          <w:highlight w:val="none"/>
        </w:rPr>
        <w:t>。在合同履行过程中，如果因不可抗力，乙方遇到不能按时交付货物</w:t>
      </w:r>
      <w:r>
        <w:rPr>
          <w:rFonts w:hint="eastAsia" w:ascii="仿宋" w:hAnsi="仿宋" w:eastAsia="仿宋" w:cs="仿宋"/>
          <w:i w:val="0"/>
          <w:iCs w:val="0"/>
          <w:color w:val="auto"/>
          <w:sz w:val="24"/>
          <w:highlight w:val="none"/>
          <w:lang w:val="en-US" w:eastAsia="zh-CN"/>
        </w:rPr>
        <w:t>/提供服务</w:t>
      </w:r>
      <w:r>
        <w:rPr>
          <w:rFonts w:hint="eastAsia" w:ascii="仿宋" w:hAnsi="仿宋" w:eastAsia="仿宋" w:cs="仿宋"/>
          <w:i w:val="0"/>
          <w:iCs w:val="0"/>
          <w:color w:val="auto"/>
          <w:sz w:val="24"/>
          <w:highlight w:val="none"/>
        </w:rPr>
        <w:t>的情况，应及时以书面形式将不能按时交付货物</w:t>
      </w:r>
      <w:r>
        <w:rPr>
          <w:rFonts w:hint="eastAsia" w:ascii="仿宋" w:hAnsi="仿宋" w:eastAsia="仿宋" w:cs="仿宋"/>
          <w:i w:val="0"/>
          <w:iCs w:val="0"/>
          <w:color w:val="auto"/>
          <w:sz w:val="24"/>
          <w:highlight w:val="none"/>
          <w:lang w:val="en-US" w:eastAsia="zh-CN"/>
        </w:rPr>
        <w:t>/提供服务</w:t>
      </w:r>
      <w:r>
        <w:rPr>
          <w:rFonts w:hint="eastAsia" w:ascii="仿宋" w:hAnsi="仿宋" w:eastAsia="仿宋" w:cs="仿宋"/>
          <w:i w:val="0"/>
          <w:iCs w:val="0"/>
          <w:color w:val="auto"/>
          <w:sz w:val="24"/>
          <w:highlight w:val="none"/>
        </w:rPr>
        <w:t>的理由、预期延误时间通知甲方；甲方收到乙方通知后，认为其理由正当的，可以书面形式酌情同意乙方可以延长交货/提供服务的具体时间。</w:t>
      </w:r>
    </w:p>
    <w:p w14:paraId="00786EA1">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i w:val="0"/>
          <w:iCs w:val="0"/>
          <w:color w:val="auto"/>
          <w:sz w:val="24"/>
          <w:highlight w:val="none"/>
        </w:rPr>
      </w:pPr>
      <w:bookmarkStart w:id="134" w:name="_Toc7502"/>
      <w:bookmarkStart w:id="135" w:name="_Toc487900364"/>
      <w:bookmarkStart w:id="136" w:name="_Ref467378121"/>
      <w:bookmarkStart w:id="137" w:name="_Toc279701254"/>
      <w:bookmarkStart w:id="138" w:name="_Toc259093683"/>
      <w:r>
        <w:rPr>
          <w:rFonts w:ascii="仿宋" w:hAnsi="仿宋" w:eastAsia="仿宋" w:cs="仿宋"/>
          <w:b/>
          <w:i w:val="0"/>
          <w:iCs w:val="0"/>
          <w:color w:val="auto"/>
          <w:sz w:val="24"/>
          <w:highlight w:val="none"/>
        </w:rPr>
        <w:t>2.10</w:t>
      </w:r>
      <w:r>
        <w:rPr>
          <w:rFonts w:hint="eastAsia" w:ascii="仿宋" w:hAnsi="仿宋" w:eastAsia="仿宋" w:cs="仿宋"/>
          <w:b/>
          <w:i w:val="0"/>
          <w:iCs w:val="0"/>
          <w:color w:val="auto"/>
          <w:sz w:val="24"/>
          <w:highlight w:val="none"/>
        </w:rPr>
        <w:t>合同变更</w:t>
      </w:r>
      <w:bookmarkEnd w:id="134"/>
    </w:p>
    <w:p w14:paraId="66E3FFF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39" w:name="_Toc259093688"/>
      <w:bookmarkStart w:id="140" w:name="_Toc279701259"/>
      <w:bookmarkStart w:id="141" w:name="_Toc487900369"/>
    </w:p>
    <w:p w14:paraId="3CAE384F">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i w:val="0"/>
          <w:iCs w:val="0"/>
          <w:color w:val="auto"/>
          <w:sz w:val="24"/>
          <w:highlight w:val="none"/>
        </w:rPr>
      </w:pPr>
      <w:bookmarkStart w:id="142" w:name="_Toc10366"/>
      <w:bookmarkStart w:id="143" w:name="_Toc22955"/>
      <w:bookmarkStart w:id="144" w:name="_Toc15237"/>
      <w:r>
        <w:rPr>
          <w:rFonts w:ascii="仿宋" w:hAnsi="仿宋" w:eastAsia="仿宋" w:cs="仿宋"/>
          <w:b/>
          <w:i w:val="0"/>
          <w:iCs w:val="0"/>
          <w:color w:val="auto"/>
          <w:sz w:val="24"/>
          <w:highlight w:val="none"/>
        </w:rPr>
        <w:t>2.11</w:t>
      </w:r>
      <w:r>
        <w:rPr>
          <w:rFonts w:hint="eastAsia" w:ascii="仿宋" w:hAnsi="仿宋" w:eastAsia="仿宋" w:cs="仿宋"/>
          <w:b/>
          <w:i w:val="0"/>
          <w:iCs w:val="0"/>
          <w:color w:val="auto"/>
          <w:sz w:val="24"/>
          <w:highlight w:val="none"/>
        </w:rPr>
        <w:t>合同转让</w:t>
      </w:r>
      <w:bookmarkEnd w:id="139"/>
      <w:bookmarkEnd w:id="140"/>
      <w:bookmarkEnd w:id="141"/>
      <w:r>
        <w:rPr>
          <w:rFonts w:hint="eastAsia" w:ascii="仿宋" w:hAnsi="仿宋" w:eastAsia="仿宋" w:cs="仿宋"/>
          <w:b/>
          <w:i w:val="0"/>
          <w:iCs w:val="0"/>
          <w:color w:val="auto"/>
          <w:sz w:val="24"/>
          <w:highlight w:val="none"/>
        </w:rPr>
        <w:t>和分包</w:t>
      </w:r>
      <w:bookmarkEnd w:id="142"/>
      <w:bookmarkEnd w:id="143"/>
      <w:bookmarkEnd w:id="144"/>
    </w:p>
    <w:p w14:paraId="2C943C1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F98E365">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2.11.2乙方采取分包方式履行合同的，甲方可直接向分包供应商支付款项。</w:t>
      </w:r>
    </w:p>
    <w:p w14:paraId="69FE3022">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i w:val="0"/>
          <w:iCs w:val="0"/>
          <w:color w:val="auto"/>
          <w:sz w:val="24"/>
          <w:highlight w:val="none"/>
        </w:rPr>
      </w:pPr>
      <w:bookmarkStart w:id="145" w:name="_Toc14066"/>
      <w:bookmarkStart w:id="146" w:name="_Toc16508"/>
      <w:bookmarkStart w:id="147" w:name="_Toc13566"/>
      <w:r>
        <w:rPr>
          <w:rFonts w:ascii="仿宋" w:hAnsi="仿宋" w:eastAsia="仿宋" w:cs="仿宋"/>
          <w:b/>
          <w:i w:val="0"/>
          <w:iCs w:val="0"/>
          <w:color w:val="auto"/>
          <w:sz w:val="24"/>
          <w:highlight w:val="none"/>
        </w:rPr>
        <w:t>2.12</w:t>
      </w:r>
      <w:r>
        <w:rPr>
          <w:rFonts w:hint="eastAsia" w:ascii="仿宋" w:hAnsi="仿宋" w:eastAsia="仿宋" w:cs="仿宋"/>
          <w:b/>
          <w:i w:val="0"/>
          <w:iCs w:val="0"/>
          <w:color w:val="auto"/>
          <w:sz w:val="24"/>
          <w:highlight w:val="none"/>
        </w:rPr>
        <w:t>不可抗力</w:t>
      </w:r>
      <w:bookmarkEnd w:id="145"/>
      <w:bookmarkEnd w:id="146"/>
      <w:bookmarkEnd w:id="147"/>
    </w:p>
    <w:p w14:paraId="48CB706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2.12.1如果任何一方遭遇法律规定的不可抗力，致使合同履行受阻时，履行合同的期限应予延长，延长的期限应相当于不可抗力所影响的时间；</w:t>
      </w:r>
    </w:p>
    <w:p w14:paraId="2DC0F2F4">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2.12.2</w:t>
      </w:r>
      <w:r>
        <w:rPr>
          <w:rFonts w:hint="eastAsia" w:ascii="仿宋" w:hAnsi="仿宋" w:eastAsia="仿宋" w:cs="仿宋"/>
          <w:i w:val="0"/>
          <w:iCs w:val="0"/>
          <w:color w:val="auto"/>
          <w:sz w:val="24"/>
          <w:highlight w:val="none"/>
        </w:rPr>
        <w:t>因不可抗力致使不能实现合同目的的，当事人可以解除合同；</w:t>
      </w:r>
    </w:p>
    <w:p w14:paraId="4AD1209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2.12.3</w:t>
      </w:r>
      <w:r>
        <w:rPr>
          <w:rFonts w:hint="eastAsia" w:ascii="仿宋" w:hAnsi="仿宋" w:eastAsia="仿宋" w:cs="仿宋"/>
          <w:i w:val="0"/>
          <w:iCs w:val="0"/>
          <w:color w:val="auto"/>
          <w:sz w:val="24"/>
          <w:highlight w:val="none"/>
        </w:rPr>
        <w:t>因不可抗力致使合同有变更必要的，双方当事人应在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约定时间内以书面形式变更合同；</w:t>
      </w:r>
    </w:p>
    <w:p w14:paraId="4D3168C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2.12.4受不可抗力影响的一方在不可抗力发生后，应在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约定时间内以书面形式通知对方当事人，并在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约定时间内，将有关部门出具的证明文件送达对方当事人。</w:t>
      </w:r>
    </w:p>
    <w:p w14:paraId="5B48DEC7">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i w:val="0"/>
          <w:iCs w:val="0"/>
          <w:color w:val="auto"/>
          <w:sz w:val="24"/>
          <w:highlight w:val="none"/>
        </w:rPr>
      </w:pPr>
      <w:bookmarkStart w:id="148" w:name="_Toc6969"/>
      <w:bookmarkStart w:id="149" w:name="_Toc279701255"/>
      <w:bookmarkStart w:id="150" w:name="_Toc689"/>
      <w:bookmarkStart w:id="151" w:name="_Toc30676"/>
      <w:bookmarkStart w:id="152" w:name="_Toc259093684"/>
      <w:bookmarkStart w:id="153" w:name="_Toc487900365"/>
      <w:r>
        <w:rPr>
          <w:rFonts w:ascii="仿宋" w:hAnsi="仿宋" w:eastAsia="仿宋" w:cs="仿宋"/>
          <w:b/>
          <w:i w:val="0"/>
          <w:iCs w:val="0"/>
          <w:color w:val="auto"/>
          <w:sz w:val="24"/>
          <w:highlight w:val="none"/>
        </w:rPr>
        <w:t>2.13</w:t>
      </w:r>
      <w:r>
        <w:rPr>
          <w:rFonts w:hint="eastAsia" w:ascii="仿宋" w:hAnsi="仿宋" w:eastAsia="仿宋" w:cs="仿宋"/>
          <w:b/>
          <w:i w:val="0"/>
          <w:iCs w:val="0"/>
          <w:color w:val="auto"/>
          <w:sz w:val="24"/>
          <w:highlight w:val="none"/>
        </w:rPr>
        <w:t>税费</w:t>
      </w:r>
      <w:bookmarkEnd w:id="148"/>
      <w:bookmarkEnd w:id="149"/>
      <w:bookmarkEnd w:id="150"/>
      <w:bookmarkEnd w:id="151"/>
      <w:bookmarkEnd w:id="152"/>
      <w:bookmarkEnd w:id="153"/>
    </w:p>
    <w:p w14:paraId="34910E3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与合同有关的一切税费，均按照中华人民共和国法律的相关规定。</w:t>
      </w:r>
    </w:p>
    <w:p w14:paraId="51F228B2">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i w:val="0"/>
          <w:iCs w:val="0"/>
          <w:color w:val="auto"/>
          <w:sz w:val="24"/>
          <w:highlight w:val="none"/>
        </w:rPr>
      </w:pPr>
      <w:bookmarkStart w:id="154" w:name="_Toc16959"/>
      <w:bookmarkStart w:id="155" w:name="_Toc487900368"/>
      <w:bookmarkStart w:id="156" w:name="_Toc279701258"/>
      <w:bookmarkStart w:id="157" w:name="_Toc8298"/>
      <w:bookmarkStart w:id="158" w:name="_Toc7102"/>
      <w:bookmarkStart w:id="159" w:name="_Toc259093687"/>
      <w:r>
        <w:rPr>
          <w:rFonts w:ascii="仿宋" w:hAnsi="仿宋" w:eastAsia="仿宋" w:cs="仿宋"/>
          <w:b/>
          <w:i w:val="0"/>
          <w:iCs w:val="0"/>
          <w:color w:val="auto"/>
          <w:sz w:val="24"/>
          <w:highlight w:val="none"/>
        </w:rPr>
        <w:t>2.14乙方破产</w:t>
      </w:r>
      <w:bookmarkEnd w:id="154"/>
      <w:bookmarkEnd w:id="155"/>
      <w:bookmarkEnd w:id="156"/>
      <w:bookmarkEnd w:id="157"/>
      <w:bookmarkEnd w:id="158"/>
      <w:bookmarkEnd w:id="159"/>
    </w:p>
    <w:p w14:paraId="627794F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38E17B8">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i w:val="0"/>
          <w:iCs w:val="0"/>
          <w:color w:val="auto"/>
          <w:sz w:val="24"/>
          <w:highlight w:val="none"/>
        </w:rPr>
      </w:pPr>
      <w:bookmarkStart w:id="160" w:name="_Toc29333"/>
      <w:bookmarkStart w:id="161" w:name="_Toc15387"/>
      <w:bookmarkStart w:id="162" w:name="_Toc6134"/>
      <w:r>
        <w:rPr>
          <w:rFonts w:ascii="仿宋" w:hAnsi="仿宋" w:eastAsia="仿宋" w:cs="仿宋"/>
          <w:b/>
          <w:i w:val="0"/>
          <w:iCs w:val="0"/>
          <w:color w:val="auto"/>
          <w:sz w:val="24"/>
          <w:highlight w:val="none"/>
        </w:rPr>
        <w:t>2.15</w:t>
      </w:r>
      <w:r>
        <w:rPr>
          <w:rFonts w:hint="eastAsia" w:ascii="仿宋" w:hAnsi="仿宋" w:eastAsia="仿宋" w:cs="仿宋"/>
          <w:b/>
          <w:i w:val="0"/>
          <w:iCs w:val="0"/>
          <w:color w:val="auto"/>
          <w:sz w:val="24"/>
          <w:highlight w:val="none"/>
        </w:rPr>
        <w:t>合同中止、终止</w:t>
      </w:r>
      <w:bookmarkEnd w:id="160"/>
      <w:bookmarkEnd w:id="161"/>
      <w:bookmarkEnd w:id="162"/>
    </w:p>
    <w:p w14:paraId="3844F87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2.15.1</w:t>
      </w:r>
      <w:r>
        <w:rPr>
          <w:rFonts w:hint="eastAsia" w:ascii="仿宋" w:hAnsi="仿宋" w:eastAsia="仿宋" w:cs="仿宋"/>
          <w:i w:val="0"/>
          <w:iCs w:val="0"/>
          <w:color w:val="auto"/>
          <w:sz w:val="24"/>
          <w:highlight w:val="none"/>
        </w:rPr>
        <w:t>双方当事人不得擅自中止或者终止合同；</w:t>
      </w:r>
    </w:p>
    <w:p w14:paraId="7ABEA23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CEDBDEF">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i w:val="0"/>
          <w:iCs w:val="0"/>
          <w:color w:val="auto"/>
          <w:sz w:val="24"/>
          <w:highlight w:val="none"/>
        </w:rPr>
      </w:pPr>
      <w:bookmarkStart w:id="163" w:name="_Toc1125"/>
      <w:bookmarkStart w:id="164" w:name="_Toc6596"/>
      <w:bookmarkStart w:id="165" w:name="_Toc14563"/>
      <w:r>
        <w:rPr>
          <w:rFonts w:ascii="仿宋" w:hAnsi="仿宋" w:eastAsia="仿宋" w:cs="仿宋"/>
          <w:b/>
          <w:i w:val="0"/>
          <w:iCs w:val="0"/>
          <w:color w:val="auto"/>
          <w:sz w:val="24"/>
          <w:highlight w:val="none"/>
        </w:rPr>
        <w:t>2.16检验和验收</w:t>
      </w:r>
      <w:bookmarkEnd w:id="163"/>
      <w:bookmarkEnd w:id="164"/>
      <w:bookmarkEnd w:id="165"/>
    </w:p>
    <w:p w14:paraId="588EA18E">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i w:val="0"/>
          <w:iCs w:val="0"/>
          <w:color w:val="auto"/>
          <w:sz w:val="24"/>
          <w:highlight w:val="none"/>
          <w:lang w:val="en-US" w:eastAsia="zh-CN"/>
        </w:rPr>
      </w:pPr>
      <w:r>
        <w:rPr>
          <w:rFonts w:ascii="仿宋" w:hAnsi="仿宋" w:eastAsia="仿宋" w:cs="仿宋"/>
          <w:i w:val="0"/>
          <w:iCs w:val="0"/>
          <w:color w:val="auto"/>
          <w:sz w:val="24"/>
          <w:highlight w:val="none"/>
        </w:rPr>
        <w:t>2.16.1货物交付前，乙方应对货物的质量、数量等方面进行详细、全面的检验，并向甲方出具证明货物符合合同约定的文件；货物</w:t>
      </w:r>
      <w:r>
        <w:rPr>
          <w:rFonts w:hint="eastAsia" w:ascii="仿宋" w:hAnsi="仿宋" w:eastAsia="仿宋" w:cs="仿宋"/>
          <w:i w:val="0"/>
          <w:iCs w:val="0"/>
          <w:color w:val="auto"/>
          <w:sz w:val="24"/>
          <w:highlight w:val="none"/>
          <w:lang w:val="en-US" w:eastAsia="zh-CN"/>
        </w:rPr>
        <w:t>或服务</w:t>
      </w:r>
      <w:r>
        <w:rPr>
          <w:rFonts w:ascii="仿宋" w:hAnsi="仿宋" w:eastAsia="仿宋" w:cs="仿宋"/>
          <w:i w:val="0"/>
          <w:iCs w:val="0"/>
          <w:color w:val="auto"/>
          <w:sz w:val="24"/>
          <w:highlight w:val="none"/>
        </w:rPr>
        <w:t>交付时，甲方在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约定时间内组织验收，并可依法邀请相关方参加，验收应出具验收书。</w:t>
      </w:r>
    </w:p>
    <w:p w14:paraId="6CF3C077">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26BFF5C">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2.16.3</w:t>
      </w:r>
      <w:r>
        <w:rPr>
          <w:rFonts w:hint="eastAsia" w:ascii="仿宋" w:hAnsi="仿宋" w:eastAsia="仿宋" w:cs="仿宋"/>
          <w:i w:val="0"/>
          <w:iCs w:val="0"/>
          <w:color w:val="auto"/>
          <w:sz w:val="24"/>
          <w:highlight w:val="none"/>
        </w:rPr>
        <w:t>检验和验收标准、程序等具体内容以及前述验收书的效力详见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bookmarkEnd w:id="135"/>
    <w:bookmarkEnd w:id="136"/>
    <w:bookmarkEnd w:id="137"/>
    <w:bookmarkEnd w:id="138"/>
    <w:p w14:paraId="4D54FDD5">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i w:val="0"/>
          <w:iCs w:val="0"/>
          <w:color w:val="auto"/>
          <w:sz w:val="24"/>
          <w:highlight w:val="none"/>
        </w:rPr>
      </w:pPr>
      <w:bookmarkStart w:id="166" w:name="_Toc487900371"/>
      <w:bookmarkStart w:id="167" w:name="_Toc279701261"/>
      <w:bookmarkStart w:id="168" w:name="_Toc259093690"/>
      <w:bookmarkStart w:id="169" w:name="_Toc19604"/>
      <w:bookmarkStart w:id="170" w:name="_Toc25182"/>
      <w:bookmarkStart w:id="171" w:name="_Toc11284"/>
      <w:r>
        <w:rPr>
          <w:rFonts w:ascii="仿宋" w:hAnsi="仿宋" w:eastAsia="仿宋" w:cs="仿宋"/>
          <w:b/>
          <w:i w:val="0"/>
          <w:iCs w:val="0"/>
          <w:color w:val="auto"/>
          <w:sz w:val="24"/>
          <w:highlight w:val="none"/>
        </w:rPr>
        <w:t>2.17</w:t>
      </w:r>
      <w:r>
        <w:rPr>
          <w:rFonts w:hint="eastAsia" w:ascii="仿宋" w:hAnsi="仿宋" w:eastAsia="仿宋" w:cs="仿宋"/>
          <w:b/>
          <w:i w:val="0"/>
          <w:iCs w:val="0"/>
          <w:color w:val="auto"/>
          <w:sz w:val="24"/>
          <w:highlight w:val="none"/>
        </w:rPr>
        <w:t>通知</w:t>
      </w:r>
      <w:bookmarkEnd w:id="166"/>
      <w:bookmarkEnd w:id="167"/>
      <w:bookmarkEnd w:id="168"/>
      <w:r>
        <w:rPr>
          <w:rFonts w:hint="eastAsia" w:ascii="仿宋" w:hAnsi="仿宋" w:eastAsia="仿宋" w:cs="仿宋"/>
          <w:b/>
          <w:i w:val="0"/>
          <w:iCs w:val="0"/>
          <w:color w:val="auto"/>
          <w:sz w:val="24"/>
          <w:highlight w:val="none"/>
        </w:rPr>
        <w:t>和送达</w:t>
      </w:r>
      <w:bookmarkEnd w:id="169"/>
      <w:bookmarkEnd w:id="170"/>
      <w:bookmarkEnd w:id="171"/>
    </w:p>
    <w:p w14:paraId="726564E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bookmarkStart w:id="172" w:name="_Toc3135"/>
      <w:bookmarkStart w:id="173" w:name="_Toc6698"/>
      <w:bookmarkStart w:id="174" w:name="_Toc279701262"/>
      <w:bookmarkStart w:id="175" w:name="_Toc487900372"/>
      <w:bookmarkStart w:id="176" w:name="_Toc259093691"/>
      <w:r>
        <w:rPr>
          <w:rFonts w:ascii="仿宋" w:hAnsi="仿宋" w:eastAsia="仿宋" w:cs="仿宋"/>
          <w:i w:val="0"/>
          <w:iCs w:val="0"/>
          <w:color w:val="auto"/>
          <w:sz w:val="24"/>
          <w:highlight w:val="none"/>
        </w:rPr>
        <w:t>2.17.1任何一方因履行合同而以合同第一部分尾部所列明的传真或电子邮件</w:t>
      </w:r>
      <w:r>
        <w:rPr>
          <w:rFonts w:hint="eastAsia" w:ascii="仿宋" w:hAnsi="仿宋" w:eastAsia="仿宋" w:cs="仿宋"/>
          <w:i w:val="0"/>
          <w:iCs w:val="0"/>
          <w:color w:val="auto"/>
          <w:sz w:val="24"/>
          <w:highlight w:val="none"/>
        </w:rPr>
        <w:t>发出的所有通知、文件、材料，均视为已向对方当事人送达；任何一方变更上述送达方式或者地址的，应于</w:t>
      </w:r>
      <w:r>
        <w:rPr>
          <w:rFonts w:ascii="仿宋" w:hAnsi="仿宋" w:eastAsia="仿宋" w:cs="仿宋"/>
          <w:i w:val="0"/>
          <w:iCs w:val="0"/>
          <w:color w:val="auto"/>
          <w:sz w:val="24"/>
          <w:highlight w:val="none"/>
          <w:u w:val="single"/>
        </w:rPr>
        <w:t>3</w:t>
      </w:r>
      <w:r>
        <w:rPr>
          <w:rFonts w:hint="eastAsia" w:ascii="仿宋" w:hAnsi="仿宋" w:eastAsia="仿宋" w:cs="仿宋"/>
          <w:i w:val="0"/>
          <w:iCs w:val="0"/>
          <w:color w:val="auto"/>
          <w:sz w:val="24"/>
          <w:highlight w:val="none"/>
        </w:rPr>
        <w:t>个工作日内书面通知对方当事人，在对方当事人收到有关变更通知之前，变更前的约定送达方式或者地址仍视为有效。</w:t>
      </w:r>
      <w:bookmarkEnd w:id="172"/>
      <w:bookmarkEnd w:id="173"/>
    </w:p>
    <w:p w14:paraId="136AB1B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bookmarkStart w:id="177" w:name="_Toc23128"/>
      <w:bookmarkStart w:id="178" w:name="_Toc23294"/>
      <w:r>
        <w:rPr>
          <w:rFonts w:ascii="仿宋" w:hAnsi="仿宋" w:eastAsia="仿宋" w:cs="仿宋"/>
          <w:i w:val="0"/>
          <w:iCs w:val="0"/>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7"/>
      <w:bookmarkEnd w:id="178"/>
    </w:p>
    <w:p w14:paraId="0BB0E27A">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i w:val="0"/>
          <w:iCs w:val="0"/>
          <w:color w:val="auto"/>
          <w:sz w:val="24"/>
          <w:highlight w:val="none"/>
        </w:rPr>
      </w:pPr>
      <w:bookmarkStart w:id="179" w:name="_Toc18540"/>
      <w:bookmarkStart w:id="180" w:name="_Toc30599"/>
      <w:bookmarkStart w:id="181" w:name="_Toc4355"/>
      <w:r>
        <w:rPr>
          <w:rFonts w:ascii="仿宋" w:hAnsi="仿宋" w:eastAsia="仿宋" w:cs="仿宋"/>
          <w:b/>
          <w:i w:val="0"/>
          <w:iCs w:val="0"/>
          <w:color w:val="auto"/>
          <w:sz w:val="24"/>
          <w:highlight w:val="none"/>
        </w:rPr>
        <w:t>2.18</w:t>
      </w:r>
      <w:r>
        <w:rPr>
          <w:rFonts w:hint="eastAsia" w:ascii="仿宋" w:hAnsi="仿宋" w:eastAsia="仿宋" w:cs="仿宋"/>
          <w:b/>
          <w:i w:val="0"/>
          <w:iCs w:val="0"/>
          <w:color w:val="auto"/>
          <w:sz w:val="24"/>
          <w:highlight w:val="none"/>
        </w:rPr>
        <w:t>计量单位</w:t>
      </w:r>
      <w:bookmarkEnd w:id="174"/>
      <w:bookmarkEnd w:id="175"/>
      <w:bookmarkEnd w:id="176"/>
      <w:bookmarkEnd w:id="179"/>
      <w:bookmarkEnd w:id="180"/>
      <w:bookmarkEnd w:id="181"/>
    </w:p>
    <w:p w14:paraId="35FAA8E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除技术规范中另有规定外</w:t>
      </w:r>
      <w:r>
        <w:rPr>
          <w:rFonts w:ascii="仿宋" w:hAnsi="仿宋" w:eastAsia="仿宋" w:cs="仿宋"/>
          <w:i w:val="0"/>
          <w:iCs w:val="0"/>
          <w:color w:val="auto"/>
          <w:sz w:val="24"/>
          <w:highlight w:val="none"/>
        </w:rPr>
        <w:t>,合同的计量单位均使用</w:t>
      </w:r>
      <w:r>
        <w:rPr>
          <w:rFonts w:hint="eastAsia" w:ascii="仿宋" w:hAnsi="仿宋" w:eastAsia="仿宋" w:cs="仿宋"/>
          <w:i w:val="0"/>
          <w:iCs w:val="0"/>
          <w:color w:val="auto"/>
          <w:sz w:val="24"/>
          <w:highlight w:val="none"/>
        </w:rPr>
        <w:t>中华人民共和国</w:t>
      </w:r>
      <w:r>
        <w:rPr>
          <w:rFonts w:ascii="仿宋" w:hAnsi="仿宋" w:eastAsia="仿宋" w:cs="仿宋"/>
          <w:i w:val="0"/>
          <w:iCs w:val="0"/>
          <w:color w:val="auto"/>
          <w:sz w:val="24"/>
          <w:highlight w:val="none"/>
        </w:rPr>
        <w:t>法定计量单位。</w:t>
      </w:r>
    </w:p>
    <w:p w14:paraId="06EBB391">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i w:val="0"/>
          <w:iCs w:val="0"/>
          <w:color w:val="auto"/>
          <w:sz w:val="24"/>
          <w:highlight w:val="none"/>
        </w:rPr>
      </w:pPr>
      <w:bookmarkStart w:id="182" w:name="_Toc18567"/>
      <w:bookmarkStart w:id="183" w:name="_Toc10330"/>
      <w:bookmarkStart w:id="184" w:name="_Toc259093692"/>
      <w:bookmarkStart w:id="185" w:name="_Toc279701263"/>
      <w:bookmarkStart w:id="186" w:name="_Toc12773"/>
      <w:bookmarkStart w:id="187" w:name="_Toc487900373"/>
      <w:r>
        <w:rPr>
          <w:rFonts w:ascii="仿宋" w:hAnsi="仿宋" w:eastAsia="仿宋" w:cs="仿宋"/>
          <w:b/>
          <w:i w:val="0"/>
          <w:iCs w:val="0"/>
          <w:color w:val="auto"/>
          <w:sz w:val="24"/>
          <w:highlight w:val="none"/>
        </w:rPr>
        <w:t>2.19</w:t>
      </w:r>
      <w:r>
        <w:rPr>
          <w:rFonts w:hint="eastAsia" w:ascii="仿宋" w:hAnsi="仿宋" w:eastAsia="仿宋" w:cs="仿宋"/>
          <w:b/>
          <w:i w:val="0"/>
          <w:iCs w:val="0"/>
          <w:color w:val="auto"/>
          <w:sz w:val="24"/>
          <w:highlight w:val="none"/>
        </w:rPr>
        <w:t>合同使用的文字和适用的法律</w:t>
      </w:r>
      <w:bookmarkEnd w:id="182"/>
      <w:bookmarkEnd w:id="183"/>
      <w:bookmarkEnd w:id="184"/>
      <w:bookmarkEnd w:id="185"/>
      <w:bookmarkEnd w:id="186"/>
      <w:bookmarkEnd w:id="187"/>
    </w:p>
    <w:p w14:paraId="031CFA0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2.19.1</w:t>
      </w:r>
      <w:r>
        <w:rPr>
          <w:rFonts w:hint="eastAsia" w:ascii="仿宋" w:hAnsi="仿宋" w:eastAsia="仿宋" w:cs="仿宋"/>
          <w:i w:val="0"/>
          <w:iCs w:val="0"/>
          <w:color w:val="auto"/>
          <w:sz w:val="24"/>
          <w:highlight w:val="none"/>
        </w:rPr>
        <w:t>合同使用汉语</w:t>
      </w:r>
      <w:r>
        <w:rPr>
          <w:rFonts w:hint="eastAsia" w:ascii="仿宋" w:hAnsi="仿宋" w:eastAsia="仿宋" w:cs="仿宋"/>
          <w:i w:val="0"/>
          <w:iCs w:val="0"/>
          <w:color w:val="auto"/>
          <w:sz w:val="24"/>
          <w:highlight w:val="none"/>
          <w:lang w:eastAsia="zh-CN"/>
        </w:rPr>
        <w:t>书写</w:t>
      </w:r>
      <w:r>
        <w:rPr>
          <w:rFonts w:hint="eastAsia" w:ascii="仿宋" w:hAnsi="仿宋" w:eastAsia="仿宋" w:cs="仿宋"/>
          <w:i w:val="0"/>
          <w:iCs w:val="0"/>
          <w:color w:val="auto"/>
          <w:sz w:val="24"/>
          <w:highlight w:val="none"/>
        </w:rPr>
        <w:t>、变更和解释；</w:t>
      </w:r>
    </w:p>
    <w:p w14:paraId="50E7DF8E">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2.19.2</w:t>
      </w:r>
      <w:r>
        <w:rPr>
          <w:rFonts w:hint="eastAsia" w:ascii="仿宋" w:hAnsi="仿宋" w:eastAsia="仿宋" w:cs="仿宋"/>
          <w:i w:val="0"/>
          <w:iCs w:val="0"/>
          <w:color w:val="auto"/>
          <w:sz w:val="24"/>
          <w:highlight w:val="none"/>
        </w:rPr>
        <w:t>合同适用中华人民共和国法律。</w:t>
      </w:r>
    </w:p>
    <w:p w14:paraId="6A16E37E">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i w:val="0"/>
          <w:iCs w:val="0"/>
          <w:color w:val="auto"/>
          <w:sz w:val="24"/>
          <w:highlight w:val="none"/>
        </w:rPr>
      </w:pPr>
      <w:bookmarkStart w:id="188" w:name="_Toc19890"/>
      <w:bookmarkStart w:id="189" w:name="_Toc14001"/>
      <w:bookmarkStart w:id="190" w:name="_Toc6885"/>
      <w:r>
        <w:rPr>
          <w:rFonts w:ascii="仿宋" w:hAnsi="仿宋" w:eastAsia="仿宋" w:cs="仿宋"/>
          <w:b/>
          <w:i w:val="0"/>
          <w:iCs w:val="0"/>
          <w:color w:val="auto"/>
          <w:sz w:val="24"/>
          <w:highlight w:val="none"/>
        </w:rPr>
        <w:t>2.20</w:t>
      </w:r>
      <w:r>
        <w:rPr>
          <w:rFonts w:hint="eastAsia" w:ascii="仿宋" w:hAnsi="仿宋" w:eastAsia="仿宋" w:cs="仿宋"/>
          <w:b/>
          <w:i w:val="0"/>
          <w:iCs w:val="0"/>
          <w:color w:val="auto"/>
          <w:sz w:val="24"/>
          <w:highlight w:val="none"/>
        </w:rPr>
        <w:t>合同份数</w:t>
      </w:r>
      <w:bookmarkEnd w:id="188"/>
      <w:bookmarkEnd w:id="189"/>
      <w:bookmarkEnd w:id="190"/>
    </w:p>
    <w:p w14:paraId="75759B2E">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合同份数按</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规定，每份均具有同等法律效力。</w:t>
      </w:r>
    </w:p>
    <w:p w14:paraId="34BE9143">
      <w:pPr>
        <w:adjustRightInd/>
        <w:spacing w:line="360" w:lineRule="auto"/>
        <w:ind w:firstLine="480" w:firstLineChars="200"/>
        <w:jc w:val="center"/>
        <w:outlineLvl w:val="0"/>
        <w:rPr>
          <w:rFonts w:ascii="仿宋" w:hAnsi="仿宋" w:eastAsia="仿宋" w:cs="仿宋"/>
          <w:b/>
          <w:i w:val="0"/>
          <w:iCs w:val="0"/>
          <w:color w:val="auto"/>
          <w:highlight w:val="none"/>
        </w:rPr>
      </w:pPr>
      <w:r>
        <w:rPr>
          <w:rFonts w:ascii="仿宋" w:hAnsi="仿宋" w:eastAsia="仿宋" w:cs="仿宋"/>
          <w:i w:val="0"/>
          <w:iCs w:val="0"/>
          <w:color w:val="auto"/>
          <w:sz w:val="24"/>
          <w:highlight w:val="none"/>
        </w:rPr>
        <w:br w:type="page"/>
      </w:r>
      <w:r>
        <w:rPr>
          <w:rFonts w:hint="eastAsia" w:ascii="仿宋" w:hAnsi="仿宋" w:eastAsia="仿宋" w:cs="仿宋"/>
          <w:b/>
          <w:i w:val="0"/>
          <w:iCs w:val="0"/>
          <w:color w:val="auto"/>
          <w:sz w:val="24"/>
          <w:highlight w:val="none"/>
        </w:rPr>
        <w:t>第三部分</w:t>
      </w:r>
      <w:r>
        <w:rPr>
          <w:rFonts w:ascii="仿宋" w:hAnsi="仿宋" w:eastAsia="仿宋" w:cs="仿宋"/>
          <w:b/>
          <w:i w:val="0"/>
          <w:iCs w:val="0"/>
          <w:color w:val="auto"/>
          <w:sz w:val="24"/>
          <w:highlight w:val="none"/>
        </w:rPr>
        <w:t xml:space="preserve">  </w:t>
      </w:r>
      <w:r>
        <w:rPr>
          <w:rFonts w:hint="eastAsia" w:ascii="仿宋" w:hAnsi="仿宋" w:eastAsia="仿宋" w:cs="仿宋"/>
          <w:b/>
          <w:i w:val="0"/>
          <w:iCs w:val="0"/>
          <w:color w:val="auto"/>
          <w:sz w:val="24"/>
          <w:highlight w:val="none"/>
        </w:rPr>
        <w:t>合同专用条款</w:t>
      </w:r>
    </w:p>
    <w:p w14:paraId="768E8288">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480" w:firstLineChars="200"/>
        <w:textAlignment w:val="auto"/>
        <w:rPr>
          <w:rFonts w:ascii="仿宋" w:hAnsi="仿宋" w:eastAsia="仿宋" w:cs="仿宋"/>
          <w:i w:val="0"/>
          <w:iCs w:val="0"/>
          <w:color w:val="auto"/>
          <w:highlight w:val="none"/>
        </w:rPr>
      </w:pPr>
      <w:r>
        <w:rPr>
          <w:rFonts w:hint="eastAsia" w:ascii="仿宋" w:hAnsi="仿宋" w:eastAsia="仿宋" w:cs="仿宋"/>
          <w:i w:val="0"/>
          <w:iCs w:val="0"/>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7993"/>
      </w:tblGrid>
      <w:tr w14:paraId="1E206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1021" w:type="dxa"/>
            <w:tcBorders>
              <w:left w:val="single" w:color="auto" w:sz="4" w:space="0"/>
            </w:tcBorders>
            <w:vAlign w:val="center"/>
          </w:tcPr>
          <w:p w14:paraId="006BCCF0">
            <w:pPr>
              <w:pageBreakBefore w:val="0"/>
              <w:widowControl w:val="0"/>
              <w:kinsoku/>
              <w:wordWrap/>
              <w:overflowPunct/>
              <w:topLinePunct w:val="0"/>
              <w:autoSpaceDE w:val="0"/>
              <w:autoSpaceDN w:val="0"/>
              <w:bidi w:val="0"/>
              <w:adjustRightInd w:val="0"/>
              <w:snapToGrid/>
              <w:spacing w:line="360" w:lineRule="exact"/>
              <w:jc w:val="center"/>
              <w:textAlignment w:val="center"/>
              <w:rPr>
                <w:rFonts w:ascii="仿宋" w:hAnsi="仿宋" w:eastAsia="仿宋" w:cs="仿宋"/>
                <w:b/>
                <w:bCs/>
                <w:i w:val="0"/>
                <w:iCs w:val="0"/>
                <w:color w:val="auto"/>
                <w:sz w:val="24"/>
                <w:highlight w:val="none"/>
              </w:rPr>
            </w:pPr>
            <w:r>
              <w:rPr>
                <w:rFonts w:hint="eastAsia" w:ascii="仿宋" w:hAnsi="仿宋" w:eastAsia="仿宋" w:cs="仿宋"/>
                <w:b/>
                <w:i w:val="0"/>
                <w:iCs w:val="0"/>
                <w:color w:val="auto"/>
                <w:sz w:val="24"/>
                <w:highlight w:val="none"/>
              </w:rPr>
              <w:t>条款号</w:t>
            </w:r>
          </w:p>
        </w:tc>
        <w:tc>
          <w:tcPr>
            <w:tcW w:w="7993" w:type="dxa"/>
            <w:vAlign w:val="center"/>
          </w:tcPr>
          <w:p w14:paraId="78F2D9C0">
            <w:pPr>
              <w:pageBreakBefore w:val="0"/>
              <w:widowControl w:val="0"/>
              <w:kinsoku/>
              <w:wordWrap/>
              <w:overflowPunct/>
              <w:topLinePunct w:val="0"/>
              <w:autoSpaceDE w:val="0"/>
              <w:autoSpaceDN w:val="0"/>
              <w:bidi w:val="0"/>
              <w:adjustRightInd w:val="0"/>
              <w:snapToGrid/>
              <w:spacing w:line="360" w:lineRule="exact"/>
              <w:jc w:val="center"/>
              <w:textAlignment w:val="center"/>
              <w:rPr>
                <w:rFonts w:ascii="仿宋" w:hAnsi="仿宋" w:eastAsia="仿宋" w:cs="仿宋"/>
                <w:b/>
                <w:bCs/>
                <w:i w:val="0"/>
                <w:iCs w:val="0"/>
                <w:color w:val="auto"/>
                <w:sz w:val="24"/>
                <w:highlight w:val="none"/>
              </w:rPr>
            </w:pPr>
            <w:r>
              <w:rPr>
                <w:rFonts w:hint="eastAsia" w:ascii="仿宋" w:hAnsi="仿宋" w:eastAsia="仿宋" w:cs="仿宋"/>
                <w:b/>
                <w:i w:val="0"/>
                <w:iCs w:val="0"/>
                <w:color w:val="auto"/>
                <w:sz w:val="24"/>
                <w:highlight w:val="none"/>
              </w:rPr>
              <w:t>约定内容</w:t>
            </w:r>
          </w:p>
        </w:tc>
      </w:tr>
      <w:tr w14:paraId="7678A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3F42A61E">
            <w:pPr>
              <w:pageBreakBefore w:val="0"/>
              <w:widowControl w:val="0"/>
              <w:kinsoku/>
              <w:wordWrap/>
              <w:overflowPunct/>
              <w:topLinePunct w:val="0"/>
              <w:autoSpaceDE w:val="0"/>
              <w:autoSpaceDN w:val="0"/>
              <w:bidi w:val="0"/>
              <w:adjustRightInd w:val="0"/>
              <w:snapToGrid/>
              <w:spacing w:line="36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1.4.2</w:t>
            </w:r>
          </w:p>
        </w:tc>
        <w:tc>
          <w:tcPr>
            <w:tcW w:w="7993" w:type="dxa"/>
            <w:vAlign w:val="center"/>
          </w:tcPr>
          <w:p w14:paraId="5391EDF1">
            <w:pPr>
              <w:keepNext/>
              <w:keepLines/>
              <w:pageBreakBefore w:val="0"/>
              <w:widowControl w:val="0"/>
              <w:tabs>
                <w:tab w:val="left" w:pos="900"/>
              </w:tabs>
              <w:kinsoku/>
              <w:wordWrap/>
              <w:overflowPunct/>
              <w:topLinePunct w:val="0"/>
              <w:bidi w:val="0"/>
              <w:adjustRightInd w:val="0"/>
              <w:snapToGrid/>
              <w:spacing w:line="360" w:lineRule="exact"/>
              <w:contextualSpacing/>
              <w:jc w:val="center"/>
              <w:textAlignment w:val="center"/>
              <w:rPr>
                <w:rFonts w:ascii="仿宋" w:hAnsi="仿宋" w:eastAsia="仿宋" w:cs="仿宋"/>
                <w:i w:val="0"/>
                <w:iCs w:val="0"/>
                <w:color w:val="auto"/>
                <w:sz w:val="24"/>
                <w:highlight w:val="none"/>
              </w:rPr>
            </w:pPr>
          </w:p>
        </w:tc>
      </w:tr>
      <w:tr w14:paraId="70165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55E4DA16">
            <w:pPr>
              <w:pageBreakBefore w:val="0"/>
              <w:widowControl w:val="0"/>
              <w:kinsoku/>
              <w:wordWrap/>
              <w:overflowPunct/>
              <w:topLinePunct w:val="0"/>
              <w:bidi w:val="0"/>
              <w:adjustRightInd w:val="0"/>
              <w:snapToGrid/>
              <w:spacing w:line="36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1.5.1</w:t>
            </w:r>
          </w:p>
        </w:tc>
        <w:tc>
          <w:tcPr>
            <w:tcW w:w="7993" w:type="dxa"/>
            <w:vAlign w:val="center"/>
          </w:tcPr>
          <w:p w14:paraId="7754B2D4">
            <w:pPr>
              <w:keepNext/>
              <w:keepLines/>
              <w:pageBreakBefore w:val="0"/>
              <w:widowControl w:val="0"/>
              <w:tabs>
                <w:tab w:val="left" w:pos="900"/>
              </w:tabs>
              <w:kinsoku/>
              <w:wordWrap/>
              <w:overflowPunct/>
              <w:topLinePunct w:val="0"/>
              <w:bidi w:val="0"/>
              <w:adjustRightInd w:val="0"/>
              <w:snapToGrid/>
              <w:spacing w:line="360" w:lineRule="exact"/>
              <w:contextualSpacing/>
              <w:jc w:val="center"/>
              <w:textAlignment w:val="center"/>
              <w:rPr>
                <w:rFonts w:ascii="仿宋" w:hAnsi="仿宋" w:eastAsia="仿宋" w:cs="仿宋"/>
                <w:i w:val="0"/>
                <w:iCs w:val="0"/>
                <w:color w:val="auto"/>
                <w:sz w:val="24"/>
                <w:highlight w:val="none"/>
              </w:rPr>
            </w:pPr>
          </w:p>
        </w:tc>
      </w:tr>
      <w:tr w14:paraId="098C3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4403CB9E">
            <w:pPr>
              <w:pageBreakBefore w:val="0"/>
              <w:widowControl w:val="0"/>
              <w:kinsoku/>
              <w:wordWrap/>
              <w:overflowPunct/>
              <w:topLinePunct w:val="0"/>
              <w:bidi w:val="0"/>
              <w:adjustRightInd w:val="0"/>
              <w:snapToGrid/>
              <w:spacing w:line="36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1.5.2</w:t>
            </w:r>
          </w:p>
        </w:tc>
        <w:tc>
          <w:tcPr>
            <w:tcW w:w="7993" w:type="dxa"/>
            <w:vAlign w:val="center"/>
          </w:tcPr>
          <w:p w14:paraId="4A7B7D83">
            <w:pPr>
              <w:keepNext/>
              <w:keepLines/>
              <w:pageBreakBefore w:val="0"/>
              <w:widowControl w:val="0"/>
              <w:tabs>
                <w:tab w:val="left" w:pos="900"/>
              </w:tabs>
              <w:kinsoku/>
              <w:wordWrap/>
              <w:overflowPunct/>
              <w:topLinePunct w:val="0"/>
              <w:bidi w:val="0"/>
              <w:adjustRightInd w:val="0"/>
              <w:snapToGrid/>
              <w:spacing w:line="360" w:lineRule="exact"/>
              <w:contextualSpacing/>
              <w:jc w:val="center"/>
              <w:textAlignment w:val="center"/>
              <w:rPr>
                <w:rFonts w:ascii="仿宋" w:hAnsi="仿宋" w:eastAsia="仿宋" w:cs="仿宋"/>
                <w:i w:val="0"/>
                <w:iCs w:val="0"/>
                <w:color w:val="auto"/>
                <w:sz w:val="24"/>
                <w:highlight w:val="none"/>
              </w:rPr>
            </w:pPr>
          </w:p>
        </w:tc>
      </w:tr>
      <w:tr w14:paraId="5C5E0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4B643E37">
            <w:pPr>
              <w:pageBreakBefore w:val="0"/>
              <w:widowControl w:val="0"/>
              <w:kinsoku/>
              <w:wordWrap/>
              <w:overflowPunct/>
              <w:topLinePunct w:val="0"/>
              <w:bidi w:val="0"/>
              <w:adjustRightInd w:val="0"/>
              <w:snapToGrid/>
              <w:spacing w:line="36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1.5.3</w:t>
            </w:r>
          </w:p>
        </w:tc>
        <w:tc>
          <w:tcPr>
            <w:tcW w:w="7993" w:type="dxa"/>
            <w:vAlign w:val="center"/>
          </w:tcPr>
          <w:p w14:paraId="518AF135">
            <w:pPr>
              <w:keepNext/>
              <w:keepLines/>
              <w:pageBreakBefore w:val="0"/>
              <w:widowControl w:val="0"/>
              <w:tabs>
                <w:tab w:val="left" w:pos="900"/>
              </w:tabs>
              <w:kinsoku/>
              <w:wordWrap/>
              <w:overflowPunct/>
              <w:topLinePunct w:val="0"/>
              <w:bidi w:val="0"/>
              <w:adjustRightInd w:val="0"/>
              <w:snapToGrid/>
              <w:spacing w:line="360" w:lineRule="exact"/>
              <w:contextualSpacing/>
              <w:jc w:val="center"/>
              <w:textAlignment w:val="center"/>
              <w:rPr>
                <w:rFonts w:ascii="仿宋" w:hAnsi="仿宋" w:eastAsia="仿宋" w:cs="仿宋"/>
                <w:i w:val="0"/>
                <w:iCs w:val="0"/>
                <w:color w:val="auto"/>
                <w:sz w:val="24"/>
                <w:highlight w:val="none"/>
              </w:rPr>
            </w:pPr>
          </w:p>
        </w:tc>
      </w:tr>
      <w:tr w14:paraId="67819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43D7E046">
            <w:pPr>
              <w:pageBreakBefore w:val="0"/>
              <w:widowControl w:val="0"/>
              <w:kinsoku/>
              <w:wordWrap/>
              <w:overflowPunct/>
              <w:topLinePunct w:val="0"/>
              <w:bidi w:val="0"/>
              <w:adjustRightInd w:val="0"/>
              <w:snapToGrid/>
              <w:spacing w:line="36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1.6.2</w:t>
            </w:r>
          </w:p>
        </w:tc>
        <w:tc>
          <w:tcPr>
            <w:tcW w:w="7993" w:type="dxa"/>
            <w:vAlign w:val="center"/>
          </w:tcPr>
          <w:p w14:paraId="54675A66">
            <w:pPr>
              <w:keepNext/>
              <w:keepLines/>
              <w:pageBreakBefore w:val="0"/>
              <w:widowControl w:val="0"/>
              <w:tabs>
                <w:tab w:val="left" w:pos="900"/>
              </w:tabs>
              <w:kinsoku/>
              <w:wordWrap/>
              <w:overflowPunct/>
              <w:topLinePunct w:val="0"/>
              <w:bidi w:val="0"/>
              <w:adjustRightInd w:val="0"/>
              <w:snapToGrid/>
              <w:spacing w:line="360" w:lineRule="exact"/>
              <w:contextualSpacing/>
              <w:jc w:val="center"/>
              <w:textAlignment w:val="center"/>
              <w:rPr>
                <w:rFonts w:ascii="仿宋" w:hAnsi="仿宋" w:eastAsia="仿宋" w:cs="仿宋"/>
                <w:i w:val="0"/>
                <w:iCs w:val="0"/>
                <w:color w:val="auto"/>
                <w:sz w:val="24"/>
                <w:highlight w:val="none"/>
              </w:rPr>
            </w:pPr>
          </w:p>
        </w:tc>
      </w:tr>
      <w:tr w14:paraId="46DBB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7764B5AF">
            <w:pPr>
              <w:pageBreakBefore w:val="0"/>
              <w:widowControl w:val="0"/>
              <w:kinsoku/>
              <w:wordWrap/>
              <w:overflowPunct/>
              <w:topLinePunct w:val="0"/>
              <w:bidi w:val="0"/>
              <w:adjustRightInd w:val="0"/>
              <w:snapToGrid/>
              <w:spacing w:line="36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1.7.1</w:t>
            </w:r>
          </w:p>
        </w:tc>
        <w:tc>
          <w:tcPr>
            <w:tcW w:w="7993" w:type="dxa"/>
            <w:vAlign w:val="center"/>
          </w:tcPr>
          <w:p w14:paraId="660A53C3">
            <w:pPr>
              <w:keepNext/>
              <w:keepLines/>
              <w:pageBreakBefore w:val="0"/>
              <w:widowControl w:val="0"/>
              <w:tabs>
                <w:tab w:val="left" w:pos="900"/>
              </w:tabs>
              <w:kinsoku/>
              <w:wordWrap/>
              <w:overflowPunct/>
              <w:topLinePunct w:val="0"/>
              <w:bidi w:val="0"/>
              <w:adjustRightInd w:val="0"/>
              <w:snapToGrid/>
              <w:spacing w:line="360" w:lineRule="exact"/>
              <w:contextualSpacing/>
              <w:jc w:val="center"/>
              <w:textAlignment w:val="center"/>
              <w:rPr>
                <w:rFonts w:ascii="仿宋" w:hAnsi="仿宋" w:eastAsia="仿宋" w:cs="仿宋"/>
                <w:i w:val="0"/>
                <w:iCs w:val="0"/>
                <w:color w:val="auto"/>
                <w:sz w:val="24"/>
                <w:highlight w:val="none"/>
              </w:rPr>
            </w:pPr>
          </w:p>
        </w:tc>
      </w:tr>
      <w:tr w14:paraId="5E5A7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2C581B92">
            <w:pPr>
              <w:pageBreakBefore w:val="0"/>
              <w:widowControl w:val="0"/>
              <w:kinsoku/>
              <w:wordWrap/>
              <w:overflowPunct/>
              <w:topLinePunct w:val="0"/>
              <w:bidi w:val="0"/>
              <w:adjustRightInd w:val="0"/>
              <w:snapToGrid/>
              <w:spacing w:line="36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1.7.2</w:t>
            </w:r>
          </w:p>
        </w:tc>
        <w:tc>
          <w:tcPr>
            <w:tcW w:w="7993" w:type="dxa"/>
            <w:vAlign w:val="center"/>
          </w:tcPr>
          <w:p w14:paraId="6648227F">
            <w:pPr>
              <w:keepNext/>
              <w:keepLines/>
              <w:pageBreakBefore w:val="0"/>
              <w:widowControl w:val="0"/>
              <w:tabs>
                <w:tab w:val="left" w:pos="900"/>
              </w:tabs>
              <w:kinsoku/>
              <w:wordWrap/>
              <w:overflowPunct/>
              <w:topLinePunct w:val="0"/>
              <w:bidi w:val="0"/>
              <w:adjustRightInd w:val="0"/>
              <w:snapToGrid/>
              <w:spacing w:line="360" w:lineRule="exact"/>
              <w:contextualSpacing/>
              <w:jc w:val="center"/>
              <w:textAlignment w:val="center"/>
              <w:rPr>
                <w:rFonts w:ascii="仿宋" w:hAnsi="仿宋" w:eastAsia="仿宋" w:cs="仿宋"/>
                <w:i w:val="0"/>
                <w:iCs w:val="0"/>
                <w:color w:val="auto"/>
                <w:sz w:val="24"/>
                <w:highlight w:val="none"/>
              </w:rPr>
            </w:pPr>
          </w:p>
        </w:tc>
      </w:tr>
      <w:tr w14:paraId="62E2E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73D01823">
            <w:pPr>
              <w:pageBreakBefore w:val="0"/>
              <w:widowControl w:val="0"/>
              <w:kinsoku/>
              <w:wordWrap/>
              <w:overflowPunct/>
              <w:topLinePunct w:val="0"/>
              <w:bidi w:val="0"/>
              <w:adjustRightInd w:val="0"/>
              <w:snapToGrid/>
              <w:spacing w:line="36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1.7.3</w:t>
            </w:r>
          </w:p>
        </w:tc>
        <w:tc>
          <w:tcPr>
            <w:tcW w:w="7993" w:type="dxa"/>
            <w:vAlign w:val="center"/>
          </w:tcPr>
          <w:p w14:paraId="230C6837">
            <w:pPr>
              <w:keepNext/>
              <w:keepLines/>
              <w:pageBreakBefore w:val="0"/>
              <w:widowControl w:val="0"/>
              <w:tabs>
                <w:tab w:val="left" w:pos="900"/>
              </w:tabs>
              <w:kinsoku/>
              <w:wordWrap/>
              <w:overflowPunct/>
              <w:topLinePunct w:val="0"/>
              <w:bidi w:val="0"/>
              <w:adjustRightInd w:val="0"/>
              <w:snapToGrid/>
              <w:spacing w:line="360" w:lineRule="exact"/>
              <w:contextualSpacing/>
              <w:jc w:val="center"/>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本项目</w:t>
            </w:r>
            <w:r>
              <w:rPr>
                <w:rFonts w:hint="eastAsia" w:ascii="仿宋" w:hAnsi="仿宋" w:eastAsia="仿宋" w:cs="仿宋"/>
                <w:i w:val="0"/>
                <w:iCs w:val="0"/>
                <w:color w:val="auto"/>
                <w:sz w:val="24"/>
                <w:highlight w:val="none"/>
                <w:lang w:val="en-US" w:eastAsia="zh-CN"/>
              </w:rPr>
              <w:t>的</w:t>
            </w:r>
            <w:r>
              <w:rPr>
                <w:rFonts w:hint="eastAsia" w:ascii="仿宋" w:hAnsi="仿宋" w:eastAsia="仿宋" w:cs="仿宋"/>
                <w:i w:val="0"/>
                <w:iCs w:val="0"/>
                <w:color w:val="auto"/>
                <w:sz w:val="24"/>
                <w:highlight w:val="none"/>
                <w:lang w:eastAsia="zh-CN"/>
              </w:rPr>
              <w:t>中标供应商</w:t>
            </w:r>
            <w:r>
              <w:rPr>
                <w:rFonts w:hint="eastAsia" w:ascii="仿宋" w:hAnsi="仿宋" w:eastAsia="仿宋" w:cs="仿宋"/>
                <w:i w:val="0"/>
                <w:iCs w:val="0"/>
                <w:color w:val="auto"/>
                <w:sz w:val="24"/>
                <w:highlight w:val="none"/>
              </w:rPr>
              <w:t>数量为</w:t>
            </w:r>
            <w:r>
              <w:rPr>
                <w:rFonts w:hint="eastAsia" w:ascii="仿宋" w:hAnsi="仿宋" w:eastAsia="仿宋" w:cs="仿宋"/>
                <w:i w:val="0"/>
                <w:iCs w:val="0"/>
                <w:color w:val="auto"/>
                <w:sz w:val="24"/>
                <w:highlight w:val="none"/>
                <w:lang w:val="en-US" w:eastAsia="zh-CN"/>
              </w:rPr>
              <w:t>3</w:t>
            </w:r>
            <w:r>
              <w:rPr>
                <w:rFonts w:hint="eastAsia" w:ascii="仿宋" w:hAnsi="仿宋" w:eastAsia="仿宋" w:cs="仿宋"/>
                <w:i w:val="0"/>
                <w:iCs w:val="0"/>
                <w:color w:val="auto"/>
                <w:sz w:val="24"/>
                <w:highlight w:val="none"/>
              </w:rPr>
              <w:t>家</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3</w:t>
            </w:r>
            <w:r>
              <w:rPr>
                <w:rFonts w:hint="eastAsia" w:ascii="仿宋" w:hAnsi="仿宋" w:eastAsia="仿宋" w:cs="仿宋"/>
                <w:i w:val="0"/>
                <w:iCs w:val="0"/>
                <w:color w:val="auto"/>
                <w:sz w:val="24"/>
                <w:highlight w:val="none"/>
              </w:rPr>
              <w:t>家</w:t>
            </w:r>
            <w:r>
              <w:rPr>
                <w:rFonts w:hint="eastAsia" w:ascii="仿宋" w:hAnsi="仿宋" w:eastAsia="仿宋" w:cs="仿宋"/>
                <w:i w:val="0"/>
                <w:iCs w:val="0"/>
                <w:color w:val="auto"/>
                <w:sz w:val="24"/>
                <w:highlight w:val="none"/>
                <w:lang w:eastAsia="zh-CN"/>
              </w:rPr>
              <w:t>中标供应商</w:t>
            </w:r>
            <w:r>
              <w:rPr>
                <w:rFonts w:hint="eastAsia" w:ascii="仿宋" w:hAnsi="仿宋" w:eastAsia="仿宋" w:cs="仿宋"/>
                <w:i w:val="0"/>
                <w:iCs w:val="0"/>
                <w:color w:val="auto"/>
                <w:sz w:val="24"/>
                <w:highlight w:val="none"/>
              </w:rPr>
              <w:t>的实际供货数量根据</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职工自行选择确定，</w:t>
            </w:r>
            <w:r>
              <w:rPr>
                <w:rFonts w:hint="eastAsia" w:ascii="仿宋" w:hAnsi="仿宋" w:eastAsia="仿宋" w:cs="仿宋"/>
                <w:i w:val="0"/>
                <w:iCs w:val="0"/>
                <w:color w:val="auto"/>
                <w:sz w:val="24"/>
                <w:highlight w:val="none"/>
                <w:lang w:val="en-US" w:eastAsia="zh-CN"/>
              </w:rPr>
              <w:t>乙方</w:t>
            </w:r>
            <w:r>
              <w:rPr>
                <w:rFonts w:hint="eastAsia" w:ascii="仿宋" w:hAnsi="仿宋" w:eastAsia="仿宋" w:cs="仿宋"/>
                <w:i w:val="0"/>
                <w:iCs w:val="0"/>
                <w:color w:val="auto"/>
                <w:sz w:val="24"/>
                <w:highlight w:val="none"/>
              </w:rPr>
              <w:t>不得以采购数量的多少拒绝履行相关承诺。</w:t>
            </w:r>
          </w:p>
        </w:tc>
      </w:tr>
      <w:tr w14:paraId="65589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2B6F2777">
            <w:pPr>
              <w:pageBreakBefore w:val="0"/>
              <w:widowControl w:val="0"/>
              <w:kinsoku/>
              <w:wordWrap/>
              <w:overflowPunct/>
              <w:topLinePunct w:val="0"/>
              <w:bidi w:val="0"/>
              <w:adjustRightInd w:val="0"/>
              <w:snapToGrid/>
              <w:spacing w:line="36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1.8.6</w:t>
            </w:r>
          </w:p>
        </w:tc>
        <w:tc>
          <w:tcPr>
            <w:tcW w:w="7993" w:type="dxa"/>
            <w:vAlign w:val="center"/>
          </w:tcPr>
          <w:p w14:paraId="1F1150CE">
            <w:pPr>
              <w:keepNext/>
              <w:keepLines/>
              <w:pageBreakBefore w:val="0"/>
              <w:widowControl w:val="0"/>
              <w:tabs>
                <w:tab w:val="left" w:pos="900"/>
              </w:tabs>
              <w:kinsoku/>
              <w:wordWrap/>
              <w:overflowPunct/>
              <w:topLinePunct w:val="0"/>
              <w:bidi w:val="0"/>
              <w:adjustRightInd w:val="0"/>
              <w:snapToGrid/>
              <w:spacing w:line="360" w:lineRule="exact"/>
              <w:contextualSpacing/>
              <w:jc w:val="center"/>
              <w:textAlignment w:val="center"/>
              <w:rPr>
                <w:rFonts w:ascii="仿宋" w:hAnsi="仿宋" w:eastAsia="仿宋" w:cs="仿宋"/>
                <w:i w:val="0"/>
                <w:iCs w:val="0"/>
                <w:color w:val="auto"/>
                <w:sz w:val="24"/>
                <w:highlight w:val="none"/>
              </w:rPr>
            </w:pPr>
          </w:p>
        </w:tc>
      </w:tr>
      <w:tr w14:paraId="28275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485C2102">
            <w:pPr>
              <w:pageBreakBefore w:val="0"/>
              <w:widowControl w:val="0"/>
              <w:kinsoku/>
              <w:wordWrap/>
              <w:overflowPunct/>
              <w:topLinePunct w:val="0"/>
              <w:bidi w:val="0"/>
              <w:adjustRightInd w:val="0"/>
              <w:snapToGrid/>
              <w:spacing w:line="36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2.3.2</w:t>
            </w:r>
          </w:p>
        </w:tc>
        <w:tc>
          <w:tcPr>
            <w:tcW w:w="7993" w:type="dxa"/>
            <w:vAlign w:val="center"/>
          </w:tcPr>
          <w:p w14:paraId="7BC0FFE5">
            <w:pPr>
              <w:keepNext/>
              <w:keepLines/>
              <w:pageBreakBefore w:val="0"/>
              <w:widowControl w:val="0"/>
              <w:tabs>
                <w:tab w:val="left" w:pos="900"/>
              </w:tabs>
              <w:kinsoku/>
              <w:wordWrap/>
              <w:overflowPunct/>
              <w:topLinePunct w:val="0"/>
              <w:bidi w:val="0"/>
              <w:adjustRightInd w:val="0"/>
              <w:snapToGrid/>
              <w:spacing w:line="360" w:lineRule="exact"/>
              <w:contextualSpacing/>
              <w:jc w:val="center"/>
              <w:textAlignment w:val="center"/>
              <w:rPr>
                <w:rFonts w:ascii="仿宋" w:hAnsi="仿宋" w:eastAsia="仿宋" w:cs="仿宋"/>
                <w:i w:val="0"/>
                <w:iCs w:val="0"/>
                <w:color w:val="auto"/>
                <w:sz w:val="24"/>
                <w:highlight w:val="none"/>
              </w:rPr>
            </w:pPr>
          </w:p>
        </w:tc>
      </w:tr>
      <w:tr w14:paraId="02F4F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7085CC05">
            <w:pPr>
              <w:pageBreakBefore w:val="0"/>
              <w:widowControl w:val="0"/>
              <w:kinsoku/>
              <w:wordWrap/>
              <w:overflowPunct/>
              <w:topLinePunct w:val="0"/>
              <w:bidi w:val="0"/>
              <w:adjustRightInd w:val="0"/>
              <w:snapToGrid/>
              <w:spacing w:line="36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2.4.1</w:t>
            </w:r>
          </w:p>
        </w:tc>
        <w:tc>
          <w:tcPr>
            <w:tcW w:w="7993" w:type="dxa"/>
            <w:vAlign w:val="center"/>
          </w:tcPr>
          <w:p w14:paraId="78DBA81D">
            <w:pPr>
              <w:keepNext/>
              <w:keepLines/>
              <w:pageBreakBefore w:val="0"/>
              <w:widowControl w:val="0"/>
              <w:tabs>
                <w:tab w:val="left" w:pos="900"/>
              </w:tabs>
              <w:kinsoku/>
              <w:wordWrap/>
              <w:overflowPunct/>
              <w:topLinePunct w:val="0"/>
              <w:bidi w:val="0"/>
              <w:adjustRightInd w:val="0"/>
              <w:snapToGrid/>
              <w:spacing w:line="360" w:lineRule="exact"/>
              <w:contextualSpacing/>
              <w:jc w:val="center"/>
              <w:textAlignment w:val="center"/>
              <w:rPr>
                <w:rFonts w:ascii="仿宋" w:hAnsi="仿宋" w:eastAsia="仿宋" w:cs="仿宋"/>
                <w:i w:val="0"/>
                <w:iCs w:val="0"/>
                <w:color w:val="auto"/>
                <w:sz w:val="24"/>
                <w:highlight w:val="none"/>
              </w:rPr>
            </w:pPr>
          </w:p>
        </w:tc>
      </w:tr>
      <w:tr w14:paraId="65F65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068A0700">
            <w:pPr>
              <w:pageBreakBefore w:val="0"/>
              <w:widowControl w:val="0"/>
              <w:kinsoku/>
              <w:wordWrap/>
              <w:overflowPunct/>
              <w:topLinePunct w:val="0"/>
              <w:bidi w:val="0"/>
              <w:adjustRightInd w:val="0"/>
              <w:snapToGrid/>
              <w:spacing w:line="36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2.4.3</w:t>
            </w:r>
          </w:p>
        </w:tc>
        <w:tc>
          <w:tcPr>
            <w:tcW w:w="7993" w:type="dxa"/>
            <w:vAlign w:val="center"/>
          </w:tcPr>
          <w:p w14:paraId="173C2202">
            <w:pPr>
              <w:keepNext/>
              <w:keepLines/>
              <w:pageBreakBefore w:val="0"/>
              <w:widowControl w:val="0"/>
              <w:tabs>
                <w:tab w:val="left" w:pos="900"/>
              </w:tabs>
              <w:kinsoku/>
              <w:wordWrap/>
              <w:overflowPunct/>
              <w:topLinePunct w:val="0"/>
              <w:bidi w:val="0"/>
              <w:adjustRightInd w:val="0"/>
              <w:snapToGrid/>
              <w:spacing w:line="360" w:lineRule="exact"/>
              <w:contextualSpacing/>
              <w:jc w:val="center"/>
              <w:textAlignment w:val="center"/>
              <w:rPr>
                <w:rFonts w:ascii="仿宋" w:hAnsi="仿宋" w:eastAsia="仿宋" w:cs="仿宋"/>
                <w:i w:val="0"/>
                <w:iCs w:val="0"/>
                <w:color w:val="auto"/>
                <w:sz w:val="24"/>
                <w:highlight w:val="none"/>
              </w:rPr>
            </w:pPr>
          </w:p>
        </w:tc>
      </w:tr>
      <w:tr w14:paraId="13A0E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535ACB44">
            <w:pPr>
              <w:pageBreakBefore w:val="0"/>
              <w:widowControl w:val="0"/>
              <w:kinsoku/>
              <w:wordWrap/>
              <w:overflowPunct/>
              <w:topLinePunct w:val="0"/>
              <w:bidi w:val="0"/>
              <w:adjustRightInd w:val="0"/>
              <w:snapToGrid/>
              <w:spacing w:line="36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2.8</w:t>
            </w:r>
          </w:p>
        </w:tc>
        <w:tc>
          <w:tcPr>
            <w:tcW w:w="7993" w:type="dxa"/>
          </w:tcPr>
          <w:p w14:paraId="318951E5">
            <w:pPr>
              <w:keepNext/>
              <w:keepLines/>
              <w:pageBreakBefore w:val="0"/>
              <w:widowControl w:val="0"/>
              <w:tabs>
                <w:tab w:val="left" w:pos="900"/>
              </w:tabs>
              <w:kinsoku/>
              <w:wordWrap/>
              <w:overflowPunct/>
              <w:topLinePunct w:val="0"/>
              <w:bidi w:val="0"/>
              <w:adjustRightInd w:val="0"/>
              <w:snapToGrid/>
              <w:spacing w:line="360" w:lineRule="exact"/>
              <w:contextualSpacing/>
              <w:jc w:val="center"/>
              <w:textAlignment w:val="center"/>
              <w:rPr>
                <w:rFonts w:ascii="仿宋" w:hAnsi="仿宋" w:eastAsia="仿宋" w:cs="仿宋"/>
                <w:i w:val="0"/>
                <w:iCs w:val="0"/>
                <w:color w:val="auto"/>
                <w:sz w:val="24"/>
                <w:highlight w:val="none"/>
              </w:rPr>
            </w:pPr>
          </w:p>
        </w:tc>
      </w:tr>
      <w:tr w14:paraId="1690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22EF5BA8">
            <w:pPr>
              <w:pageBreakBefore w:val="0"/>
              <w:widowControl w:val="0"/>
              <w:kinsoku/>
              <w:wordWrap/>
              <w:overflowPunct/>
              <w:topLinePunct w:val="0"/>
              <w:bidi w:val="0"/>
              <w:adjustRightInd w:val="0"/>
              <w:snapToGrid/>
              <w:spacing w:line="36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2.12.3</w:t>
            </w:r>
          </w:p>
        </w:tc>
        <w:tc>
          <w:tcPr>
            <w:tcW w:w="7993" w:type="dxa"/>
            <w:vAlign w:val="center"/>
          </w:tcPr>
          <w:p w14:paraId="35F6F2CF">
            <w:pPr>
              <w:keepNext/>
              <w:keepLines/>
              <w:pageBreakBefore w:val="0"/>
              <w:widowControl w:val="0"/>
              <w:tabs>
                <w:tab w:val="left" w:pos="900"/>
              </w:tabs>
              <w:kinsoku/>
              <w:wordWrap/>
              <w:overflowPunct/>
              <w:topLinePunct w:val="0"/>
              <w:bidi w:val="0"/>
              <w:adjustRightInd w:val="0"/>
              <w:snapToGrid/>
              <w:spacing w:line="360" w:lineRule="exact"/>
              <w:contextualSpacing/>
              <w:jc w:val="center"/>
              <w:textAlignment w:val="center"/>
              <w:rPr>
                <w:rFonts w:ascii="仿宋" w:hAnsi="仿宋" w:eastAsia="仿宋" w:cs="仿宋"/>
                <w:i w:val="0"/>
                <w:iCs w:val="0"/>
                <w:color w:val="auto"/>
                <w:sz w:val="24"/>
                <w:highlight w:val="none"/>
              </w:rPr>
            </w:pPr>
          </w:p>
        </w:tc>
      </w:tr>
      <w:tr w14:paraId="2D0C3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4AB014C3">
            <w:pPr>
              <w:pageBreakBefore w:val="0"/>
              <w:widowControl w:val="0"/>
              <w:kinsoku/>
              <w:wordWrap/>
              <w:overflowPunct/>
              <w:topLinePunct w:val="0"/>
              <w:bidi w:val="0"/>
              <w:adjustRightInd w:val="0"/>
              <w:snapToGrid/>
              <w:spacing w:line="36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2.12.4</w:t>
            </w:r>
          </w:p>
        </w:tc>
        <w:tc>
          <w:tcPr>
            <w:tcW w:w="7993" w:type="dxa"/>
            <w:vAlign w:val="center"/>
          </w:tcPr>
          <w:p w14:paraId="51A08961">
            <w:pPr>
              <w:keepNext/>
              <w:keepLines/>
              <w:pageBreakBefore w:val="0"/>
              <w:widowControl w:val="0"/>
              <w:tabs>
                <w:tab w:val="left" w:pos="900"/>
              </w:tabs>
              <w:kinsoku/>
              <w:wordWrap/>
              <w:overflowPunct/>
              <w:topLinePunct w:val="0"/>
              <w:bidi w:val="0"/>
              <w:adjustRightInd w:val="0"/>
              <w:snapToGrid/>
              <w:spacing w:line="360" w:lineRule="exact"/>
              <w:contextualSpacing/>
              <w:jc w:val="center"/>
              <w:textAlignment w:val="center"/>
              <w:rPr>
                <w:rFonts w:ascii="仿宋" w:hAnsi="仿宋" w:eastAsia="仿宋" w:cs="仿宋"/>
                <w:i w:val="0"/>
                <w:iCs w:val="0"/>
                <w:color w:val="auto"/>
                <w:sz w:val="24"/>
                <w:highlight w:val="none"/>
              </w:rPr>
            </w:pPr>
          </w:p>
        </w:tc>
      </w:tr>
      <w:tr w14:paraId="311CA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3B7C53C3">
            <w:pPr>
              <w:pageBreakBefore w:val="0"/>
              <w:widowControl w:val="0"/>
              <w:kinsoku/>
              <w:wordWrap/>
              <w:overflowPunct/>
              <w:topLinePunct w:val="0"/>
              <w:bidi w:val="0"/>
              <w:adjustRightInd w:val="0"/>
              <w:snapToGrid/>
              <w:spacing w:line="36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2.16.1</w:t>
            </w:r>
          </w:p>
        </w:tc>
        <w:tc>
          <w:tcPr>
            <w:tcW w:w="7993" w:type="dxa"/>
            <w:vAlign w:val="center"/>
          </w:tcPr>
          <w:p w14:paraId="520DFEF2">
            <w:pPr>
              <w:keepNext/>
              <w:keepLines/>
              <w:pageBreakBefore w:val="0"/>
              <w:widowControl w:val="0"/>
              <w:tabs>
                <w:tab w:val="left" w:pos="900"/>
              </w:tabs>
              <w:kinsoku/>
              <w:wordWrap/>
              <w:overflowPunct/>
              <w:topLinePunct w:val="0"/>
              <w:bidi w:val="0"/>
              <w:adjustRightInd w:val="0"/>
              <w:snapToGrid/>
              <w:spacing w:line="360" w:lineRule="exact"/>
              <w:contextualSpacing/>
              <w:jc w:val="center"/>
              <w:textAlignment w:val="center"/>
              <w:rPr>
                <w:rFonts w:ascii="仿宋" w:hAnsi="仿宋" w:eastAsia="仿宋" w:cs="仿宋"/>
                <w:i w:val="0"/>
                <w:iCs w:val="0"/>
                <w:color w:val="auto"/>
                <w:sz w:val="24"/>
                <w:highlight w:val="none"/>
              </w:rPr>
            </w:pPr>
          </w:p>
        </w:tc>
      </w:tr>
      <w:tr w14:paraId="08FCF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21" w:type="dxa"/>
            <w:tcBorders>
              <w:left w:val="single" w:color="auto" w:sz="4" w:space="0"/>
            </w:tcBorders>
            <w:vAlign w:val="center"/>
          </w:tcPr>
          <w:p w14:paraId="670DE760">
            <w:pPr>
              <w:pageBreakBefore w:val="0"/>
              <w:widowControl w:val="0"/>
              <w:kinsoku/>
              <w:wordWrap/>
              <w:overflowPunct/>
              <w:topLinePunct w:val="0"/>
              <w:bidi w:val="0"/>
              <w:adjustRightInd w:val="0"/>
              <w:snapToGrid/>
              <w:spacing w:line="36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2.16.3</w:t>
            </w:r>
          </w:p>
        </w:tc>
        <w:tc>
          <w:tcPr>
            <w:tcW w:w="7993" w:type="dxa"/>
            <w:vAlign w:val="center"/>
          </w:tcPr>
          <w:p w14:paraId="455E8227">
            <w:pPr>
              <w:keepNext/>
              <w:keepLines/>
              <w:pageBreakBefore w:val="0"/>
              <w:widowControl w:val="0"/>
              <w:tabs>
                <w:tab w:val="left" w:pos="900"/>
              </w:tabs>
              <w:kinsoku/>
              <w:wordWrap/>
              <w:overflowPunct/>
              <w:topLinePunct w:val="0"/>
              <w:bidi w:val="0"/>
              <w:adjustRightInd w:val="0"/>
              <w:snapToGrid/>
              <w:spacing w:line="360" w:lineRule="exact"/>
              <w:contextualSpacing/>
              <w:jc w:val="center"/>
              <w:textAlignment w:val="center"/>
              <w:rPr>
                <w:rFonts w:ascii="仿宋" w:hAnsi="仿宋" w:eastAsia="仿宋" w:cs="仿宋"/>
                <w:i w:val="0"/>
                <w:iCs w:val="0"/>
                <w:color w:val="auto"/>
                <w:sz w:val="24"/>
                <w:highlight w:val="none"/>
              </w:rPr>
            </w:pPr>
          </w:p>
        </w:tc>
      </w:tr>
      <w:tr w14:paraId="7B6FC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21" w:type="dxa"/>
            <w:tcBorders>
              <w:left w:val="single" w:color="auto" w:sz="4" w:space="0"/>
            </w:tcBorders>
            <w:vAlign w:val="center"/>
          </w:tcPr>
          <w:p w14:paraId="12C33479">
            <w:pPr>
              <w:pageBreakBefore w:val="0"/>
              <w:widowControl w:val="0"/>
              <w:kinsoku/>
              <w:wordWrap/>
              <w:overflowPunct/>
              <w:topLinePunct w:val="0"/>
              <w:bidi w:val="0"/>
              <w:adjustRightInd w:val="0"/>
              <w:snapToGrid/>
              <w:spacing w:line="36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2.20</w:t>
            </w:r>
          </w:p>
        </w:tc>
        <w:tc>
          <w:tcPr>
            <w:tcW w:w="7993" w:type="dxa"/>
            <w:vAlign w:val="center"/>
          </w:tcPr>
          <w:p w14:paraId="08ABF5A9">
            <w:pPr>
              <w:keepNext/>
              <w:keepLines/>
              <w:pageBreakBefore w:val="0"/>
              <w:widowControl w:val="0"/>
              <w:tabs>
                <w:tab w:val="left" w:pos="900"/>
              </w:tabs>
              <w:kinsoku/>
              <w:wordWrap/>
              <w:overflowPunct/>
              <w:topLinePunct w:val="0"/>
              <w:bidi w:val="0"/>
              <w:adjustRightInd w:val="0"/>
              <w:snapToGrid/>
              <w:spacing w:line="360" w:lineRule="exact"/>
              <w:contextualSpacing/>
              <w:jc w:val="center"/>
              <w:textAlignment w:val="center"/>
              <w:rPr>
                <w:rFonts w:ascii="仿宋" w:hAnsi="仿宋" w:eastAsia="仿宋" w:cs="仿宋"/>
                <w:i w:val="0"/>
                <w:iCs w:val="0"/>
                <w:color w:val="auto"/>
                <w:sz w:val="24"/>
                <w:highlight w:val="none"/>
              </w:rPr>
            </w:pPr>
          </w:p>
        </w:tc>
      </w:tr>
    </w:tbl>
    <w:p w14:paraId="41DC6A27">
      <w:pPr>
        <w:spacing w:line="440" w:lineRule="exact"/>
        <w:contextualSpacing/>
        <w:rPr>
          <w:rFonts w:ascii="仿宋" w:hAnsi="仿宋" w:eastAsia="仿宋" w:cs="仿宋"/>
          <w:i w:val="0"/>
          <w:iCs w:val="0"/>
          <w:color w:val="auto"/>
          <w:highlight w:val="none"/>
        </w:rPr>
      </w:pPr>
    </w:p>
    <w:p w14:paraId="20109D3B">
      <w:pPr>
        <w:spacing w:line="360" w:lineRule="auto"/>
        <w:jc w:val="center"/>
        <w:rPr>
          <w:rFonts w:ascii="仿宋" w:hAnsi="仿宋" w:eastAsia="仿宋" w:cs="仿宋"/>
          <w:b/>
          <w:i w:val="0"/>
          <w:iCs w:val="0"/>
          <w:color w:val="auto"/>
          <w:sz w:val="36"/>
          <w:szCs w:val="36"/>
          <w:highlight w:val="none"/>
        </w:rPr>
      </w:pPr>
    </w:p>
    <w:p w14:paraId="41B303EB">
      <w:pPr>
        <w:rPr>
          <w:i w:val="0"/>
          <w:iCs w:val="0"/>
          <w:color w:val="auto"/>
          <w:highlight w:val="none"/>
        </w:rPr>
      </w:pPr>
      <w:r>
        <w:rPr>
          <w:i w:val="0"/>
          <w:iCs w:val="0"/>
          <w:color w:val="auto"/>
          <w:highlight w:val="none"/>
        </w:rPr>
        <w:br w:type="page"/>
      </w:r>
    </w:p>
    <w:p w14:paraId="2088655A">
      <w:pPr>
        <w:numPr>
          <w:ilvl w:val="0"/>
          <w:numId w:val="1"/>
        </w:numPr>
        <w:spacing w:line="360" w:lineRule="auto"/>
        <w:jc w:val="center"/>
        <w:rPr>
          <w:rFonts w:hint="eastAsia" w:ascii="仿宋" w:hAnsi="仿宋" w:eastAsia="仿宋" w:cs="仿宋"/>
          <w:b/>
          <w:i w:val="0"/>
          <w:iCs w:val="0"/>
          <w:color w:val="auto"/>
          <w:sz w:val="36"/>
          <w:szCs w:val="36"/>
          <w:highlight w:val="none"/>
        </w:rPr>
      </w:pP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评</w:t>
      </w:r>
      <w:r>
        <w:rPr>
          <w:rFonts w:hint="eastAsia" w:ascii="仿宋" w:hAnsi="仿宋" w:eastAsia="仿宋" w:cs="仿宋"/>
          <w:b/>
          <w:i w:val="0"/>
          <w:iCs w:val="0"/>
          <w:color w:val="auto"/>
          <w:sz w:val="36"/>
          <w:szCs w:val="36"/>
          <w:highlight w:val="none"/>
          <w:lang w:val="en-US" w:eastAsia="zh-CN"/>
        </w:rPr>
        <w:t>审</w:t>
      </w:r>
      <w:r>
        <w:rPr>
          <w:rFonts w:hint="eastAsia" w:ascii="仿宋" w:hAnsi="仿宋" w:eastAsia="仿宋" w:cs="仿宋"/>
          <w:b/>
          <w:i w:val="0"/>
          <w:iCs w:val="0"/>
          <w:color w:val="auto"/>
          <w:sz w:val="36"/>
          <w:szCs w:val="36"/>
          <w:highlight w:val="none"/>
        </w:rPr>
        <w:t>方法及标准</w:t>
      </w:r>
    </w:p>
    <w:p w14:paraId="21EFCFC3">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b w:val="0"/>
          <w:bCs/>
          <w:i w:val="0"/>
          <w:iCs w:val="0"/>
          <w:color w:val="auto"/>
          <w:sz w:val="24"/>
          <w:highlight w:val="none"/>
          <w:lang w:eastAsia="zh-CN"/>
        </w:rPr>
      </w:pPr>
      <w:r>
        <w:rPr>
          <w:rFonts w:ascii="仿宋" w:hAnsi="仿宋" w:eastAsia="仿宋" w:cs="仿宋"/>
          <w:b/>
          <w:i w:val="0"/>
          <w:iCs w:val="0"/>
          <w:color w:val="auto"/>
          <w:sz w:val="24"/>
          <w:highlight w:val="none"/>
        </w:rPr>
        <w:t>1</w:t>
      </w:r>
      <w:r>
        <w:rPr>
          <w:rFonts w:hint="eastAsia" w:ascii="仿宋" w:hAnsi="仿宋" w:eastAsia="仿宋" w:cs="仿宋"/>
          <w:b/>
          <w:i w:val="0"/>
          <w:iCs w:val="0"/>
          <w:color w:val="auto"/>
          <w:sz w:val="24"/>
          <w:highlight w:val="none"/>
          <w:lang w:val="en-US" w:eastAsia="zh-CN"/>
        </w:rPr>
        <w:t>.</w:t>
      </w:r>
      <w:r>
        <w:rPr>
          <w:rFonts w:ascii="仿宋" w:hAnsi="仿宋" w:eastAsia="仿宋" w:cs="仿宋"/>
          <w:b/>
          <w:i w:val="0"/>
          <w:iCs w:val="0"/>
          <w:color w:val="auto"/>
          <w:sz w:val="24"/>
          <w:highlight w:val="none"/>
        </w:rPr>
        <w:t>评</w:t>
      </w:r>
      <w:r>
        <w:rPr>
          <w:rFonts w:hint="eastAsia" w:ascii="仿宋" w:hAnsi="仿宋" w:eastAsia="仿宋" w:cs="仿宋"/>
          <w:b/>
          <w:i w:val="0"/>
          <w:iCs w:val="0"/>
          <w:color w:val="auto"/>
          <w:sz w:val="24"/>
          <w:highlight w:val="none"/>
          <w:lang w:val="en-US" w:eastAsia="zh-CN"/>
        </w:rPr>
        <w:t>审</w:t>
      </w:r>
      <w:r>
        <w:rPr>
          <w:rFonts w:ascii="仿宋" w:hAnsi="仿宋" w:eastAsia="仿宋" w:cs="仿宋"/>
          <w:b/>
          <w:i w:val="0"/>
          <w:iCs w:val="0"/>
          <w:color w:val="auto"/>
          <w:sz w:val="24"/>
          <w:highlight w:val="none"/>
        </w:rPr>
        <w:t>方法：</w:t>
      </w:r>
    </w:p>
    <w:p w14:paraId="6648ECD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default" w:ascii="仿宋" w:hAnsi="仿宋" w:eastAsia="宋体" w:cs="仿宋"/>
          <w:i w:val="0"/>
          <w:iCs w:val="0"/>
          <w:color w:val="auto"/>
          <w:sz w:val="24"/>
          <w:highlight w:val="none"/>
          <w:lang w:val="en-US" w:eastAsia="zh-CN"/>
        </w:rPr>
      </w:pPr>
      <w:r>
        <w:rPr>
          <w:rFonts w:ascii="仿宋" w:hAnsi="仿宋" w:eastAsia="仿宋" w:cs="仿宋"/>
          <w:i w:val="0"/>
          <w:iCs w:val="0"/>
          <w:color w:val="auto"/>
          <w:sz w:val="24"/>
          <w:highlight w:val="none"/>
        </w:rPr>
        <w:t>1.1本次评标采用综合评分法，评标结果按评审后得分由高到低顺序排列。得分相同的，按</w:t>
      </w:r>
      <w:r>
        <w:rPr>
          <w:rFonts w:hint="eastAsia" w:ascii="仿宋" w:hAnsi="仿宋" w:eastAsia="仿宋" w:cs="仿宋"/>
          <w:i w:val="0"/>
          <w:iCs w:val="0"/>
          <w:color w:val="auto"/>
          <w:sz w:val="24"/>
          <w:highlight w:val="none"/>
          <w:lang w:val="en-US" w:eastAsia="zh-CN"/>
        </w:rPr>
        <w:t>单张实际面额</w:t>
      </w:r>
      <w:r>
        <w:rPr>
          <w:rFonts w:ascii="仿宋" w:hAnsi="仿宋" w:eastAsia="仿宋" w:cs="仿宋"/>
          <w:i w:val="0"/>
          <w:iCs w:val="0"/>
          <w:color w:val="auto"/>
          <w:sz w:val="24"/>
          <w:highlight w:val="none"/>
        </w:rPr>
        <w:t>投标报价由</w:t>
      </w:r>
      <w:r>
        <w:rPr>
          <w:rFonts w:hint="eastAsia" w:ascii="仿宋" w:hAnsi="仿宋" w:eastAsia="仿宋" w:cs="仿宋"/>
          <w:i w:val="0"/>
          <w:iCs w:val="0"/>
          <w:color w:val="auto"/>
          <w:sz w:val="24"/>
          <w:highlight w:val="none"/>
          <w:lang w:val="en-US" w:eastAsia="zh-CN"/>
        </w:rPr>
        <w:t>高</w:t>
      </w:r>
      <w:r>
        <w:rPr>
          <w:rFonts w:ascii="仿宋" w:hAnsi="仿宋" w:eastAsia="仿宋" w:cs="仿宋"/>
          <w:i w:val="0"/>
          <w:iCs w:val="0"/>
          <w:color w:val="auto"/>
          <w:sz w:val="24"/>
          <w:highlight w:val="none"/>
        </w:rPr>
        <w:t>到</w:t>
      </w:r>
      <w:r>
        <w:rPr>
          <w:rFonts w:hint="eastAsia" w:ascii="仿宋" w:hAnsi="仿宋" w:eastAsia="仿宋" w:cs="仿宋"/>
          <w:i w:val="0"/>
          <w:iCs w:val="0"/>
          <w:color w:val="auto"/>
          <w:sz w:val="24"/>
          <w:highlight w:val="none"/>
          <w:lang w:val="en-US" w:eastAsia="zh-CN"/>
        </w:rPr>
        <w:t>低</w:t>
      </w:r>
      <w:r>
        <w:rPr>
          <w:rFonts w:ascii="仿宋" w:hAnsi="仿宋" w:eastAsia="仿宋" w:cs="仿宋"/>
          <w:i w:val="0"/>
          <w:iCs w:val="0"/>
          <w:color w:val="auto"/>
          <w:sz w:val="24"/>
          <w:highlight w:val="none"/>
        </w:rPr>
        <w:t>顺序排列。得分且投标报价相同的并列。投标文件满足招标文件全部实质性要求，且按照评审因素的量化指标评审得分最高的</w:t>
      </w:r>
      <w:r>
        <w:rPr>
          <w:rFonts w:hint="eastAsia" w:ascii="仿宋" w:hAnsi="仿宋" w:eastAsia="仿宋" w:cs="仿宋"/>
          <w:i w:val="0"/>
          <w:iCs w:val="0"/>
          <w:color w:val="auto"/>
          <w:sz w:val="24"/>
          <w:highlight w:val="none"/>
          <w:lang w:val="en-US" w:eastAsia="zh-CN"/>
        </w:rPr>
        <w:t>3家</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为中标候选人。中标候选人并列的，</w:t>
      </w:r>
      <w:r>
        <w:rPr>
          <w:rFonts w:hint="eastAsia" w:ascii="仿宋" w:hAnsi="仿宋" w:eastAsia="仿宋" w:cs="仿宋"/>
          <w:i w:val="0"/>
          <w:iCs w:val="0"/>
          <w:color w:val="auto"/>
          <w:sz w:val="24"/>
          <w:highlight w:val="none"/>
          <w:lang w:val="en-US" w:eastAsia="zh-CN"/>
        </w:rPr>
        <w:t>由采购人代表</w:t>
      </w:r>
      <w:r>
        <w:rPr>
          <w:rFonts w:ascii="仿宋" w:hAnsi="仿宋" w:eastAsia="仿宋" w:cs="仿宋"/>
          <w:i w:val="0"/>
          <w:iCs w:val="0"/>
          <w:color w:val="auto"/>
          <w:sz w:val="24"/>
          <w:highlight w:val="none"/>
        </w:rPr>
        <w:t>采用随机抽取的方式确定。</w:t>
      </w:r>
    </w:p>
    <w:p w14:paraId="424F1DAA">
      <w:pPr>
        <w:spacing w:line="440" w:lineRule="exact"/>
        <w:jc w:val="left"/>
        <w:rPr>
          <w:rFonts w:ascii="仿宋" w:hAnsi="仿宋" w:eastAsia="仿宋" w:cs="仿宋"/>
          <w:i w:val="0"/>
          <w:iCs w:val="0"/>
          <w:color w:val="auto"/>
          <w:sz w:val="24"/>
          <w:highlight w:val="none"/>
        </w:rPr>
      </w:pPr>
      <w:r>
        <w:rPr>
          <w:rFonts w:ascii="仿宋" w:hAnsi="仿宋" w:eastAsia="仿宋" w:cs="仿宋"/>
          <w:b/>
          <w:i w:val="0"/>
          <w:iCs w:val="0"/>
          <w:color w:val="auto"/>
          <w:sz w:val="24"/>
          <w:highlight w:val="none"/>
        </w:rPr>
        <w:t>2.评分标准：</w:t>
      </w:r>
      <w:r>
        <w:rPr>
          <w:rFonts w:hint="eastAsia" w:ascii="仿宋" w:hAnsi="仿宋" w:eastAsia="仿宋" w:cs="仿宋"/>
          <w:i w:val="0"/>
          <w:iCs w:val="0"/>
          <w:color w:val="auto"/>
          <w:sz w:val="24"/>
          <w:highlight w:val="none"/>
        </w:rPr>
        <w:t>共</w:t>
      </w:r>
      <w:r>
        <w:rPr>
          <w:rFonts w:ascii="仿宋" w:hAnsi="仿宋" w:eastAsia="仿宋" w:cs="仿宋"/>
          <w:i w:val="0"/>
          <w:iCs w:val="0"/>
          <w:color w:val="auto"/>
          <w:sz w:val="24"/>
          <w:highlight w:val="none"/>
        </w:rPr>
        <w:t>100分，其中商务技术分</w:t>
      </w:r>
      <w:r>
        <w:rPr>
          <w:rFonts w:hint="eastAsia" w:ascii="仿宋" w:hAnsi="仿宋" w:eastAsia="仿宋" w:cs="仿宋"/>
          <w:i w:val="0"/>
          <w:iCs w:val="0"/>
          <w:color w:val="auto"/>
          <w:sz w:val="24"/>
          <w:highlight w:val="none"/>
          <w:u w:val="single"/>
          <w:lang w:val="en-US" w:eastAsia="zh-CN"/>
        </w:rPr>
        <w:t>40</w:t>
      </w:r>
      <w:r>
        <w:rPr>
          <w:rFonts w:hint="eastAsia" w:ascii="仿宋" w:hAnsi="仿宋" w:eastAsia="仿宋" w:cs="仿宋"/>
          <w:i w:val="0"/>
          <w:iCs w:val="0"/>
          <w:color w:val="auto"/>
          <w:sz w:val="24"/>
          <w:highlight w:val="none"/>
        </w:rPr>
        <w:t>分，价格分</w:t>
      </w:r>
      <w:r>
        <w:rPr>
          <w:rFonts w:hint="eastAsia" w:ascii="仿宋" w:hAnsi="仿宋" w:eastAsia="仿宋" w:cs="仿宋"/>
          <w:i w:val="0"/>
          <w:iCs w:val="0"/>
          <w:color w:val="auto"/>
          <w:sz w:val="24"/>
          <w:highlight w:val="none"/>
          <w:u w:val="single"/>
          <w:lang w:val="en-US" w:eastAsia="zh-CN"/>
        </w:rPr>
        <w:t>60</w:t>
      </w:r>
      <w:r>
        <w:rPr>
          <w:rFonts w:hint="eastAsia" w:ascii="仿宋" w:hAnsi="仿宋" w:eastAsia="仿宋" w:cs="仿宋"/>
          <w:i w:val="0"/>
          <w:iCs w:val="0"/>
          <w:color w:val="auto"/>
          <w:sz w:val="24"/>
          <w:highlight w:val="none"/>
        </w:rPr>
        <w:t>分。评分依下述所列为评标打分依据，分值如下（计算分值时，按其算术平均值保留小数</w:t>
      </w:r>
      <w:r>
        <w:rPr>
          <w:rFonts w:ascii="仿宋" w:hAnsi="仿宋" w:eastAsia="仿宋" w:cs="仿宋"/>
          <w:i w:val="0"/>
          <w:iCs w:val="0"/>
          <w:color w:val="auto"/>
          <w:sz w:val="24"/>
          <w:highlight w:val="none"/>
        </w:rPr>
        <w:t>2位）。</w:t>
      </w:r>
    </w:p>
    <w:p w14:paraId="0E9FD0A3">
      <w:pPr>
        <w:spacing w:line="440" w:lineRule="exact"/>
        <w:rPr>
          <w:rFonts w:hint="eastAsia" w:ascii="仿宋" w:hAnsi="仿宋" w:eastAsia="仿宋" w:cs="仿宋"/>
          <w:b/>
          <w:bCs/>
          <w:i w:val="0"/>
          <w:iCs w:val="0"/>
          <w:color w:val="auto"/>
          <w:sz w:val="24"/>
          <w:highlight w:val="none"/>
        </w:rPr>
      </w:pPr>
      <w:r>
        <w:rPr>
          <w:rFonts w:ascii="仿宋" w:hAnsi="仿宋" w:eastAsia="仿宋" w:cs="仿宋"/>
          <w:b/>
          <w:bCs/>
          <w:i w:val="0"/>
          <w:iCs w:val="0"/>
          <w:color w:val="auto"/>
          <w:sz w:val="24"/>
          <w:highlight w:val="none"/>
        </w:rPr>
        <w:t>2.1商务技术分（</w:t>
      </w:r>
      <w:r>
        <w:rPr>
          <w:rFonts w:hint="eastAsia" w:ascii="仿宋" w:hAnsi="仿宋" w:eastAsia="仿宋" w:cs="仿宋"/>
          <w:b/>
          <w:bCs/>
          <w:i w:val="0"/>
          <w:iCs w:val="0"/>
          <w:color w:val="auto"/>
          <w:sz w:val="24"/>
          <w:highlight w:val="none"/>
          <w:u w:val="single"/>
          <w:lang w:val="en-US" w:eastAsia="zh-CN"/>
        </w:rPr>
        <w:t>40</w:t>
      </w:r>
      <w:r>
        <w:rPr>
          <w:rFonts w:hint="eastAsia" w:ascii="仿宋" w:hAnsi="仿宋" w:eastAsia="仿宋" w:cs="仿宋"/>
          <w:b/>
          <w:bCs/>
          <w:i w:val="0"/>
          <w:iCs w:val="0"/>
          <w:color w:val="auto"/>
          <w:sz w:val="24"/>
          <w:highlight w:val="none"/>
        </w:rPr>
        <w:t>分）</w:t>
      </w:r>
    </w:p>
    <w:tbl>
      <w:tblPr>
        <w:tblStyle w:val="965"/>
        <w:tblW w:w="93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208"/>
        <w:gridCol w:w="6703"/>
        <w:gridCol w:w="645"/>
      </w:tblGrid>
      <w:tr w14:paraId="5419C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44" w:type="dxa"/>
            <w:vAlign w:val="center"/>
          </w:tcPr>
          <w:p w14:paraId="4BD7D1FB">
            <w:pPr>
              <w:pStyle w:val="339"/>
              <w:spacing w:before="164" w:line="22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序号</w:t>
            </w:r>
          </w:p>
        </w:tc>
        <w:tc>
          <w:tcPr>
            <w:tcW w:w="1208" w:type="dxa"/>
            <w:vAlign w:val="center"/>
          </w:tcPr>
          <w:p w14:paraId="33958038">
            <w:pPr>
              <w:pStyle w:val="339"/>
              <w:spacing w:before="163" w:line="22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w:t>
            </w:r>
          </w:p>
        </w:tc>
        <w:tc>
          <w:tcPr>
            <w:tcW w:w="6703" w:type="dxa"/>
            <w:vAlign w:val="center"/>
          </w:tcPr>
          <w:p w14:paraId="228F7FC2">
            <w:pPr>
              <w:pStyle w:val="339"/>
              <w:spacing w:before="163" w:line="22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评分标准</w:t>
            </w:r>
          </w:p>
        </w:tc>
        <w:tc>
          <w:tcPr>
            <w:tcW w:w="645" w:type="dxa"/>
            <w:vAlign w:val="center"/>
          </w:tcPr>
          <w:p w14:paraId="4B6FE595">
            <w:pPr>
              <w:pStyle w:val="339"/>
              <w:spacing w:before="163" w:line="21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分值</w:t>
            </w:r>
          </w:p>
        </w:tc>
      </w:tr>
      <w:tr w14:paraId="0600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44" w:type="dxa"/>
            <w:vAlign w:val="center"/>
          </w:tcPr>
          <w:p w14:paraId="60F4D4A4">
            <w:pPr>
              <w:pStyle w:val="339"/>
              <w:spacing w:before="199" w:line="24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08" w:type="dxa"/>
            <w:vAlign w:val="center"/>
          </w:tcPr>
          <w:p w14:paraId="0662DE59">
            <w:pPr>
              <w:pStyle w:val="339"/>
              <w:spacing w:before="179" w:line="22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业绩</w:t>
            </w:r>
          </w:p>
        </w:tc>
        <w:tc>
          <w:tcPr>
            <w:tcW w:w="6703" w:type="dxa"/>
            <w:vAlign w:val="center"/>
          </w:tcPr>
          <w:p w14:paraId="5F266DF1">
            <w:pPr>
              <w:pStyle w:val="339"/>
              <w:spacing w:before="58" w:line="222" w:lineRule="auto"/>
              <w:ind w:left="3" w:right="29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年1月1日起投标单位有类似项目业绩，每提供一个项目得1</w:t>
            </w:r>
            <w:r>
              <w:rPr>
                <w:rFonts w:hint="eastAsia" w:ascii="仿宋" w:hAnsi="仿宋" w:eastAsia="仿宋" w:cs="仿宋"/>
                <w:color w:val="auto"/>
                <w:spacing w:val="-1"/>
                <w:sz w:val="24"/>
                <w:szCs w:val="24"/>
                <w:highlight w:val="none"/>
              </w:rPr>
              <w:t>分，</w:t>
            </w:r>
            <w:r>
              <w:rPr>
                <w:rFonts w:hint="eastAsia" w:ascii="仿宋" w:hAnsi="仿宋" w:eastAsia="仿宋" w:cs="仿宋"/>
                <w:color w:val="auto"/>
                <w:sz w:val="24"/>
                <w:szCs w:val="24"/>
                <w:highlight w:val="none"/>
              </w:rPr>
              <w:t>最多得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分。须提供相关合同复印件并加盖公</w:t>
            </w:r>
            <w:r>
              <w:rPr>
                <w:rFonts w:hint="eastAsia" w:ascii="仿宋" w:hAnsi="仿宋" w:eastAsia="仿宋" w:cs="仿宋"/>
                <w:color w:val="auto"/>
                <w:spacing w:val="-1"/>
                <w:sz w:val="24"/>
                <w:szCs w:val="24"/>
                <w:highlight w:val="none"/>
              </w:rPr>
              <w:t>章。</w:t>
            </w:r>
          </w:p>
        </w:tc>
        <w:tc>
          <w:tcPr>
            <w:tcW w:w="645" w:type="dxa"/>
            <w:vAlign w:val="center"/>
          </w:tcPr>
          <w:p w14:paraId="4366626A">
            <w:pPr>
              <w:pStyle w:val="339"/>
              <w:spacing w:before="198"/>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rPr>
              <w:t>0-</w:t>
            </w:r>
            <w:r>
              <w:rPr>
                <w:rFonts w:hint="eastAsia" w:ascii="仿宋" w:hAnsi="仿宋" w:eastAsia="仿宋" w:cs="仿宋"/>
                <w:color w:val="auto"/>
                <w:spacing w:val="-4"/>
                <w:sz w:val="24"/>
                <w:szCs w:val="24"/>
                <w:highlight w:val="none"/>
                <w:lang w:val="en-US" w:eastAsia="zh-CN"/>
              </w:rPr>
              <w:t>5</w:t>
            </w:r>
          </w:p>
        </w:tc>
      </w:tr>
      <w:tr w14:paraId="46FBC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44" w:type="dxa"/>
            <w:vAlign w:val="center"/>
          </w:tcPr>
          <w:p w14:paraId="0CEB7246">
            <w:pPr>
              <w:pStyle w:val="339"/>
              <w:spacing w:before="65" w:line="24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08" w:type="dxa"/>
            <w:vAlign w:val="center"/>
          </w:tcPr>
          <w:p w14:paraId="6779DA10">
            <w:pPr>
              <w:pStyle w:val="339"/>
              <w:spacing w:before="65" w:line="21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生产设备和工艺</w:t>
            </w:r>
          </w:p>
        </w:tc>
        <w:tc>
          <w:tcPr>
            <w:tcW w:w="6703" w:type="dxa"/>
            <w:vAlign w:val="center"/>
          </w:tcPr>
          <w:p w14:paraId="77C7A190">
            <w:pPr>
              <w:pStyle w:val="339"/>
              <w:spacing w:before="80" w:line="244" w:lineRule="auto"/>
              <w:ind w:left="3" w:right="9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根据投标人生产设备及工艺的专业性、先进性综合评分，优得4.1-6</w:t>
            </w:r>
            <w:r>
              <w:rPr>
                <w:rFonts w:hint="eastAsia" w:ascii="仿宋" w:hAnsi="仿宋" w:eastAsia="仿宋" w:cs="仿宋"/>
                <w:color w:val="auto"/>
                <w:spacing w:val="-1"/>
                <w:sz w:val="24"/>
                <w:szCs w:val="24"/>
                <w:highlight w:val="none"/>
              </w:rPr>
              <w:t>分，</w:t>
            </w:r>
            <w:r>
              <w:rPr>
                <w:rFonts w:hint="eastAsia" w:ascii="仿宋" w:hAnsi="仿宋" w:eastAsia="仿宋" w:cs="仿宋"/>
                <w:color w:val="auto"/>
                <w:sz w:val="24"/>
                <w:szCs w:val="24"/>
                <w:highlight w:val="none"/>
              </w:rPr>
              <w:t>良得2.1-4分，一般0.1-2分，差不得分。需提供相关生产设备的购买或租赁合同等证明材料的复印件并加盖投标人公章，未提供的不得</w:t>
            </w:r>
            <w:r>
              <w:rPr>
                <w:rFonts w:hint="eastAsia" w:ascii="仿宋" w:hAnsi="仿宋" w:eastAsia="仿宋" w:cs="仿宋"/>
                <w:color w:val="auto"/>
                <w:spacing w:val="-1"/>
                <w:sz w:val="24"/>
                <w:szCs w:val="24"/>
                <w:highlight w:val="none"/>
              </w:rPr>
              <w:t>分。</w:t>
            </w:r>
          </w:p>
        </w:tc>
        <w:tc>
          <w:tcPr>
            <w:tcW w:w="645" w:type="dxa"/>
            <w:vAlign w:val="center"/>
          </w:tcPr>
          <w:p w14:paraId="726C7153">
            <w:pPr>
              <w:pStyle w:val="339"/>
              <w:spacing w:before="65"/>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0-6</w:t>
            </w:r>
          </w:p>
        </w:tc>
      </w:tr>
      <w:tr w14:paraId="5C733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44" w:type="dxa"/>
            <w:vAlign w:val="center"/>
          </w:tcPr>
          <w:p w14:paraId="4AA2549F">
            <w:pPr>
              <w:pStyle w:val="339"/>
              <w:spacing w:before="2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08" w:type="dxa"/>
            <w:vAlign w:val="center"/>
          </w:tcPr>
          <w:p w14:paraId="536CDEEE">
            <w:pPr>
              <w:pStyle w:val="339"/>
              <w:spacing w:before="232" w:line="22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响应程度</w:t>
            </w:r>
          </w:p>
        </w:tc>
        <w:tc>
          <w:tcPr>
            <w:tcW w:w="6703" w:type="dxa"/>
            <w:vAlign w:val="center"/>
          </w:tcPr>
          <w:p w14:paraId="7764E548">
            <w:pPr>
              <w:pStyle w:val="339"/>
              <w:spacing w:before="121" w:line="239" w:lineRule="auto"/>
              <w:ind w:left="3" w:firstLine="9"/>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供应商全部响应招标文件中招标项目范围及要求的相关条款的，得</w:t>
            </w:r>
            <w:r>
              <w:rPr>
                <w:rFonts w:hint="eastAsia" w:ascii="仿宋" w:hAnsi="仿宋" w:eastAsia="仿宋" w:cs="仿宋"/>
                <w:color w:val="auto"/>
                <w:spacing w:val="2"/>
                <w:sz w:val="24"/>
                <w:szCs w:val="24"/>
                <w:highlight w:val="none"/>
                <w:lang w:val="en-US" w:eastAsia="zh-CN"/>
              </w:rPr>
              <w:t>2</w:t>
            </w:r>
            <w:r>
              <w:rPr>
                <w:rFonts w:hint="eastAsia" w:ascii="仿宋" w:hAnsi="仿宋" w:eastAsia="仿宋" w:cs="仿宋"/>
                <w:color w:val="auto"/>
                <w:spacing w:val="2"/>
                <w:sz w:val="24"/>
                <w:szCs w:val="24"/>
                <w:highlight w:val="none"/>
              </w:rPr>
              <w:t>分；</w:t>
            </w:r>
            <w:r>
              <w:rPr>
                <w:rFonts w:hint="eastAsia" w:ascii="仿宋" w:hAnsi="仿宋" w:eastAsia="仿宋" w:cs="仿宋"/>
                <w:color w:val="auto"/>
                <w:spacing w:val="-1"/>
                <w:sz w:val="24"/>
                <w:szCs w:val="24"/>
                <w:highlight w:val="none"/>
              </w:rPr>
              <w:t>每</w:t>
            </w:r>
            <w:r>
              <w:rPr>
                <w:rFonts w:hint="eastAsia" w:ascii="仿宋" w:hAnsi="仿宋" w:eastAsia="仿宋" w:cs="仿宋"/>
                <w:color w:val="auto"/>
                <w:spacing w:val="-1"/>
                <w:sz w:val="24"/>
                <w:szCs w:val="24"/>
                <w:highlight w:val="none"/>
                <w:lang w:val="en-US" w:eastAsia="zh-CN"/>
              </w:rPr>
              <w:t>负</w:t>
            </w:r>
            <w:r>
              <w:rPr>
                <w:rFonts w:hint="eastAsia" w:ascii="仿宋" w:hAnsi="仿宋" w:eastAsia="仿宋" w:cs="仿宋"/>
                <w:color w:val="auto"/>
                <w:spacing w:val="-1"/>
                <w:sz w:val="24"/>
                <w:szCs w:val="24"/>
                <w:highlight w:val="none"/>
              </w:rPr>
              <w:t>偏离一项扣1分，扣完为止。</w:t>
            </w:r>
          </w:p>
        </w:tc>
        <w:tc>
          <w:tcPr>
            <w:tcW w:w="645" w:type="dxa"/>
            <w:vAlign w:val="center"/>
          </w:tcPr>
          <w:p w14:paraId="64E9633A">
            <w:pPr>
              <w:pStyle w:val="339"/>
              <w:spacing w:before="251"/>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rPr>
              <w:t>0-</w:t>
            </w:r>
            <w:r>
              <w:rPr>
                <w:rFonts w:hint="eastAsia" w:ascii="仿宋" w:hAnsi="仿宋" w:eastAsia="仿宋" w:cs="仿宋"/>
                <w:color w:val="auto"/>
                <w:spacing w:val="-4"/>
                <w:sz w:val="24"/>
                <w:szCs w:val="24"/>
                <w:highlight w:val="none"/>
                <w:lang w:val="en-US" w:eastAsia="zh-CN"/>
              </w:rPr>
              <w:t>2</w:t>
            </w:r>
          </w:p>
        </w:tc>
      </w:tr>
      <w:tr w14:paraId="76FD4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44" w:type="dxa"/>
            <w:vAlign w:val="center"/>
          </w:tcPr>
          <w:p w14:paraId="578D526B">
            <w:pPr>
              <w:pStyle w:val="339"/>
              <w:spacing w:before="253" w:line="24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08" w:type="dxa"/>
            <w:vAlign w:val="center"/>
          </w:tcPr>
          <w:p w14:paraId="6E87C658">
            <w:pPr>
              <w:pStyle w:val="339"/>
              <w:spacing w:before="233" w:line="21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服务方案</w:t>
            </w:r>
          </w:p>
        </w:tc>
        <w:tc>
          <w:tcPr>
            <w:tcW w:w="6703" w:type="dxa"/>
            <w:vAlign w:val="center"/>
          </w:tcPr>
          <w:p w14:paraId="5B77F882">
            <w:pPr>
              <w:pStyle w:val="339"/>
              <w:spacing w:before="123" w:line="233" w:lineRule="auto"/>
              <w:ind w:left="3" w:right="187" w:firstLine="1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根据投标人提供服务方案的合理性、可操作性、规</w:t>
            </w:r>
            <w:r>
              <w:rPr>
                <w:rFonts w:hint="eastAsia" w:ascii="仿宋" w:hAnsi="仿宋" w:eastAsia="仿宋" w:cs="仿宋"/>
                <w:color w:val="auto"/>
                <w:spacing w:val="-1"/>
                <w:sz w:val="24"/>
                <w:szCs w:val="24"/>
                <w:highlight w:val="none"/>
              </w:rPr>
              <w:t>范性综合评分，优得</w:t>
            </w:r>
            <w:r>
              <w:rPr>
                <w:rFonts w:hint="eastAsia" w:ascii="仿宋" w:hAnsi="仿宋" w:eastAsia="仿宋" w:cs="仿宋"/>
                <w:color w:val="auto"/>
                <w:sz w:val="24"/>
                <w:szCs w:val="24"/>
                <w:highlight w:val="none"/>
              </w:rPr>
              <w:t>5.1-8分，良得2.1-5分，一般0.1-2分，差不得分。</w:t>
            </w:r>
          </w:p>
        </w:tc>
        <w:tc>
          <w:tcPr>
            <w:tcW w:w="645" w:type="dxa"/>
            <w:vAlign w:val="center"/>
          </w:tcPr>
          <w:p w14:paraId="4D6E37B6">
            <w:pPr>
              <w:pStyle w:val="339"/>
              <w:spacing w:before="252"/>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0-8</w:t>
            </w:r>
          </w:p>
        </w:tc>
      </w:tr>
      <w:tr w14:paraId="7578D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44" w:type="dxa"/>
            <w:vAlign w:val="center"/>
          </w:tcPr>
          <w:p w14:paraId="55DCB468">
            <w:pPr>
              <w:pStyle w:val="339"/>
              <w:spacing w:before="6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08" w:type="dxa"/>
            <w:vAlign w:val="center"/>
          </w:tcPr>
          <w:p w14:paraId="3544921F">
            <w:pPr>
              <w:pStyle w:val="339"/>
              <w:spacing w:before="92" w:line="21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产品丰富、价廉物美、款式创新度及增值服务</w:t>
            </w:r>
          </w:p>
        </w:tc>
        <w:tc>
          <w:tcPr>
            <w:tcW w:w="6703" w:type="dxa"/>
            <w:vAlign w:val="center"/>
          </w:tcPr>
          <w:p w14:paraId="003654FD">
            <w:pPr>
              <w:pStyle w:val="339"/>
              <w:spacing w:before="191" w:line="253" w:lineRule="auto"/>
              <w:ind w:left="13" w:right="279"/>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根据投标人介绍的产品丰富、价廉物美(口碑)、</w:t>
            </w:r>
            <w:r>
              <w:rPr>
                <w:rFonts w:hint="eastAsia" w:ascii="仿宋" w:hAnsi="仿宋" w:eastAsia="仿宋" w:cs="仿宋"/>
                <w:color w:val="auto"/>
                <w:spacing w:val="-1"/>
                <w:sz w:val="24"/>
                <w:szCs w:val="24"/>
                <w:highlight w:val="none"/>
              </w:rPr>
              <w:t>款式创新度及增值服</w:t>
            </w:r>
            <w:r>
              <w:rPr>
                <w:rFonts w:hint="eastAsia" w:ascii="仿宋" w:hAnsi="仿宋" w:eastAsia="仿宋" w:cs="仿宋"/>
                <w:color w:val="auto"/>
                <w:sz w:val="24"/>
                <w:szCs w:val="24"/>
                <w:highlight w:val="none"/>
              </w:rPr>
              <w:t>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w:t>
            </w:r>
            <w:r>
              <w:rPr>
                <w:rFonts w:hint="eastAsia" w:ascii="仿宋" w:hAnsi="仿宋" w:eastAsia="仿宋" w:cs="仿宋"/>
                <w:i w:val="0"/>
                <w:iCs w:val="0"/>
                <w:color w:val="auto"/>
                <w:sz w:val="24"/>
                <w:szCs w:val="20"/>
                <w:highlight w:val="none"/>
              </w:rPr>
              <w:t>每年免费赞助采购人1到2次的小型工会活动(约35人左右),提供蛋糕等点心</w:t>
            </w:r>
            <w:r>
              <w:rPr>
                <w:rFonts w:hint="eastAsia" w:ascii="仿宋" w:hAnsi="仿宋" w:eastAsia="仿宋" w:cs="仿宋"/>
                <w:i w:val="0"/>
                <w:iCs w:val="0"/>
                <w:color w:val="auto"/>
                <w:sz w:val="24"/>
                <w:szCs w:val="20"/>
                <w:highlight w:val="none"/>
                <w:lang w:val="en-US" w:eastAsia="zh-CN"/>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进行评审，优得4.1-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分，良得2.1-4分，一般0.1-2分，差不得分</w:t>
            </w:r>
            <w:r>
              <w:rPr>
                <w:rFonts w:hint="eastAsia" w:ascii="仿宋" w:hAnsi="仿宋" w:eastAsia="仿宋" w:cs="仿宋"/>
                <w:color w:val="auto"/>
                <w:sz w:val="24"/>
                <w:szCs w:val="24"/>
                <w:highlight w:val="none"/>
                <w:lang w:eastAsia="zh-CN"/>
              </w:rPr>
              <w:t>。</w:t>
            </w:r>
          </w:p>
        </w:tc>
        <w:tc>
          <w:tcPr>
            <w:tcW w:w="645" w:type="dxa"/>
            <w:vAlign w:val="center"/>
          </w:tcPr>
          <w:p w14:paraId="631BAC75">
            <w:pPr>
              <w:pStyle w:val="339"/>
              <w:spacing w:before="6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rPr>
              <w:t>0-</w:t>
            </w:r>
            <w:r>
              <w:rPr>
                <w:rFonts w:hint="eastAsia" w:ascii="仿宋" w:hAnsi="仿宋" w:eastAsia="仿宋" w:cs="仿宋"/>
                <w:color w:val="auto"/>
                <w:spacing w:val="-4"/>
                <w:sz w:val="24"/>
                <w:szCs w:val="24"/>
                <w:highlight w:val="none"/>
                <w:lang w:val="en-US" w:eastAsia="zh-CN"/>
              </w:rPr>
              <w:t>6</w:t>
            </w:r>
          </w:p>
        </w:tc>
      </w:tr>
      <w:tr w14:paraId="44BD4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44" w:type="dxa"/>
            <w:vAlign w:val="center"/>
          </w:tcPr>
          <w:p w14:paraId="4F83E9A2">
            <w:pPr>
              <w:pStyle w:val="339"/>
              <w:spacing w:before="6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208" w:type="dxa"/>
            <w:vAlign w:val="center"/>
          </w:tcPr>
          <w:p w14:paraId="366ABD0A">
            <w:pPr>
              <w:pStyle w:val="339"/>
              <w:spacing w:before="65" w:line="241" w:lineRule="auto"/>
              <w:ind w:right="45"/>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1"/>
                <w:sz w:val="24"/>
                <w:szCs w:val="24"/>
                <w:highlight w:val="none"/>
                <w:lang w:val="en-US" w:eastAsia="zh-CN"/>
              </w:rPr>
              <w:t>门店数量及用卡便捷情况</w:t>
            </w:r>
          </w:p>
        </w:tc>
        <w:tc>
          <w:tcPr>
            <w:tcW w:w="6703" w:type="dxa"/>
            <w:vAlign w:val="center"/>
          </w:tcPr>
          <w:p w14:paraId="157904AB">
            <w:pPr>
              <w:pStyle w:val="339"/>
              <w:numPr>
                <w:ilvl w:val="0"/>
                <w:numId w:val="0"/>
              </w:numPr>
              <w:spacing w:before="57" w:line="232" w:lineRule="auto"/>
              <w:ind w:left="3" w:leftChars="0" w:right="197"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投标人在绍兴市越城区、柯桥区、上虞</w:t>
            </w:r>
            <w:r>
              <w:rPr>
                <w:rFonts w:hint="eastAsia" w:ascii="仿宋" w:hAnsi="仿宋" w:eastAsia="仿宋" w:cs="仿宋"/>
                <w:color w:val="auto"/>
                <w:sz w:val="24"/>
                <w:szCs w:val="24"/>
                <w:highlight w:val="none"/>
                <w:lang w:val="en-US" w:eastAsia="zh-CN"/>
              </w:rPr>
              <w:t>区三区</w:t>
            </w:r>
            <w:r>
              <w:rPr>
                <w:rFonts w:hint="eastAsia" w:ascii="仿宋" w:hAnsi="仿宋" w:eastAsia="仿宋" w:cs="仿宋"/>
                <w:color w:val="auto"/>
                <w:sz w:val="24"/>
                <w:szCs w:val="24"/>
                <w:highlight w:val="none"/>
              </w:rPr>
              <w:t>范围</w:t>
            </w:r>
            <w:r>
              <w:rPr>
                <w:rFonts w:hint="eastAsia" w:ascii="仿宋" w:hAnsi="仿宋" w:eastAsia="仿宋" w:cs="仿宋"/>
                <w:color w:val="auto"/>
                <w:sz w:val="24"/>
                <w:szCs w:val="24"/>
                <w:highlight w:val="none"/>
                <w:lang w:val="en-US" w:eastAsia="zh-CN"/>
              </w:rPr>
              <w:t>内各行政区域的实体经营门店数量进行评分，单个行政区域门店数量有3家的得1分，在此基础上每增加1家加0.2分，单个行政区域门店数量最高得2分，本项最多得6分；</w:t>
            </w:r>
          </w:p>
          <w:p w14:paraId="5EF0B973">
            <w:pPr>
              <w:pStyle w:val="339"/>
              <w:numPr>
                <w:ilvl w:val="0"/>
                <w:numId w:val="0"/>
              </w:numPr>
              <w:spacing w:before="57" w:line="232" w:lineRule="auto"/>
              <w:ind w:left="3" w:leftChars="0" w:right="197" w:rightChars="0"/>
              <w:jc w:val="left"/>
              <w:rPr>
                <w:rFonts w:hint="eastAsia" w:ascii="仿宋" w:hAnsi="仿宋" w:eastAsia="仿宋" w:cs="仿宋"/>
                <w:color w:val="auto"/>
                <w:spacing w:val="-1"/>
                <w:sz w:val="24"/>
                <w:szCs w:val="24"/>
                <w:highlight w:val="none"/>
              </w:rPr>
            </w:pPr>
            <w:r>
              <w:rPr>
                <w:rFonts w:hint="eastAsia" w:ascii="仿宋" w:hAnsi="仿宋" w:eastAsia="仿宋" w:cs="仿宋"/>
                <w:color w:val="auto"/>
                <w:sz w:val="24"/>
                <w:szCs w:val="24"/>
                <w:highlight w:val="none"/>
              </w:rPr>
              <w:t>需提供相关门店</w:t>
            </w:r>
            <w:r>
              <w:rPr>
                <w:rFonts w:hint="eastAsia" w:ascii="仿宋" w:hAnsi="仿宋" w:eastAsia="仿宋" w:cs="仿宋"/>
                <w:color w:val="auto"/>
                <w:sz w:val="24"/>
                <w:szCs w:val="24"/>
                <w:highlight w:val="none"/>
                <w:lang w:val="en-US" w:eastAsia="zh-CN"/>
              </w:rPr>
              <w:t>详细地址、</w:t>
            </w:r>
            <w:r>
              <w:rPr>
                <w:rFonts w:hint="eastAsia" w:ascii="仿宋" w:hAnsi="仿宋" w:eastAsia="仿宋" w:cs="仿宋"/>
                <w:color w:val="auto"/>
                <w:sz w:val="24"/>
                <w:szCs w:val="24"/>
                <w:highlight w:val="none"/>
              </w:rPr>
              <w:t>购买或租</w:t>
            </w:r>
            <w:r>
              <w:rPr>
                <w:rFonts w:hint="eastAsia" w:ascii="仿宋" w:hAnsi="仿宋" w:eastAsia="仿宋" w:cs="仿宋"/>
                <w:color w:val="auto"/>
                <w:spacing w:val="-1"/>
                <w:sz w:val="24"/>
                <w:szCs w:val="24"/>
                <w:highlight w:val="none"/>
              </w:rPr>
              <w:t>赁合同、门店店招店牌</w:t>
            </w:r>
            <w:r>
              <w:rPr>
                <w:rFonts w:hint="eastAsia" w:ascii="仿宋" w:hAnsi="仿宋" w:eastAsia="仿宋" w:cs="仿宋"/>
                <w:color w:val="auto"/>
                <w:sz w:val="24"/>
                <w:szCs w:val="24"/>
                <w:highlight w:val="none"/>
              </w:rPr>
              <w:t>的照片等证明材料复印件并加盖投标人公章，未提供不得</w:t>
            </w:r>
            <w:r>
              <w:rPr>
                <w:rFonts w:hint="eastAsia" w:ascii="仿宋" w:hAnsi="仿宋" w:eastAsia="仿宋" w:cs="仿宋"/>
                <w:color w:val="auto"/>
                <w:spacing w:val="-1"/>
                <w:sz w:val="24"/>
                <w:szCs w:val="24"/>
                <w:highlight w:val="none"/>
              </w:rPr>
              <w:t>分。</w:t>
            </w:r>
            <w:r>
              <w:rPr>
                <w:rFonts w:hint="eastAsia" w:ascii="仿宋" w:hAnsi="仿宋" w:eastAsia="仿宋"/>
                <w:color w:val="auto"/>
                <w:kern w:val="0"/>
                <w:sz w:val="24"/>
                <w:highlight w:val="none"/>
              </w:rPr>
              <w:t>如投标人除自己实体店外，另有合作的网点单位，则需提供与该网点具有合作关系的门店的食品生产许可证或食品经营许可证，并提供合作关系的证明材料</w:t>
            </w:r>
            <w:r>
              <w:rPr>
                <w:rFonts w:hint="eastAsia" w:ascii="仿宋" w:hAnsi="仿宋" w:eastAsia="仿宋"/>
                <w:color w:val="auto"/>
                <w:kern w:val="0"/>
                <w:sz w:val="24"/>
                <w:highlight w:val="none"/>
                <w:lang w:eastAsia="zh-CN"/>
              </w:rPr>
              <w:t>。</w:t>
            </w:r>
          </w:p>
          <w:p w14:paraId="471FCCC3">
            <w:pPr>
              <w:pStyle w:val="339"/>
              <w:numPr>
                <w:ilvl w:val="0"/>
                <w:numId w:val="0"/>
              </w:numPr>
              <w:spacing w:before="57" w:line="232" w:lineRule="auto"/>
              <w:ind w:left="3" w:leftChars="0" w:right="197"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z w:val="24"/>
                <w:szCs w:val="24"/>
                <w:highlight w:val="none"/>
                <w:lang w:val="en-US" w:eastAsia="zh-CN"/>
              </w:rPr>
              <w:t>投标人提供的蛋糕卡支持线上订购（即：可在手机APP或小程序上下单）的，得3分。须提供线上操作流程截图。</w:t>
            </w:r>
          </w:p>
        </w:tc>
        <w:tc>
          <w:tcPr>
            <w:tcW w:w="645" w:type="dxa"/>
            <w:vAlign w:val="center"/>
          </w:tcPr>
          <w:p w14:paraId="5B70ECD2">
            <w:pPr>
              <w:pStyle w:val="339"/>
              <w:spacing w:before="6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rPr>
              <w:t>0-</w:t>
            </w:r>
            <w:r>
              <w:rPr>
                <w:rFonts w:hint="eastAsia" w:ascii="仿宋" w:hAnsi="仿宋" w:eastAsia="仿宋" w:cs="仿宋"/>
                <w:color w:val="auto"/>
                <w:spacing w:val="-4"/>
                <w:sz w:val="24"/>
                <w:szCs w:val="24"/>
                <w:highlight w:val="none"/>
                <w:lang w:val="en-US" w:eastAsia="zh-CN"/>
              </w:rPr>
              <w:t>9</w:t>
            </w:r>
          </w:p>
        </w:tc>
      </w:tr>
      <w:tr w14:paraId="5C0EF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744" w:type="dxa"/>
            <w:vAlign w:val="center"/>
          </w:tcPr>
          <w:p w14:paraId="56A3E1FC">
            <w:pPr>
              <w:pStyle w:val="339"/>
              <w:spacing w:before="65"/>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08" w:type="dxa"/>
            <w:vAlign w:val="center"/>
          </w:tcPr>
          <w:p w14:paraId="7E1A7D63">
            <w:pPr>
              <w:pStyle w:val="339"/>
              <w:spacing w:before="65" w:line="219" w:lineRule="auto"/>
              <w:jc w:val="center"/>
              <w:rPr>
                <w:rFonts w:hint="eastAsia" w:ascii="仿宋" w:hAnsi="仿宋" w:eastAsia="仿宋" w:cs="仿宋"/>
                <w:color w:val="auto"/>
                <w:spacing w:val="1"/>
                <w:sz w:val="24"/>
                <w:szCs w:val="24"/>
                <w:highlight w:val="none"/>
              </w:rPr>
            </w:pPr>
            <w:r>
              <w:rPr>
                <w:rFonts w:hint="eastAsia" w:ascii="仿宋" w:hAnsi="仿宋" w:eastAsia="仿宋" w:cs="仿宋"/>
                <w:color w:val="auto"/>
                <w:spacing w:val="-2"/>
                <w:sz w:val="24"/>
                <w:szCs w:val="24"/>
                <w:highlight w:val="none"/>
              </w:rPr>
              <w:t>样品评分</w:t>
            </w:r>
          </w:p>
        </w:tc>
        <w:tc>
          <w:tcPr>
            <w:tcW w:w="6703" w:type="dxa"/>
            <w:vAlign w:val="center"/>
          </w:tcPr>
          <w:p w14:paraId="030A3682">
            <w:pPr>
              <w:pStyle w:val="339"/>
              <w:spacing w:before="123" w:line="219" w:lineRule="auto"/>
              <w:ind w:left="12"/>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由评审专家对样品的相关情况打分：蛋糕的包装、配饰等情况</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z w:val="24"/>
                <w:szCs w:val="24"/>
                <w:highlight w:val="none"/>
              </w:rPr>
              <w:t>蛋糕的品质、造型等情况，蛋糕的口感、食材新鲜程度等情况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优秀得</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z w:val="24"/>
                <w:szCs w:val="24"/>
                <w:highlight w:val="none"/>
              </w:rPr>
              <w:t>3.1-4分，良得2.1-3.0,一般得0.1-2.1分，不提供及差不得分。</w:t>
            </w:r>
          </w:p>
        </w:tc>
        <w:tc>
          <w:tcPr>
            <w:tcW w:w="645" w:type="dxa"/>
            <w:vAlign w:val="center"/>
          </w:tcPr>
          <w:p w14:paraId="0B9F0517">
            <w:pPr>
              <w:pStyle w:val="339"/>
              <w:spacing w:before="6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0-4</w:t>
            </w:r>
          </w:p>
        </w:tc>
      </w:tr>
    </w:tbl>
    <w:p w14:paraId="14F2363C">
      <w:pPr>
        <w:keepNext w:val="0"/>
        <w:keepLines w:val="0"/>
        <w:pageBreakBefore w:val="0"/>
        <w:kinsoku/>
        <w:wordWrap/>
        <w:overflowPunct/>
        <w:topLinePunct w:val="0"/>
        <w:autoSpaceDE/>
        <w:autoSpaceDN/>
        <w:bidi w:val="0"/>
        <w:snapToGrid w:val="0"/>
        <w:spacing w:line="360" w:lineRule="exact"/>
        <w:jc w:val="both"/>
        <w:textAlignment w:val="auto"/>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备注：</w:t>
      </w:r>
      <w:r>
        <w:rPr>
          <w:rFonts w:hint="eastAsia" w:ascii="仿宋" w:hAnsi="仿宋" w:eastAsia="仿宋" w:cs="仿宋"/>
          <w:b/>
          <w:bCs w:val="0"/>
          <w:i w:val="0"/>
          <w:iCs w:val="0"/>
          <w:color w:val="auto"/>
          <w:sz w:val="24"/>
          <w:highlight w:val="none"/>
          <w:lang w:eastAsia="zh-CN"/>
        </w:rPr>
        <w:t>供应商</w:t>
      </w:r>
      <w:r>
        <w:rPr>
          <w:rFonts w:hint="eastAsia" w:ascii="仿宋" w:hAnsi="仿宋" w:eastAsia="仿宋" w:cs="仿宋"/>
          <w:b/>
          <w:bCs w:val="0"/>
          <w:i w:val="0"/>
          <w:iCs w:val="0"/>
          <w:color w:val="auto"/>
          <w:sz w:val="24"/>
          <w:highlight w:val="none"/>
        </w:rPr>
        <w:t>编制投标文件（</w:t>
      </w:r>
      <w:r>
        <w:rPr>
          <w:rFonts w:hint="eastAsia" w:ascii="仿宋" w:hAnsi="仿宋" w:eastAsia="仿宋" w:cs="仿宋"/>
          <w:b/>
          <w:bCs w:val="0"/>
          <w:i w:val="0"/>
          <w:iCs w:val="0"/>
          <w:color w:val="auto"/>
          <w:sz w:val="24"/>
          <w:highlight w:val="none"/>
          <w:lang w:eastAsia="zh-CN"/>
        </w:rPr>
        <w:t>商务技术文件</w:t>
      </w:r>
      <w:r>
        <w:rPr>
          <w:rFonts w:hint="eastAsia" w:ascii="仿宋" w:hAnsi="仿宋" w:eastAsia="仿宋" w:cs="仿宋"/>
          <w:b/>
          <w:bCs w:val="0"/>
          <w:i w:val="0"/>
          <w:iCs w:val="0"/>
          <w:color w:val="auto"/>
          <w:sz w:val="24"/>
          <w:highlight w:val="none"/>
        </w:rPr>
        <w:t>部分）时，建议按此目录（序号和内容）提供评标标准相应的</w:t>
      </w:r>
      <w:r>
        <w:rPr>
          <w:rFonts w:hint="eastAsia" w:ascii="仿宋" w:hAnsi="仿宋" w:eastAsia="仿宋" w:cs="仿宋"/>
          <w:b/>
          <w:bCs w:val="0"/>
          <w:i w:val="0"/>
          <w:iCs w:val="0"/>
          <w:color w:val="auto"/>
          <w:sz w:val="24"/>
          <w:highlight w:val="none"/>
          <w:lang w:eastAsia="zh-CN"/>
        </w:rPr>
        <w:t>商务技术</w:t>
      </w:r>
      <w:r>
        <w:rPr>
          <w:rFonts w:hint="eastAsia" w:ascii="仿宋" w:hAnsi="仿宋" w:eastAsia="仿宋" w:cs="仿宋"/>
          <w:b/>
          <w:bCs w:val="0"/>
          <w:i w:val="0"/>
          <w:iCs w:val="0"/>
          <w:color w:val="auto"/>
          <w:sz w:val="24"/>
          <w:highlight w:val="none"/>
        </w:rPr>
        <w:t>资料。</w:t>
      </w:r>
    </w:p>
    <w:p w14:paraId="3F193450">
      <w:pPr>
        <w:spacing w:line="440" w:lineRule="exact"/>
        <w:rPr>
          <w:rFonts w:ascii="仿宋" w:hAnsi="仿宋" w:eastAsia="仿宋" w:cs="仿宋"/>
          <w:b/>
          <w:bCs/>
          <w:i w:val="0"/>
          <w:iCs w:val="0"/>
          <w:color w:val="auto"/>
          <w:sz w:val="24"/>
          <w:highlight w:val="none"/>
        </w:rPr>
      </w:pPr>
      <w:r>
        <w:rPr>
          <w:rFonts w:ascii="仿宋" w:hAnsi="仿宋" w:eastAsia="仿宋" w:cs="仿宋"/>
          <w:b/>
          <w:bCs/>
          <w:i w:val="0"/>
          <w:iCs w:val="0"/>
          <w:color w:val="auto"/>
          <w:sz w:val="24"/>
          <w:highlight w:val="none"/>
        </w:rPr>
        <w:t>2.2价格分（</w:t>
      </w:r>
      <w:r>
        <w:rPr>
          <w:rFonts w:hint="eastAsia" w:ascii="仿宋" w:hAnsi="仿宋" w:eastAsia="仿宋" w:cs="仿宋"/>
          <w:b/>
          <w:bCs/>
          <w:i w:val="0"/>
          <w:iCs w:val="0"/>
          <w:color w:val="auto"/>
          <w:sz w:val="24"/>
          <w:highlight w:val="none"/>
          <w:u w:val="single"/>
          <w:lang w:val="en-US" w:eastAsia="zh-CN"/>
        </w:rPr>
        <w:t>60</w:t>
      </w:r>
      <w:r>
        <w:rPr>
          <w:rFonts w:hint="eastAsia" w:ascii="仿宋" w:hAnsi="仿宋" w:eastAsia="仿宋" w:cs="仿宋"/>
          <w:b/>
          <w:bCs/>
          <w:i w:val="0"/>
          <w:iCs w:val="0"/>
          <w:color w:val="auto"/>
          <w:sz w:val="24"/>
          <w:highlight w:val="none"/>
        </w:rPr>
        <w:t>分）</w:t>
      </w:r>
    </w:p>
    <w:bookmarkEnd w:id="40"/>
    <w:bookmarkEnd w:id="41"/>
    <w:p w14:paraId="6F0A8FF0">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2.2.1评标基准价：即满足招标文件要求且单张实际面额投标报价最高的投标报价为评标基准价，其价格分为满分。</w:t>
      </w:r>
    </w:p>
    <w:p w14:paraId="4254248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2.2.2其他投标人的价格分统一按照下列公式计算：</w:t>
      </w:r>
    </w:p>
    <w:p w14:paraId="3C832E3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投标报价得分=(投标报价/评标基准价)×价格权值×100</w:t>
      </w:r>
    </w:p>
    <w:p w14:paraId="5B71ACC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即：投标报价得分=(投标报价/评标基准价)×60</w:t>
      </w:r>
    </w:p>
    <w:p w14:paraId="3CC1DB5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注：</w:t>
      </w:r>
      <w:r>
        <w:rPr>
          <w:rFonts w:hint="eastAsia" w:ascii="仿宋" w:hAnsi="仿宋" w:eastAsia="仿宋" w:cs="仿宋"/>
          <w:i w:val="0"/>
          <w:iCs w:val="0"/>
          <w:color w:val="auto"/>
          <w:sz w:val="24"/>
          <w:highlight w:val="none"/>
        </w:rPr>
        <w:t>本项目投标人的单张实际面额</w:t>
      </w:r>
      <w:r>
        <w:rPr>
          <w:rFonts w:hint="eastAsia" w:ascii="仿宋" w:hAnsi="仿宋" w:eastAsia="仿宋" w:cs="仿宋"/>
          <w:i w:val="0"/>
          <w:iCs w:val="0"/>
          <w:color w:val="auto"/>
          <w:sz w:val="24"/>
          <w:highlight w:val="none"/>
          <w:lang w:val="en-US" w:eastAsia="zh-CN"/>
        </w:rPr>
        <w:t>投标</w:t>
      </w:r>
      <w:r>
        <w:rPr>
          <w:rFonts w:hint="eastAsia" w:ascii="仿宋" w:hAnsi="仿宋" w:eastAsia="仿宋" w:cs="仿宋"/>
          <w:i w:val="0"/>
          <w:iCs w:val="0"/>
          <w:color w:val="auto"/>
          <w:sz w:val="24"/>
          <w:highlight w:val="none"/>
        </w:rPr>
        <w:t>报价不得低于380元/张</w:t>
      </w:r>
      <w:r>
        <w:rPr>
          <w:rFonts w:hint="eastAsia" w:ascii="仿宋" w:hAnsi="仿宋" w:eastAsia="仿宋" w:cs="仿宋"/>
          <w:i w:val="0"/>
          <w:iCs w:val="0"/>
          <w:color w:val="auto"/>
          <w:sz w:val="24"/>
          <w:szCs w:val="20"/>
          <w:highlight w:val="none"/>
          <w:lang w:eastAsia="zh-CN"/>
        </w:rPr>
        <w:t>（</w:t>
      </w:r>
      <w:r>
        <w:rPr>
          <w:rFonts w:hint="eastAsia" w:ascii="仿宋" w:hAnsi="仿宋" w:eastAsia="仿宋" w:cs="仿宋"/>
          <w:i w:val="0"/>
          <w:iCs w:val="0"/>
          <w:color w:val="auto"/>
          <w:sz w:val="24"/>
          <w:szCs w:val="20"/>
          <w:highlight w:val="none"/>
          <w:lang w:val="en-US" w:eastAsia="zh-CN"/>
        </w:rPr>
        <w:t>各类</w:t>
      </w:r>
      <w:r>
        <w:rPr>
          <w:rFonts w:hint="eastAsia" w:ascii="仿宋" w:hAnsi="仿宋" w:eastAsia="仿宋" w:cs="仿宋"/>
          <w:i w:val="0"/>
          <w:iCs w:val="0"/>
          <w:color w:val="auto"/>
          <w:sz w:val="24"/>
          <w:szCs w:val="20"/>
          <w:highlight w:val="none"/>
          <w:lang w:eastAsia="zh-CN"/>
        </w:rPr>
        <w:t>抵值券</w:t>
      </w:r>
      <w:r>
        <w:rPr>
          <w:rFonts w:hint="eastAsia" w:ascii="仿宋" w:hAnsi="仿宋" w:eastAsia="仿宋" w:cs="仿宋"/>
          <w:i w:val="0"/>
          <w:iCs w:val="0"/>
          <w:color w:val="auto"/>
          <w:sz w:val="24"/>
          <w:szCs w:val="20"/>
          <w:highlight w:val="none"/>
          <w:lang w:val="en-US" w:eastAsia="zh-CN"/>
        </w:rPr>
        <w:t>均</w:t>
      </w:r>
      <w:r>
        <w:rPr>
          <w:rFonts w:hint="eastAsia" w:ascii="仿宋" w:hAnsi="仿宋" w:eastAsia="仿宋" w:cs="仿宋"/>
          <w:i w:val="0"/>
          <w:iCs w:val="0"/>
          <w:color w:val="auto"/>
          <w:sz w:val="24"/>
          <w:szCs w:val="20"/>
          <w:highlight w:val="none"/>
          <w:lang w:eastAsia="zh-CN"/>
        </w:rPr>
        <w:t>不计入卡内金额）</w:t>
      </w:r>
      <w:r>
        <w:rPr>
          <w:rFonts w:hint="eastAsia" w:ascii="仿宋" w:hAnsi="仿宋" w:eastAsia="仿宋" w:cs="仿宋"/>
          <w:i w:val="0"/>
          <w:iCs w:val="0"/>
          <w:color w:val="auto"/>
          <w:sz w:val="24"/>
          <w:highlight w:val="none"/>
        </w:rPr>
        <w:t>，否则作无效标处理。</w:t>
      </w:r>
    </w:p>
    <w:p w14:paraId="5C12E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仿宋" w:hAnsi="仿宋" w:eastAsia="仿宋" w:cs="仿宋"/>
          <w:b/>
          <w:i w:val="0"/>
          <w:iCs w:val="0"/>
          <w:color w:val="auto"/>
          <w:sz w:val="36"/>
          <w:szCs w:val="20"/>
          <w:highlight w:val="none"/>
        </w:rPr>
      </w:pPr>
      <w:r>
        <w:rPr>
          <w:rFonts w:hint="eastAsia" w:ascii="仿宋" w:hAnsi="仿宋" w:eastAsia="仿宋" w:cs="仿宋"/>
          <w:b/>
          <w:i w:val="0"/>
          <w:iCs w:val="0"/>
          <w:color w:val="auto"/>
          <w:sz w:val="36"/>
          <w:szCs w:val="20"/>
          <w:highlight w:val="none"/>
        </w:rPr>
        <w:br w:type="page"/>
      </w:r>
    </w:p>
    <w:p w14:paraId="072F200C">
      <w:pPr>
        <w:spacing w:line="360" w:lineRule="auto"/>
        <w:jc w:val="center"/>
        <w:rPr>
          <w:rFonts w:hint="eastAsia" w:ascii="仿宋" w:hAnsi="仿宋" w:eastAsia="仿宋" w:cs="仿宋"/>
          <w:b/>
          <w:i w:val="0"/>
          <w:iCs w:val="0"/>
          <w:color w:val="auto"/>
          <w:sz w:val="36"/>
          <w:szCs w:val="20"/>
          <w:highlight w:val="none"/>
        </w:rPr>
      </w:pPr>
      <w:r>
        <w:rPr>
          <w:rFonts w:hint="eastAsia" w:ascii="仿宋" w:hAnsi="仿宋" w:eastAsia="仿宋" w:cs="仿宋"/>
          <w:b/>
          <w:i w:val="0"/>
          <w:iCs w:val="0"/>
          <w:color w:val="auto"/>
          <w:sz w:val="36"/>
          <w:szCs w:val="20"/>
          <w:highlight w:val="none"/>
        </w:rPr>
        <w:t>第六部分</w:t>
      </w:r>
      <w:r>
        <w:rPr>
          <w:rFonts w:ascii="仿宋" w:hAnsi="仿宋" w:eastAsia="仿宋" w:cs="仿宋"/>
          <w:b/>
          <w:i w:val="0"/>
          <w:iCs w:val="0"/>
          <w:color w:val="auto"/>
          <w:sz w:val="36"/>
          <w:szCs w:val="20"/>
          <w:highlight w:val="none"/>
        </w:rPr>
        <w:t xml:space="preserve"> </w:t>
      </w:r>
      <w:r>
        <w:rPr>
          <w:rFonts w:hint="eastAsia" w:ascii="仿宋" w:hAnsi="仿宋" w:eastAsia="仿宋" w:cs="仿宋"/>
          <w:b/>
          <w:i w:val="0"/>
          <w:iCs w:val="0"/>
          <w:color w:val="auto"/>
          <w:sz w:val="36"/>
          <w:szCs w:val="20"/>
          <w:highlight w:val="none"/>
        </w:rPr>
        <w:t>投标文件及其附件格式</w:t>
      </w:r>
    </w:p>
    <w:p w14:paraId="339560E8">
      <w:pPr>
        <w:spacing w:line="360" w:lineRule="auto"/>
        <w:jc w:val="center"/>
        <w:rPr>
          <w:rFonts w:hint="eastAsia" w:ascii="仿宋" w:hAnsi="仿宋" w:eastAsia="仿宋" w:cs="仿宋"/>
          <w:b/>
          <w:i w:val="0"/>
          <w:iCs w:val="0"/>
          <w:color w:val="auto"/>
          <w:sz w:val="36"/>
          <w:szCs w:val="36"/>
          <w:highlight w:val="none"/>
          <w:lang w:eastAsia="zh-CN"/>
        </w:rPr>
      </w:pPr>
    </w:p>
    <w:p w14:paraId="18B80A9F">
      <w:pPr>
        <w:widowControl/>
        <w:adjustRightInd/>
        <w:jc w:val="center"/>
        <w:rPr>
          <w:rFonts w:ascii="仿宋" w:hAnsi="仿宋" w:eastAsia="仿宋" w:cs="仿宋"/>
          <w:b/>
          <w:i w:val="0"/>
          <w:iCs w:val="0"/>
          <w:color w:val="auto"/>
          <w:sz w:val="36"/>
          <w:szCs w:val="20"/>
          <w:highlight w:val="none"/>
        </w:rPr>
      </w:pPr>
    </w:p>
    <w:p w14:paraId="6B03AC22">
      <w:pPr>
        <w:spacing w:line="360" w:lineRule="auto"/>
        <w:jc w:val="center"/>
        <w:outlineLvl w:val="0"/>
        <w:rPr>
          <w:rFonts w:ascii="仿宋" w:hAnsi="仿宋" w:eastAsia="仿宋" w:cs="仿宋"/>
          <w:b/>
          <w:i w:val="0"/>
          <w:iCs w:val="0"/>
          <w:color w:val="auto"/>
          <w:kern w:val="0"/>
          <w:sz w:val="36"/>
          <w:szCs w:val="36"/>
          <w:highlight w:val="none"/>
        </w:rPr>
      </w:pPr>
    </w:p>
    <w:p w14:paraId="1BDCF7DD">
      <w:pPr>
        <w:spacing w:line="360" w:lineRule="auto"/>
        <w:jc w:val="center"/>
        <w:outlineLvl w:val="0"/>
        <w:rPr>
          <w:rFonts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资格文件部分</w:t>
      </w:r>
    </w:p>
    <w:p w14:paraId="185C4D4F">
      <w:pPr>
        <w:spacing w:line="360" w:lineRule="auto"/>
        <w:jc w:val="center"/>
        <w:outlineLvl w:val="0"/>
        <w:rPr>
          <w:rFonts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目录</w:t>
      </w:r>
    </w:p>
    <w:p w14:paraId="0E08C62D">
      <w:pPr>
        <w:spacing w:line="360" w:lineRule="auto"/>
        <w:jc w:val="center"/>
        <w:outlineLvl w:val="0"/>
        <w:rPr>
          <w:rFonts w:ascii="仿宋" w:hAnsi="仿宋" w:eastAsia="仿宋" w:cs="仿宋"/>
          <w:b/>
          <w:i w:val="0"/>
          <w:iCs w:val="0"/>
          <w:color w:val="auto"/>
          <w:kern w:val="0"/>
          <w:sz w:val="36"/>
          <w:szCs w:val="36"/>
          <w:highlight w:val="none"/>
        </w:rPr>
      </w:pPr>
    </w:p>
    <w:p w14:paraId="6D2ED4D9">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1）符合参加采购活动应当具备的一般条件的承诺函…………………（页码）</w:t>
      </w:r>
    </w:p>
    <w:p w14:paraId="6B07DA3A">
      <w:pPr>
        <w:snapToGrid w:val="0"/>
        <w:spacing w:line="360" w:lineRule="auto"/>
        <w:rPr>
          <w:rFonts w:ascii="仿宋" w:hAnsi="仿宋" w:eastAsia="仿宋" w:cs="仿宋"/>
          <w:i w:val="0"/>
          <w:iCs w:val="0"/>
          <w:strike/>
          <w:color w:val="auto"/>
          <w:sz w:val="24"/>
          <w:highlight w:val="none"/>
        </w:rPr>
      </w:pPr>
      <w:r>
        <w:rPr>
          <w:rFonts w:hint="eastAsia" w:ascii="仿宋" w:hAnsi="仿宋" w:eastAsia="仿宋" w:cs="仿宋"/>
          <w:i w:val="0"/>
          <w:iCs w:val="0"/>
          <w:strike/>
          <w:snapToGrid w:val="0"/>
          <w:color w:val="auto"/>
          <w:kern w:val="28"/>
          <w:sz w:val="24"/>
          <w:szCs w:val="20"/>
          <w:highlight w:val="none"/>
        </w:rPr>
        <w:t>（</w:t>
      </w:r>
      <w:r>
        <w:rPr>
          <w:rFonts w:ascii="仿宋" w:hAnsi="仿宋" w:eastAsia="仿宋" w:cs="仿宋"/>
          <w:i w:val="0"/>
          <w:iCs w:val="0"/>
          <w:strike/>
          <w:snapToGrid w:val="0"/>
          <w:color w:val="auto"/>
          <w:kern w:val="28"/>
          <w:sz w:val="24"/>
          <w:szCs w:val="20"/>
          <w:highlight w:val="none"/>
        </w:rPr>
        <w:t>2）联合协议</w:t>
      </w:r>
      <w:r>
        <w:rPr>
          <w:rFonts w:hint="eastAsia" w:ascii="仿宋" w:hAnsi="仿宋" w:eastAsia="仿宋" w:cs="仿宋"/>
          <w:i w:val="0"/>
          <w:iCs w:val="0"/>
          <w:strike/>
          <w:color w:val="auto"/>
          <w:sz w:val="24"/>
          <w:highlight w:val="none"/>
        </w:rPr>
        <w:t>………………………………………………………………（页码）</w:t>
      </w:r>
    </w:p>
    <w:p w14:paraId="78971B11">
      <w:pPr>
        <w:pStyle w:val="23"/>
        <w:rPr>
          <w:rFonts w:ascii="仿宋" w:hAnsi="仿宋" w:eastAsia="仿宋" w:cs="仿宋"/>
          <w:i w:val="0"/>
          <w:iCs w:val="0"/>
          <w:strike/>
          <w:color w:val="auto"/>
          <w:highlight w:val="none"/>
        </w:rPr>
      </w:pPr>
      <w:r>
        <w:rPr>
          <w:rFonts w:hint="eastAsia" w:ascii="仿宋" w:hAnsi="仿宋" w:eastAsia="仿宋" w:cs="仿宋"/>
          <w:i w:val="0"/>
          <w:iCs w:val="0"/>
          <w:strike/>
          <w:color w:val="auto"/>
          <w:highlight w:val="none"/>
        </w:rPr>
        <w:t>（</w:t>
      </w:r>
      <w:r>
        <w:rPr>
          <w:rFonts w:ascii="仿宋" w:hAnsi="仿宋" w:eastAsia="仿宋" w:cs="仿宋"/>
          <w:i w:val="0"/>
          <w:iCs w:val="0"/>
          <w:strike/>
          <w:color w:val="auto"/>
          <w:highlight w:val="none"/>
        </w:rPr>
        <w:t>3）分包</w:t>
      </w:r>
      <w:r>
        <w:rPr>
          <w:rFonts w:hint="eastAsia" w:ascii="仿宋" w:hAnsi="仿宋" w:eastAsia="仿宋" w:cs="仿宋"/>
          <w:i w:val="0"/>
          <w:iCs w:val="0"/>
          <w:strike/>
          <w:color w:val="auto"/>
          <w:highlight w:val="none"/>
          <w:lang w:val="en-US" w:eastAsia="zh-CN"/>
        </w:rPr>
        <w:t>意向</w:t>
      </w:r>
      <w:r>
        <w:rPr>
          <w:rFonts w:ascii="仿宋" w:hAnsi="仿宋" w:eastAsia="仿宋" w:cs="仿宋"/>
          <w:i w:val="0"/>
          <w:iCs w:val="0"/>
          <w:strike/>
          <w:color w:val="auto"/>
          <w:highlight w:val="none"/>
        </w:rPr>
        <w:t>协议…………………………………………………………（页码）</w:t>
      </w:r>
    </w:p>
    <w:p w14:paraId="2919CF5F">
      <w:pPr>
        <w:snapToGrid w:val="0"/>
        <w:spacing w:line="360" w:lineRule="auto"/>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w:t>
      </w:r>
      <w:r>
        <w:rPr>
          <w:rFonts w:ascii="仿宋" w:hAnsi="仿宋" w:eastAsia="仿宋" w:cs="仿宋"/>
          <w:i w:val="0"/>
          <w:iCs w:val="0"/>
          <w:strike/>
          <w:color w:val="auto"/>
          <w:sz w:val="24"/>
          <w:highlight w:val="none"/>
        </w:rPr>
        <w:t>4）落实采购政策需满足的资格要求……………………………………（页码）</w:t>
      </w:r>
    </w:p>
    <w:p w14:paraId="203AFC75">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5）本项目的特定资格要求………………………………………………（页码）</w:t>
      </w:r>
    </w:p>
    <w:p w14:paraId="7168A88D">
      <w:pPr>
        <w:snapToGrid w:val="0"/>
        <w:spacing w:line="360" w:lineRule="auto"/>
        <w:rPr>
          <w:rFonts w:ascii="仿宋" w:hAnsi="仿宋" w:eastAsia="仿宋" w:cs="仿宋"/>
          <w:i w:val="0"/>
          <w:iCs w:val="0"/>
          <w:color w:val="auto"/>
          <w:sz w:val="24"/>
          <w:highlight w:val="none"/>
        </w:rPr>
      </w:pPr>
    </w:p>
    <w:p w14:paraId="68DBAA7C">
      <w:pPr>
        <w:snapToGrid w:val="0"/>
        <w:spacing w:line="360" w:lineRule="auto"/>
        <w:ind w:firstLine="480" w:firstLineChars="200"/>
        <w:rPr>
          <w:rFonts w:ascii="仿宋" w:hAnsi="仿宋" w:eastAsia="仿宋" w:cs="仿宋"/>
          <w:i w:val="0"/>
          <w:iCs w:val="0"/>
          <w:color w:val="auto"/>
          <w:sz w:val="24"/>
          <w:highlight w:val="none"/>
        </w:rPr>
      </w:pPr>
    </w:p>
    <w:p w14:paraId="20216F51">
      <w:pPr>
        <w:spacing w:line="360" w:lineRule="auto"/>
        <w:ind w:firstLine="480" w:firstLineChars="200"/>
        <w:rPr>
          <w:rFonts w:ascii="仿宋" w:hAnsi="仿宋" w:eastAsia="仿宋" w:cs="仿宋"/>
          <w:i w:val="0"/>
          <w:iCs w:val="0"/>
          <w:color w:val="auto"/>
          <w:sz w:val="24"/>
          <w:highlight w:val="none"/>
        </w:rPr>
      </w:pPr>
    </w:p>
    <w:p w14:paraId="34CDD9B1">
      <w:pPr>
        <w:snapToGrid w:val="0"/>
        <w:spacing w:line="360" w:lineRule="auto"/>
        <w:ind w:right="480"/>
        <w:jc w:val="center"/>
        <w:rPr>
          <w:rFonts w:ascii="仿宋" w:hAnsi="仿宋" w:eastAsia="仿宋" w:cs="仿宋"/>
          <w:b/>
          <w:i w:val="0"/>
          <w:iCs w:val="0"/>
          <w:color w:val="auto"/>
          <w:kern w:val="0"/>
          <w:sz w:val="32"/>
          <w:szCs w:val="32"/>
          <w:highlight w:val="none"/>
        </w:rPr>
      </w:pPr>
      <w:r>
        <w:rPr>
          <w:rFonts w:ascii="仿宋" w:hAnsi="仿宋" w:eastAsia="仿宋" w:cs="仿宋"/>
          <w:i w:val="0"/>
          <w:iCs w:val="0"/>
          <w:color w:val="auto"/>
          <w:kern w:val="0"/>
          <w:sz w:val="24"/>
          <w:highlight w:val="none"/>
        </w:rPr>
        <w:br w:type="page"/>
      </w:r>
      <w:r>
        <w:rPr>
          <w:rFonts w:ascii="仿宋" w:hAnsi="仿宋" w:eastAsia="仿宋" w:cs="仿宋"/>
          <w:b/>
          <w:i w:val="0"/>
          <w:iCs w:val="0"/>
          <w:color w:val="auto"/>
          <w:kern w:val="0"/>
          <w:sz w:val="32"/>
          <w:szCs w:val="32"/>
          <w:highlight w:val="none"/>
        </w:rPr>
        <w:t xml:space="preserve">  一、符合参加采购活动应当具备的一般条件的承诺函</w:t>
      </w:r>
    </w:p>
    <w:p w14:paraId="1E391CD9">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（采购人）、（采购代理机构）：</w:t>
      </w:r>
    </w:p>
    <w:p w14:paraId="0E79315D">
      <w:pPr>
        <w:snapToGrid w:val="0"/>
        <w:spacing w:line="360"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我方参与（项目名称）【招标编号：（采购编号）】采购活动，郑重承诺：</w:t>
      </w:r>
    </w:p>
    <w:p w14:paraId="2C0AF1E5">
      <w:pPr>
        <w:snapToGrid w:val="0"/>
        <w:spacing w:line="360" w:lineRule="auto"/>
        <w:ind w:firstLine="360" w:firstLineChars="15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（一）具备</w:t>
      </w:r>
      <w:r>
        <w:rPr>
          <w:rFonts w:hint="eastAsia" w:ascii="仿宋" w:hAnsi="仿宋" w:eastAsia="仿宋" w:cs="仿宋"/>
          <w:i w:val="0"/>
          <w:iCs w:val="0"/>
          <w:color w:val="auto"/>
          <w:sz w:val="24"/>
          <w:highlight w:val="none"/>
          <w:lang w:val="en-US" w:eastAsia="zh-CN"/>
        </w:rPr>
        <w:t>以下</w:t>
      </w:r>
      <w:r>
        <w:rPr>
          <w:rFonts w:hint="eastAsia" w:ascii="仿宋" w:hAnsi="仿宋" w:eastAsia="仿宋" w:cs="仿宋"/>
          <w:i w:val="0"/>
          <w:iCs w:val="0"/>
          <w:color w:val="auto"/>
          <w:sz w:val="24"/>
          <w:highlight w:val="none"/>
        </w:rPr>
        <w:t>条件：</w:t>
      </w:r>
    </w:p>
    <w:p w14:paraId="241E3645">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1、具有独立承担民事责任的能力</w:t>
      </w:r>
      <w:r>
        <w:rPr>
          <w:rFonts w:hint="eastAsia" w:ascii="仿宋_GB2312" w:hAnsi="仿宋" w:eastAsia="仿宋_GB2312" w:cs="仿宋_GB2312"/>
          <w:i w:val="0"/>
          <w:iCs w:val="0"/>
          <w:color w:val="auto"/>
          <w:sz w:val="24"/>
          <w:highlight w:val="none"/>
        </w:rPr>
        <w:t>（</w:t>
      </w:r>
      <w:r>
        <w:rPr>
          <w:rFonts w:hint="eastAsia" w:ascii="仿宋_GB2312" w:hAnsi="仿宋" w:eastAsia="仿宋_GB2312"/>
          <w:i w:val="0"/>
          <w:iCs w:val="0"/>
          <w:color w:val="auto"/>
          <w:sz w:val="24"/>
          <w:highlight w:val="none"/>
        </w:rPr>
        <w:t>如</w:t>
      </w:r>
      <w:r>
        <w:rPr>
          <w:rFonts w:hint="eastAsia" w:ascii="仿宋_GB2312" w:hAnsi="仿宋" w:eastAsia="仿宋_GB2312"/>
          <w:i w:val="0"/>
          <w:iCs w:val="0"/>
          <w:color w:val="auto"/>
          <w:sz w:val="24"/>
          <w:highlight w:val="none"/>
          <w:lang w:eastAsia="zh-CN"/>
        </w:rPr>
        <w:t>供应商</w:t>
      </w:r>
      <w:r>
        <w:rPr>
          <w:rFonts w:hint="eastAsia" w:ascii="仿宋_GB2312" w:hAnsi="仿宋" w:eastAsia="仿宋_GB2312"/>
          <w:i w:val="0"/>
          <w:iCs w:val="0"/>
          <w:color w:val="auto"/>
          <w:sz w:val="24"/>
          <w:highlight w:val="none"/>
        </w:rPr>
        <w:t>为</w:t>
      </w:r>
      <w:r>
        <w:rPr>
          <w:rFonts w:hint="eastAsia" w:ascii="仿宋_GB2312" w:hAnsi="仿宋_GB2312" w:eastAsia="仿宋_GB2312" w:cs="仿宋_GB2312"/>
          <w:i w:val="0"/>
          <w:iCs w:val="0"/>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2AC098BA">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2、具有良好的商业信誉和健全的财务会计制度； </w:t>
      </w:r>
    </w:p>
    <w:p w14:paraId="69434923">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3、具有履行合同所必需的设备和专业技术能力；</w:t>
      </w:r>
    </w:p>
    <w:p w14:paraId="3938B595">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4、有依法缴纳税收和社会保障资金的良好记录；</w:t>
      </w:r>
    </w:p>
    <w:p w14:paraId="0F119D90">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5、参加采购活动前三年内，在经营活动中没有重大违法记录；</w:t>
      </w:r>
    </w:p>
    <w:p w14:paraId="372BC332">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6、具有法律、行政法规规定的其他条件。</w:t>
      </w:r>
    </w:p>
    <w:p w14:paraId="6B343921">
      <w:pPr>
        <w:snapToGrid w:val="0"/>
        <w:spacing w:line="360"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（二）未被信用中国（</w:t>
      </w:r>
      <w:r>
        <w:rPr>
          <w:rFonts w:ascii="仿宋" w:hAnsi="仿宋" w:eastAsia="仿宋" w:cs="仿宋"/>
          <w:i w:val="0"/>
          <w:iCs w:val="0"/>
          <w:color w:val="auto"/>
          <w:sz w:val="24"/>
          <w:highlight w:val="none"/>
        </w:rPr>
        <w:t>www.creditchina.gov.cn)、中国政府采购网（www.ccgp.gov.cn）列入失信被执行人、</w:t>
      </w:r>
      <w:r>
        <w:rPr>
          <w:rFonts w:hint="default" w:ascii="仿宋" w:hAnsi="仿宋" w:eastAsia="仿宋" w:cs="仿宋"/>
          <w:snapToGrid/>
          <w:color w:val="auto"/>
          <w:kern w:val="2"/>
          <w:sz w:val="24"/>
          <w:szCs w:val="24"/>
          <w:highlight w:val="none"/>
        </w:rPr>
        <w:t>重大税收违法失信主体</w:t>
      </w:r>
      <w:r>
        <w:rPr>
          <w:rFonts w:ascii="仿宋" w:hAnsi="仿宋" w:eastAsia="仿宋" w:cs="仿宋"/>
          <w:i w:val="0"/>
          <w:iCs w:val="0"/>
          <w:color w:val="auto"/>
          <w:sz w:val="24"/>
          <w:highlight w:val="none"/>
        </w:rPr>
        <w:t>、政府采购严重违法失信行为记录名单。</w:t>
      </w:r>
    </w:p>
    <w:p w14:paraId="4A87127E">
      <w:pPr>
        <w:snapToGrid w:val="0"/>
        <w:spacing w:line="360"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（三）不存在以下情况：</w:t>
      </w:r>
    </w:p>
    <w:p w14:paraId="6C1DD310">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1、单位负责人为同一人或者存在直接控股、管理关系的不同供应商参加同一合同项下的采购活动的；</w:t>
      </w:r>
    </w:p>
    <w:p w14:paraId="318D80D8">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2、为采购项目提供整体设计、规范编制或者项目管理、监理、检测等服务后再参加该采购项目的其他采购活动的。</w:t>
      </w:r>
    </w:p>
    <w:p w14:paraId="4D54700D">
      <w:pPr>
        <w:snapToGrid w:val="0"/>
        <w:spacing w:line="360" w:lineRule="auto"/>
        <w:ind w:firstLine="5520" w:firstLineChars="2300"/>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供应商名称</w:t>
      </w:r>
      <w:r>
        <w:rPr>
          <w:rFonts w:ascii="仿宋" w:hAnsi="仿宋" w:eastAsia="仿宋" w:cs="仿宋"/>
          <w:i w:val="0"/>
          <w:iCs w:val="0"/>
          <w:color w:val="auto"/>
          <w:kern w:val="0"/>
          <w:sz w:val="24"/>
          <w:highlight w:val="none"/>
          <w:lang w:val="zh-CN"/>
        </w:rPr>
        <w:t>(</w:t>
      </w:r>
      <w:r>
        <w:rPr>
          <w:rFonts w:hint="eastAsia" w:ascii="仿宋" w:hAnsi="仿宋" w:eastAsia="仿宋" w:cs="仿宋"/>
          <w:i w:val="0"/>
          <w:iCs w:val="0"/>
          <w:color w:val="auto"/>
          <w:kern w:val="0"/>
          <w:sz w:val="24"/>
          <w:highlight w:val="none"/>
          <w:lang w:val="zh-CN"/>
        </w:rPr>
        <w:t>电子印章</w:t>
      </w:r>
      <w:r>
        <w:rPr>
          <w:rFonts w:ascii="仿宋" w:hAnsi="仿宋" w:eastAsia="仿宋" w:cs="仿宋"/>
          <w:i w:val="0"/>
          <w:iCs w:val="0"/>
          <w:color w:val="auto"/>
          <w:kern w:val="0"/>
          <w:sz w:val="24"/>
          <w:highlight w:val="none"/>
          <w:lang w:val="zh-CN"/>
        </w:rPr>
        <w:t>)：</w:t>
      </w:r>
    </w:p>
    <w:p w14:paraId="640061F3">
      <w:pPr>
        <w:pStyle w:val="80"/>
        <w:rPr>
          <w:i w:val="0"/>
          <w:iCs w:val="0"/>
          <w:color w:val="auto"/>
          <w:highlight w:val="none"/>
        </w:rPr>
      </w:pPr>
    </w:p>
    <w:p w14:paraId="63BEC9B1">
      <w:pPr>
        <w:wordWrap w:val="0"/>
        <w:snapToGrid w:val="0"/>
        <w:spacing w:line="360" w:lineRule="auto"/>
        <w:jc w:val="right"/>
        <w:rPr>
          <w:rFonts w:hint="default" w:ascii="仿宋" w:hAnsi="仿宋" w:eastAsia="仿宋" w:cs="仿宋"/>
          <w:i w:val="0"/>
          <w:iCs w:val="0"/>
          <w:color w:val="auto"/>
          <w:kern w:val="0"/>
          <w:sz w:val="24"/>
          <w:highlight w:val="none"/>
          <w:lang w:val="en-US" w:eastAsia="zh-CN"/>
        </w:rPr>
      </w:pPr>
      <w:r>
        <w:rPr>
          <w:rFonts w:hint="eastAsia" w:ascii="仿宋" w:hAnsi="仿宋" w:eastAsia="仿宋" w:cs="仿宋"/>
          <w:i w:val="0"/>
          <w:iCs w:val="0"/>
          <w:color w:val="auto"/>
          <w:kern w:val="0"/>
          <w:sz w:val="24"/>
          <w:highlight w:val="none"/>
          <w:lang w:val="zh-CN"/>
        </w:rPr>
        <w:t>日期</w:t>
      </w:r>
      <w:r>
        <w:rPr>
          <w:rFonts w:hint="eastAsia" w:ascii="仿宋" w:hAnsi="仿宋" w:eastAsia="仿宋" w:cs="仿宋"/>
          <w:i w:val="0"/>
          <w:iCs w:val="0"/>
          <w:color w:val="auto"/>
          <w:kern w:val="0"/>
          <w:sz w:val="24"/>
          <w:highlight w:val="none"/>
        </w:rPr>
        <w:t>：</w:t>
      </w:r>
      <w:r>
        <w:rPr>
          <w:rFonts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lang w:val="en-US" w:eastAsia="zh-CN"/>
        </w:rPr>
        <w:t xml:space="preserve">  </w:t>
      </w:r>
      <w:r>
        <w:rPr>
          <w:rFonts w:ascii="仿宋" w:hAnsi="仿宋" w:eastAsia="仿宋" w:cs="仿宋"/>
          <w:i w:val="0"/>
          <w:iCs w:val="0"/>
          <w:color w:val="auto"/>
          <w:kern w:val="0"/>
          <w:sz w:val="24"/>
          <w:highlight w:val="none"/>
        </w:rPr>
        <w:t xml:space="preserve"> 年 </w:t>
      </w:r>
      <w:r>
        <w:rPr>
          <w:rFonts w:hint="eastAsia" w:ascii="仿宋" w:hAnsi="仿宋" w:eastAsia="仿宋" w:cs="仿宋"/>
          <w:i w:val="0"/>
          <w:iCs w:val="0"/>
          <w:color w:val="auto"/>
          <w:kern w:val="0"/>
          <w:sz w:val="24"/>
          <w:highlight w:val="none"/>
          <w:lang w:val="en-US" w:eastAsia="zh-CN"/>
        </w:rPr>
        <w:t xml:space="preserve">  </w:t>
      </w:r>
      <w:r>
        <w:rPr>
          <w:rFonts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lang w:val="zh-CN"/>
        </w:rPr>
        <w:t>月</w:t>
      </w:r>
      <w:r>
        <w:rPr>
          <w:rFonts w:hint="eastAsia" w:ascii="仿宋" w:hAnsi="仿宋" w:eastAsia="仿宋" w:cs="仿宋"/>
          <w:i w:val="0"/>
          <w:iCs w:val="0"/>
          <w:color w:val="auto"/>
          <w:kern w:val="0"/>
          <w:sz w:val="24"/>
          <w:highlight w:val="none"/>
          <w:lang w:val="en-US" w:eastAsia="zh-CN"/>
        </w:rPr>
        <w:t xml:space="preserve">    </w:t>
      </w:r>
      <w:r>
        <w:rPr>
          <w:rFonts w:hint="eastAsia" w:ascii="仿宋" w:hAnsi="仿宋" w:eastAsia="仿宋" w:cs="仿宋"/>
          <w:i w:val="0"/>
          <w:iCs w:val="0"/>
          <w:color w:val="auto"/>
          <w:kern w:val="0"/>
          <w:sz w:val="24"/>
          <w:highlight w:val="none"/>
          <w:lang w:val="zh-CN"/>
        </w:rPr>
        <w:t>日</w:t>
      </w:r>
      <w:r>
        <w:rPr>
          <w:rFonts w:hint="eastAsia" w:ascii="仿宋" w:hAnsi="仿宋" w:eastAsia="仿宋" w:cs="仿宋"/>
          <w:i w:val="0"/>
          <w:iCs w:val="0"/>
          <w:color w:val="auto"/>
          <w:kern w:val="0"/>
          <w:sz w:val="24"/>
          <w:highlight w:val="none"/>
          <w:lang w:val="en-US" w:eastAsia="zh-CN"/>
        </w:rPr>
        <w:t xml:space="preserve">    </w:t>
      </w:r>
    </w:p>
    <w:p w14:paraId="2FBB12A4">
      <w:pPr>
        <w:snapToGrid w:val="0"/>
        <w:spacing w:line="360" w:lineRule="auto"/>
        <w:ind w:right="480"/>
        <w:jc w:val="center"/>
        <w:rPr>
          <w:rFonts w:ascii="仿宋" w:hAnsi="仿宋" w:eastAsia="仿宋" w:cs="仿宋"/>
          <w:b/>
          <w:i w:val="0"/>
          <w:iCs w:val="0"/>
          <w:color w:val="auto"/>
          <w:kern w:val="0"/>
          <w:sz w:val="32"/>
          <w:szCs w:val="32"/>
          <w:highlight w:val="none"/>
        </w:rPr>
      </w:pPr>
    </w:p>
    <w:p w14:paraId="064CA7D6">
      <w:pPr>
        <w:pStyle w:val="80"/>
        <w:rPr>
          <w:i w:val="0"/>
          <w:iCs w:val="0"/>
          <w:color w:val="auto"/>
          <w:highlight w:val="none"/>
        </w:rPr>
      </w:pPr>
    </w:p>
    <w:p w14:paraId="70E9C225">
      <w:pPr>
        <w:pStyle w:val="81"/>
        <w:rPr>
          <w:rFonts w:eastAsia="仿宋"/>
          <w:i w:val="0"/>
          <w:iCs w:val="0"/>
          <w:color w:val="auto"/>
          <w:highlight w:val="none"/>
        </w:rPr>
      </w:pPr>
    </w:p>
    <w:p w14:paraId="09EFB7AD">
      <w:pPr>
        <w:rPr>
          <w:i w:val="0"/>
          <w:iCs w:val="0"/>
          <w:color w:val="auto"/>
          <w:highlight w:val="none"/>
        </w:rPr>
      </w:pPr>
    </w:p>
    <w:p w14:paraId="27D54CEA">
      <w:pPr>
        <w:widowControl/>
        <w:spacing w:line="360" w:lineRule="auto"/>
        <w:jc w:val="center"/>
        <w:rPr>
          <w:rFonts w:ascii="仿宋" w:hAnsi="仿宋" w:eastAsia="仿宋" w:cs="仿宋"/>
          <w:b/>
          <w:i w:val="0"/>
          <w:iCs w:val="0"/>
          <w:strike/>
          <w:color w:val="auto"/>
          <w:kern w:val="0"/>
          <w:sz w:val="32"/>
          <w:szCs w:val="32"/>
          <w:highlight w:val="none"/>
        </w:rPr>
      </w:pPr>
      <w:r>
        <w:rPr>
          <w:rFonts w:hint="eastAsia" w:ascii="仿宋" w:hAnsi="仿宋" w:eastAsia="仿宋" w:cs="仿宋"/>
          <w:b/>
          <w:i w:val="0"/>
          <w:iCs w:val="0"/>
          <w:strike/>
          <w:color w:val="auto"/>
          <w:kern w:val="0"/>
          <w:sz w:val="32"/>
          <w:szCs w:val="32"/>
          <w:highlight w:val="none"/>
        </w:rPr>
        <w:t>二、联合协议（如果有）</w:t>
      </w:r>
    </w:p>
    <w:p w14:paraId="0D9A40D6">
      <w:pPr>
        <w:widowControl/>
        <w:spacing w:line="360" w:lineRule="auto"/>
        <w:ind w:firstLine="482" w:firstLineChars="200"/>
        <w:jc w:val="left"/>
        <w:rPr>
          <w:rFonts w:ascii="仿宋" w:hAnsi="仿宋" w:eastAsia="仿宋" w:cs="仿宋"/>
          <w:b/>
          <w:i w:val="0"/>
          <w:iCs w:val="0"/>
          <w:strike/>
          <w:color w:val="auto"/>
          <w:sz w:val="24"/>
          <w:highlight w:val="none"/>
        </w:rPr>
      </w:pPr>
      <w:r>
        <w:rPr>
          <w:rFonts w:ascii="仿宋" w:hAnsi="仿宋" w:eastAsia="仿宋" w:cs="仿宋"/>
          <w:b/>
          <w:i w:val="0"/>
          <w:iCs w:val="0"/>
          <w:strike/>
          <w:color w:val="auto"/>
          <w:sz w:val="24"/>
          <w:highlight w:val="none"/>
        </w:rPr>
        <w:t>[以联合体形式投标的，提供联合协议（附件</w:t>
      </w:r>
      <w:r>
        <w:rPr>
          <w:rFonts w:hint="eastAsia" w:ascii="仿宋" w:hAnsi="仿宋" w:eastAsia="仿宋" w:cs="仿宋"/>
          <w:b/>
          <w:i w:val="0"/>
          <w:iCs w:val="0"/>
          <w:strike/>
          <w:color w:val="auto"/>
          <w:sz w:val="24"/>
          <w:highlight w:val="none"/>
          <w:lang w:val="en-US" w:eastAsia="zh-CN"/>
        </w:rPr>
        <w:t>4</w:t>
      </w:r>
      <w:r>
        <w:rPr>
          <w:rFonts w:ascii="仿宋" w:hAnsi="仿宋" w:eastAsia="仿宋" w:cs="仿宋"/>
          <w:b/>
          <w:i w:val="0"/>
          <w:iCs w:val="0"/>
          <w:strike/>
          <w:color w:val="auto"/>
          <w:sz w:val="24"/>
          <w:highlight w:val="none"/>
        </w:rPr>
        <w:t>）；本项目不接受联合体投标或者</w:t>
      </w:r>
      <w:r>
        <w:rPr>
          <w:rFonts w:hint="eastAsia" w:ascii="仿宋" w:hAnsi="仿宋" w:eastAsia="仿宋" w:cs="仿宋"/>
          <w:b/>
          <w:i w:val="0"/>
          <w:iCs w:val="0"/>
          <w:strike/>
          <w:color w:val="auto"/>
          <w:sz w:val="24"/>
          <w:highlight w:val="none"/>
          <w:lang w:eastAsia="zh-CN"/>
        </w:rPr>
        <w:t>供应商</w:t>
      </w:r>
      <w:r>
        <w:rPr>
          <w:rFonts w:ascii="仿宋" w:hAnsi="仿宋" w:eastAsia="仿宋" w:cs="仿宋"/>
          <w:b/>
          <w:i w:val="0"/>
          <w:iCs w:val="0"/>
          <w:strike/>
          <w:color w:val="auto"/>
          <w:sz w:val="24"/>
          <w:highlight w:val="none"/>
        </w:rPr>
        <w:t>不以联合体形式投标的，则不需要提供]</w:t>
      </w:r>
    </w:p>
    <w:p w14:paraId="3F9C8C1C">
      <w:pPr>
        <w:pStyle w:val="80"/>
        <w:rPr>
          <w:i w:val="0"/>
          <w:iCs w:val="0"/>
          <w:strike w:val="0"/>
          <w:color w:val="auto"/>
          <w:highlight w:val="none"/>
        </w:rPr>
      </w:pPr>
    </w:p>
    <w:p w14:paraId="3FDD46EA">
      <w:pPr>
        <w:snapToGrid w:val="0"/>
        <w:spacing w:line="360" w:lineRule="auto"/>
        <w:jc w:val="center"/>
        <w:rPr>
          <w:rFonts w:ascii="仿宋" w:hAnsi="仿宋" w:eastAsia="仿宋" w:cs="仿宋"/>
          <w:b/>
          <w:i w:val="0"/>
          <w:iCs w:val="0"/>
          <w:strike/>
          <w:color w:val="auto"/>
          <w:kern w:val="0"/>
          <w:sz w:val="32"/>
          <w:szCs w:val="32"/>
          <w:highlight w:val="none"/>
        </w:rPr>
      </w:pPr>
      <w:r>
        <w:rPr>
          <w:rFonts w:hint="eastAsia" w:ascii="仿宋" w:hAnsi="仿宋" w:eastAsia="仿宋" w:cs="仿宋"/>
          <w:b/>
          <w:i w:val="0"/>
          <w:iCs w:val="0"/>
          <w:strike/>
          <w:color w:val="auto"/>
          <w:kern w:val="0"/>
          <w:sz w:val="32"/>
          <w:szCs w:val="32"/>
          <w:highlight w:val="none"/>
        </w:rPr>
        <w:t>三、分包意向协议（如果有）</w:t>
      </w:r>
    </w:p>
    <w:p w14:paraId="761E2D99">
      <w:pPr>
        <w:widowControl/>
        <w:spacing w:line="360" w:lineRule="auto"/>
        <w:ind w:firstLine="361" w:firstLineChars="150"/>
        <w:jc w:val="left"/>
        <w:rPr>
          <w:rFonts w:ascii="仿宋" w:hAnsi="仿宋" w:eastAsia="仿宋" w:cs="仿宋"/>
          <w:b/>
          <w:i w:val="0"/>
          <w:iCs w:val="0"/>
          <w:strike/>
          <w:color w:val="auto"/>
          <w:sz w:val="24"/>
          <w:highlight w:val="none"/>
        </w:rPr>
      </w:pPr>
      <w:r>
        <w:rPr>
          <w:rFonts w:ascii="仿宋" w:hAnsi="仿宋" w:eastAsia="仿宋" w:cs="仿宋"/>
          <w:b/>
          <w:i w:val="0"/>
          <w:iCs w:val="0"/>
          <w:strike/>
          <w:color w:val="auto"/>
          <w:sz w:val="24"/>
          <w:highlight w:val="none"/>
        </w:rPr>
        <w:t>[中标后以分包方式履行合同的，提供分包意向协议(附件</w:t>
      </w:r>
      <w:r>
        <w:rPr>
          <w:rFonts w:hint="eastAsia" w:ascii="仿宋" w:hAnsi="仿宋" w:eastAsia="仿宋" w:cs="仿宋"/>
          <w:b/>
          <w:i w:val="0"/>
          <w:iCs w:val="0"/>
          <w:strike/>
          <w:color w:val="auto"/>
          <w:sz w:val="24"/>
          <w:highlight w:val="none"/>
          <w:lang w:val="en-US" w:eastAsia="zh-CN"/>
        </w:rPr>
        <w:t>5</w:t>
      </w:r>
      <w:r>
        <w:rPr>
          <w:rFonts w:ascii="仿宋" w:hAnsi="仿宋" w:eastAsia="仿宋" w:cs="仿宋"/>
          <w:b/>
          <w:i w:val="0"/>
          <w:iCs w:val="0"/>
          <w:strike/>
          <w:color w:val="auto"/>
          <w:sz w:val="24"/>
          <w:highlight w:val="none"/>
        </w:rPr>
        <w:t>)；采购人不同意分包或者</w:t>
      </w:r>
      <w:r>
        <w:rPr>
          <w:rFonts w:hint="eastAsia" w:ascii="仿宋" w:hAnsi="仿宋" w:eastAsia="仿宋" w:cs="仿宋"/>
          <w:b/>
          <w:i w:val="0"/>
          <w:iCs w:val="0"/>
          <w:strike/>
          <w:color w:val="auto"/>
          <w:sz w:val="24"/>
          <w:highlight w:val="none"/>
          <w:lang w:eastAsia="zh-CN"/>
        </w:rPr>
        <w:t>供应商</w:t>
      </w:r>
      <w:r>
        <w:rPr>
          <w:rFonts w:ascii="仿宋" w:hAnsi="仿宋" w:eastAsia="仿宋" w:cs="仿宋"/>
          <w:b/>
          <w:i w:val="0"/>
          <w:iCs w:val="0"/>
          <w:strike/>
          <w:color w:val="auto"/>
          <w:sz w:val="24"/>
          <w:highlight w:val="none"/>
        </w:rPr>
        <w:t>中标后不以分包方式履行合同的，则不需要提供。]</w:t>
      </w:r>
    </w:p>
    <w:p w14:paraId="33EE6727">
      <w:pPr>
        <w:snapToGrid w:val="0"/>
        <w:spacing w:line="360" w:lineRule="auto"/>
        <w:ind w:right="480"/>
        <w:jc w:val="center"/>
        <w:rPr>
          <w:rFonts w:ascii="仿宋" w:hAnsi="仿宋" w:eastAsia="仿宋" w:cs="仿宋"/>
          <w:b/>
          <w:i w:val="0"/>
          <w:iCs w:val="0"/>
          <w:color w:val="auto"/>
          <w:kern w:val="0"/>
          <w:sz w:val="32"/>
          <w:szCs w:val="32"/>
          <w:highlight w:val="none"/>
        </w:rPr>
      </w:pPr>
    </w:p>
    <w:p w14:paraId="6EDA8AD3">
      <w:pPr>
        <w:snapToGrid w:val="0"/>
        <w:spacing w:line="360" w:lineRule="auto"/>
        <w:ind w:right="480"/>
        <w:jc w:val="center"/>
        <w:rPr>
          <w:rFonts w:ascii="仿宋" w:hAnsi="仿宋" w:eastAsia="仿宋" w:cs="仿宋"/>
          <w:b/>
          <w:i w:val="0"/>
          <w:iCs w:val="0"/>
          <w:strike/>
          <w:color w:val="auto"/>
          <w:kern w:val="0"/>
          <w:sz w:val="32"/>
          <w:szCs w:val="32"/>
          <w:highlight w:val="none"/>
        </w:rPr>
      </w:pPr>
      <w:r>
        <w:rPr>
          <w:rFonts w:hint="eastAsia" w:ascii="仿宋" w:hAnsi="仿宋" w:eastAsia="仿宋" w:cs="仿宋"/>
          <w:b/>
          <w:i w:val="0"/>
          <w:iCs w:val="0"/>
          <w:strike/>
          <w:color w:val="auto"/>
          <w:kern w:val="0"/>
          <w:sz w:val="32"/>
          <w:szCs w:val="32"/>
          <w:highlight w:val="none"/>
        </w:rPr>
        <w:t>四、落实采购政策需满足的资格要求（如果有）</w:t>
      </w:r>
    </w:p>
    <w:p w14:paraId="4F524826">
      <w:pPr>
        <w:spacing w:line="360" w:lineRule="auto"/>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（根据招标公告落实采购政策需满足的资格要求选择提供相应的材料；未要求的，无需提供）</w:t>
      </w:r>
    </w:p>
    <w:p w14:paraId="3616877C">
      <w:pPr>
        <w:widowControl/>
        <w:spacing w:line="360" w:lineRule="auto"/>
        <w:ind w:left="150"/>
        <w:jc w:val="center"/>
        <w:rPr>
          <w:rFonts w:ascii="仿宋" w:hAnsi="仿宋" w:eastAsia="仿宋" w:cs="仿宋"/>
          <w:b/>
          <w:i w:val="0"/>
          <w:iCs w:val="0"/>
          <w:color w:val="auto"/>
          <w:kern w:val="0"/>
          <w:sz w:val="32"/>
          <w:szCs w:val="32"/>
          <w:highlight w:val="none"/>
        </w:rPr>
      </w:pPr>
    </w:p>
    <w:p w14:paraId="532A72AA">
      <w:pPr>
        <w:widowControl/>
        <w:spacing w:line="360" w:lineRule="auto"/>
        <w:ind w:left="150"/>
        <w:jc w:val="center"/>
        <w:rPr>
          <w:rFonts w:ascii="仿宋" w:hAnsi="仿宋" w:eastAsia="仿宋" w:cs="仿宋"/>
          <w:b/>
          <w:i w:val="0"/>
          <w:iCs w:val="0"/>
          <w:color w:val="auto"/>
          <w:kern w:val="0"/>
          <w:sz w:val="32"/>
          <w:szCs w:val="32"/>
          <w:highlight w:val="none"/>
        </w:rPr>
      </w:pPr>
      <w:r>
        <w:rPr>
          <w:rFonts w:hint="eastAsia" w:ascii="仿宋" w:hAnsi="仿宋" w:eastAsia="仿宋" w:cs="仿宋"/>
          <w:b/>
          <w:i w:val="0"/>
          <w:iCs w:val="0"/>
          <w:color w:val="auto"/>
          <w:kern w:val="0"/>
          <w:sz w:val="32"/>
          <w:szCs w:val="32"/>
          <w:highlight w:val="none"/>
        </w:rPr>
        <w:t>五、本项目的特定资格要求</w:t>
      </w:r>
    </w:p>
    <w:p w14:paraId="1FC0ABDB">
      <w:pPr>
        <w:spacing w:line="360" w:lineRule="auto"/>
        <w:jc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（根据招标公告本项目的特定资格要求提供相应的材料；）</w:t>
      </w:r>
    </w:p>
    <w:p w14:paraId="619B29D2">
      <w:pPr>
        <w:spacing w:line="336" w:lineRule="auto"/>
        <w:jc w:val="center"/>
        <w:rPr>
          <w:rFonts w:ascii="仿宋" w:hAnsi="仿宋" w:eastAsia="仿宋" w:cs="仿宋"/>
          <w:b/>
          <w:i w:val="0"/>
          <w:iCs w:val="0"/>
          <w:color w:val="auto"/>
          <w:kern w:val="0"/>
          <w:sz w:val="36"/>
          <w:szCs w:val="36"/>
          <w:highlight w:val="none"/>
        </w:rPr>
      </w:pPr>
    </w:p>
    <w:p w14:paraId="56388B97">
      <w:pPr>
        <w:spacing w:line="240" w:lineRule="auto"/>
        <w:jc w:val="left"/>
        <w:rPr>
          <w:rFonts w:ascii="仿宋" w:hAnsi="仿宋" w:eastAsia="仿宋" w:cs="仿宋"/>
          <w:b/>
          <w:i w:val="0"/>
          <w:iCs w:val="0"/>
          <w:color w:val="auto"/>
          <w:kern w:val="0"/>
          <w:sz w:val="36"/>
          <w:szCs w:val="36"/>
          <w:highlight w:val="none"/>
        </w:rPr>
      </w:pPr>
      <w:r>
        <w:rPr>
          <w:rFonts w:ascii="仿宋" w:hAnsi="仿宋" w:eastAsia="仿宋" w:cs="仿宋"/>
          <w:b/>
          <w:i w:val="0"/>
          <w:iCs w:val="0"/>
          <w:color w:val="auto"/>
          <w:kern w:val="0"/>
          <w:sz w:val="36"/>
          <w:szCs w:val="36"/>
          <w:highlight w:val="none"/>
        </w:rPr>
        <w:br w:type="page"/>
      </w:r>
    </w:p>
    <w:p w14:paraId="0E0FFBB7">
      <w:pPr>
        <w:spacing w:line="336" w:lineRule="auto"/>
        <w:jc w:val="center"/>
        <w:rPr>
          <w:rFonts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lang w:eastAsia="zh-CN"/>
        </w:rPr>
        <w:t>商务技术文件</w:t>
      </w:r>
      <w:r>
        <w:rPr>
          <w:rFonts w:hint="eastAsia" w:ascii="仿宋" w:hAnsi="仿宋" w:eastAsia="仿宋" w:cs="仿宋"/>
          <w:b/>
          <w:i w:val="0"/>
          <w:iCs w:val="0"/>
          <w:color w:val="auto"/>
          <w:kern w:val="0"/>
          <w:sz w:val="36"/>
          <w:szCs w:val="36"/>
          <w:highlight w:val="none"/>
        </w:rPr>
        <w:t>部分</w:t>
      </w:r>
    </w:p>
    <w:p w14:paraId="140B86BA">
      <w:pPr>
        <w:spacing w:line="336" w:lineRule="auto"/>
        <w:jc w:val="center"/>
        <w:outlineLvl w:val="0"/>
        <w:rPr>
          <w:rFonts w:ascii="仿宋" w:hAnsi="仿宋" w:eastAsia="仿宋" w:cs="仿宋"/>
          <w:b/>
          <w:i w:val="0"/>
          <w:iCs w:val="0"/>
          <w:color w:val="auto"/>
          <w:kern w:val="0"/>
          <w:sz w:val="24"/>
          <w:highlight w:val="none"/>
        </w:rPr>
      </w:pPr>
    </w:p>
    <w:p w14:paraId="67414A31">
      <w:pPr>
        <w:spacing w:line="336" w:lineRule="auto"/>
        <w:jc w:val="center"/>
        <w:outlineLvl w:val="0"/>
        <w:rPr>
          <w:rFonts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目录</w:t>
      </w:r>
    </w:p>
    <w:p w14:paraId="5C0EF3A3">
      <w:pPr>
        <w:pStyle w:val="905"/>
        <w:spacing w:line="336" w:lineRule="auto"/>
        <w:ind w:left="0" w:firstLine="0" w:firstLineChars="0"/>
        <w:rPr>
          <w:rFonts w:ascii="仿宋" w:eastAsia="仿宋" w:cs="仿宋"/>
          <w:i w:val="0"/>
          <w:iCs w:val="0"/>
          <w:color w:val="auto"/>
          <w:highlight w:val="none"/>
        </w:rPr>
      </w:pPr>
      <w:r>
        <w:rPr>
          <w:rFonts w:hint="eastAsia" w:ascii="仿宋" w:eastAsia="仿宋" w:cs="仿宋"/>
          <w:i w:val="0"/>
          <w:iCs w:val="0"/>
          <w:color w:val="auto"/>
          <w:highlight w:val="none"/>
        </w:rPr>
        <w:t>（1）投标函…………………………………………………………………………（页码）</w:t>
      </w:r>
    </w:p>
    <w:p w14:paraId="1A89F90E">
      <w:pPr>
        <w:pStyle w:val="905"/>
        <w:spacing w:line="336" w:lineRule="auto"/>
        <w:ind w:left="0" w:firstLine="0" w:firstLineChars="0"/>
        <w:rPr>
          <w:rFonts w:ascii="仿宋" w:eastAsia="仿宋" w:cs="仿宋"/>
          <w:i w:val="0"/>
          <w:iCs w:val="0"/>
          <w:color w:val="auto"/>
          <w:highlight w:val="none"/>
        </w:rPr>
      </w:pPr>
      <w:r>
        <w:rPr>
          <w:rFonts w:hint="eastAsia" w:ascii="仿宋" w:eastAsia="仿宋" w:cs="仿宋"/>
          <w:i w:val="0"/>
          <w:iCs w:val="0"/>
          <w:color w:val="auto"/>
          <w:highlight w:val="none"/>
        </w:rPr>
        <w:t>（2）法定代表人授权</w:t>
      </w:r>
      <w:r>
        <w:rPr>
          <w:rFonts w:hint="eastAsia" w:ascii="仿宋" w:eastAsia="仿宋" w:cs="仿宋"/>
          <w:i w:val="0"/>
          <w:iCs w:val="0"/>
          <w:color w:val="auto"/>
          <w:highlight w:val="none"/>
          <w:lang w:val="en-US" w:eastAsia="zh-CN"/>
        </w:rPr>
        <w:t>委托</w:t>
      </w:r>
      <w:r>
        <w:rPr>
          <w:rFonts w:hint="eastAsia" w:ascii="仿宋" w:eastAsia="仿宋" w:cs="仿宋"/>
          <w:i w:val="0"/>
          <w:iCs w:val="0"/>
          <w:color w:val="auto"/>
          <w:highlight w:val="none"/>
        </w:rPr>
        <w:t>书</w:t>
      </w:r>
      <w:r>
        <w:rPr>
          <w:rFonts w:ascii="仿宋" w:eastAsia="仿宋" w:cs="仿宋"/>
          <w:i w:val="0"/>
          <w:iCs w:val="0"/>
          <w:color w:val="auto"/>
          <w:highlight w:val="none"/>
        </w:rPr>
        <w:t xml:space="preserve"> </w:t>
      </w:r>
      <w:r>
        <w:rPr>
          <w:rFonts w:hint="eastAsia" w:ascii="仿宋" w:eastAsia="仿宋" w:cs="仿宋"/>
          <w:i w:val="0"/>
          <w:iCs w:val="0"/>
          <w:color w:val="auto"/>
          <w:highlight w:val="none"/>
        </w:rPr>
        <w:t>……………………………………………………</w:t>
      </w:r>
      <w:r>
        <w:rPr>
          <w:rFonts w:ascii="仿宋" w:eastAsia="仿宋" w:cs="仿宋"/>
          <w:i w:val="0"/>
          <w:iCs w:val="0"/>
          <w:color w:val="auto"/>
          <w:highlight w:val="none"/>
        </w:rPr>
        <w:t xml:space="preserve"> </w:t>
      </w:r>
      <w:r>
        <w:rPr>
          <w:rFonts w:hint="eastAsia" w:ascii="仿宋" w:eastAsia="仿宋" w:cs="仿宋"/>
          <w:i w:val="0"/>
          <w:iCs w:val="0"/>
          <w:color w:val="auto"/>
          <w:highlight w:val="none"/>
        </w:rPr>
        <w:t>（页码）</w:t>
      </w:r>
      <w:r>
        <w:rPr>
          <w:rFonts w:hint="eastAsia" w:ascii="仿宋" w:eastAsia="仿宋" w:cs="仿宋_GB2312"/>
          <w:i w:val="0"/>
          <w:iCs w:val="0"/>
          <w:color w:val="auto"/>
          <w:highlight w:val="none"/>
          <w:lang w:val="zh-CN"/>
        </w:rPr>
        <w:t>）</w:t>
      </w:r>
    </w:p>
    <w:p w14:paraId="4D8B5A30">
      <w:pPr>
        <w:pStyle w:val="905"/>
        <w:spacing w:line="336" w:lineRule="auto"/>
        <w:ind w:left="0" w:firstLine="0" w:firstLineChars="0"/>
        <w:rPr>
          <w:rFonts w:ascii="仿宋" w:eastAsia="仿宋" w:cs="仿宋"/>
          <w:i w:val="0"/>
          <w:iCs w:val="0"/>
          <w:color w:val="auto"/>
          <w:highlight w:val="none"/>
        </w:rPr>
      </w:pPr>
      <w:r>
        <w:rPr>
          <w:rFonts w:hint="eastAsia" w:ascii="仿宋" w:eastAsia="仿宋" w:cs="仿宋"/>
          <w:i w:val="0"/>
          <w:iCs w:val="0"/>
          <w:color w:val="auto"/>
          <w:highlight w:val="none"/>
        </w:rPr>
        <w:t>（</w:t>
      </w:r>
      <w:r>
        <w:rPr>
          <w:rFonts w:hint="eastAsia" w:ascii="仿宋" w:eastAsia="仿宋" w:cs="仿宋"/>
          <w:i w:val="0"/>
          <w:iCs w:val="0"/>
          <w:color w:val="auto"/>
          <w:highlight w:val="none"/>
          <w:lang w:val="en-US" w:eastAsia="zh-CN"/>
        </w:rPr>
        <w:t>3</w:t>
      </w:r>
      <w:r>
        <w:rPr>
          <w:rFonts w:hint="eastAsia" w:ascii="仿宋" w:eastAsia="仿宋" w:cs="仿宋"/>
          <w:i w:val="0"/>
          <w:iCs w:val="0"/>
          <w:color w:val="auto"/>
          <w:highlight w:val="none"/>
        </w:rPr>
        <w:t>）法定代表人及其授权代表身份证复印件……………………………………（页码）</w:t>
      </w:r>
    </w:p>
    <w:p w14:paraId="669363BA">
      <w:pPr>
        <w:pStyle w:val="905"/>
        <w:spacing w:line="336" w:lineRule="auto"/>
        <w:ind w:left="0" w:firstLine="0" w:firstLineChars="0"/>
        <w:rPr>
          <w:rFonts w:ascii="仿宋" w:eastAsia="仿宋" w:cs="仿宋"/>
          <w:i w:val="0"/>
          <w:iCs w:val="0"/>
          <w:color w:val="auto"/>
          <w:highlight w:val="none"/>
        </w:rPr>
      </w:pPr>
      <w:r>
        <w:rPr>
          <w:rFonts w:hint="eastAsia" w:ascii="仿宋" w:eastAsia="仿宋" w:cs="仿宋"/>
          <w:i w:val="0"/>
          <w:iCs w:val="0"/>
          <w:color w:val="auto"/>
          <w:highlight w:val="none"/>
        </w:rPr>
        <w:t>（</w:t>
      </w:r>
      <w:r>
        <w:rPr>
          <w:rFonts w:hint="eastAsia" w:ascii="仿宋" w:eastAsia="仿宋" w:cs="仿宋"/>
          <w:i w:val="0"/>
          <w:iCs w:val="0"/>
          <w:color w:val="auto"/>
          <w:highlight w:val="none"/>
          <w:lang w:val="en-US" w:eastAsia="zh-CN"/>
        </w:rPr>
        <w:t>4</w:t>
      </w:r>
      <w:r>
        <w:rPr>
          <w:rFonts w:hint="eastAsia" w:ascii="仿宋" w:eastAsia="仿宋" w:cs="仿宋"/>
          <w:i w:val="0"/>
          <w:iCs w:val="0"/>
          <w:color w:val="auto"/>
          <w:highlight w:val="none"/>
        </w:rPr>
        <w:t>）法定代表人身份证明书………………………………………………………</w:t>
      </w:r>
      <w:r>
        <w:rPr>
          <w:rFonts w:ascii="仿宋" w:eastAsia="仿宋" w:cs="仿宋"/>
          <w:i w:val="0"/>
          <w:iCs w:val="0"/>
          <w:color w:val="auto"/>
          <w:highlight w:val="none"/>
        </w:rPr>
        <w:t xml:space="preserve"> </w:t>
      </w:r>
      <w:r>
        <w:rPr>
          <w:rFonts w:hint="eastAsia" w:ascii="仿宋" w:eastAsia="仿宋" w:cs="仿宋"/>
          <w:i w:val="0"/>
          <w:iCs w:val="0"/>
          <w:color w:val="auto"/>
          <w:highlight w:val="none"/>
        </w:rPr>
        <w:t>（页码）</w:t>
      </w:r>
    </w:p>
    <w:p w14:paraId="48DF98FC">
      <w:pPr>
        <w:pStyle w:val="905"/>
        <w:spacing w:line="336" w:lineRule="auto"/>
        <w:ind w:left="0" w:firstLine="0" w:firstLineChars="0"/>
        <w:rPr>
          <w:rFonts w:ascii="仿宋" w:eastAsia="仿宋" w:cs="仿宋"/>
          <w:i w:val="0"/>
          <w:iCs w:val="0"/>
          <w:color w:val="auto"/>
          <w:highlight w:val="none"/>
        </w:rPr>
      </w:pPr>
      <w:r>
        <w:rPr>
          <w:rFonts w:hint="eastAsia" w:ascii="仿宋" w:eastAsia="仿宋" w:cs="仿宋"/>
          <w:i w:val="0"/>
          <w:iCs w:val="0"/>
          <w:color w:val="auto"/>
          <w:highlight w:val="none"/>
        </w:rPr>
        <w:t>（</w:t>
      </w:r>
      <w:r>
        <w:rPr>
          <w:rFonts w:hint="eastAsia" w:ascii="仿宋" w:eastAsia="仿宋" w:cs="仿宋"/>
          <w:i w:val="0"/>
          <w:iCs w:val="0"/>
          <w:color w:val="auto"/>
          <w:highlight w:val="none"/>
          <w:lang w:val="en-US" w:eastAsia="zh-CN"/>
        </w:rPr>
        <w:t>5</w:t>
      </w:r>
      <w:r>
        <w:rPr>
          <w:rFonts w:hint="eastAsia" w:ascii="仿宋" w:eastAsia="仿宋" w:cs="仿宋"/>
          <w:i w:val="0"/>
          <w:iCs w:val="0"/>
          <w:color w:val="auto"/>
          <w:highlight w:val="none"/>
        </w:rPr>
        <w:t>）商务技术偏离表………………………………………………………………</w:t>
      </w:r>
      <w:r>
        <w:rPr>
          <w:rFonts w:ascii="仿宋" w:eastAsia="仿宋" w:cs="仿宋"/>
          <w:i w:val="0"/>
          <w:iCs w:val="0"/>
          <w:color w:val="auto"/>
          <w:highlight w:val="none"/>
        </w:rPr>
        <w:t xml:space="preserve"> </w:t>
      </w:r>
      <w:r>
        <w:rPr>
          <w:rFonts w:hint="eastAsia" w:ascii="仿宋" w:eastAsia="仿宋" w:cs="仿宋"/>
          <w:i w:val="0"/>
          <w:iCs w:val="0"/>
          <w:color w:val="auto"/>
          <w:highlight w:val="none"/>
        </w:rPr>
        <w:t>（页码）</w:t>
      </w:r>
    </w:p>
    <w:p w14:paraId="5AD0511B">
      <w:pPr>
        <w:pStyle w:val="905"/>
        <w:spacing w:line="336" w:lineRule="auto"/>
        <w:ind w:left="0" w:firstLine="0" w:firstLineChars="0"/>
        <w:rPr>
          <w:rFonts w:ascii="仿宋" w:eastAsia="仿宋" w:cs="仿宋"/>
          <w:i w:val="0"/>
          <w:iCs w:val="0"/>
          <w:color w:val="auto"/>
          <w:highlight w:val="none"/>
        </w:rPr>
      </w:pPr>
      <w:r>
        <w:rPr>
          <w:rFonts w:hint="eastAsia" w:ascii="仿宋" w:eastAsia="仿宋" w:cs="仿宋"/>
          <w:i w:val="0"/>
          <w:iCs w:val="0"/>
          <w:color w:val="auto"/>
          <w:highlight w:val="none"/>
          <w:lang w:val="zh-CN"/>
        </w:rPr>
        <w:t>（</w:t>
      </w:r>
      <w:r>
        <w:rPr>
          <w:rFonts w:hint="eastAsia" w:ascii="仿宋" w:eastAsia="仿宋" w:cs="仿宋"/>
          <w:i w:val="0"/>
          <w:iCs w:val="0"/>
          <w:color w:val="auto"/>
          <w:highlight w:val="none"/>
          <w:lang w:val="en-US" w:eastAsia="zh-CN"/>
        </w:rPr>
        <w:t>6</w:t>
      </w:r>
      <w:r>
        <w:rPr>
          <w:rFonts w:hint="eastAsia" w:ascii="仿宋" w:eastAsia="仿宋" w:cs="仿宋"/>
          <w:i w:val="0"/>
          <w:iCs w:val="0"/>
          <w:color w:val="auto"/>
          <w:highlight w:val="none"/>
          <w:lang w:val="zh-CN"/>
        </w:rPr>
        <w:t>）采购供应商廉洁自律承诺书</w:t>
      </w:r>
      <w:r>
        <w:rPr>
          <w:rFonts w:hint="eastAsia" w:ascii="仿宋" w:eastAsia="仿宋" w:cs="仿宋"/>
          <w:i w:val="0"/>
          <w:iCs w:val="0"/>
          <w:color w:val="auto"/>
          <w:highlight w:val="none"/>
        </w:rPr>
        <w:t>…………………………………………………</w:t>
      </w:r>
      <w:r>
        <w:rPr>
          <w:rFonts w:ascii="仿宋" w:eastAsia="仿宋" w:cs="仿宋"/>
          <w:i w:val="0"/>
          <w:iCs w:val="0"/>
          <w:color w:val="auto"/>
          <w:highlight w:val="none"/>
        </w:rPr>
        <w:t xml:space="preserve"> </w:t>
      </w:r>
      <w:r>
        <w:rPr>
          <w:rFonts w:hint="eastAsia" w:ascii="仿宋" w:eastAsia="仿宋" w:cs="仿宋"/>
          <w:i w:val="0"/>
          <w:iCs w:val="0"/>
          <w:color w:val="auto"/>
          <w:highlight w:val="none"/>
        </w:rPr>
        <w:t>（页码）</w:t>
      </w:r>
    </w:p>
    <w:p w14:paraId="6AEBC7C6">
      <w:pPr>
        <w:spacing w:line="360" w:lineRule="auto"/>
        <w:ind w:right="-510" w:rightChars="-243"/>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w:t>
      </w:r>
      <w:r>
        <w:rPr>
          <w:rFonts w:hint="eastAsia" w:ascii="仿宋_GB2312" w:hAnsi="仿宋_GB2312" w:eastAsia="仿宋_GB2312" w:cs="仿宋_GB2312"/>
          <w:i w:val="0"/>
          <w:iCs w:val="0"/>
          <w:color w:val="auto"/>
          <w:sz w:val="24"/>
          <w:highlight w:val="none"/>
          <w:lang w:val="en-US" w:eastAsia="zh-CN"/>
        </w:rPr>
        <w:t>7</w:t>
      </w:r>
      <w:r>
        <w:rPr>
          <w:rFonts w:hint="eastAsia" w:ascii="仿宋_GB2312" w:hAnsi="仿宋_GB2312" w:eastAsia="仿宋_GB2312" w:cs="仿宋_GB2312"/>
          <w:i w:val="0"/>
          <w:iCs w:val="0"/>
          <w:color w:val="auto"/>
          <w:sz w:val="24"/>
          <w:highlight w:val="none"/>
        </w:rPr>
        <w:t>）</w:t>
      </w:r>
      <w:r>
        <w:rPr>
          <w:rFonts w:hint="eastAsia" w:ascii="仿宋_GB2312" w:hAnsi="仿宋_GB2312" w:eastAsia="仿宋_GB2312" w:cs="仿宋_GB2312"/>
          <w:i w:val="0"/>
          <w:iCs w:val="0"/>
          <w:color w:val="auto"/>
          <w:sz w:val="24"/>
          <w:highlight w:val="none"/>
          <w:lang w:val="zh-CN"/>
        </w:rPr>
        <w:t>主要业绩证明…………………………………………………</w:t>
      </w:r>
      <w:r>
        <w:rPr>
          <w:rFonts w:hint="eastAsia" w:ascii="仿宋_GB2312" w:hAnsi="仿宋_GB2312" w:eastAsia="仿宋_GB2312" w:cs="仿宋_GB2312"/>
          <w:i w:val="0"/>
          <w:iCs w:val="0"/>
          <w:color w:val="auto"/>
          <w:sz w:val="24"/>
          <w:highlight w:val="none"/>
        </w:rPr>
        <w:t>…………</w:t>
      </w:r>
      <w:r>
        <w:rPr>
          <w:rFonts w:hint="eastAsia" w:ascii="仿宋_GB2312" w:hAnsi="仿宋_GB2312" w:eastAsia="仿宋_GB2312" w:cs="仿宋_GB2312"/>
          <w:i w:val="0"/>
          <w:iCs w:val="0"/>
          <w:color w:val="auto"/>
          <w:sz w:val="24"/>
          <w:highlight w:val="none"/>
          <w:lang w:val="zh-CN"/>
        </w:rPr>
        <w:t>…</w:t>
      </w:r>
      <w:r>
        <w:rPr>
          <w:rFonts w:hint="eastAsia" w:ascii="仿宋" w:eastAsia="仿宋" w:cs="仿宋"/>
          <w:i w:val="0"/>
          <w:iCs w:val="0"/>
          <w:color w:val="auto"/>
          <w:highlight w:val="none"/>
        </w:rPr>
        <w:t>……</w:t>
      </w:r>
      <w:r>
        <w:rPr>
          <w:rFonts w:hint="eastAsia" w:ascii="仿宋_GB2312" w:hAnsi="仿宋_GB2312" w:eastAsia="仿宋_GB2312" w:cs="仿宋_GB2312"/>
          <w:i w:val="0"/>
          <w:iCs w:val="0"/>
          <w:color w:val="auto"/>
          <w:sz w:val="24"/>
          <w:highlight w:val="none"/>
        </w:rPr>
        <w:t>（页码）</w:t>
      </w:r>
    </w:p>
    <w:p w14:paraId="479F19F0">
      <w:pPr>
        <w:spacing w:line="360" w:lineRule="auto"/>
        <w:ind w:right="-510" w:rightChars="-243"/>
        <w:outlineLvl w:val="0"/>
        <w:rPr>
          <w:rFonts w:ascii="仿宋_GB2312" w:hAnsi="仿宋_GB2312" w:eastAsia="仿宋_GB2312" w:cs="仿宋_GB2312"/>
          <w:i w:val="0"/>
          <w:iCs w:val="0"/>
          <w:strike/>
          <w:dstrike w:val="0"/>
          <w:color w:val="auto"/>
          <w:kern w:val="0"/>
          <w:sz w:val="24"/>
          <w:highlight w:val="none"/>
        </w:rPr>
      </w:pPr>
      <w:r>
        <w:rPr>
          <w:rFonts w:hint="eastAsia" w:ascii="仿宋_GB2312" w:hAnsi="仿宋_GB2312" w:eastAsia="仿宋_GB2312" w:cs="仿宋_GB2312"/>
          <w:i w:val="0"/>
          <w:iCs w:val="0"/>
          <w:strike/>
          <w:dstrike w:val="0"/>
          <w:color w:val="auto"/>
          <w:kern w:val="0"/>
          <w:sz w:val="24"/>
          <w:highlight w:val="none"/>
        </w:rPr>
        <w:t>（</w:t>
      </w:r>
      <w:r>
        <w:rPr>
          <w:rFonts w:hint="eastAsia" w:ascii="仿宋_GB2312" w:hAnsi="仿宋_GB2312" w:eastAsia="仿宋_GB2312" w:cs="仿宋_GB2312"/>
          <w:i w:val="0"/>
          <w:iCs w:val="0"/>
          <w:strike/>
          <w:dstrike w:val="0"/>
          <w:color w:val="auto"/>
          <w:kern w:val="0"/>
          <w:sz w:val="24"/>
          <w:highlight w:val="none"/>
          <w:lang w:val="en-US" w:eastAsia="zh-CN"/>
        </w:rPr>
        <w:t>8</w:t>
      </w:r>
      <w:r>
        <w:rPr>
          <w:rFonts w:hint="eastAsia" w:ascii="仿宋_GB2312" w:hAnsi="仿宋_GB2312" w:eastAsia="仿宋_GB2312" w:cs="仿宋_GB2312"/>
          <w:i w:val="0"/>
          <w:iCs w:val="0"/>
          <w:strike/>
          <w:dstrike w:val="0"/>
          <w:color w:val="auto"/>
          <w:kern w:val="0"/>
          <w:sz w:val="24"/>
          <w:highlight w:val="none"/>
        </w:rPr>
        <w:t>）技术解决方案………………………………</w:t>
      </w:r>
      <w:r>
        <w:rPr>
          <w:rFonts w:hint="eastAsia" w:ascii="仿宋" w:eastAsia="仿宋" w:cs="仿宋"/>
          <w:i w:val="0"/>
          <w:iCs w:val="0"/>
          <w:strike/>
          <w:dstrike w:val="0"/>
          <w:color w:val="auto"/>
          <w:highlight w:val="none"/>
        </w:rPr>
        <w:t>……</w:t>
      </w:r>
      <w:r>
        <w:rPr>
          <w:rFonts w:hint="eastAsia" w:ascii="仿宋_GB2312" w:hAnsi="仿宋_GB2312" w:eastAsia="仿宋_GB2312" w:cs="仿宋_GB2312"/>
          <w:i w:val="0"/>
          <w:iCs w:val="0"/>
          <w:strike/>
          <w:dstrike w:val="0"/>
          <w:color w:val="auto"/>
          <w:kern w:val="0"/>
          <w:sz w:val="24"/>
          <w:highlight w:val="none"/>
        </w:rPr>
        <w:t>………………</w:t>
      </w:r>
      <w:r>
        <w:rPr>
          <w:rFonts w:hint="eastAsia" w:ascii="仿宋" w:eastAsia="仿宋" w:cs="仿宋"/>
          <w:i w:val="0"/>
          <w:iCs w:val="0"/>
          <w:strike/>
          <w:dstrike w:val="0"/>
          <w:color w:val="auto"/>
          <w:highlight w:val="none"/>
        </w:rPr>
        <w:t>…………………</w:t>
      </w:r>
      <w:r>
        <w:rPr>
          <w:rFonts w:hint="eastAsia" w:ascii="仿宋_GB2312" w:hAnsi="仿宋_GB2312" w:eastAsia="仿宋_GB2312" w:cs="仿宋_GB2312"/>
          <w:i w:val="0"/>
          <w:iCs w:val="0"/>
          <w:strike/>
          <w:dstrike w:val="0"/>
          <w:color w:val="auto"/>
          <w:kern w:val="0"/>
          <w:sz w:val="24"/>
          <w:highlight w:val="none"/>
        </w:rPr>
        <w:t>（页码）</w:t>
      </w:r>
    </w:p>
    <w:p w14:paraId="7050966D">
      <w:pPr>
        <w:spacing w:line="360" w:lineRule="auto"/>
        <w:ind w:right="-510" w:rightChars="-243"/>
        <w:outlineLvl w:val="0"/>
        <w:rPr>
          <w:rFonts w:ascii="仿宋_GB2312" w:hAnsi="仿宋_GB2312" w:eastAsia="仿宋_GB2312" w:cs="仿宋_GB2312"/>
          <w:i w:val="0"/>
          <w:iCs w:val="0"/>
          <w:strike/>
          <w:dstrike w:val="0"/>
          <w:color w:val="auto"/>
          <w:kern w:val="0"/>
          <w:sz w:val="24"/>
          <w:highlight w:val="none"/>
        </w:rPr>
      </w:pPr>
      <w:r>
        <w:rPr>
          <w:rFonts w:hint="eastAsia" w:ascii="仿宋_GB2312" w:hAnsi="仿宋_GB2312" w:eastAsia="仿宋_GB2312" w:cs="仿宋_GB2312"/>
          <w:i w:val="0"/>
          <w:iCs w:val="0"/>
          <w:strike/>
          <w:dstrike w:val="0"/>
          <w:color w:val="auto"/>
          <w:kern w:val="0"/>
          <w:sz w:val="24"/>
          <w:highlight w:val="none"/>
        </w:rPr>
        <w:t>（</w:t>
      </w:r>
      <w:r>
        <w:rPr>
          <w:rFonts w:hint="eastAsia" w:ascii="仿宋_GB2312" w:hAnsi="仿宋_GB2312" w:eastAsia="仿宋_GB2312" w:cs="仿宋_GB2312"/>
          <w:i w:val="0"/>
          <w:iCs w:val="0"/>
          <w:strike/>
          <w:dstrike w:val="0"/>
          <w:color w:val="auto"/>
          <w:kern w:val="0"/>
          <w:sz w:val="24"/>
          <w:highlight w:val="none"/>
          <w:lang w:val="en-US" w:eastAsia="zh-CN"/>
        </w:rPr>
        <w:t>9</w:t>
      </w:r>
      <w:r>
        <w:rPr>
          <w:rFonts w:hint="eastAsia" w:ascii="仿宋_GB2312" w:hAnsi="仿宋_GB2312" w:eastAsia="仿宋_GB2312" w:cs="仿宋_GB2312"/>
          <w:i w:val="0"/>
          <w:iCs w:val="0"/>
          <w:strike/>
          <w:dstrike w:val="0"/>
          <w:color w:val="auto"/>
          <w:kern w:val="0"/>
          <w:sz w:val="24"/>
          <w:highlight w:val="none"/>
        </w:rPr>
        <w:t>）组织实施方案…………………………</w:t>
      </w:r>
      <w:r>
        <w:rPr>
          <w:rFonts w:hint="eastAsia" w:ascii="仿宋" w:eastAsia="仿宋" w:cs="仿宋"/>
          <w:i w:val="0"/>
          <w:iCs w:val="0"/>
          <w:strike/>
          <w:dstrike w:val="0"/>
          <w:color w:val="auto"/>
          <w:highlight w:val="none"/>
        </w:rPr>
        <w:t>……………………………………</w:t>
      </w:r>
      <w:r>
        <w:rPr>
          <w:rFonts w:hint="eastAsia" w:ascii="仿宋_GB2312" w:hAnsi="仿宋_GB2312" w:eastAsia="仿宋_GB2312" w:cs="仿宋_GB2312"/>
          <w:i w:val="0"/>
          <w:iCs w:val="0"/>
          <w:strike/>
          <w:dstrike w:val="0"/>
          <w:color w:val="auto"/>
          <w:kern w:val="0"/>
          <w:sz w:val="24"/>
          <w:highlight w:val="none"/>
        </w:rPr>
        <w:t>…</w:t>
      </w:r>
      <w:r>
        <w:rPr>
          <w:rFonts w:hint="eastAsia" w:ascii="仿宋" w:eastAsia="仿宋" w:cs="仿宋"/>
          <w:i w:val="0"/>
          <w:iCs w:val="0"/>
          <w:strike/>
          <w:dstrike w:val="0"/>
          <w:color w:val="auto"/>
          <w:highlight w:val="none"/>
        </w:rPr>
        <w:t>……</w:t>
      </w:r>
      <w:r>
        <w:rPr>
          <w:rFonts w:hint="eastAsia" w:ascii="仿宋_GB2312" w:hAnsi="仿宋_GB2312" w:eastAsia="仿宋_GB2312" w:cs="仿宋_GB2312"/>
          <w:i w:val="0"/>
          <w:iCs w:val="0"/>
          <w:strike/>
          <w:dstrike w:val="0"/>
          <w:color w:val="auto"/>
          <w:kern w:val="0"/>
          <w:sz w:val="24"/>
          <w:highlight w:val="none"/>
        </w:rPr>
        <w:t>（页码）</w:t>
      </w:r>
    </w:p>
    <w:p w14:paraId="6ADC734E">
      <w:pPr>
        <w:spacing w:line="360" w:lineRule="auto"/>
        <w:ind w:right="-510" w:rightChars="-243"/>
        <w:rPr>
          <w:rFonts w:ascii="仿宋_GB2312" w:hAnsi="仿宋_GB2312" w:eastAsia="仿宋_GB2312" w:cs="仿宋_GB2312"/>
          <w:i w:val="0"/>
          <w:iCs w:val="0"/>
          <w:color w:val="auto"/>
          <w:kern w:val="0"/>
          <w:sz w:val="24"/>
          <w:highlight w:val="none"/>
        </w:rPr>
      </w:pPr>
      <w:r>
        <w:rPr>
          <w:rFonts w:hint="eastAsia" w:ascii="仿宋_GB2312" w:hAnsi="仿宋_GB2312" w:eastAsia="仿宋_GB2312" w:cs="仿宋_GB2312"/>
          <w:i w:val="0"/>
          <w:iCs w:val="0"/>
          <w:color w:val="auto"/>
          <w:kern w:val="0"/>
          <w:sz w:val="24"/>
          <w:highlight w:val="none"/>
        </w:rPr>
        <w:t>（</w:t>
      </w:r>
      <w:r>
        <w:rPr>
          <w:rFonts w:ascii="仿宋_GB2312" w:hAnsi="仿宋_GB2312" w:eastAsia="仿宋_GB2312" w:cs="仿宋_GB2312"/>
          <w:i w:val="0"/>
          <w:iCs w:val="0"/>
          <w:color w:val="auto"/>
          <w:kern w:val="0"/>
          <w:sz w:val="24"/>
          <w:highlight w:val="none"/>
        </w:rPr>
        <w:t>1</w:t>
      </w:r>
      <w:r>
        <w:rPr>
          <w:rFonts w:hint="eastAsia" w:ascii="仿宋_GB2312" w:hAnsi="仿宋_GB2312" w:eastAsia="仿宋_GB2312" w:cs="仿宋_GB2312"/>
          <w:i w:val="0"/>
          <w:iCs w:val="0"/>
          <w:color w:val="auto"/>
          <w:kern w:val="0"/>
          <w:sz w:val="24"/>
          <w:highlight w:val="none"/>
          <w:lang w:val="en-US" w:eastAsia="zh-CN"/>
        </w:rPr>
        <w:t>0</w:t>
      </w:r>
      <w:r>
        <w:rPr>
          <w:rFonts w:hint="eastAsia" w:ascii="仿宋_GB2312" w:hAnsi="仿宋_GB2312" w:eastAsia="仿宋_GB2312" w:cs="仿宋_GB2312"/>
          <w:i w:val="0"/>
          <w:iCs w:val="0"/>
          <w:color w:val="auto"/>
          <w:kern w:val="0"/>
          <w:sz w:val="24"/>
          <w:highlight w:val="none"/>
        </w:rPr>
        <w:t>）售后服务方案…………………………………</w:t>
      </w:r>
      <w:r>
        <w:rPr>
          <w:rFonts w:hint="eastAsia" w:ascii="仿宋" w:eastAsia="仿宋" w:cs="仿宋"/>
          <w:i w:val="0"/>
          <w:iCs w:val="0"/>
          <w:color w:val="auto"/>
          <w:highlight w:val="none"/>
        </w:rPr>
        <w:t>……………………………………</w:t>
      </w:r>
      <w:r>
        <w:rPr>
          <w:rFonts w:hint="eastAsia" w:ascii="仿宋_GB2312" w:hAnsi="仿宋_GB2312" w:eastAsia="仿宋_GB2312" w:cs="仿宋_GB2312"/>
          <w:i w:val="0"/>
          <w:iCs w:val="0"/>
          <w:color w:val="auto"/>
          <w:kern w:val="0"/>
          <w:sz w:val="24"/>
          <w:highlight w:val="none"/>
        </w:rPr>
        <w:t>（页码）</w:t>
      </w:r>
    </w:p>
    <w:p w14:paraId="6E9CC8A1">
      <w:pPr>
        <w:spacing w:line="360" w:lineRule="auto"/>
        <w:ind w:right="-510" w:rightChars="-243"/>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w:t>
      </w:r>
      <w:r>
        <w:rPr>
          <w:rFonts w:ascii="仿宋_GB2312" w:hAnsi="仿宋_GB2312" w:eastAsia="仿宋_GB2312" w:cs="仿宋_GB2312"/>
          <w:i w:val="0"/>
          <w:iCs w:val="0"/>
          <w:color w:val="auto"/>
          <w:sz w:val="24"/>
          <w:highlight w:val="none"/>
        </w:rPr>
        <w:t>1</w:t>
      </w:r>
      <w:r>
        <w:rPr>
          <w:rFonts w:hint="eastAsia" w:ascii="仿宋_GB2312" w:hAnsi="仿宋_GB2312" w:eastAsia="仿宋_GB2312" w:cs="仿宋_GB2312"/>
          <w:i w:val="0"/>
          <w:iCs w:val="0"/>
          <w:color w:val="auto"/>
          <w:sz w:val="24"/>
          <w:highlight w:val="none"/>
          <w:lang w:val="en-US" w:eastAsia="zh-CN"/>
        </w:rPr>
        <w:t>1</w:t>
      </w:r>
      <w:r>
        <w:rPr>
          <w:rFonts w:hint="eastAsia" w:ascii="仿宋_GB2312" w:hAnsi="仿宋_GB2312" w:eastAsia="仿宋_GB2312" w:cs="仿宋_GB2312"/>
          <w:i w:val="0"/>
          <w:iCs w:val="0"/>
          <w:color w:val="auto"/>
          <w:sz w:val="24"/>
          <w:highlight w:val="none"/>
        </w:rPr>
        <w:t>）供应商售后服务</w:t>
      </w:r>
      <w:r>
        <w:rPr>
          <w:rFonts w:hint="eastAsia" w:ascii="仿宋_GB2312" w:hAnsi="仿宋_GB2312" w:eastAsia="仿宋_GB2312" w:cs="仿宋_GB2312"/>
          <w:i w:val="0"/>
          <w:iCs w:val="0"/>
          <w:color w:val="auto"/>
          <w:sz w:val="24"/>
          <w:highlight w:val="none"/>
          <w:lang w:val="en-US" w:eastAsia="zh-CN"/>
        </w:rPr>
        <w:t>能力</w:t>
      </w:r>
      <w:r>
        <w:rPr>
          <w:rFonts w:hint="eastAsia" w:ascii="仿宋_GB2312" w:hAnsi="仿宋_GB2312" w:eastAsia="仿宋_GB2312" w:cs="仿宋_GB2312"/>
          <w:i w:val="0"/>
          <w:iCs w:val="0"/>
          <w:color w:val="auto"/>
          <w:sz w:val="24"/>
          <w:highlight w:val="none"/>
        </w:rPr>
        <w:t>证明材料………………………………………………（页码）</w:t>
      </w:r>
    </w:p>
    <w:p w14:paraId="5F8D5E3B">
      <w:pPr>
        <w:spacing w:line="360" w:lineRule="auto"/>
        <w:ind w:right="-510" w:rightChars="-243"/>
        <w:rPr>
          <w:rFonts w:ascii="仿宋_GB2312" w:hAnsi="仿宋_GB2312" w:eastAsia="仿宋_GB2312" w:cs="仿宋_GB2312"/>
          <w:i w:val="0"/>
          <w:iCs w:val="0"/>
          <w:strike/>
          <w:dstrike w:val="0"/>
          <w:color w:val="auto"/>
          <w:kern w:val="0"/>
          <w:sz w:val="24"/>
          <w:highlight w:val="none"/>
        </w:rPr>
      </w:pPr>
      <w:r>
        <w:rPr>
          <w:rFonts w:hint="eastAsia" w:ascii="仿宋_GB2312" w:hAnsi="仿宋_GB2312" w:eastAsia="仿宋_GB2312" w:cs="仿宋_GB2312"/>
          <w:i w:val="0"/>
          <w:iCs w:val="0"/>
          <w:strike/>
          <w:dstrike w:val="0"/>
          <w:color w:val="auto"/>
          <w:kern w:val="0"/>
          <w:sz w:val="24"/>
          <w:highlight w:val="none"/>
        </w:rPr>
        <w:t>（</w:t>
      </w:r>
      <w:r>
        <w:rPr>
          <w:rFonts w:ascii="仿宋_GB2312" w:hAnsi="仿宋_GB2312" w:eastAsia="仿宋_GB2312" w:cs="仿宋_GB2312"/>
          <w:i w:val="0"/>
          <w:iCs w:val="0"/>
          <w:strike/>
          <w:dstrike w:val="0"/>
          <w:color w:val="auto"/>
          <w:kern w:val="0"/>
          <w:sz w:val="24"/>
          <w:highlight w:val="none"/>
        </w:rPr>
        <w:t>1</w:t>
      </w:r>
      <w:r>
        <w:rPr>
          <w:rFonts w:hint="eastAsia" w:ascii="仿宋_GB2312" w:hAnsi="仿宋_GB2312" w:eastAsia="仿宋_GB2312" w:cs="仿宋_GB2312"/>
          <w:i w:val="0"/>
          <w:iCs w:val="0"/>
          <w:strike/>
          <w:dstrike w:val="0"/>
          <w:color w:val="auto"/>
          <w:kern w:val="0"/>
          <w:sz w:val="24"/>
          <w:highlight w:val="none"/>
          <w:lang w:val="en-US" w:eastAsia="zh-CN"/>
        </w:rPr>
        <w:t>2</w:t>
      </w:r>
      <w:r>
        <w:rPr>
          <w:rFonts w:hint="eastAsia" w:ascii="仿宋_GB2312" w:hAnsi="仿宋_GB2312" w:eastAsia="仿宋_GB2312" w:cs="仿宋_GB2312"/>
          <w:i w:val="0"/>
          <w:iCs w:val="0"/>
          <w:strike/>
          <w:dstrike w:val="0"/>
          <w:color w:val="auto"/>
          <w:kern w:val="0"/>
          <w:sz w:val="24"/>
          <w:highlight w:val="none"/>
        </w:rPr>
        <w:t>）项目小组人员名单……………………………</w:t>
      </w:r>
      <w:r>
        <w:rPr>
          <w:rFonts w:hint="eastAsia" w:ascii="仿宋" w:eastAsia="仿宋" w:cs="仿宋"/>
          <w:i w:val="0"/>
          <w:iCs w:val="0"/>
          <w:strike/>
          <w:dstrike w:val="0"/>
          <w:color w:val="auto"/>
          <w:highlight w:val="none"/>
        </w:rPr>
        <w:t>……………………………………</w:t>
      </w:r>
      <w:r>
        <w:rPr>
          <w:rFonts w:hint="eastAsia" w:ascii="仿宋_GB2312" w:hAnsi="仿宋_GB2312" w:eastAsia="仿宋_GB2312" w:cs="仿宋_GB2312"/>
          <w:i w:val="0"/>
          <w:iCs w:val="0"/>
          <w:strike/>
          <w:dstrike w:val="0"/>
          <w:color w:val="auto"/>
          <w:kern w:val="0"/>
          <w:sz w:val="24"/>
          <w:highlight w:val="none"/>
        </w:rPr>
        <w:t>（页码）</w:t>
      </w:r>
    </w:p>
    <w:p w14:paraId="21596274">
      <w:pPr>
        <w:spacing w:line="360" w:lineRule="auto"/>
        <w:ind w:right="-510" w:rightChars="-243"/>
        <w:rPr>
          <w:rFonts w:ascii="仿宋_GB2312" w:hAnsi="仿宋_GB2312" w:eastAsia="仿宋_GB2312" w:cs="仿宋_GB2312"/>
          <w:i w:val="0"/>
          <w:iCs w:val="0"/>
          <w:color w:val="auto"/>
          <w:kern w:val="0"/>
          <w:sz w:val="24"/>
          <w:highlight w:val="none"/>
        </w:rPr>
      </w:pPr>
      <w:r>
        <w:rPr>
          <w:rFonts w:hint="eastAsia" w:ascii="仿宋_GB2312" w:hAnsi="仿宋_GB2312" w:eastAsia="仿宋_GB2312" w:cs="仿宋_GB2312"/>
          <w:i w:val="0"/>
          <w:iCs w:val="0"/>
          <w:color w:val="auto"/>
          <w:kern w:val="0"/>
          <w:sz w:val="24"/>
          <w:highlight w:val="none"/>
        </w:rPr>
        <w:t>（</w:t>
      </w:r>
      <w:r>
        <w:rPr>
          <w:rFonts w:ascii="仿宋_GB2312" w:hAnsi="仿宋_GB2312" w:eastAsia="仿宋_GB2312" w:cs="仿宋_GB2312"/>
          <w:i w:val="0"/>
          <w:iCs w:val="0"/>
          <w:color w:val="auto"/>
          <w:kern w:val="0"/>
          <w:sz w:val="24"/>
          <w:highlight w:val="none"/>
        </w:rPr>
        <w:t>1</w:t>
      </w:r>
      <w:r>
        <w:rPr>
          <w:rFonts w:hint="eastAsia" w:ascii="仿宋_GB2312" w:hAnsi="仿宋_GB2312" w:eastAsia="仿宋_GB2312" w:cs="仿宋_GB2312"/>
          <w:i w:val="0"/>
          <w:iCs w:val="0"/>
          <w:color w:val="auto"/>
          <w:kern w:val="0"/>
          <w:sz w:val="24"/>
          <w:highlight w:val="none"/>
          <w:lang w:val="en-US" w:eastAsia="zh-CN"/>
        </w:rPr>
        <w:t>3</w:t>
      </w:r>
      <w:r>
        <w:rPr>
          <w:rFonts w:hint="eastAsia" w:ascii="仿宋_GB2312" w:hAnsi="仿宋_GB2312" w:eastAsia="仿宋_GB2312" w:cs="仿宋_GB2312"/>
          <w:i w:val="0"/>
          <w:iCs w:val="0"/>
          <w:color w:val="auto"/>
          <w:kern w:val="0"/>
          <w:sz w:val="24"/>
          <w:highlight w:val="none"/>
        </w:rPr>
        <w:t>）</w:t>
      </w:r>
      <w:r>
        <w:rPr>
          <w:rFonts w:hint="eastAsia" w:ascii="仿宋_GB2312" w:hAnsi="仿宋_GB2312" w:eastAsia="仿宋_GB2312" w:cs="仿宋_GB2312"/>
          <w:i w:val="0"/>
          <w:iCs w:val="0"/>
          <w:color w:val="auto"/>
          <w:kern w:val="0"/>
          <w:sz w:val="24"/>
          <w:highlight w:val="none"/>
          <w:lang w:val="zh-CN"/>
        </w:rPr>
        <w:t>优惠条件及特殊承诺…………………………</w:t>
      </w:r>
      <w:r>
        <w:rPr>
          <w:rFonts w:hint="eastAsia" w:ascii="仿宋" w:eastAsia="仿宋" w:cs="仿宋"/>
          <w:i w:val="0"/>
          <w:iCs w:val="0"/>
          <w:color w:val="auto"/>
          <w:highlight w:val="none"/>
        </w:rPr>
        <w:t>…………………………</w:t>
      </w:r>
      <w:r>
        <w:rPr>
          <w:rFonts w:hint="eastAsia" w:ascii="仿宋_GB2312" w:hAnsi="仿宋_GB2312" w:eastAsia="仿宋_GB2312" w:cs="仿宋_GB2312"/>
          <w:i w:val="0"/>
          <w:iCs w:val="0"/>
          <w:color w:val="auto"/>
          <w:kern w:val="0"/>
          <w:sz w:val="24"/>
          <w:highlight w:val="none"/>
        </w:rPr>
        <w:t>…………（页码）</w:t>
      </w:r>
    </w:p>
    <w:p w14:paraId="15E7FD5A">
      <w:pPr>
        <w:spacing w:line="360" w:lineRule="auto"/>
        <w:ind w:right="-510" w:rightChars="-243"/>
        <w:rPr>
          <w:rFonts w:ascii="仿宋_GB2312" w:hAnsi="仿宋_GB2312" w:eastAsia="仿宋_GB2312" w:cs="仿宋_GB2312"/>
          <w:i w:val="0"/>
          <w:iCs w:val="0"/>
          <w:strike/>
          <w:dstrike w:val="0"/>
          <w:color w:val="auto"/>
          <w:kern w:val="0"/>
          <w:sz w:val="24"/>
          <w:highlight w:val="none"/>
        </w:rPr>
      </w:pPr>
      <w:r>
        <w:rPr>
          <w:rFonts w:hint="eastAsia" w:ascii="仿宋_GB2312" w:hAnsi="仿宋_GB2312" w:eastAsia="仿宋_GB2312" w:cs="仿宋_GB2312"/>
          <w:i w:val="0"/>
          <w:iCs w:val="0"/>
          <w:strike/>
          <w:dstrike w:val="0"/>
          <w:color w:val="auto"/>
          <w:kern w:val="0"/>
          <w:sz w:val="24"/>
          <w:highlight w:val="none"/>
        </w:rPr>
        <w:t>（</w:t>
      </w:r>
      <w:r>
        <w:rPr>
          <w:rFonts w:ascii="仿宋_GB2312" w:hAnsi="仿宋_GB2312" w:eastAsia="仿宋_GB2312" w:cs="仿宋_GB2312"/>
          <w:i w:val="0"/>
          <w:iCs w:val="0"/>
          <w:strike/>
          <w:dstrike w:val="0"/>
          <w:color w:val="auto"/>
          <w:kern w:val="0"/>
          <w:sz w:val="24"/>
          <w:highlight w:val="none"/>
        </w:rPr>
        <w:t>1</w:t>
      </w:r>
      <w:r>
        <w:rPr>
          <w:rFonts w:hint="eastAsia" w:ascii="仿宋_GB2312" w:hAnsi="仿宋_GB2312" w:eastAsia="仿宋_GB2312" w:cs="仿宋_GB2312"/>
          <w:i w:val="0"/>
          <w:iCs w:val="0"/>
          <w:strike/>
          <w:dstrike w:val="0"/>
          <w:color w:val="auto"/>
          <w:kern w:val="0"/>
          <w:sz w:val="24"/>
          <w:highlight w:val="none"/>
          <w:lang w:val="en-US" w:eastAsia="zh-CN"/>
        </w:rPr>
        <w:t>4</w:t>
      </w:r>
      <w:r>
        <w:rPr>
          <w:rFonts w:hint="eastAsia" w:ascii="仿宋_GB2312" w:hAnsi="仿宋_GB2312" w:eastAsia="仿宋_GB2312" w:cs="仿宋_GB2312"/>
          <w:i w:val="0"/>
          <w:iCs w:val="0"/>
          <w:strike/>
          <w:dstrike w:val="0"/>
          <w:color w:val="auto"/>
          <w:kern w:val="0"/>
          <w:sz w:val="24"/>
          <w:highlight w:val="none"/>
        </w:rPr>
        <w:t>）</w:t>
      </w:r>
      <w:r>
        <w:rPr>
          <w:rFonts w:hint="eastAsia" w:ascii="仿宋_GB2312" w:hAnsi="仿宋_GB2312" w:eastAsia="仿宋_GB2312" w:cs="仿宋_GB2312"/>
          <w:i w:val="0"/>
          <w:iCs w:val="0"/>
          <w:strike/>
          <w:dstrike w:val="0"/>
          <w:color w:val="auto"/>
          <w:kern w:val="0"/>
          <w:sz w:val="24"/>
          <w:highlight w:val="none"/>
          <w:lang w:val="zh-CN"/>
        </w:rPr>
        <w:t>备品备件及供选择的配套零部件清单…………</w:t>
      </w:r>
      <w:r>
        <w:rPr>
          <w:rFonts w:hint="eastAsia" w:ascii="仿宋_GB2312" w:hAnsi="仿宋_GB2312" w:eastAsia="仿宋_GB2312" w:cs="仿宋_GB2312"/>
          <w:i w:val="0"/>
          <w:iCs w:val="0"/>
          <w:strike/>
          <w:dstrike w:val="0"/>
          <w:color w:val="auto"/>
          <w:kern w:val="0"/>
          <w:sz w:val="24"/>
          <w:highlight w:val="none"/>
        </w:rPr>
        <w:t>……………………………</w:t>
      </w:r>
      <w:r>
        <w:rPr>
          <w:rFonts w:hint="eastAsia" w:ascii="仿宋_GB2312" w:hAnsi="仿宋_GB2312" w:eastAsia="仿宋_GB2312" w:cs="仿宋_GB2312"/>
          <w:i w:val="0"/>
          <w:iCs w:val="0"/>
          <w:strike/>
          <w:dstrike w:val="0"/>
          <w:color w:val="auto"/>
          <w:kern w:val="0"/>
          <w:sz w:val="24"/>
          <w:highlight w:val="none"/>
          <w:lang w:eastAsia="zh-CN"/>
        </w:rPr>
        <w:t>（</w:t>
      </w:r>
      <w:r>
        <w:rPr>
          <w:rFonts w:hint="eastAsia" w:ascii="仿宋_GB2312" w:hAnsi="仿宋_GB2312" w:eastAsia="仿宋_GB2312" w:cs="仿宋_GB2312"/>
          <w:i w:val="0"/>
          <w:iCs w:val="0"/>
          <w:strike/>
          <w:dstrike w:val="0"/>
          <w:color w:val="auto"/>
          <w:kern w:val="0"/>
          <w:sz w:val="24"/>
          <w:highlight w:val="none"/>
        </w:rPr>
        <w:t>页码）</w:t>
      </w:r>
    </w:p>
    <w:p w14:paraId="4AFD8138">
      <w:pPr>
        <w:spacing w:line="360" w:lineRule="auto"/>
        <w:ind w:right="-510" w:rightChars="-243"/>
        <w:rPr>
          <w:rFonts w:ascii="仿宋_GB2312" w:hAnsi="仿宋_GB2312" w:eastAsia="仿宋_GB2312" w:cs="仿宋_GB2312"/>
          <w:i w:val="0"/>
          <w:iCs w:val="0"/>
          <w:strike/>
          <w:dstrike w:val="0"/>
          <w:color w:val="auto"/>
          <w:kern w:val="0"/>
          <w:sz w:val="24"/>
          <w:highlight w:val="none"/>
        </w:rPr>
      </w:pPr>
      <w:r>
        <w:rPr>
          <w:rFonts w:hint="eastAsia" w:ascii="仿宋_GB2312" w:hAnsi="仿宋_GB2312" w:eastAsia="仿宋_GB2312" w:cs="仿宋_GB2312"/>
          <w:i w:val="0"/>
          <w:iCs w:val="0"/>
          <w:strike/>
          <w:dstrike w:val="0"/>
          <w:color w:val="auto"/>
          <w:kern w:val="0"/>
          <w:sz w:val="24"/>
          <w:highlight w:val="none"/>
        </w:rPr>
        <w:t>（</w:t>
      </w:r>
      <w:r>
        <w:rPr>
          <w:rFonts w:ascii="仿宋_GB2312" w:hAnsi="仿宋_GB2312" w:eastAsia="仿宋_GB2312" w:cs="仿宋_GB2312"/>
          <w:i w:val="0"/>
          <w:iCs w:val="0"/>
          <w:strike/>
          <w:dstrike w:val="0"/>
          <w:color w:val="auto"/>
          <w:kern w:val="0"/>
          <w:sz w:val="24"/>
          <w:highlight w:val="none"/>
        </w:rPr>
        <w:t>1</w:t>
      </w:r>
      <w:r>
        <w:rPr>
          <w:rFonts w:hint="eastAsia" w:ascii="仿宋_GB2312" w:hAnsi="仿宋_GB2312" w:eastAsia="仿宋_GB2312" w:cs="仿宋_GB2312"/>
          <w:i w:val="0"/>
          <w:iCs w:val="0"/>
          <w:strike/>
          <w:dstrike w:val="0"/>
          <w:color w:val="auto"/>
          <w:kern w:val="0"/>
          <w:sz w:val="24"/>
          <w:highlight w:val="none"/>
          <w:lang w:val="en-US" w:eastAsia="zh-CN"/>
        </w:rPr>
        <w:t>5</w:t>
      </w:r>
      <w:r>
        <w:rPr>
          <w:rFonts w:hint="eastAsia" w:ascii="仿宋_GB2312" w:hAnsi="仿宋_GB2312" w:eastAsia="仿宋_GB2312" w:cs="仿宋_GB2312"/>
          <w:i w:val="0"/>
          <w:iCs w:val="0"/>
          <w:strike/>
          <w:dstrike w:val="0"/>
          <w:color w:val="auto"/>
          <w:kern w:val="0"/>
          <w:sz w:val="24"/>
          <w:highlight w:val="none"/>
        </w:rPr>
        <w:t>）</w:t>
      </w:r>
      <w:r>
        <w:rPr>
          <w:rFonts w:hint="eastAsia" w:ascii="仿宋_GB2312" w:hAnsi="仿宋_GB2312" w:eastAsia="仿宋_GB2312" w:cs="仿宋_GB2312"/>
          <w:i w:val="0"/>
          <w:iCs w:val="0"/>
          <w:strike/>
          <w:dstrike w:val="0"/>
          <w:color w:val="auto"/>
          <w:kern w:val="0"/>
          <w:sz w:val="24"/>
          <w:highlight w:val="none"/>
          <w:lang w:val="zh-CN"/>
        </w:rPr>
        <w:t>培训计划………………………………………………</w:t>
      </w:r>
      <w:r>
        <w:rPr>
          <w:rFonts w:hint="eastAsia" w:ascii="仿宋_GB2312" w:hAnsi="仿宋_GB2312" w:eastAsia="仿宋_GB2312" w:cs="仿宋_GB2312"/>
          <w:i w:val="0"/>
          <w:iCs w:val="0"/>
          <w:strike/>
          <w:dstrike w:val="0"/>
          <w:color w:val="auto"/>
          <w:kern w:val="0"/>
          <w:sz w:val="24"/>
          <w:highlight w:val="none"/>
        </w:rPr>
        <w:t>………………………（页码）</w:t>
      </w:r>
    </w:p>
    <w:p w14:paraId="37B19415">
      <w:pPr>
        <w:spacing w:line="360" w:lineRule="auto"/>
        <w:ind w:right="-510" w:rightChars="-243"/>
        <w:rPr>
          <w:rFonts w:ascii="仿宋_GB2312" w:hAnsi="仿宋_GB2312" w:eastAsia="仿宋_GB2312" w:cs="仿宋_GB2312"/>
          <w:i w:val="0"/>
          <w:iCs w:val="0"/>
          <w:strike/>
          <w:dstrike w:val="0"/>
          <w:color w:val="auto"/>
          <w:kern w:val="0"/>
          <w:sz w:val="24"/>
          <w:highlight w:val="none"/>
        </w:rPr>
      </w:pPr>
      <w:r>
        <w:rPr>
          <w:rFonts w:hint="eastAsia" w:ascii="仿宋_GB2312" w:hAnsi="仿宋_GB2312" w:eastAsia="仿宋_GB2312" w:cs="仿宋_GB2312"/>
          <w:i w:val="0"/>
          <w:iCs w:val="0"/>
          <w:strike/>
          <w:dstrike w:val="0"/>
          <w:color w:val="auto"/>
          <w:kern w:val="0"/>
          <w:sz w:val="24"/>
          <w:highlight w:val="none"/>
        </w:rPr>
        <w:t>（</w:t>
      </w:r>
      <w:r>
        <w:rPr>
          <w:rFonts w:ascii="仿宋_GB2312" w:hAnsi="仿宋_GB2312" w:eastAsia="仿宋_GB2312" w:cs="仿宋_GB2312"/>
          <w:i w:val="0"/>
          <w:iCs w:val="0"/>
          <w:strike/>
          <w:dstrike w:val="0"/>
          <w:color w:val="auto"/>
          <w:kern w:val="0"/>
          <w:sz w:val="24"/>
          <w:highlight w:val="none"/>
        </w:rPr>
        <w:t>1</w:t>
      </w:r>
      <w:r>
        <w:rPr>
          <w:rFonts w:hint="eastAsia" w:ascii="仿宋_GB2312" w:hAnsi="仿宋_GB2312" w:eastAsia="仿宋_GB2312" w:cs="仿宋_GB2312"/>
          <w:i w:val="0"/>
          <w:iCs w:val="0"/>
          <w:strike/>
          <w:dstrike w:val="0"/>
          <w:color w:val="auto"/>
          <w:kern w:val="0"/>
          <w:sz w:val="24"/>
          <w:highlight w:val="none"/>
          <w:lang w:val="en-US" w:eastAsia="zh-CN"/>
        </w:rPr>
        <w:t>6</w:t>
      </w:r>
      <w:r>
        <w:rPr>
          <w:rFonts w:hint="eastAsia" w:ascii="仿宋_GB2312" w:hAnsi="仿宋_GB2312" w:eastAsia="仿宋_GB2312" w:cs="仿宋_GB2312"/>
          <w:i w:val="0"/>
          <w:iCs w:val="0"/>
          <w:strike/>
          <w:dstrike w:val="0"/>
          <w:color w:val="auto"/>
          <w:kern w:val="0"/>
          <w:sz w:val="24"/>
          <w:highlight w:val="none"/>
        </w:rPr>
        <w:t>）</w:t>
      </w:r>
      <w:r>
        <w:rPr>
          <w:rFonts w:hint="eastAsia" w:ascii="仿宋_GB2312" w:hAnsi="仿宋_GB2312" w:eastAsia="仿宋_GB2312" w:cs="仿宋_GB2312"/>
          <w:i w:val="0"/>
          <w:iCs w:val="0"/>
          <w:strike/>
          <w:dstrike w:val="0"/>
          <w:color w:val="auto"/>
          <w:kern w:val="0"/>
          <w:sz w:val="24"/>
          <w:highlight w:val="none"/>
          <w:lang w:val="zh-CN"/>
        </w:rPr>
        <w:t>验收方案………………………………………</w:t>
      </w:r>
      <w:r>
        <w:rPr>
          <w:rFonts w:hint="eastAsia" w:ascii="仿宋" w:eastAsia="仿宋" w:cs="仿宋"/>
          <w:i w:val="0"/>
          <w:iCs w:val="0"/>
          <w:strike/>
          <w:dstrike w:val="0"/>
          <w:color w:val="auto"/>
          <w:highlight w:val="none"/>
        </w:rPr>
        <w:t>……………………………………</w:t>
      </w:r>
      <w:r>
        <w:rPr>
          <w:rFonts w:hint="eastAsia" w:ascii="仿宋_GB2312" w:hAnsi="仿宋_GB2312" w:eastAsia="仿宋_GB2312" w:cs="仿宋_GB2312"/>
          <w:i w:val="0"/>
          <w:iCs w:val="0"/>
          <w:strike/>
          <w:dstrike w:val="0"/>
          <w:color w:val="auto"/>
          <w:kern w:val="0"/>
          <w:sz w:val="24"/>
          <w:highlight w:val="none"/>
        </w:rPr>
        <w:t>（页码）</w:t>
      </w:r>
    </w:p>
    <w:p w14:paraId="79527416">
      <w:pPr>
        <w:spacing w:line="360" w:lineRule="auto"/>
        <w:ind w:right="-368" w:rightChars="-175"/>
        <w:rPr>
          <w:rFonts w:ascii="仿宋_GB2312" w:hAnsi="仿宋_GB2312" w:eastAsia="仿宋_GB2312" w:cs="仿宋_GB2312"/>
          <w:b/>
          <w:bCs/>
          <w:i w:val="0"/>
          <w:iCs w:val="0"/>
          <w:color w:val="auto"/>
          <w:sz w:val="24"/>
          <w:highlight w:val="none"/>
        </w:rPr>
      </w:pPr>
      <w:r>
        <w:rPr>
          <w:rFonts w:hint="eastAsia" w:ascii="仿宋_GB2312" w:hAnsi="仿宋_GB2312" w:eastAsia="仿宋_GB2312" w:cs="仿宋_GB2312"/>
          <w:i w:val="0"/>
          <w:iCs w:val="0"/>
          <w:color w:val="auto"/>
          <w:kern w:val="0"/>
          <w:sz w:val="24"/>
          <w:highlight w:val="none"/>
        </w:rPr>
        <w:t>（</w:t>
      </w:r>
      <w:r>
        <w:rPr>
          <w:rFonts w:ascii="仿宋_GB2312" w:hAnsi="仿宋_GB2312" w:eastAsia="仿宋_GB2312" w:cs="仿宋_GB2312"/>
          <w:i w:val="0"/>
          <w:iCs w:val="0"/>
          <w:color w:val="auto"/>
          <w:kern w:val="0"/>
          <w:sz w:val="24"/>
          <w:highlight w:val="none"/>
        </w:rPr>
        <w:t>1</w:t>
      </w:r>
      <w:r>
        <w:rPr>
          <w:rFonts w:hint="eastAsia" w:ascii="仿宋_GB2312" w:hAnsi="仿宋_GB2312" w:eastAsia="仿宋_GB2312" w:cs="仿宋_GB2312"/>
          <w:i w:val="0"/>
          <w:iCs w:val="0"/>
          <w:color w:val="auto"/>
          <w:kern w:val="0"/>
          <w:sz w:val="24"/>
          <w:highlight w:val="none"/>
          <w:lang w:val="en-US" w:eastAsia="zh-CN"/>
        </w:rPr>
        <w:t>7</w:t>
      </w:r>
      <w:r>
        <w:rPr>
          <w:rFonts w:hint="eastAsia" w:ascii="仿宋_GB2312" w:hAnsi="仿宋_GB2312" w:eastAsia="仿宋_GB2312" w:cs="仿宋_GB2312"/>
          <w:i w:val="0"/>
          <w:iCs w:val="0"/>
          <w:color w:val="auto"/>
          <w:kern w:val="0"/>
          <w:sz w:val="24"/>
          <w:highlight w:val="none"/>
        </w:rPr>
        <w:t>）</w:t>
      </w:r>
      <w:r>
        <w:rPr>
          <w:rFonts w:hint="eastAsia" w:ascii="仿宋_GB2312" w:hAnsi="仿宋_GB2312" w:eastAsia="仿宋_GB2312" w:cs="仿宋_GB2312"/>
          <w:i w:val="0"/>
          <w:iCs w:val="0"/>
          <w:color w:val="auto"/>
          <w:kern w:val="0"/>
          <w:sz w:val="24"/>
          <w:highlight w:val="none"/>
          <w:lang w:val="zh-CN"/>
        </w:rPr>
        <w:t>认为需要的其他商务技术文件或说明………</w:t>
      </w:r>
      <w:r>
        <w:rPr>
          <w:rFonts w:hint="eastAsia" w:ascii="仿宋" w:eastAsia="仿宋" w:cs="仿宋"/>
          <w:i w:val="0"/>
          <w:iCs w:val="0"/>
          <w:color w:val="auto"/>
          <w:highlight w:val="none"/>
        </w:rPr>
        <w:t>……………………</w:t>
      </w:r>
      <w:r>
        <w:rPr>
          <w:rFonts w:hint="eastAsia" w:hAnsi="仿宋_GB2312" w:cs="仿宋_GB2312"/>
          <w:i w:val="0"/>
          <w:iCs w:val="0"/>
          <w:color w:val="auto"/>
          <w:highlight w:val="none"/>
        </w:rPr>
        <w:t>…</w:t>
      </w:r>
      <w:r>
        <w:rPr>
          <w:rFonts w:hint="eastAsia" w:ascii="仿宋_GB2312" w:hAnsi="仿宋_GB2312" w:eastAsia="仿宋_GB2312" w:cs="仿宋_GB2312"/>
          <w:i w:val="0"/>
          <w:iCs w:val="0"/>
          <w:color w:val="auto"/>
          <w:kern w:val="0"/>
          <w:sz w:val="24"/>
          <w:highlight w:val="none"/>
          <w:lang w:val="zh-CN"/>
        </w:rPr>
        <w:t>…</w:t>
      </w:r>
      <w:r>
        <w:rPr>
          <w:rFonts w:hint="eastAsia" w:ascii="仿宋_GB2312" w:hAnsi="仿宋_GB2312" w:eastAsia="仿宋_GB2312" w:cs="仿宋_GB2312"/>
          <w:i w:val="0"/>
          <w:iCs w:val="0"/>
          <w:color w:val="auto"/>
          <w:kern w:val="0"/>
          <w:sz w:val="24"/>
          <w:highlight w:val="none"/>
        </w:rPr>
        <w:t>（页码）</w:t>
      </w:r>
    </w:p>
    <w:p w14:paraId="1924F9C4">
      <w:pPr>
        <w:snapToGrid w:val="0"/>
        <w:spacing w:line="360" w:lineRule="auto"/>
        <w:jc w:val="center"/>
        <w:rPr>
          <w:rFonts w:ascii="仿宋" w:hAnsi="仿宋" w:eastAsia="仿宋" w:cs="仿宋"/>
          <w:b/>
          <w:i w:val="0"/>
          <w:iCs w:val="0"/>
          <w:color w:val="auto"/>
          <w:kern w:val="0"/>
          <w:sz w:val="32"/>
          <w:szCs w:val="32"/>
          <w:highlight w:val="none"/>
          <w:lang w:val="zh-CN"/>
        </w:rPr>
      </w:pPr>
    </w:p>
    <w:p w14:paraId="2E6FB695">
      <w:pPr>
        <w:snapToGrid w:val="0"/>
        <w:spacing w:line="360" w:lineRule="auto"/>
        <w:jc w:val="center"/>
        <w:rPr>
          <w:rFonts w:ascii="仿宋" w:hAnsi="仿宋" w:eastAsia="仿宋" w:cs="仿宋"/>
          <w:b/>
          <w:i w:val="0"/>
          <w:iCs w:val="0"/>
          <w:color w:val="auto"/>
          <w:kern w:val="0"/>
          <w:sz w:val="32"/>
          <w:szCs w:val="32"/>
          <w:highlight w:val="none"/>
          <w:lang w:val="zh-CN"/>
        </w:rPr>
      </w:pPr>
    </w:p>
    <w:p w14:paraId="20BB8D20">
      <w:pPr>
        <w:pStyle w:val="80"/>
        <w:rPr>
          <w:i w:val="0"/>
          <w:iCs w:val="0"/>
          <w:color w:val="auto"/>
          <w:highlight w:val="none"/>
          <w:lang w:val="zh-CN"/>
        </w:rPr>
      </w:pPr>
    </w:p>
    <w:p w14:paraId="491EEF43">
      <w:pPr>
        <w:pStyle w:val="81"/>
        <w:rPr>
          <w:rFonts w:eastAsia="仿宋"/>
          <w:i w:val="0"/>
          <w:iCs w:val="0"/>
          <w:color w:val="auto"/>
          <w:highlight w:val="none"/>
          <w:lang w:val="zh-CN"/>
        </w:rPr>
      </w:pPr>
    </w:p>
    <w:p w14:paraId="6495EDA9">
      <w:pPr>
        <w:rPr>
          <w:i w:val="0"/>
          <w:iCs w:val="0"/>
          <w:color w:val="auto"/>
          <w:highlight w:val="none"/>
          <w:lang w:val="zh-CN"/>
        </w:rPr>
      </w:pPr>
    </w:p>
    <w:p w14:paraId="1DF741DD">
      <w:pPr>
        <w:snapToGrid w:val="0"/>
        <w:spacing w:line="360" w:lineRule="auto"/>
        <w:jc w:val="center"/>
        <w:rPr>
          <w:rFonts w:ascii="仿宋" w:hAnsi="仿宋" w:eastAsia="仿宋" w:cs="仿宋"/>
          <w:b/>
          <w:i w:val="0"/>
          <w:iCs w:val="0"/>
          <w:color w:val="auto"/>
          <w:kern w:val="0"/>
          <w:sz w:val="32"/>
          <w:szCs w:val="32"/>
          <w:highlight w:val="none"/>
          <w:lang w:val="zh-CN"/>
        </w:rPr>
      </w:pPr>
    </w:p>
    <w:p w14:paraId="7F9C31B1">
      <w:pPr>
        <w:snapToGrid w:val="0"/>
        <w:spacing w:line="360" w:lineRule="auto"/>
        <w:jc w:val="center"/>
        <w:rPr>
          <w:rFonts w:ascii="仿宋" w:hAnsi="仿宋" w:eastAsia="仿宋" w:cs="仿宋"/>
          <w:b/>
          <w:i w:val="0"/>
          <w:iCs w:val="0"/>
          <w:color w:val="auto"/>
          <w:kern w:val="0"/>
          <w:sz w:val="32"/>
          <w:szCs w:val="32"/>
          <w:highlight w:val="none"/>
          <w:lang w:val="zh-CN"/>
        </w:rPr>
      </w:pPr>
    </w:p>
    <w:p w14:paraId="6A1EF1A8">
      <w:pPr>
        <w:snapToGrid w:val="0"/>
        <w:spacing w:line="360" w:lineRule="auto"/>
        <w:jc w:val="center"/>
        <w:rPr>
          <w:rFonts w:ascii="仿宋" w:hAnsi="仿宋" w:eastAsia="仿宋" w:cs="仿宋"/>
          <w:b/>
          <w:i w:val="0"/>
          <w:iCs w:val="0"/>
          <w:color w:val="auto"/>
          <w:kern w:val="0"/>
          <w:sz w:val="32"/>
          <w:szCs w:val="32"/>
          <w:highlight w:val="none"/>
          <w:lang w:val="zh-CN"/>
        </w:rPr>
      </w:pPr>
    </w:p>
    <w:p w14:paraId="073B3729">
      <w:pPr>
        <w:snapToGrid w:val="0"/>
        <w:spacing w:line="360" w:lineRule="auto"/>
        <w:ind w:firstLine="3855" w:firstLineChars="1200"/>
        <w:outlineLvl w:val="0"/>
        <w:rPr>
          <w:rFonts w:ascii="仿宋" w:hAnsi="仿宋" w:eastAsia="仿宋" w:cs="仿宋"/>
          <w:b/>
          <w:i w:val="0"/>
          <w:iCs w:val="0"/>
          <w:color w:val="auto"/>
          <w:sz w:val="32"/>
          <w:szCs w:val="32"/>
          <w:highlight w:val="none"/>
        </w:rPr>
      </w:pPr>
      <w:r>
        <w:rPr>
          <w:rFonts w:hint="eastAsia" w:ascii="仿宋" w:hAnsi="仿宋" w:eastAsia="仿宋" w:cs="仿宋"/>
          <w:b/>
          <w:i w:val="0"/>
          <w:iCs w:val="0"/>
          <w:color w:val="auto"/>
          <w:kern w:val="0"/>
          <w:sz w:val="32"/>
          <w:szCs w:val="32"/>
          <w:highlight w:val="none"/>
        </w:rPr>
        <w:t>一、投标</w:t>
      </w:r>
      <w:r>
        <w:rPr>
          <w:rFonts w:hint="eastAsia" w:ascii="仿宋" w:hAnsi="仿宋" w:eastAsia="仿宋" w:cs="仿宋"/>
          <w:b/>
          <w:i w:val="0"/>
          <w:iCs w:val="0"/>
          <w:color w:val="auto"/>
          <w:sz w:val="32"/>
          <w:szCs w:val="32"/>
          <w:highlight w:val="none"/>
        </w:rPr>
        <w:t>函</w:t>
      </w:r>
    </w:p>
    <w:p w14:paraId="19EDF5A2">
      <w:pPr>
        <w:pStyle w:val="396"/>
        <w:spacing w:after="120" w:line="336" w:lineRule="auto"/>
        <w:ind w:firstLine="0" w:firstLineChars="0"/>
        <w:rPr>
          <w:rFonts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致：</w:t>
      </w:r>
    </w:p>
    <w:p w14:paraId="56BA137B">
      <w:pPr>
        <w:pStyle w:val="396"/>
        <w:spacing w:after="120" w:line="336" w:lineRule="auto"/>
        <w:ind w:firstLine="480"/>
        <w:rPr>
          <w:rFonts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根据贵方招标文件（</w:t>
      </w:r>
      <w:r>
        <w:rPr>
          <w:rFonts w:hint="eastAsia" w:ascii="仿宋" w:hAnsi="仿宋" w:eastAsia="仿宋" w:cs="仿宋"/>
          <w:b/>
          <w:i w:val="0"/>
          <w:iCs w:val="0"/>
          <w:color w:val="auto"/>
          <w:szCs w:val="24"/>
          <w:highlight w:val="none"/>
          <w:u w:val="single"/>
        </w:rPr>
        <w:t>填写招标编号：</w:t>
      </w:r>
      <w:r>
        <w:rPr>
          <w:rFonts w:hint="eastAsia" w:ascii="仿宋" w:hAnsi="仿宋" w:eastAsia="仿宋" w:cs="仿宋"/>
          <w:i w:val="0"/>
          <w:iCs w:val="0"/>
          <w:color w:val="auto"/>
          <w:szCs w:val="24"/>
          <w:highlight w:val="none"/>
        </w:rPr>
        <w:t>）的要求，正式授权</w:t>
      </w:r>
      <w:r>
        <w:rPr>
          <w:rFonts w:hint="eastAsia" w:ascii="仿宋" w:hAnsi="仿宋" w:eastAsia="仿宋" w:cs="仿宋"/>
          <w:b/>
          <w:i w:val="0"/>
          <w:iCs w:val="0"/>
          <w:color w:val="auto"/>
          <w:szCs w:val="24"/>
          <w:highlight w:val="none"/>
          <w:u w:val="single"/>
        </w:rPr>
        <w:t>（全权代表姓名</w:t>
      </w:r>
      <w:r>
        <w:rPr>
          <w:rFonts w:ascii="仿宋" w:hAnsi="仿宋" w:eastAsia="仿宋" w:cs="仿宋"/>
          <w:b/>
          <w:i w:val="0"/>
          <w:iCs w:val="0"/>
          <w:color w:val="auto"/>
          <w:szCs w:val="24"/>
          <w:highlight w:val="none"/>
          <w:u w:val="single"/>
        </w:rPr>
        <w:t xml:space="preserve">    </w:t>
      </w:r>
      <w:r>
        <w:rPr>
          <w:rFonts w:hint="eastAsia" w:ascii="仿宋" w:hAnsi="仿宋" w:eastAsia="仿宋" w:cs="仿宋"/>
          <w:b/>
          <w:i w:val="0"/>
          <w:iCs w:val="0"/>
          <w:color w:val="auto"/>
          <w:szCs w:val="24"/>
          <w:highlight w:val="none"/>
          <w:u w:val="single"/>
        </w:rPr>
        <w:t>、单位</w:t>
      </w:r>
      <w:r>
        <w:rPr>
          <w:rFonts w:ascii="仿宋" w:hAnsi="仿宋" w:eastAsia="仿宋" w:cs="仿宋"/>
          <w:b/>
          <w:i w:val="0"/>
          <w:iCs w:val="0"/>
          <w:color w:val="auto"/>
          <w:szCs w:val="24"/>
          <w:highlight w:val="none"/>
          <w:u w:val="single"/>
        </w:rPr>
        <w:t xml:space="preserve">    </w:t>
      </w:r>
      <w:r>
        <w:rPr>
          <w:rFonts w:hint="eastAsia" w:ascii="仿宋" w:hAnsi="仿宋" w:eastAsia="仿宋" w:cs="仿宋"/>
          <w:b/>
          <w:i w:val="0"/>
          <w:iCs w:val="0"/>
          <w:color w:val="auto"/>
          <w:szCs w:val="24"/>
          <w:highlight w:val="none"/>
          <w:u w:val="single"/>
        </w:rPr>
        <w:t>、职务</w:t>
      </w:r>
      <w:r>
        <w:rPr>
          <w:rFonts w:ascii="仿宋" w:hAnsi="仿宋" w:eastAsia="仿宋" w:cs="仿宋"/>
          <w:b/>
          <w:i w:val="0"/>
          <w:iCs w:val="0"/>
          <w:color w:val="auto"/>
          <w:szCs w:val="24"/>
          <w:highlight w:val="none"/>
          <w:u w:val="single"/>
        </w:rPr>
        <w:t xml:space="preserve">   </w:t>
      </w:r>
      <w:r>
        <w:rPr>
          <w:rFonts w:hint="eastAsia" w:ascii="仿宋" w:hAnsi="仿宋" w:eastAsia="仿宋" w:cs="仿宋"/>
          <w:b/>
          <w:i w:val="0"/>
          <w:iCs w:val="0"/>
          <w:color w:val="auto"/>
          <w:szCs w:val="24"/>
          <w:highlight w:val="none"/>
          <w:u w:val="single"/>
        </w:rPr>
        <w:t>）</w:t>
      </w:r>
      <w:r>
        <w:rPr>
          <w:rFonts w:hint="eastAsia" w:ascii="仿宋" w:hAnsi="仿宋" w:eastAsia="仿宋" w:cs="仿宋"/>
          <w:i w:val="0"/>
          <w:iCs w:val="0"/>
          <w:color w:val="auto"/>
          <w:szCs w:val="24"/>
          <w:highlight w:val="none"/>
        </w:rPr>
        <w:t>代表</w:t>
      </w:r>
      <w:r>
        <w:rPr>
          <w:rFonts w:hint="eastAsia" w:ascii="仿宋" w:hAnsi="仿宋" w:eastAsia="仿宋" w:cs="仿宋"/>
          <w:i w:val="0"/>
          <w:iCs w:val="0"/>
          <w:color w:val="auto"/>
          <w:szCs w:val="24"/>
          <w:highlight w:val="none"/>
          <w:lang w:eastAsia="zh-CN"/>
        </w:rPr>
        <w:t>供应商</w:t>
      </w:r>
      <w:r>
        <w:rPr>
          <w:rFonts w:hint="eastAsia" w:ascii="仿宋" w:hAnsi="仿宋" w:eastAsia="仿宋" w:cs="仿宋"/>
          <w:i w:val="0"/>
          <w:iCs w:val="0"/>
          <w:color w:val="auto"/>
          <w:szCs w:val="24"/>
          <w:highlight w:val="none"/>
          <w:u w:val="single"/>
        </w:rPr>
        <w:t>（</w:t>
      </w:r>
      <w:r>
        <w:rPr>
          <w:rFonts w:hint="eastAsia" w:ascii="仿宋" w:hAnsi="仿宋" w:eastAsia="仿宋" w:cs="仿宋"/>
          <w:b/>
          <w:i w:val="0"/>
          <w:iCs w:val="0"/>
          <w:color w:val="auto"/>
          <w:szCs w:val="24"/>
          <w:highlight w:val="none"/>
          <w:u w:val="single"/>
        </w:rPr>
        <w:t>填写单位</w:t>
      </w:r>
      <w:r>
        <w:rPr>
          <w:rFonts w:ascii="仿宋" w:hAnsi="仿宋" w:eastAsia="仿宋" w:cs="仿宋"/>
          <w:b/>
          <w:i w:val="0"/>
          <w:iCs w:val="0"/>
          <w:color w:val="auto"/>
          <w:szCs w:val="24"/>
          <w:highlight w:val="none"/>
          <w:u w:val="single"/>
        </w:rPr>
        <w:t xml:space="preserve">    、地址   </w:t>
      </w:r>
      <w:r>
        <w:rPr>
          <w:rFonts w:hint="eastAsia" w:ascii="仿宋" w:hAnsi="仿宋" w:eastAsia="仿宋" w:cs="仿宋"/>
          <w:i w:val="0"/>
          <w:iCs w:val="0"/>
          <w:color w:val="auto"/>
          <w:szCs w:val="24"/>
          <w:highlight w:val="none"/>
          <w:u w:val="single"/>
        </w:rPr>
        <w:t>）</w:t>
      </w:r>
      <w:r>
        <w:rPr>
          <w:rFonts w:hint="eastAsia" w:ascii="仿宋" w:hAnsi="仿宋" w:eastAsia="仿宋" w:cs="仿宋"/>
          <w:i w:val="0"/>
          <w:iCs w:val="0"/>
          <w:color w:val="auto"/>
          <w:szCs w:val="24"/>
          <w:highlight w:val="none"/>
        </w:rPr>
        <w:t>提交投标文件。</w:t>
      </w:r>
    </w:p>
    <w:p w14:paraId="0D4FBA4E">
      <w:pPr>
        <w:pStyle w:val="396"/>
        <w:spacing w:after="120" w:line="336" w:lineRule="auto"/>
        <w:ind w:firstLine="480"/>
        <w:rPr>
          <w:rFonts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我方已完全明白招标文件的所有条款要求，兹声明同意如下：</w:t>
      </w:r>
    </w:p>
    <w:p w14:paraId="401429D6">
      <w:pPr>
        <w:pStyle w:val="12"/>
        <w:tabs>
          <w:tab w:val="clear" w:pos="1697"/>
        </w:tabs>
        <w:spacing w:after="120" w:line="336" w:lineRule="auto"/>
        <w:ind w:left="0" w:firstLine="480" w:firstLineChars="200"/>
        <w:rPr>
          <w:rFonts w:ascii="仿宋" w:hAnsi="仿宋" w:eastAsia="仿宋" w:cs="仿宋"/>
          <w:i w:val="0"/>
          <w:iCs w:val="0"/>
          <w:color w:val="auto"/>
          <w:szCs w:val="24"/>
          <w:highlight w:val="none"/>
        </w:rPr>
      </w:pPr>
      <w:r>
        <w:rPr>
          <w:rFonts w:ascii="仿宋" w:hAnsi="仿宋" w:eastAsia="仿宋" w:cs="仿宋"/>
          <w:i w:val="0"/>
          <w:iCs w:val="0"/>
          <w:color w:val="auto"/>
          <w:szCs w:val="24"/>
          <w:highlight w:val="none"/>
        </w:rPr>
        <w:t>1.我方同意在</w:t>
      </w:r>
      <w:r>
        <w:rPr>
          <w:rFonts w:hint="eastAsia" w:ascii="仿宋" w:hAnsi="仿宋" w:eastAsia="仿宋" w:cs="仿宋"/>
          <w:i w:val="0"/>
          <w:iCs w:val="0"/>
          <w:color w:val="auto"/>
          <w:szCs w:val="24"/>
          <w:highlight w:val="none"/>
          <w:lang w:eastAsia="zh-CN"/>
        </w:rPr>
        <w:t>供应商</w:t>
      </w:r>
      <w:r>
        <w:rPr>
          <w:rFonts w:hint="eastAsia" w:ascii="仿宋" w:hAnsi="仿宋" w:eastAsia="仿宋" w:cs="仿宋"/>
          <w:i w:val="0"/>
          <w:iCs w:val="0"/>
          <w:color w:val="auto"/>
          <w:kern w:val="44"/>
          <w:szCs w:val="24"/>
          <w:highlight w:val="none"/>
        </w:rPr>
        <w:t>须知</w:t>
      </w:r>
      <w:r>
        <w:rPr>
          <w:rFonts w:hint="eastAsia" w:ascii="仿宋" w:hAnsi="仿宋" w:eastAsia="仿宋" w:cs="仿宋"/>
          <w:i w:val="0"/>
          <w:iCs w:val="0"/>
          <w:color w:val="auto"/>
          <w:szCs w:val="24"/>
          <w:highlight w:val="none"/>
        </w:rPr>
        <w:t>规定的开标日期起遵守本投标文件中的承诺且在投标有效期满之前均具有约束力。</w:t>
      </w:r>
    </w:p>
    <w:p w14:paraId="4C0F1B16">
      <w:pPr>
        <w:pStyle w:val="396"/>
        <w:spacing w:after="120" w:line="336" w:lineRule="auto"/>
        <w:ind w:firstLine="480"/>
        <w:rPr>
          <w:rFonts w:ascii="仿宋" w:hAnsi="仿宋" w:eastAsia="仿宋" w:cs="仿宋"/>
          <w:i w:val="0"/>
          <w:iCs w:val="0"/>
          <w:color w:val="auto"/>
          <w:szCs w:val="24"/>
          <w:highlight w:val="none"/>
        </w:rPr>
      </w:pPr>
      <w:r>
        <w:rPr>
          <w:rFonts w:ascii="仿宋" w:hAnsi="仿宋" w:eastAsia="仿宋" w:cs="仿宋"/>
          <w:i w:val="0"/>
          <w:iCs w:val="0"/>
          <w:color w:val="auto"/>
          <w:szCs w:val="24"/>
          <w:highlight w:val="none"/>
        </w:rPr>
        <w:t>2.我方承诺已经具备</w:t>
      </w:r>
      <w:r>
        <w:rPr>
          <w:rFonts w:hint="eastAsia" w:ascii="仿宋" w:hAnsi="仿宋" w:eastAsia="仿宋" w:cs="仿宋"/>
          <w:i w:val="0"/>
          <w:iCs w:val="0"/>
          <w:color w:val="auto"/>
          <w:szCs w:val="24"/>
          <w:highlight w:val="none"/>
          <w:lang w:val="en-US" w:eastAsia="zh-CN"/>
        </w:rPr>
        <w:t>本项目招标文件中要求</w:t>
      </w:r>
      <w:r>
        <w:rPr>
          <w:rFonts w:ascii="仿宋" w:hAnsi="仿宋" w:eastAsia="仿宋" w:cs="仿宋"/>
          <w:i w:val="0"/>
          <w:iCs w:val="0"/>
          <w:color w:val="auto"/>
          <w:szCs w:val="24"/>
          <w:highlight w:val="none"/>
        </w:rPr>
        <w:t>的参加采购活动的供应商应当具备的条件。</w:t>
      </w:r>
    </w:p>
    <w:p w14:paraId="28C756E2">
      <w:pPr>
        <w:pStyle w:val="396"/>
        <w:spacing w:after="120" w:line="336" w:lineRule="auto"/>
        <w:ind w:firstLine="480"/>
        <w:rPr>
          <w:rFonts w:ascii="仿宋" w:hAnsi="仿宋" w:eastAsia="仿宋" w:cs="仿宋"/>
          <w:i w:val="0"/>
          <w:iCs w:val="0"/>
          <w:color w:val="auto"/>
          <w:szCs w:val="24"/>
          <w:highlight w:val="none"/>
        </w:rPr>
      </w:pPr>
      <w:r>
        <w:rPr>
          <w:rFonts w:ascii="仿宋" w:hAnsi="仿宋" w:eastAsia="仿宋" w:cs="仿宋"/>
          <w:i w:val="0"/>
          <w:iCs w:val="0"/>
          <w:color w:val="auto"/>
          <w:szCs w:val="24"/>
          <w:highlight w:val="none"/>
        </w:rPr>
        <w:t>3.</w:t>
      </w:r>
      <w:r>
        <w:rPr>
          <w:rFonts w:hint="eastAsia" w:ascii="仿宋" w:hAnsi="仿宋" w:eastAsia="仿宋" w:cs="仿宋"/>
          <w:i w:val="0"/>
          <w:iCs w:val="0"/>
          <w:color w:val="auto"/>
          <w:szCs w:val="24"/>
          <w:highlight w:val="none"/>
        </w:rPr>
        <w:t>我方</w:t>
      </w:r>
      <w:r>
        <w:rPr>
          <w:rFonts w:ascii="仿宋" w:hAnsi="仿宋" w:eastAsia="仿宋" w:cs="仿宋"/>
          <w:i w:val="0"/>
          <w:iCs w:val="0"/>
          <w:color w:val="auto"/>
          <w:szCs w:val="24"/>
          <w:highlight w:val="none"/>
        </w:rPr>
        <w:t>投标文件中填列的技术参数、配置、服务、数量等相关内容都是真实、准确的。保证在本次项目中所提供的资料全部真实和合法。同意向</w:t>
      </w:r>
      <w:r>
        <w:rPr>
          <w:rFonts w:hint="eastAsia" w:ascii="仿宋" w:hAnsi="仿宋" w:eastAsia="仿宋" w:cs="仿宋"/>
          <w:i w:val="0"/>
          <w:iCs w:val="0"/>
          <w:color w:val="auto"/>
          <w:szCs w:val="24"/>
          <w:highlight w:val="none"/>
          <w:lang w:val="en-US" w:eastAsia="zh-CN"/>
        </w:rPr>
        <w:t>采购人或</w:t>
      </w:r>
      <w:r>
        <w:rPr>
          <w:rFonts w:ascii="仿宋" w:hAnsi="仿宋" w:eastAsia="仿宋" w:cs="仿宋"/>
          <w:i w:val="0"/>
          <w:iCs w:val="0"/>
          <w:color w:val="auto"/>
          <w:szCs w:val="24"/>
          <w:highlight w:val="none"/>
        </w:rPr>
        <w:t>采购代理机构提供可能另外要求的与投标有关的任何数据或资料。</w:t>
      </w:r>
    </w:p>
    <w:p w14:paraId="5DC6B367">
      <w:pPr>
        <w:pStyle w:val="396"/>
        <w:spacing w:after="120" w:line="336" w:lineRule="auto"/>
        <w:ind w:firstLine="480"/>
        <w:rPr>
          <w:rFonts w:ascii="仿宋" w:hAnsi="仿宋" w:eastAsia="仿宋" w:cs="仿宋"/>
          <w:i w:val="0"/>
          <w:iCs w:val="0"/>
          <w:color w:val="auto"/>
          <w:szCs w:val="24"/>
          <w:highlight w:val="none"/>
        </w:rPr>
      </w:pPr>
      <w:r>
        <w:rPr>
          <w:rFonts w:ascii="仿宋" w:hAnsi="仿宋" w:eastAsia="仿宋" w:cs="仿宋"/>
          <w:i w:val="0"/>
          <w:iCs w:val="0"/>
          <w:color w:val="auto"/>
          <w:szCs w:val="24"/>
          <w:highlight w:val="none"/>
        </w:rPr>
        <w:t>4.我方理解贵方将不受所收到的最低报价的约束。</w:t>
      </w:r>
    </w:p>
    <w:p w14:paraId="7015D4EA">
      <w:pPr>
        <w:pStyle w:val="12"/>
        <w:tabs>
          <w:tab w:val="clear" w:pos="1697"/>
        </w:tabs>
        <w:spacing w:after="120" w:line="336" w:lineRule="auto"/>
        <w:ind w:left="0" w:firstLine="480" w:firstLineChars="200"/>
        <w:rPr>
          <w:rFonts w:ascii="仿宋" w:hAnsi="仿宋" w:eastAsia="仿宋" w:cs="仿宋"/>
          <w:i w:val="0"/>
          <w:iCs w:val="0"/>
          <w:color w:val="auto"/>
          <w:szCs w:val="24"/>
          <w:highlight w:val="none"/>
        </w:rPr>
      </w:pPr>
      <w:r>
        <w:rPr>
          <w:rFonts w:ascii="仿宋" w:hAnsi="仿宋" w:eastAsia="仿宋" w:cs="仿宋"/>
          <w:i w:val="0"/>
          <w:iCs w:val="0"/>
          <w:color w:val="auto"/>
          <w:szCs w:val="24"/>
          <w:highlight w:val="none"/>
        </w:rPr>
        <w:t>5.</w:t>
      </w:r>
      <w:r>
        <w:rPr>
          <w:rFonts w:hint="eastAsia" w:ascii="仿宋" w:hAnsi="仿宋" w:eastAsia="仿宋" w:cs="仿宋"/>
          <w:i w:val="0"/>
          <w:iCs w:val="0"/>
          <w:color w:val="auto"/>
          <w:szCs w:val="24"/>
          <w:highlight w:val="none"/>
          <w:lang w:eastAsia="zh-CN"/>
        </w:rPr>
        <w:t>本次</w:t>
      </w:r>
      <w:r>
        <w:rPr>
          <w:rFonts w:ascii="仿宋" w:hAnsi="仿宋" w:eastAsia="仿宋" w:cs="仿宋"/>
          <w:i w:val="0"/>
          <w:iCs w:val="0"/>
          <w:color w:val="auto"/>
          <w:szCs w:val="24"/>
          <w:highlight w:val="none"/>
        </w:rPr>
        <w:t>投标自开标之日（投标截止之日）起</w:t>
      </w:r>
      <w:r>
        <w:rPr>
          <w:rFonts w:hint="eastAsia" w:ascii="仿宋" w:hAnsi="仿宋" w:eastAsia="仿宋" w:cs="仿宋"/>
          <w:i w:val="0"/>
          <w:iCs w:val="0"/>
          <w:color w:val="auto"/>
          <w:szCs w:val="24"/>
          <w:highlight w:val="none"/>
          <w:u w:val="single"/>
          <w:lang w:val="en-US" w:eastAsia="zh-CN"/>
        </w:rPr>
        <w:t xml:space="preserve"> 90 </w:t>
      </w:r>
      <w:r>
        <w:rPr>
          <w:rFonts w:ascii="仿宋" w:hAnsi="仿宋" w:eastAsia="仿宋" w:cs="仿宋"/>
          <w:i w:val="0"/>
          <w:iCs w:val="0"/>
          <w:color w:val="auto"/>
          <w:szCs w:val="24"/>
          <w:highlight w:val="none"/>
        </w:rPr>
        <w:t>天内有效。</w:t>
      </w:r>
    </w:p>
    <w:p w14:paraId="220C0774">
      <w:pPr>
        <w:pStyle w:val="396"/>
        <w:spacing w:after="120" w:line="336" w:lineRule="auto"/>
        <w:ind w:firstLine="480"/>
        <w:rPr>
          <w:rFonts w:ascii="仿宋" w:hAnsi="仿宋" w:eastAsia="仿宋" w:cs="仿宋"/>
          <w:i w:val="0"/>
          <w:iCs w:val="0"/>
          <w:color w:val="auto"/>
          <w:szCs w:val="24"/>
          <w:highlight w:val="none"/>
        </w:rPr>
      </w:pPr>
      <w:r>
        <w:rPr>
          <w:rFonts w:ascii="仿宋" w:hAnsi="仿宋" w:eastAsia="仿宋" w:cs="仿宋"/>
          <w:i w:val="0"/>
          <w:iCs w:val="0"/>
          <w:color w:val="auto"/>
          <w:szCs w:val="24"/>
          <w:highlight w:val="none"/>
        </w:rPr>
        <w:t>6.我方将严格遵守</w:t>
      </w:r>
      <w:r>
        <w:rPr>
          <w:rFonts w:hint="eastAsia" w:ascii="仿宋" w:hAnsi="仿宋" w:eastAsia="仿宋" w:cs="仿宋"/>
          <w:i w:val="0"/>
          <w:iCs w:val="0"/>
          <w:color w:val="auto"/>
          <w:szCs w:val="24"/>
          <w:highlight w:val="none"/>
          <w:lang w:val="en-US" w:eastAsia="zh-CN"/>
        </w:rPr>
        <w:t>以下条款</w:t>
      </w:r>
      <w:r>
        <w:rPr>
          <w:rFonts w:ascii="仿宋" w:hAnsi="仿宋" w:eastAsia="仿宋" w:cs="仿宋"/>
          <w:i w:val="0"/>
          <w:iCs w:val="0"/>
          <w:color w:val="auto"/>
          <w:szCs w:val="24"/>
          <w:highlight w:val="none"/>
        </w:rPr>
        <w:t>，</w:t>
      </w:r>
      <w:r>
        <w:rPr>
          <w:rFonts w:hint="eastAsia" w:ascii="仿宋" w:hAnsi="仿宋" w:eastAsia="仿宋" w:cs="仿宋"/>
          <w:i w:val="0"/>
          <w:iCs w:val="0"/>
          <w:color w:val="auto"/>
          <w:szCs w:val="24"/>
          <w:highlight w:val="none"/>
          <w:lang w:val="en-US" w:eastAsia="zh-CN"/>
        </w:rPr>
        <w:t>即</w:t>
      </w:r>
      <w:r>
        <w:rPr>
          <w:rFonts w:ascii="仿宋" w:hAnsi="仿宋" w:eastAsia="仿宋" w:cs="仿宋"/>
          <w:i w:val="0"/>
          <w:iCs w:val="0"/>
          <w:color w:val="auto"/>
          <w:szCs w:val="24"/>
          <w:highlight w:val="none"/>
        </w:rPr>
        <w:t>供应商有下列情形之一的，处以采购金额5‰以上10‰以下的罚款，列入不良行为记录名单，在一至三年内禁止参加</w:t>
      </w:r>
      <w:r>
        <w:rPr>
          <w:rFonts w:hint="eastAsia" w:ascii="仿宋" w:hAnsi="仿宋" w:eastAsia="仿宋" w:cs="仿宋"/>
          <w:i w:val="0"/>
          <w:iCs w:val="0"/>
          <w:color w:val="auto"/>
          <w:szCs w:val="24"/>
          <w:highlight w:val="none"/>
          <w:lang w:val="en-US" w:eastAsia="zh-CN"/>
        </w:rPr>
        <w:t>本项目采购人（及其集团公司）发起的</w:t>
      </w:r>
      <w:r>
        <w:rPr>
          <w:rFonts w:ascii="仿宋" w:hAnsi="仿宋" w:eastAsia="仿宋" w:cs="仿宋"/>
          <w:i w:val="0"/>
          <w:iCs w:val="0"/>
          <w:color w:val="auto"/>
          <w:szCs w:val="24"/>
          <w:highlight w:val="none"/>
        </w:rPr>
        <w:t>采购活动；构成犯罪的，依法追究刑事责任：</w:t>
      </w:r>
    </w:p>
    <w:p w14:paraId="589D0F2B">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a)提供虚假材料谋取中标、成交的；</w:t>
      </w:r>
    </w:p>
    <w:p w14:paraId="68F11BF9">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b)采取不正当手段诋毁、排挤其他供应商的；</w:t>
      </w:r>
    </w:p>
    <w:p w14:paraId="424789AC">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c)与采购人、其它供应商或者采购代理机构恶意串通的；</w:t>
      </w:r>
    </w:p>
    <w:p w14:paraId="644EFC5F">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d)向采购人、采购代理机构行贿或者提供其他不正当利益的；</w:t>
      </w:r>
    </w:p>
    <w:p w14:paraId="59491F3C">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e)在招标采购过程中与采购人进行协商谈判的；</w:t>
      </w:r>
    </w:p>
    <w:p w14:paraId="413E397F">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f)拒绝有关部门监督检查或提供虚假情况的。</w:t>
      </w:r>
    </w:p>
    <w:p w14:paraId="6BEEB69D">
      <w:pPr>
        <w:snapToGrid w:val="0"/>
        <w:spacing w:line="336"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供应商有前款第</w:t>
      </w:r>
      <w:r>
        <w:rPr>
          <w:rFonts w:ascii="仿宋" w:hAnsi="仿宋" w:eastAsia="仿宋" w:cs="仿宋"/>
          <w:i w:val="0"/>
          <w:iCs w:val="0"/>
          <w:color w:val="auto"/>
          <w:sz w:val="24"/>
          <w:highlight w:val="none"/>
        </w:rPr>
        <w:t>a)至e)项情形之一的，中标、成交无效。</w:t>
      </w:r>
    </w:p>
    <w:p w14:paraId="7312AC2B">
      <w:pPr>
        <w:pStyle w:val="396"/>
        <w:spacing w:after="120" w:line="336" w:lineRule="auto"/>
        <w:ind w:firstLine="480"/>
        <w:rPr>
          <w:rFonts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法定代表人或其授权代表</w:t>
      </w:r>
      <w:r>
        <w:rPr>
          <w:rFonts w:ascii="仿宋" w:hAnsi="仿宋" w:eastAsia="仿宋" w:cs="仿宋"/>
          <w:i w:val="0"/>
          <w:iCs w:val="0"/>
          <w:color w:val="auto"/>
          <w:szCs w:val="24"/>
          <w:highlight w:val="none"/>
        </w:rPr>
        <w:t>(签字或盖章)：</w:t>
      </w:r>
    </w:p>
    <w:p w14:paraId="4C5E77B7">
      <w:pPr>
        <w:snapToGrid w:val="0"/>
        <w:spacing w:line="336" w:lineRule="auto"/>
        <w:ind w:firstLine="480" w:firstLineChars="200"/>
        <w:jc w:val="left"/>
        <w:rPr>
          <w:rFonts w:ascii="仿宋" w:hAnsi="仿宋" w:eastAsia="仿宋" w:cs="仿宋"/>
          <w:b/>
          <w:i w:val="0"/>
          <w:iCs w:val="0"/>
          <w:color w:val="auto"/>
          <w:kern w:val="0"/>
          <w:sz w:val="32"/>
          <w:szCs w:val="32"/>
          <w:highlight w:val="none"/>
        </w:rPr>
      </w:pP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电子印章</w:t>
      </w:r>
      <w:r>
        <w:rPr>
          <w:rFonts w:ascii="仿宋" w:hAnsi="仿宋" w:eastAsia="仿宋" w:cs="仿宋"/>
          <w:i w:val="0"/>
          <w:iCs w:val="0"/>
          <w:color w:val="auto"/>
          <w:sz w:val="24"/>
          <w:highlight w:val="none"/>
        </w:rPr>
        <w:t xml:space="preserve">)：　　　　　　　　　日期：  </w:t>
      </w:r>
    </w:p>
    <w:p w14:paraId="15F313C7">
      <w:pPr>
        <w:rPr>
          <w:rFonts w:hint="eastAsia"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br w:type="page"/>
      </w:r>
    </w:p>
    <w:p w14:paraId="091FE0CB">
      <w:pPr>
        <w:widowControl/>
        <w:adjustRightInd/>
        <w:jc w:val="center"/>
        <w:rPr>
          <w:rFonts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t>二、法定代表人授权委托书（格式）</w:t>
      </w:r>
      <w:r>
        <w:rPr>
          <w:rFonts w:ascii="仿宋" w:hAnsi="仿宋" w:eastAsia="仿宋" w:cs="仿宋"/>
          <w:b/>
          <w:i w:val="0"/>
          <w:iCs w:val="0"/>
          <w:color w:val="auto"/>
          <w:sz w:val="30"/>
          <w:szCs w:val="30"/>
          <w:highlight w:val="none"/>
        </w:rPr>
        <w:t xml:space="preserve"> </w:t>
      </w:r>
      <w:r>
        <w:rPr>
          <w:rFonts w:hint="eastAsia" w:ascii="仿宋" w:hAnsi="仿宋" w:eastAsia="仿宋" w:cs="仿宋"/>
          <w:b/>
          <w:i w:val="0"/>
          <w:iCs w:val="0"/>
          <w:color w:val="auto"/>
          <w:kern w:val="0"/>
          <w:sz w:val="32"/>
          <w:szCs w:val="32"/>
          <w:highlight w:val="none"/>
          <w:lang w:val="zh-CN"/>
        </w:rPr>
        <w:t>（适用于非联合体投标）</w:t>
      </w:r>
    </w:p>
    <w:p w14:paraId="29DCDE5A">
      <w:pPr>
        <w:jc w:val="center"/>
        <w:rPr>
          <w:rFonts w:ascii="仿宋" w:hAnsi="仿宋" w:eastAsia="仿宋" w:cs="仿宋"/>
          <w:b/>
          <w:i w:val="0"/>
          <w:iCs w:val="0"/>
          <w:color w:val="auto"/>
          <w:sz w:val="24"/>
          <w:highlight w:val="none"/>
        </w:rPr>
      </w:pPr>
    </w:p>
    <w:p w14:paraId="16E1B2B5">
      <w:pPr>
        <w:snapToGrid w:val="0"/>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本授权委托书声明：我</w:t>
      </w:r>
      <w:r>
        <w:rPr>
          <w:rFonts w:ascii="仿宋" w:hAnsi="仿宋" w:eastAsia="仿宋" w:cs="仿宋"/>
          <w:i w:val="0"/>
          <w:iCs w:val="0"/>
          <w:color w:val="auto"/>
          <w:sz w:val="24"/>
          <w:highlight w:val="none"/>
          <w:u w:val="single"/>
        </w:rPr>
        <w:t xml:space="preserve">         (填写姓名)</w:t>
      </w:r>
      <w:r>
        <w:rPr>
          <w:rFonts w:hint="eastAsia" w:ascii="仿宋" w:hAnsi="仿宋" w:eastAsia="仿宋" w:cs="仿宋"/>
          <w:i w:val="0"/>
          <w:iCs w:val="0"/>
          <w:color w:val="auto"/>
          <w:sz w:val="24"/>
          <w:highlight w:val="none"/>
        </w:rPr>
        <w:t>系</w:t>
      </w:r>
      <w:r>
        <w:rPr>
          <w:rFonts w:ascii="仿宋" w:hAnsi="仿宋" w:eastAsia="仿宋" w:cs="仿宋"/>
          <w:i w:val="0"/>
          <w:iCs w:val="0"/>
          <w:color w:val="auto"/>
          <w:sz w:val="24"/>
          <w:highlight w:val="none"/>
          <w:u w:val="single"/>
        </w:rPr>
        <w:t xml:space="preserve">                   （填写</w:t>
      </w:r>
      <w:r>
        <w:rPr>
          <w:rFonts w:hint="eastAsia" w:ascii="仿宋" w:hAnsi="仿宋" w:eastAsia="仿宋" w:cs="仿宋"/>
          <w:i w:val="0"/>
          <w:iCs w:val="0"/>
          <w:color w:val="auto"/>
          <w:sz w:val="24"/>
          <w:highlight w:val="none"/>
          <w:u w:val="single"/>
          <w:lang w:eastAsia="zh-CN"/>
        </w:rPr>
        <w:t>供应商</w:t>
      </w:r>
      <w:r>
        <w:rPr>
          <w:rFonts w:ascii="仿宋" w:hAnsi="仿宋" w:eastAsia="仿宋" w:cs="仿宋"/>
          <w:i w:val="0"/>
          <w:iCs w:val="0"/>
          <w:color w:val="auto"/>
          <w:sz w:val="24"/>
          <w:highlight w:val="none"/>
          <w:u w:val="single"/>
        </w:rPr>
        <w:t>单位全称）</w:t>
      </w:r>
      <w:r>
        <w:rPr>
          <w:rFonts w:hint="eastAsia" w:ascii="仿宋" w:hAnsi="仿宋" w:eastAsia="仿宋" w:cs="仿宋"/>
          <w:i w:val="0"/>
          <w:iCs w:val="0"/>
          <w:color w:val="auto"/>
          <w:sz w:val="24"/>
          <w:highlight w:val="none"/>
        </w:rPr>
        <w:t>的法定代表人，现授权委托</w:t>
      </w:r>
      <w:r>
        <w:rPr>
          <w:rFonts w:ascii="仿宋" w:hAnsi="仿宋" w:eastAsia="仿宋" w:cs="仿宋"/>
          <w:i w:val="0"/>
          <w:iCs w:val="0"/>
          <w:color w:val="auto"/>
          <w:sz w:val="24"/>
          <w:highlight w:val="none"/>
          <w:u w:val="single"/>
        </w:rPr>
        <w:t xml:space="preserve">                  （填写单位全称）</w:t>
      </w:r>
      <w:r>
        <w:rPr>
          <w:rFonts w:hint="eastAsia" w:ascii="仿宋" w:hAnsi="仿宋" w:eastAsia="仿宋" w:cs="仿宋"/>
          <w:i w:val="0"/>
          <w:iCs w:val="0"/>
          <w:color w:val="auto"/>
          <w:sz w:val="24"/>
          <w:highlight w:val="none"/>
        </w:rPr>
        <w:t>的（填写姓名）为我公司授权代表，</w:t>
      </w:r>
      <w:r>
        <w:rPr>
          <w:rFonts w:hint="eastAsia" w:ascii="仿宋" w:hAnsi="仿宋" w:eastAsia="仿宋" w:cs="仿宋"/>
          <w:i w:val="0"/>
          <w:iCs w:val="0"/>
          <w:color w:val="auto"/>
          <w:sz w:val="24"/>
          <w:highlight w:val="none"/>
          <w:u w:val="single"/>
        </w:rPr>
        <w:t>（填写身份证号码：</w:t>
      </w:r>
      <w:r>
        <w:rPr>
          <w:rFonts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u w:val="single"/>
        </w:rPr>
        <w:t>）</w:t>
      </w:r>
      <w:r>
        <w:rPr>
          <w:rFonts w:hint="eastAsia" w:ascii="仿宋" w:hAnsi="仿宋" w:eastAsia="仿宋" w:cs="仿宋"/>
          <w:i w:val="0"/>
          <w:iCs w:val="0"/>
          <w:color w:val="auto"/>
          <w:sz w:val="24"/>
          <w:highlight w:val="none"/>
        </w:rPr>
        <w:t>。以本公司的名义参加组织的投标活动。授权代表在开标、评标、合同谈判过程中所签署的一切文件和处理与之有关的一切事务，我均予以承认。</w:t>
      </w:r>
    </w:p>
    <w:p w14:paraId="5CC19977">
      <w:pPr>
        <w:snapToGrid w:val="0"/>
        <w:spacing w:line="560" w:lineRule="exact"/>
        <w:ind w:firstLine="480" w:firstLineChars="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在撤销授权的书面通知以前，本授权书一直有效。全权代表在授权书有效期内签署的所有文件不因授权的撤销而失效。</w:t>
      </w:r>
    </w:p>
    <w:p w14:paraId="20A01DD2">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授权代表无转委托权。特此委托。</w:t>
      </w:r>
    </w:p>
    <w:p w14:paraId="574D7464">
      <w:pPr>
        <w:snapToGrid w:val="0"/>
        <w:spacing w:line="600" w:lineRule="exact"/>
        <w:jc w:val="left"/>
        <w:rPr>
          <w:rFonts w:ascii="仿宋" w:hAnsi="仿宋" w:eastAsia="仿宋" w:cs="仿宋"/>
          <w:i w:val="0"/>
          <w:iCs w:val="0"/>
          <w:color w:val="auto"/>
          <w:sz w:val="24"/>
          <w:highlight w:val="none"/>
        </w:rPr>
      </w:pPr>
    </w:p>
    <w:p w14:paraId="6836227B">
      <w:pPr>
        <w:spacing w:line="3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授权代表姓名：</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性别：</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年龄：</w:t>
      </w:r>
    </w:p>
    <w:p w14:paraId="1F321530">
      <w:pPr>
        <w:spacing w:line="360" w:lineRule="exact"/>
        <w:rPr>
          <w:rFonts w:ascii="仿宋" w:hAnsi="仿宋" w:eastAsia="仿宋" w:cs="仿宋"/>
          <w:i w:val="0"/>
          <w:iCs w:val="0"/>
          <w:color w:val="auto"/>
          <w:sz w:val="24"/>
          <w:highlight w:val="none"/>
        </w:rPr>
      </w:pPr>
    </w:p>
    <w:p w14:paraId="35F903B0">
      <w:pPr>
        <w:spacing w:line="3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单位：</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部门：</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职务：</w:t>
      </w:r>
    </w:p>
    <w:p w14:paraId="6CE02352">
      <w:pPr>
        <w:spacing w:line="360" w:lineRule="exact"/>
        <w:rPr>
          <w:rFonts w:ascii="仿宋" w:hAnsi="仿宋" w:eastAsia="仿宋" w:cs="仿宋"/>
          <w:i w:val="0"/>
          <w:iCs w:val="0"/>
          <w:color w:val="auto"/>
          <w:sz w:val="24"/>
          <w:highlight w:val="none"/>
        </w:rPr>
      </w:pPr>
    </w:p>
    <w:p w14:paraId="093F13BD">
      <w:pPr>
        <w:widowControl/>
        <w:snapToGrid w:val="0"/>
        <w:spacing w:line="440" w:lineRule="exact"/>
        <w:rPr>
          <w:rFonts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rPr>
        <w:t>办公地址：</w:t>
      </w:r>
      <w:r>
        <w:rPr>
          <w:rFonts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rPr>
        <w:t>联系电话：</w:t>
      </w:r>
      <w:r>
        <w:rPr>
          <w:rFonts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rPr>
        <w:t>传真：</w:t>
      </w:r>
    </w:p>
    <w:p w14:paraId="29183A32">
      <w:pPr>
        <w:spacing w:line="360" w:lineRule="exact"/>
        <w:rPr>
          <w:rFonts w:ascii="仿宋" w:hAnsi="仿宋" w:eastAsia="仿宋" w:cs="仿宋"/>
          <w:i w:val="0"/>
          <w:iCs w:val="0"/>
          <w:color w:val="auto"/>
          <w:sz w:val="24"/>
          <w:highlight w:val="none"/>
        </w:rPr>
      </w:pPr>
    </w:p>
    <w:p w14:paraId="642264FE">
      <w:pPr>
        <w:spacing w:line="360" w:lineRule="exact"/>
        <w:rPr>
          <w:rFonts w:ascii="仿宋" w:hAnsi="仿宋" w:eastAsia="仿宋" w:cs="仿宋"/>
          <w:i w:val="0"/>
          <w:iCs w:val="0"/>
          <w:color w:val="auto"/>
          <w:sz w:val="24"/>
          <w:highlight w:val="none"/>
        </w:rPr>
      </w:pPr>
    </w:p>
    <w:p w14:paraId="33765061">
      <w:pPr>
        <w:spacing w:line="3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p>
    <w:p w14:paraId="5964BDA2">
      <w:pPr>
        <w:spacing w:line="360" w:lineRule="exact"/>
        <w:rPr>
          <w:rFonts w:ascii="仿宋" w:hAnsi="仿宋" w:eastAsia="仿宋" w:cs="仿宋"/>
          <w:i w:val="0"/>
          <w:iCs w:val="0"/>
          <w:color w:val="auto"/>
          <w:sz w:val="24"/>
          <w:highlight w:val="none"/>
        </w:rPr>
      </w:pPr>
    </w:p>
    <w:p w14:paraId="1B4B7A7C">
      <w:pPr>
        <w:spacing w:line="360" w:lineRule="exact"/>
        <w:rPr>
          <w:rFonts w:ascii="仿宋" w:hAnsi="仿宋" w:eastAsia="仿宋" w:cs="仿宋"/>
          <w:i w:val="0"/>
          <w:iCs w:val="0"/>
          <w:color w:val="auto"/>
          <w:sz w:val="24"/>
          <w:highlight w:val="none"/>
        </w:rPr>
      </w:pPr>
    </w:p>
    <w:p w14:paraId="67F2EDD6">
      <w:pPr>
        <w:spacing w:line="3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法定代表人（签字或盖章）：</w:t>
      </w:r>
    </w:p>
    <w:p w14:paraId="2F4C745F">
      <w:pPr>
        <w:spacing w:line="360" w:lineRule="exact"/>
        <w:rPr>
          <w:rFonts w:ascii="仿宋" w:hAnsi="仿宋" w:eastAsia="仿宋" w:cs="仿宋"/>
          <w:i w:val="0"/>
          <w:iCs w:val="0"/>
          <w:color w:val="auto"/>
          <w:sz w:val="24"/>
          <w:highlight w:val="none"/>
        </w:rPr>
      </w:pPr>
    </w:p>
    <w:p w14:paraId="03790809">
      <w:pPr>
        <w:spacing w:line="360" w:lineRule="exact"/>
        <w:rPr>
          <w:rFonts w:ascii="仿宋" w:hAnsi="仿宋" w:eastAsia="仿宋" w:cs="仿宋"/>
          <w:i w:val="0"/>
          <w:iCs w:val="0"/>
          <w:color w:val="auto"/>
          <w:sz w:val="24"/>
          <w:highlight w:val="none"/>
        </w:rPr>
      </w:pPr>
    </w:p>
    <w:p w14:paraId="337AC4F9">
      <w:pPr>
        <w:ind w:firstLine="5280" w:firstLineChars="2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日期：</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年</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月</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日</w:t>
      </w:r>
    </w:p>
    <w:p w14:paraId="633E2D54">
      <w:pPr>
        <w:ind w:firstLine="4920" w:firstLineChars="2050"/>
        <w:jc w:val="left"/>
        <w:rPr>
          <w:rFonts w:ascii="仿宋" w:hAnsi="仿宋" w:eastAsia="仿宋" w:cs="仿宋"/>
          <w:i w:val="0"/>
          <w:iCs w:val="0"/>
          <w:color w:val="auto"/>
          <w:sz w:val="24"/>
          <w:highlight w:val="none"/>
        </w:rPr>
      </w:pPr>
    </w:p>
    <w:p w14:paraId="3EC1F407">
      <w:pPr>
        <w:spacing w:line="800" w:lineRule="exact"/>
        <w:rPr>
          <w:rFonts w:ascii="仿宋" w:hAnsi="仿宋" w:eastAsia="仿宋" w:cs="仿宋"/>
          <w:b/>
          <w:i w:val="0"/>
          <w:iCs w:val="0"/>
          <w:color w:val="auto"/>
          <w:sz w:val="24"/>
          <w:highlight w:val="none"/>
        </w:rPr>
      </w:pPr>
    </w:p>
    <w:p w14:paraId="2D4CD66A">
      <w:pPr>
        <w:pageBreakBefore/>
        <w:spacing w:line="800" w:lineRule="exact"/>
        <w:jc w:val="center"/>
        <w:rPr>
          <w:rFonts w:ascii="仿宋" w:hAnsi="仿宋" w:eastAsia="仿宋" w:cs="仿宋"/>
          <w:b/>
          <w:i w:val="0"/>
          <w:iCs w:val="0"/>
          <w:strike/>
          <w:color w:val="auto"/>
          <w:sz w:val="30"/>
          <w:szCs w:val="30"/>
          <w:highlight w:val="none"/>
        </w:rPr>
      </w:pPr>
      <w:r>
        <w:rPr>
          <w:rFonts w:hint="eastAsia" w:ascii="仿宋" w:hAnsi="仿宋" w:eastAsia="仿宋" w:cs="仿宋"/>
          <w:b/>
          <w:i w:val="0"/>
          <w:iCs w:val="0"/>
          <w:strike/>
          <w:color w:val="auto"/>
          <w:sz w:val="30"/>
          <w:szCs w:val="30"/>
          <w:highlight w:val="none"/>
        </w:rPr>
        <w:t>法定代表人授权委托书（格式）</w:t>
      </w:r>
      <w:r>
        <w:rPr>
          <w:rFonts w:ascii="仿宋" w:hAnsi="仿宋" w:eastAsia="仿宋" w:cs="仿宋"/>
          <w:b/>
          <w:i w:val="0"/>
          <w:iCs w:val="0"/>
          <w:strike/>
          <w:color w:val="auto"/>
          <w:sz w:val="30"/>
          <w:szCs w:val="30"/>
          <w:highlight w:val="none"/>
        </w:rPr>
        <w:t xml:space="preserve"> </w:t>
      </w:r>
      <w:r>
        <w:rPr>
          <w:rFonts w:hint="eastAsia" w:ascii="仿宋" w:hAnsi="仿宋" w:eastAsia="仿宋" w:cs="仿宋"/>
          <w:b/>
          <w:i w:val="0"/>
          <w:iCs w:val="0"/>
          <w:strike/>
          <w:color w:val="auto"/>
          <w:kern w:val="0"/>
          <w:sz w:val="32"/>
          <w:szCs w:val="32"/>
          <w:highlight w:val="none"/>
          <w:lang w:val="zh-CN"/>
        </w:rPr>
        <w:t>（适用于联合体投标）</w:t>
      </w:r>
    </w:p>
    <w:p w14:paraId="25DFC948">
      <w:pPr>
        <w:jc w:val="center"/>
        <w:rPr>
          <w:rFonts w:ascii="仿宋" w:hAnsi="仿宋" w:eastAsia="仿宋" w:cs="仿宋"/>
          <w:b/>
          <w:i w:val="0"/>
          <w:iCs w:val="0"/>
          <w:strike/>
          <w:color w:val="auto"/>
          <w:sz w:val="24"/>
          <w:highlight w:val="none"/>
        </w:rPr>
      </w:pPr>
    </w:p>
    <w:p w14:paraId="68561F24">
      <w:pPr>
        <w:snapToGrid w:val="0"/>
        <w:spacing w:line="560" w:lineRule="exact"/>
        <w:ind w:firstLine="480" w:firstLineChars="2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本授权委托书声明：</w:t>
      </w:r>
    </w:p>
    <w:p w14:paraId="79977266">
      <w:pPr>
        <w:snapToGrid w:val="0"/>
        <w:spacing w:line="560" w:lineRule="exact"/>
        <w:ind w:firstLine="480" w:firstLineChars="2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现授权委托</w:t>
      </w:r>
      <w:r>
        <w:rPr>
          <w:rFonts w:ascii="仿宋" w:hAnsi="仿宋" w:eastAsia="仿宋" w:cs="仿宋"/>
          <w:i w:val="0"/>
          <w:iCs w:val="0"/>
          <w:strike/>
          <w:color w:val="auto"/>
          <w:sz w:val="24"/>
          <w:highlight w:val="none"/>
          <w:u w:val="single"/>
        </w:rPr>
        <w:t xml:space="preserve">                  （填写单位全称）</w:t>
      </w:r>
      <w:r>
        <w:rPr>
          <w:rFonts w:hint="eastAsia" w:ascii="仿宋" w:hAnsi="仿宋" w:eastAsia="仿宋" w:cs="仿宋"/>
          <w:i w:val="0"/>
          <w:iCs w:val="0"/>
          <w:strike/>
          <w:color w:val="auto"/>
          <w:sz w:val="24"/>
          <w:highlight w:val="none"/>
        </w:rPr>
        <w:t>的（填写姓名）为我方授权代表，</w:t>
      </w:r>
      <w:r>
        <w:rPr>
          <w:rFonts w:hint="eastAsia" w:ascii="仿宋" w:hAnsi="仿宋" w:eastAsia="仿宋" w:cs="仿宋"/>
          <w:i w:val="0"/>
          <w:iCs w:val="0"/>
          <w:strike/>
          <w:color w:val="auto"/>
          <w:sz w:val="24"/>
          <w:highlight w:val="none"/>
          <w:u w:val="single"/>
        </w:rPr>
        <w:t>（填写身份证号码：</w:t>
      </w:r>
      <w:r>
        <w:rPr>
          <w:rFonts w:ascii="仿宋" w:hAnsi="仿宋" w:eastAsia="仿宋" w:cs="仿宋"/>
          <w:i w:val="0"/>
          <w:iCs w:val="0"/>
          <w:strike/>
          <w:color w:val="auto"/>
          <w:sz w:val="24"/>
          <w:highlight w:val="none"/>
          <w:u w:val="single"/>
        </w:rPr>
        <w:t xml:space="preserve">                       </w:t>
      </w:r>
      <w:r>
        <w:rPr>
          <w:rFonts w:hint="eastAsia" w:ascii="仿宋" w:hAnsi="仿宋" w:eastAsia="仿宋" w:cs="仿宋"/>
          <w:i w:val="0"/>
          <w:iCs w:val="0"/>
          <w:strike/>
          <w:color w:val="auto"/>
          <w:sz w:val="24"/>
          <w:highlight w:val="none"/>
          <w:u w:val="single"/>
        </w:rPr>
        <w:t>）</w:t>
      </w:r>
      <w:r>
        <w:rPr>
          <w:rFonts w:hint="eastAsia" w:ascii="仿宋" w:hAnsi="仿宋" w:eastAsia="仿宋" w:cs="仿宋"/>
          <w:i w:val="0"/>
          <w:iCs w:val="0"/>
          <w:strike/>
          <w:color w:val="auto"/>
          <w:sz w:val="24"/>
          <w:highlight w:val="none"/>
        </w:rPr>
        <w:t>。以我方的名义参加组织的投标活动。授权代表在开标、评标、合同谈判过程中所签署的一切文件和处理与之有关的一切事务，我均予以承认。</w:t>
      </w:r>
    </w:p>
    <w:p w14:paraId="42E67916">
      <w:pPr>
        <w:snapToGrid w:val="0"/>
        <w:spacing w:line="560" w:lineRule="exact"/>
        <w:ind w:firstLine="480" w:firstLineChars="200"/>
        <w:jc w:val="lef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在撤销授权的书面通知以前，本授权书一直有效。全权代表在授权书有效期内签署的所有文件不因授权的撤销而失效。</w:t>
      </w:r>
    </w:p>
    <w:p w14:paraId="01206595">
      <w:pPr>
        <w:spacing w:line="560" w:lineRule="exact"/>
        <w:ind w:firstLine="480" w:firstLineChars="2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授权代表无转委托权。特此委托。</w:t>
      </w:r>
    </w:p>
    <w:p w14:paraId="5FC387A6">
      <w:pPr>
        <w:snapToGrid w:val="0"/>
        <w:spacing w:line="600" w:lineRule="exact"/>
        <w:jc w:val="left"/>
        <w:rPr>
          <w:rFonts w:ascii="仿宋" w:hAnsi="仿宋" w:eastAsia="仿宋" w:cs="仿宋"/>
          <w:i w:val="0"/>
          <w:iCs w:val="0"/>
          <w:strike/>
          <w:color w:val="auto"/>
          <w:sz w:val="24"/>
          <w:highlight w:val="none"/>
        </w:rPr>
      </w:pPr>
    </w:p>
    <w:p w14:paraId="2735AEFF">
      <w:pPr>
        <w:spacing w:line="360" w:lineRule="exac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授权代表姓名：</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性别：</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年龄：</w:t>
      </w:r>
    </w:p>
    <w:p w14:paraId="597F2E6D">
      <w:pPr>
        <w:spacing w:line="360" w:lineRule="exact"/>
        <w:rPr>
          <w:rFonts w:ascii="仿宋" w:hAnsi="仿宋" w:eastAsia="仿宋" w:cs="仿宋"/>
          <w:i w:val="0"/>
          <w:iCs w:val="0"/>
          <w:strike/>
          <w:color w:val="auto"/>
          <w:sz w:val="24"/>
          <w:highlight w:val="none"/>
        </w:rPr>
      </w:pPr>
    </w:p>
    <w:p w14:paraId="22BC39AE">
      <w:pPr>
        <w:spacing w:line="360" w:lineRule="exac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单位：</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部门：</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职务：</w:t>
      </w:r>
    </w:p>
    <w:p w14:paraId="07502443">
      <w:pPr>
        <w:spacing w:line="360" w:lineRule="exact"/>
        <w:rPr>
          <w:rFonts w:ascii="仿宋" w:hAnsi="仿宋" w:eastAsia="仿宋" w:cs="仿宋"/>
          <w:i w:val="0"/>
          <w:iCs w:val="0"/>
          <w:strike/>
          <w:color w:val="auto"/>
          <w:sz w:val="24"/>
          <w:highlight w:val="none"/>
        </w:rPr>
      </w:pPr>
    </w:p>
    <w:p w14:paraId="6C8C2B29">
      <w:pPr>
        <w:widowControl/>
        <w:snapToGrid w:val="0"/>
        <w:spacing w:line="440" w:lineRule="exact"/>
        <w:rPr>
          <w:rFonts w:ascii="仿宋" w:hAnsi="仿宋" w:eastAsia="仿宋" w:cs="仿宋"/>
          <w:i w:val="0"/>
          <w:iCs w:val="0"/>
          <w:strike/>
          <w:color w:val="auto"/>
          <w:sz w:val="24"/>
          <w:highlight w:val="none"/>
        </w:rPr>
      </w:pPr>
      <w:r>
        <w:rPr>
          <w:rFonts w:hint="eastAsia" w:ascii="仿宋" w:hAnsi="仿宋" w:eastAsia="仿宋" w:cs="仿宋"/>
          <w:i w:val="0"/>
          <w:iCs w:val="0"/>
          <w:strike/>
          <w:color w:val="auto"/>
          <w:kern w:val="0"/>
          <w:sz w:val="24"/>
          <w:highlight w:val="none"/>
        </w:rPr>
        <w:t>办公地址：</w:t>
      </w:r>
      <w:r>
        <w:rPr>
          <w:rFonts w:ascii="仿宋" w:hAnsi="仿宋" w:eastAsia="仿宋" w:cs="仿宋"/>
          <w:i w:val="0"/>
          <w:iCs w:val="0"/>
          <w:strike/>
          <w:color w:val="auto"/>
          <w:kern w:val="0"/>
          <w:sz w:val="24"/>
          <w:highlight w:val="none"/>
        </w:rPr>
        <w:t xml:space="preserve">                  </w:t>
      </w:r>
      <w:r>
        <w:rPr>
          <w:rFonts w:hint="eastAsia" w:ascii="仿宋" w:hAnsi="仿宋" w:eastAsia="仿宋" w:cs="仿宋"/>
          <w:i w:val="0"/>
          <w:iCs w:val="0"/>
          <w:strike/>
          <w:color w:val="auto"/>
          <w:kern w:val="0"/>
          <w:sz w:val="24"/>
          <w:highlight w:val="none"/>
        </w:rPr>
        <w:t>联系电话：</w:t>
      </w:r>
      <w:r>
        <w:rPr>
          <w:rFonts w:ascii="仿宋" w:hAnsi="仿宋" w:eastAsia="仿宋" w:cs="仿宋"/>
          <w:i w:val="0"/>
          <w:iCs w:val="0"/>
          <w:strike/>
          <w:color w:val="auto"/>
          <w:kern w:val="0"/>
          <w:sz w:val="24"/>
          <w:highlight w:val="none"/>
        </w:rPr>
        <w:t xml:space="preserve">           </w:t>
      </w:r>
      <w:r>
        <w:rPr>
          <w:rFonts w:hint="eastAsia" w:ascii="仿宋" w:hAnsi="仿宋" w:eastAsia="仿宋" w:cs="仿宋"/>
          <w:i w:val="0"/>
          <w:iCs w:val="0"/>
          <w:strike/>
          <w:color w:val="auto"/>
          <w:kern w:val="0"/>
          <w:sz w:val="24"/>
          <w:highlight w:val="none"/>
        </w:rPr>
        <w:t>传真：</w:t>
      </w:r>
    </w:p>
    <w:p w14:paraId="043E4F87">
      <w:pPr>
        <w:spacing w:line="360" w:lineRule="exact"/>
        <w:rPr>
          <w:rFonts w:ascii="仿宋" w:hAnsi="仿宋" w:eastAsia="仿宋" w:cs="仿宋"/>
          <w:i w:val="0"/>
          <w:iCs w:val="0"/>
          <w:strike/>
          <w:color w:val="auto"/>
          <w:sz w:val="24"/>
          <w:highlight w:val="none"/>
        </w:rPr>
      </w:pPr>
    </w:p>
    <w:p w14:paraId="61FF924A">
      <w:pPr>
        <w:spacing w:line="360" w:lineRule="exact"/>
        <w:rPr>
          <w:rFonts w:ascii="仿宋" w:hAnsi="仿宋" w:eastAsia="仿宋" w:cs="仿宋"/>
          <w:i w:val="0"/>
          <w:iCs w:val="0"/>
          <w:strike/>
          <w:color w:val="auto"/>
          <w:sz w:val="24"/>
          <w:highlight w:val="none"/>
        </w:rPr>
      </w:pPr>
    </w:p>
    <w:p w14:paraId="3EDCB10F">
      <w:pPr>
        <w:jc w:val="center"/>
        <w:rPr>
          <w:rFonts w:ascii="仿宋" w:hAnsi="仿宋" w:eastAsia="仿宋" w:cs="仿宋"/>
          <w:b/>
          <w:i w:val="0"/>
          <w:iCs w:val="0"/>
          <w:strike/>
          <w:color w:val="auto"/>
          <w:kern w:val="0"/>
          <w:sz w:val="32"/>
          <w:szCs w:val="32"/>
          <w:highlight w:val="none"/>
        </w:rPr>
      </w:pPr>
    </w:p>
    <w:p w14:paraId="48BE2284">
      <w:pPr>
        <w:rPr>
          <w:rFonts w:ascii="仿宋" w:hAnsi="仿宋" w:eastAsia="仿宋" w:cs="仿宋"/>
          <w:i w:val="0"/>
          <w:iCs w:val="0"/>
          <w:strike/>
          <w:color w:val="auto"/>
          <w:highlight w:val="none"/>
        </w:rPr>
      </w:pPr>
    </w:p>
    <w:p w14:paraId="14348BC8">
      <w:pPr>
        <w:snapToGrid w:val="0"/>
        <w:spacing w:line="360" w:lineRule="auto"/>
        <w:ind w:firstLine="5040" w:firstLineChars="2100"/>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联合体成员名称</w:t>
      </w:r>
      <w:r>
        <w:rPr>
          <w:rFonts w:ascii="仿宋" w:hAnsi="仿宋" w:eastAsia="仿宋" w:cs="仿宋"/>
          <w:i w:val="0"/>
          <w:iCs w:val="0"/>
          <w:strike/>
          <w:color w:val="auto"/>
          <w:kern w:val="0"/>
          <w:sz w:val="24"/>
          <w:highlight w:val="none"/>
          <w:lang w:val="zh-CN"/>
        </w:rPr>
        <w:t>(</w:t>
      </w:r>
      <w:r>
        <w:rPr>
          <w:rFonts w:hint="eastAsia" w:ascii="仿宋" w:hAnsi="仿宋" w:eastAsia="仿宋" w:cs="仿宋"/>
          <w:i w:val="0"/>
          <w:iCs w:val="0"/>
          <w:strike/>
          <w:color w:val="auto"/>
          <w:kern w:val="0"/>
          <w:sz w:val="24"/>
          <w:highlight w:val="none"/>
          <w:lang w:val="zh-CN"/>
        </w:rPr>
        <w:t>电子印章</w:t>
      </w:r>
      <w:r>
        <w:rPr>
          <w:rFonts w:hint="eastAsia" w:ascii="仿宋" w:hAnsi="仿宋" w:eastAsia="仿宋" w:cs="仿宋"/>
          <w:i w:val="0"/>
          <w:iCs w:val="0"/>
          <w:strike/>
          <w:color w:val="auto"/>
          <w:kern w:val="0"/>
          <w:sz w:val="24"/>
          <w:highlight w:val="none"/>
          <w:lang w:val="en-US" w:eastAsia="zh-CN"/>
        </w:rPr>
        <w:t>或</w:t>
      </w:r>
      <w:r>
        <w:rPr>
          <w:rFonts w:ascii="仿宋" w:hAnsi="仿宋" w:eastAsia="仿宋" w:cs="仿宋"/>
          <w:i w:val="0"/>
          <w:iCs w:val="0"/>
          <w:strike/>
          <w:color w:val="auto"/>
          <w:kern w:val="0"/>
          <w:sz w:val="24"/>
          <w:highlight w:val="none"/>
          <w:lang w:val="zh-CN"/>
        </w:rPr>
        <w:t>公章)：</w:t>
      </w:r>
    </w:p>
    <w:p w14:paraId="0DC327D6">
      <w:pPr>
        <w:snapToGrid w:val="0"/>
        <w:spacing w:line="360" w:lineRule="auto"/>
        <w:ind w:firstLine="5040" w:firstLineChars="2100"/>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联合体成员名称</w:t>
      </w:r>
      <w:r>
        <w:rPr>
          <w:rFonts w:ascii="仿宋" w:hAnsi="仿宋" w:eastAsia="仿宋" w:cs="仿宋"/>
          <w:i w:val="0"/>
          <w:iCs w:val="0"/>
          <w:strike/>
          <w:color w:val="auto"/>
          <w:kern w:val="0"/>
          <w:sz w:val="24"/>
          <w:highlight w:val="none"/>
          <w:lang w:val="zh-CN"/>
        </w:rPr>
        <w:t>(</w:t>
      </w:r>
      <w:r>
        <w:rPr>
          <w:rFonts w:hint="eastAsia" w:ascii="仿宋" w:hAnsi="仿宋" w:eastAsia="仿宋" w:cs="仿宋"/>
          <w:i w:val="0"/>
          <w:iCs w:val="0"/>
          <w:strike/>
          <w:color w:val="auto"/>
          <w:kern w:val="0"/>
          <w:sz w:val="24"/>
          <w:highlight w:val="none"/>
          <w:lang w:val="zh-CN"/>
        </w:rPr>
        <w:t>电子印章</w:t>
      </w:r>
      <w:r>
        <w:rPr>
          <w:rFonts w:hint="eastAsia" w:ascii="仿宋" w:hAnsi="仿宋" w:eastAsia="仿宋" w:cs="仿宋"/>
          <w:i w:val="0"/>
          <w:iCs w:val="0"/>
          <w:strike/>
          <w:color w:val="auto"/>
          <w:kern w:val="0"/>
          <w:sz w:val="24"/>
          <w:highlight w:val="none"/>
          <w:lang w:val="en-US" w:eastAsia="zh-CN"/>
        </w:rPr>
        <w:t>或</w:t>
      </w:r>
      <w:r>
        <w:rPr>
          <w:rFonts w:ascii="仿宋" w:hAnsi="仿宋" w:eastAsia="仿宋" w:cs="仿宋"/>
          <w:i w:val="0"/>
          <w:iCs w:val="0"/>
          <w:strike/>
          <w:color w:val="auto"/>
          <w:kern w:val="0"/>
          <w:sz w:val="24"/>
          <w:highlight w:val="none"/>
          <w:lang w:val="zh-CN"/>
        </w:rPr>
        <w:t>公章)：</w:t>
      </w:r>
    </w:p>
    <w:p w14:paraId="051012A8">
      <w:pPr>
        <w:snapToGrid w:val="0"/>
        <w:spacing w:line="360" w:lineRule="auto"/>
        <w:ind w:firstLine="5760" w:firstLineChars="2400"/>
        <w:rPr>
          <w:rFonts w:ascii="仿宋" w:hAnsi="仿宋" w:eastAsia="仿宋" w:cs="仿宋"/>
          <w:i w:val="0"/>
          <w:iCs w:val="0"/>
          <w:strike/>
          <w:color w:val="auto"/>
          <w:highlight w:val="none"/>
        </w:rPr>
      </w:pPr>
      <w:r>
        <w:rPr>
          <w:rFonts w:hint="eastAsia" w:ascii="仿宋" w:hAnsi="仿宋" w:eastAsia="仿宋" w:cs="仿宋"/>
          <w:i w:val="0"/>
          <w:iCs w:val="0"/>
          <w:strike/>
          <w:color w:val="auto"/>
          <w:kern w:val="0"/>
          <w:sz w:val="24"/>
          <w:highlight w:val="none"/>
          <w:lang w:val="zh-CN"/>
        </w:rPr>
        <w:t>……</w:t>
      </w:r>
    </w:p>
    <w:p w14:paraId="7DE4AF10">
      <w:pPr>
        <w:snapToGrid w:val="0"/>
        <w:spacing w:line="360" w:lineRule="auto"/>
        <w:rPr>
          <w:rFonts w:ascii="仿宋" w:hAnsi="仿宋" w:eastAsia="仿宋" w:cs="仿宋"/>
          <w:i w:val="0"/>
          <w:iCs w:val="0"/>
          <w:strike/>
          <w:color w:val="auto"/>
          <w:kern w:val="0"/>
          <w:sz w:val="24"/>
          <w:highlight w:val="none"/>
          <w:lang w:val="zh-CN"/>
        </w:rPr>
      </w:pPr>
      <w:r>
        <w:rPr>
          <w:rFonts w:ascii="仿宋" w:hAnsi="仿宋" w:eastAsia="仿宋" w:cs="仿宋"/>
          <w:i w:val="0"/>
          <w:iCs w:val="0"/>
          <w:strike/>
          <w:color w:val="auto"/>
          <w:kern w:val="0"/>
          <w:sz w:val="24"/>
          <w:highlight w:val="none"/>
          <w:lang w:val="zh-CN"/>
        </w:rPr>
        <w:t xml:space="preserve">                                               日期：   年   月   日</w:t>
      </w:r>
    </w:p>
    <w:p w14:paraId="65D69A59">
      <w:pPr>
        <w:autoSpaceDE w:val="0"/>
        <w:autoSpaceDN w:val="0"/>
        <w:spacing w:line="360" w:lineRule="auto"/>
        <w:jc w:val="center"/>
        <w:rPr>
          <w:rFonts w:ascii="仿宋" w:hAnsi="仿宋" w:eastAsia="仿宋" w:cs="仿宋"/>
          <w:b/>
          <w:i w:val="0"/>
          <w:iCs w:val="0"/>
          <w:color w:val="auto"/>
          <w:kern w:val="0"/>
          <w:sz w:val="32"/>
          <w:szCs w:val="32"/>
          <w:highlight w:val="none"/>
          <w:lang w:val="zh-CN"/>
        </w:rPr>
      </w:pPr>
    </w:p>
    <w:p w14:paraId="26E1DDF0">
      <w:pPr>
        <w:spacing w:line="800" w:lineRule="exact"/>
        <w:rPr>
          <w:rFonts w:ascii="仿宋" w:hAnsi="仿宋" w:eastAsia="仿宋" w:cs="仿宋"/>
          <w:b/>
          <w:i w:val="0"/>
          <w:iCs w:val="0"/>
          <w:color w:val="auto"/>
          <w:sz w:val="24"/>
          <w:highlight w:val="none"/>
        </w:rPr>
      </w:pPr>
    </w:p>
    <w:p w14:paraId="6E236D61">
      <w:pPr>
        <w:pStyle w:val="80"/>
        <w:rPr>
          <w:i w:val="0"/>
          <w:iCs w:val="0"/>
          <w:color w:val="auto"/>
          <w:highlight w:val="none"/>
        </w:rPr>
      </w:pPr>
    </w:p>
    <w:p w14:paraId="3D8A02C9">
      <w:pPr>
        <w:spacing w:line="800" w:lineRule="exact"/>
        <w:jc w:val="center"/>
        <w:rPr>
          <w:rFonts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lang w:val="en-US" w:eastAsia="zh-CN"/>
        </w:rPr>
        <w:t>三</w:t>
      </w:r>
      <w:r>
        <w:rPr>
          <w:rFonts w:hint="eastAsia" w:ascii="仿宋" w:hAnsi="仿宋" w:eastAsia="仿宋" w:cs="仿宋"/>
          <w:b/>
          <w:i w:val="0"/>
          <w:iCs w:val="0"/>
          <w:color w:val="auto"/>
          <w:sz w:val="30"/>
          <w:szCs w:val="30"/>
          <w:highlight w:val="none"/>
        </w:rPr>
        <w:t>、法定代表人及其授权代表身份证复印件（正反面）</w:t>
      </w:r>
    </w:p>
    <w:p w14:paraId="5F634A6A">
      <w:pPr>
        <w:rPr>
          <w:rFonts w:ascii="仿宋" w:hAnsi="仿宋" w:eastAsia="仿宋" w:cs="仿宋"/>
          <w:b/>
          <w:i w:val="0"/>
          <w:iCs w:val="0"/>
          <w:color w:val="auto"/>
          <w:sz w:val="24"/>
          <w:highlight w:val="none"/>
        </w:rPr>
      </w:pPr>
    </w:p>
    <w:p w14:paraId="75675D03">
      <w:pPr>
        <w:rPr>
          <w:rFonts w:ascii="仿宋" w:hAnsi="仿宋" w:eastAsia="仿宋" w:cs="仿宋"/>
          <w:b/>
          <w:i w:val="0"/>
          <w:iCs w:val="0"/>
          <w:color w:val="auto"/>
          <w:sz w:val="24"/>
          <w:highlight w:val="none"/>
        </w:rPr>
      </w:pPr>
    </w:p>
    <w:p w14:paraId="004486EC">
      <w:pPr>
        <w:pStyle w:val="80"/>
        <w:rPr>
          <w:i w:val="0"/>
          <w:iCs w:val="0"/>
          <w:color w:val="auto"/>
          <w:highlight w:val="none"/>
        </w:rPr>
      </w:pPr>
    </w:p>
    <w:p w14:paraId="15EBC125">
      <w:pPr>
        <w:spacing w:line="800" w:lineRule="exact"/>
        <w:jc w:val="center"/>
        <w:rPr>
          <w:rFonts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lang w:val="en-US" w:eastAsia="zh-CN"/>
        </w:rPr>
        <w:t>四</w:t>
      </w:r>
      <w:r>
        <w:rPr>
          <w:rFonts w:hint="eastAsia" w:ascii="仿宋" w:hAnsi="仿宋" w:eastAsia="仿宋" w:cs="仿宋"/>
          <w:b/>
          <w:i w:val="0"/>
          <w:iCs w:val="0"/>
          <w:color w:val="auto"/>
          <w:sz w:val="30"/>
          <w:szCs w:val="30"/>
          <w:highlight w:val="none"/>
        </w:rPr>
        <w:t>、法定代表人身份证明书</w:t>
      </w:r>
      <w:r>
        <w:rPr>
          <w:rFonts w:ascii="仿宋" w:hAnsi="仿宋" w:eastAsia="仿宋" w:cs="仿宋"/>
          <w:b/>
          <w:i w:val="0"/>
          <w:iCs w:val="0"/>
          <w:color w:val="auto"/>
          <w:sz w:val="30"/>
          <w:szCs w:val="30"/>
          <w:highlight w:val="none"/>
        </w:rPr>
        <w:t>(格式)</w:t>
      </w:r>
    </w:p>
    <w:p w14:paraId="7A718C24">
      <w:pPr>
        <w:spacing w:line="44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供 应 商</w:t>
      </w:r>
      <w:r>
        <w:rPr>
          <w:rFonts w:hint="eastAsia" w:ascii="仿宋" w:hAnsi="仿宋" w:eastAsia="仿宋" w:cs="仿宋"/>
          <w:i w:val="0"/>
          <w:iCs w:val="0"/>
          <w:color w:val="auto"/>
          <w:sz w:val="24"/>
          <w:highlight w:val="none"/>
        </w:rPr>
        <w:t>：</w:t>
      </w:r>
    </w:p>
    <w:p w14:paraId="74C9AAB0">
      <w:pPr>
        <w:spacing w:line="44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w:t>
      </w:r>
    </w:p>
    <w:p w14:paraId="05D6D839">
      <w:pPr>
        <w:spacing w:line="440" w:lineRule="exact"/>
        <w:ind w:right="281" w:rightChars="134"/>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姓</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名：</w:t>
      </w:r>
    </w:p>
    <w:p w14:paraId="246291C1">
      <w:pPr>
        <w:spacing w:line="440" w:lineRule="exact"/>
        <w:ind w:right="281" w:rightChars="134"/>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身份证号码：</w:t>
      </w:r>
    </w:p>
    <w:p w14:paraId="0615E2F2">
      <w:pPr>
        <w:spacing w:line="440" w:lineRule="exact"/>
        <w:ind w:right="281" w:rightChars="134"/>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职</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务：</w:t>
      </w:r>
    </w:p>
    <w:p w14:paraId="7335D989">
      <w:pPr>
        <w:spacing w:line="44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系</w:t>
      </w:r>
      <w:r>
        <w:rPr>
          <w:rFonts w:ascii="仿宋" w:hAnsi="仿宋" w:eastAsia="仿宋" w:cs="仿宋"/>
          <w:i w:val="0"/>
          <w:iCs w:val="0"/>
          <w:color w:val="auto"/>
          <w:sz w:val="24"/>
          <w:highlight w:val="none"/>
          <w:u w:val="single"/>
        </w:rPr>
        <w:t xml:space="preserve">                           （填写</w:t>
      </w:r>
      <w:r>
        <w:rPr>
          <w:rFonts w:hint="eastAsia" w:ascii="仿宋" w:hAnsi="仿宋" w:eastAsia="仿宋" w:cs="仿宋"/>
          <w:i w:val="0"/>
          <w:iCs w:val="0"/>
          <w:color w:val="auto"/>
          <w:sz w:val="24"/>
          <w:highlight w:val="none"/>
          <w:u w:val="single"/>
          <w:lang w:eastAsia="zh-CN"/>
        </w:rPr>
        <w:t>供应商</w:t>
      </w:r>
      <w:r>
        <w:rPr>
          <w:rFonts w:ascii="仿宋" w:hAnsi="仿宋" w:eastAsia="仿宋" w:cs="仿宋"/>
          <w:i w:val="0"/>
          <w:iCs w:val="0"/>
          <w:color w:val="auto"/>
          <w:sz w:val="24"/>
          <w:highlight w:val="none"/>
          <w:u w:val="single"/>
        </w:rPr>
        <w:t>名称）</w:t>
      </w:r>
      <w:r>
        <w:rPr>
          <w:rFonts w:hint="eastAsia" w:ascii="仿宋" w:hAnsi="仿宋" w:eastAsia="仿宋" w:cs="仿宋"/>
          <w:i w:val="0"/>
          <w:iCs w:val="0"/>
          <w:color w:val="auto"/>
          <w:sz w:val="24"/>
          <w:highlight w:val="none"/>
        </w:rPr>
        <w:t>的法定代表人。</w:t>
      </w:r>
    </w:p>
    <w:p w14:paraId="37CB1385">
      <w:pPr>
        <w:spacing w:line="44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特此证明。</w:t>
      </w:r>
    </w:p>
    <w:p w14:paraId="0FA6661D">
      <w:pPr>
        <w:spacing w:line="440" w:lineRule="exact"/>
        <w:rPr>
          <w:rFonts w:ascii="仿宋" w:hAnsi="仿宋" w:eastAsia="仿宋" w:cs="仿宋"/>
          <w:i w:val="0"/>
          <w:iCs w:val="0"/>
          <w:color w:val="auto"/>
          <w:sz w:val="24"/>
          <w:highlight w:val="none"/>
        </w:rPr>
      </w:pPr>
    </w:p>
    <w:p w14:paraId="0B770AE3">
      <w:pPr>
        <w:spacing w:line="44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p>
    <w:p w14:paraId="7AF8D9AB">
      <w:pPr>
        <w:spacing w:line="440" w:lineRule="exact"/>
        <w:ind w:right="480"/>
        <w:rPr>
          <w:rFonts w:ascii="仿宋" w:hAnsi="仿宋" w:eastAsia="仿宋" w:cs="仿宋"/>
          <w:i w:val="0"/>
          <w:iCs w:val="0"/>
          <w:color w:val="auto"/>
          <w:sz w:val="24"/>
          <w:highlight w:val="none"/>
        </w:rPr>
      </w:pPr>
    </w:p>
    <w:p w14:paraId="3348AE1B">
      <w:pPr>
        <w:spacing w:line="440" w:lineRule="exact"/>
        <w:ind w:right="720"/>
        <w:jc w:val="righ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年</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月</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日</w:t>
      </w:r>
    </w:p>
    <w:p w14:paraId="4E8CEA93">
      <w:pPr>
        <w:jc w:val="center"/>
        <w:rPr>
          <w:rFonts w:ascii="仿宋" w:hAnsi="仿宋" w:eastAsia="仿宋" w:cs="仿宋"/>
          <w:b/>
          <w:i w:val="0"/>
          <w:iCs w:val="0"/>
          <w:color w:val="auto"/>
          <w:kern w:val="0"/>
          <w:sz w:val="32"/>
          <w:szCs w:val="32"/>
          <w:highlight w:val="none"/>
        </w:rPr>
      </w:pPr>
    </w:p>
    <w:p w14:paraId="7A7BCA35">
      <w:pPr>
        <w:pStyle w:val="80"/>
        <w:rPr>
          <w:i w:val="0"/>
          <w:iCs w:val="0"/>
          <w:color w:val="auto"/>
          <w:highlight w:val="none"/>
        </w:rPr>
      </w:pPr>
    </w:p>
    <w:p w14:paraId="57BADE92">
      <w:pPr>
        <w:pStyle w:val="81"/>
        <w:rPr>
          <w:rFonts w:eastAsia="仿宋"/>
          <w:i w:val="0"/>
          <w:iCs w:val="0"/>
          <w:color w:val="auto"/>
          <w:highlight w:val="none"/>
        </w:rPr>
      </w:pPr>
    </w:p>
    <w:p w14:paraId="383532D9">
      <w:pPr>
        <w:jc w:val="center"/>
        <w:rPr>
          <w:rFonts w:ascii="仿宋" w:hAnsi="仿宋" w:eastAsia="仿宋" w:cs="仿宋"/>
          <w:b/>
          <w:i w:val="0"/>
          <w:iCs w:val="0"/>
          <w:color w:val="auto"/>
          <w:kern w:val="0"/>
          <w:sz w:val="32"/>
          <w:szCs w:val="32"/>
          <w:highlight w:val="none"/>
        </w:rPr>
      </w:pPr>
      <w:r>
        <w:rPr>
          <w:rFonts w:hint="eastAsia" w:ascii="仿宋" w:hAnsi="仿宋" w:eastAsia="仿宋" w:cs="仿宋"/>
          <w:b/>
          <w:i w:val="0"/>
          <w:iCs w:val="0"/>
          <w:color w:val="auto"/>
          <w:kern w:val="0"/>
          <w:sz w:val="32"/>
          <w:szCs w:val="32"/>
          <w:highlight w:val="none"/>
          <w:lang w:val="en-US" w:eastAsia="zh-CN"/>
        </w:rPr>
        <w:t>五</w:t>
      </w:r>
      <w:r>
        <w:rPr>
          <w:rFonts w:hint="eastAsia" w:ascii="仿宋" w:hAnsi="仿宋" w:eastAsia="仿宋" w:cs="仿宋"/>
          <w:b/>
          <w:i w:val="0"/>
          <w:iCs w:val="0"/>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8F6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4AFA008">
            <w:pPr>
              <w:autoSpaceDE w:val="0"/>
              <w:autoSpaceDN w:val="0"/>
              <w:spacing w:line="240" w:lineRule="atLeast"/>
              <w:jc w:val="center"/>
              <w:textAlignment w:val="center"/>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序号</w:t>
            </w:r>
          </w:p>
        </w:tc>
        <w:tc>
          <w:tcPr>
            <w:tcW w:w="3683" w:type="dxa"/>
            <w:vAlign w:val="center"/>
          </w:tcPr>
          <w:p w14:paraId="40D713C5">
            <w:pPr>
              <w:autoSpaceDE w:val="0"/>
              <w:autoSpaceDN w:val="0"/>
              <w:spacing w:line="240" w:lineRule="atLeast"/>
              <w:jc w:val="center"/>
              <w:textAlignment w:val="center"/>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招标文件章节及具体内容</w:t>
            </w:r>
          </w:p>
        </w:tc>
        <w:tc>
          <w:tcPr>
            <w:tcW w:w="3546" w:type="dxa"/>
            <w:vAlign w:val="center"/>
          </w:tcPr>
          <w:p w14:paraId="5ED34412">
            <w:pPr>
              <w:autoSpaceDE w:val="0"/>
              <w:autoSpaceDN w:val="0"/>
              <w:spacing w:line="240" w:lineRule="atLeast"/>
              <w:jc w:val="center"/>
              <w:textAlignment w:val="center"/>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投标文件章节及具体内容</w:t>
            </w:r>
          </w:p>
        </w:tc>
        <w:tc>
          <w:tcPr>
            <w:tcW w:w="1276" w:type="dxa"/>
            <w:vAlign w:val="center"/>
          </w:tcPr>
          <w:p w14:paraId="5AA16D5B">
            <w:pPr>
              <w:autoSpaceDE w:val="0"/>
              <w:autoSpaceDN w:val="0"/>
              <w:spacing w:line="240" w:lineRule="atLeast"/>
              <w:jc w:val="center"/>
              <w:textAlignment w:val="center"/>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偏离说明</w:t>
            </w:r>
          </w:p>
        </w:tc>
      </w:tr>
      <w:tr w14:paraId="34EC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A4E9032">
            <w:pPr>
              <w:autoSpaceDE w:val="0"/>
              <w:autoSpaceDN w:val="0"/>
              <w:spacing w:line="240" w:lineRule="atLeast"/>
              <w:jc w:val="center"/>
              <w:textAlignment w:val="center"/>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1</w:t>
            </w:r>
          </w:p>
        </w:tc>
        <w:tc>
          <w:tcPr>
            <w:tcW w:w="3683" w:type="dxa"/>
            <w:vAlign w:val="center"/>
          </w:tcPr>
          <w:p w14:paraId="35DBB4FC">
            <w:pPr>
              <w:keepNext/>
              <w:keepLines/>
              <w:tabs>
                <w:tab w:val="left" w:pos="432"/>
              </w:tabs>
              <w:spacing w:line="240" w:lineRule="atLeast"/>
              <w:jc w:val="center"/>
              <w:textAlignment w:val="center"/>
              <w:outlineLvl w:val="0"/>
              <w:rPr>
                <w:rFonts w:ascii="仿宋" w:hAnsi="仿宋" w:eastAsia="仿宋" w:cs="仿宋"/>
                <w:b/>
                <w:i w:val="0"/>
                <w:iCs w:val="0"/>
                <w:color w:val="auto"/>
                <w:kern w:val="0"/>
                <w:sz w:val="32"/>
                <w:szCs w:val="32"/>
                <w:highlight w:val="none"/>
              </w:rPr>
            </w:pPr>
          </w:p>
        </w:tc>
        <w:tc>
          <w:tcPr>
            <w:tcW w:w="3546" w:type="dxa"/>
            <w:vAlign w:val="center"/>
          </w:tcPr>
          <w:p w14:paraId="77743302">
            <w:pPr>
              <w:keepNext/>
              <w:keepLines/>
              <w:tabs>
                <w:tab w:val="left" w:pos="432"/>
              </w:tabs>
              <w:spacing w:line="240" w:lineRule="atLeast"/>
              <w:jc w:val="center"/>
              <w:textAlignment w:val="center"/>
              <w:outlineLvl w:val="0"/>
              <w:rPr>
                <w:rFonts w:ascii="仿宋" w:hAnsi="仿宋" w:eastAsia="仿宋" w:cs="仿宋"/>
                <w:b/>
                <w:i w:val="0"/>
                <w:iCs w:val="0"/>
                <w:color w:val="auto"/>
                <w:kern w:val="0"/>
                <w:sz w:val="32"/>
                <w:szCs w:val="32"/>
                <w:highlight w:val="none"/>
              </w:rPr>
            </w:pPr>
          </w:p>
        </w:tc>
        <w:tc>
          <w:tcPr>
            <w:tcW w:w="1276" w:type="dxa"/>
            <w:vAlign w:val="center"/>
          </w:tcPr>
          <w:p w14:paraId="7929C486">
            <w:pPr>
              <w:keepNext/>
              <w:keepLines/>
              <w:tabs>
                <w:tab w:val="left" w:pos="432"/>
              </w:tabs>
              <w:spacing w:line="240" w:lineRule="atLeast"/>
              <w:jc w:val="center"/>
              <w:textAlignment w:val="center"/>
              <w:outlineLvl w:val="0"/>
              <w:rPr>
                <w:rFonts w:ascii="仿宋" w:hAnsi="仿宋" w:eastAsia="仿宋" w:cs="仿宋"/>
                <w:b/>
                <w:i w:val="0"/>
                <w:iCs w:val="0"/>
                <w:color w:val="auto"/>
                <w:kern w:val="0"/>
                <w:sz w:val="32"/>
                <w:szCs w:val="32"/>
                <w:highlight w:val="none"/>
              </w:rPr>
            </w:pPr>
          </w:p>
        </w:tc>
      </w:tr>
      <w:tr w14:paraId="17E0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79F75CD">
            <w:pPr>
              <w:spacing w:line="240" w:lineRule="atLeast"/>
              <w:jc w:val="center"/>
              <w:textAlignment w:val="center"/>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2</w:t>
            </w:r>
          </w:p>
        </w:tc>
        <w:tc>
          <w:tcPr>
            <w:tcW w:w="3683" w:type="dxa"/>
            <w:vAlign w:val="center"/>
          </w:tcPr>
          <w:p w14:paraId="5B978395">
            <w:pPr>
              <w:keepNext/>
              <w:keepLines/>
              <w:tabs>
                <w:tab w:val="left" w:pos="432"/>
              </w:tabs>
              <w:spacing w:line="240" w:lineRule="atLeast"/>
              <w:jc w:val="center"/>
              <w:textAlignment w:val="center"/>
              <w:outlineLvl w:val="0"/>
              <w:rPr>
                <w:rFonts w:ascii="仿宋" w:hAnsi="仿宋" w:eastAsia="仿宋" w:cs="仿宋"/>
                <w:b/>
                <w:i w:val="0"/>
                <w:iCs w:val="0"/>
                <w:color w:val="auto"/>
                <w:kern w:val="0"/>
                <w:sz w:val="32"/>
                <w:szCs w:val="32"/>
                <w:highlight w:val="none"/>
              </w:rPr>
            </w:pPr>
          </w:p>
        </w:tc>
        <w:tc>
          <w:tcPr>
            <w:tcW w:w="3546" w:type="dxa"/>
            <w:vAlign w:val="center"/>
          </w:tcPr>
          <w:p w14:paraId="2748C548">
            <w:pPr>
              <w:keepNext/>
              <w:keepLines/>
              <w:tabs>
                <w:tab w:val="left" w:pos="432"/>
              </w:tabs>
              <w:spacing w:line="240" w:lineRule="atLeast"/>
              <w:jc w:val="center"/>
              <w:textAlignment w:val="center"/>
              <w:outlineLvl w:val="0"/>
              <w:rPr>
                <w:rFonts w:ascii="仿宋" w:hAnsi="仿宋" w:eastAsia="仿宋" w:cs="仿宋"/>
                <w:b/>
                <w:i w:val="0"/>
                <w:iCs w:val="0"/>
                <w:color w:val="auto"/>
                <w:kern w:val="0"/>
                <w:sz w:val="32"/>
                <w:szCs w:val="32"/>
                <w:highlight w:val="none"/>
              </w:rPr>
            </w:pPr>
          </w:p>
        </w:tc>
        <w:tc>
          <w:tcPr>
            <w:tcW w:w="1276" w:type="dxa"/>
            <w:vAlign w:val="center"/>
          </w:tcPr>
          <w:p w14:paraId="39AAC3DF">
            <w:pPr>
              <w:keepNext/>
              <w:keepLines/>
              <w:tabs>
                <w:tab w:val="left" w:pos="432"/>
              </w:tabs>
              <w:spacing w:line="240" w:lineRule="atLeast"/>
              <w:jc w:val="center"/>
              <w:textAlignment w:val="center"/>
              <w:outlineLvl w:val="0"/>
              <w:rPr>
                <w:rFonts w:ascii="仿宋" w:hAnsi="仿宋" w:eastAsia="仿宋" w:cs="仿宋"/>
                <w:b/>
                <w:i w:val="0"/>
                <w:iCs w:val="0"/>
                <w:color w:val="auto"/>
                <w:kern w:val="0"/>
                <w:sz w:val="32"/>
                <w:szCs w:val="32"/>
                <w:highlight w:val="none"/>
              </w:rPr>
            </w:pPr>
          </w:p>
        </w:tc>
      </w:tr>
      <w:tr w14:paraId="5DC9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54DA7F0">
            <w:pPr>
              <w:spacing w:line="240" w:lineRule="atLeast"/>
              <w:jc w:val="center"/>
              <w:textAlignment w:val="center"/>
              <w:rPr>
                <w:rFonts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w:t>
            </w:r>
          </w:p>
        </w:tc>
        <w:tc>
          <w:tcPr>
            <w:tcW w:w="3683" w:type="dxa"/>
            <w:vAlign w:val="center"/>
          </w:tcPr>
          <w:p w14:paraId="5FB672B3">
            <w:pPr>
              <w:keepNext/>
              <w:keepLines/>
              <w:tabs>
                <w:tab w:val="left" w:pos="432"/>
              </w:tabs>
              <w:spacing w:line="240" w:lineRule="atLeast"/>
              <w:jc w:val="center"/>
              <w:textAlignment w:val="center"/>
              <w:outlineLvl w:val="0"/>
              <w:rPr>
                <w:rFonts w:ascii="仿宋" w:hAnsi="仿宋" w:eastAsia="仿宋" w:cs="仿宋"/>
                <w:b/>
                <w:i w:val="0"/>
                <w:iCs w:val="0"/>
                <w:color w:val="auto"/>
                <w:kern w:val="0"/>
                <w:sz w:val="32"/>
                <w:szCs w:val="32"/>
                <w:highlight w:val="none"/>
              </w:rPr>
            </w:pPr>
          </w:p>
        </w:tc>
        <w:tc>
          <w:tcPr>
            <w:tcW w:w="3546" w:type="dxa"/>
            <w:vAlign w:val="center"/>
          </w:tcPr>
          <w:p w14:paraId="4F17E61A">
            <w:pPr>
              <w:keepNext/>
              <w:keepLines/>
              <w:tabs>
                <w:tab w:val="left" w:pos="432"/>
              </w:tabs>
              <w:spacing w:line="240" w:lineRule="atLeast"/>
              <w:jc w:val="center"/>
              <w:textAlignment w:val="center"/>
              <w:outlineLvl w:val="0"/>
              <w:rPr>
                <w:rFonts w:ascii="仿宋" w:hAnsi="仿宋" w:eastAsia="仿宋" w:cs="仿宋"/>
                <w:b/>
                <w:i w:val="0"/>
                <w:iCs w:val="0"/>
                <w:color w:val="auto"/>
                <w:kern w:val="0"/>
                <w:sz w:val="32"/>
                <w:szCs w:val="32"/>
                <w:highlight w:val="none"/>
              </w:rPr>
            </w:pPr>
          </w:p>
        </w:tc>
        <w:tc>
          <w:tcPr>
            <w:tcW w:w="1276" w:type="dxa"/>
            <w:vAlign w:val="center"/>
          </w:tcPr>
          <w:p w14:paraId="62D37213">
            <w:pPr>
              <w:keepNext/>
              <w:keepLines/>
              <w:tabs>
                <w:tab w:val="left" w:pos="432"/>
              </w:tabs>
              <w:spacing w:line="240" w:lineRule="atLeast"/>
              <w:jc w:val="center"/>
              <w:textAlignment w:val="center"/>
              <w:outlineLvl w:val="0"/>
              <w:rPr>
                <w:rFonts w:ascii="仿宋" w:hAnsi="仿宋" w:eastAsia="仿宋" w:cs="仿宋"/>
                <w:b/>
                <w:i w:val="0"/>
                <w:iCs w:val="0"/>
                <w:color w:val="auto"/>
                <w:kern w:val="0"/>
                <w:sz w:val="32"/>
                <w:szCs w:val="32"/>
                <w:highlight w:val="none"/>
              </w:rPr>
            </w:pPr>
          </w:p>
        </w:tc>
      </w:tr>
    </w:tbl>
    <w:p w14:paraId="1BD21800">
      <w:pPr>
        <w:jc w:val="left"/>
        <w:rPr>
          <w:rFonts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lang w:eastAsia="zh-CN"/>
        </w:rPr>
        <w:t>供应商</w:t>
      </w:r>
      <w:r>
        <w:rPr>
          <w:rFonts w:hint="eastAsia" w:ascii="仿宋" w:hAnsi="仿宋" w:eastAsia="仿宋" w:cs="仿宋"/>
          <w:i w:val="0"/>
          <w:iCs w:val="0"/>
          <w:color w:val="auto"/>
          <w:kern w:val="0"/>
          <w:sz w:val="24"/>
          <w:highlight w:val="none"/>
        </w:rPr>
        <w:t>保证：除商务技术偏离表列出的偏离外，</w:t>
      </w:r>
      <w:r>
        <w:rPr>
          <w:rFonts w:hint="eastAsia" w:ascii="仿宋" w:hAnsi="仿宋" w:eastAsia="仿宋" w:cs="仿宋"/>
          <w:i w:val="0"/>
          <w:iCs w:val="0"/>
          <w:color w:val="auto"/>
          <w:kern w:val="0"/>
          <w:sz w:val="24"/>
          <w:highlight w:val="none"/>
          <w:lang w:eastAsia="zh-CN"/>
        </w:rPr>
        <w:t>供应商</w:t>
      </w:r>
      <w:r>
        <w:rPr>
          <w:rFonts w:hint="eastAsia" w:ascii="仿宋" w:hAnsi="仿宋" w:eastAsia="仿宋" w:cs="仿宋"/>
          <w:i w:val="0"/>
          <w:iCs w:val="0"/>
          <w:color w:val="auto"/>
          <w:kern w:val="0"/>
          <w:sz w:val="24"/>
          <w:highlight w:val="none"/>
        </w:rPr>
        <w:t>响应招标文件的全部要求</w:t>
      </w:r>
    </w:p>
    <w:p w14:paraId="516F0C82">
      <w:pPr>
        <w:jc w:val="center"/>
        <w:rPr>
          <w:rFonts w:ascii="仿宋" w:hAnsi="仿宋" w:eastAsia="仿宋" w:cs="仿宋"/>
          <w:b/>
          <w:i w:val="0"/>
          <w:iCs w:val="0"/>
          <w:color w:val="auto"/>
          <w:kern w:val="0"/>
          <w:sz w:val="32"/>
          <w:szCs w:val="32"/>
          <w:highlight w:val="none"/>
        </w:rPr>
      </w:pPr>
    </w:p>
    <w:p w14:paraId="2D07C5E0">
      <w:pPr>
        <w:spacing w:line="360" w:lineRule="auto"/>
        <w:ind w:right="42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注：按本格式和要求提供。</w:t>
      </w:r>
    </w:p>
    <w:p w14:paraId="2DB98A91">
      <w:pPr>
        <w:ind w:firstLine="1911" w:firstLineChars="595"/>
        <w:rPr>
          <w:rFonts w:ascii="仿宋" w:hAnsi="仿宋" w:eastAsia="仿宋" w:cs="仿宋"/>
          <w:b/>
          <w:bCs/>
          <w:i w:val="0"/>
          <w:iCs w:val="0"/>
          <w:color w:val="auto"/>
          <w:sz w:val="32"/>
          <w:szCs w:val="32"/>
          <w:highlight w:val="none"/>
        </w:rPr>
      </w:pPr>
    </w:p>
    <w:p w14:paraId="5870ED94">
      <w:pPr>
        <w:pStyle w:val="80"/>
        <w:ind w:firstLine="1428"/>
        <w:rPr>
          <w:i w:val="0"/>
          <w:iCs w:val="0"/>
          <w:color w:val="auto"/>
          <w:highlight w:val="none"/>
        </w:rPr>
      </w:pPr>
    </w:p>
    <w:p w14:paraId="1DB813E3">
      <w:pPr>
        <w:pStyle w:val="81"/>
        <w:ind w:firstLine="1249"/>
        <w:rPr>
          <w:rFonts w:eastAsia="仿宋"/>
          <w:i w:val="0"/>
          <w:iCs w:val="0"/>
          <w:color w:val="auto"/>
          <w:highlight w:val="none"/>
        </w:rPr>
      </w:pPr>
    </w:p>
    <w:p w14:paraId="0CAE7276">
      <w:pPr>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br w:type="page"/>
      </w:r>
    </w:p>
    <w:p w14:paraId="150A82E5">
      <w:pPr>
        <w:widowControl/>
        <w:adjustRightInd/>
        <w:jc w:val="center"/>
        <w:rPr>
          <w:rFonts w:ascii="仿宋" w:hAnsi="仿宋" w:eastAsia="仿宋" w:cs="仿宋"/>
          <w:b/>
          <w:i w:val="0"/>
          <w:iCs w:val="0"/>
          <w:color w:val="auto"/>
          <w:kern w:val="0"/>
          <w:sz w:val="32"/>
          <w:szCs w:val="32"/>
          <w:highlight w:val="none"/>
        </w:rPr>
      </w:pPr>
      <w:r>
        <w:rPr>
          <w:rFonts w:hint="eastAsia" w:ascii="仿宋" w:hAnsi="仿宋" w:eastAsia="仿宋" w:cs="仿宋"/>
          <w:b/>
          <w:bCs/>
          <w:i w:val="0"/>
          <w:iCs w:val="0"/>
          <w:color w:val="auto"/>
          <w:sz w:val="32"/>
          <w:szCs w:val="32"/>
          <w:highlight w:val="none"/>
          <w:lang w:val="en-US" w:eastAsia="zh-CN"/>
        </w:rPr>
        <w:t>六</w:t>
      </w:r>
      <w:r>
        <w:rPr>
          <w:rFonts w:hint="eastAsia" w:ascii="仿宋" w:hAnsi="仿宋" w:eastAsia="仿宋" w:cs="仿宋"/>
          <w:b/>
          <w:i w:val="0"/>
          <w:iCs w:val="0"/>
          <w:color w:val="auto"/>
          <w:kern w:val="0"/>
          <w:sz w:val="32"/>
          <w:szCs w:val="32"/>
          <w:highlight w:val="none"/>
        </w:rPr>
        <w:t>、</w:t>
      </w:r>
      <w:r>
        <w:rPr>
          <w:rFonts w:hint="eastAsia" w:ascii="仿宋" w:hAnsi="仿宋" w:eastAsia="仿宋" w:cs="仿宋"/>
          <w:b/>
          <w:i w:val="0"/>
          <w:iCs w:val="0"/>
          <w:color w:val="auto"/>
          <w:kern w:val="0"/>
          <w:sz w:val="32"/>
          <w:szCs w:val="32"/>
          <w:highlight w:val="none"/>
          <w:lang w:val="zh-CN"/>
        </w:rPr>
        <w:t>采购供应商廉洁自律承诺书</w:t>
      </w:r>
    </w:p>
    <w:p w14:paraId="34040025">
      <w:pPr>
        <w:snapToGrid w:val="0"/>
        <w:spacing w:line="360" w:lineRule="auto"/>
        <w:rPr>
          <w:rFonts w:ascii="仿宋" w:hAnsi="仿宋" w:eastAsia="仿宋" w:cs="仿宋"/>
          <w:i w:val="0"/>
          <w:iCs w:val="0"/>
          <w:color w:val="auto"/>
          <w:sz w:val="24"/>
          <w:highlight w:val="none"/>
        </w:rPr>
      </w:pPr>
    </w:p>
    <w:p w14:paraId="6758F60C">
      <w:pPr>
        <w:snapToGrid w:val="0"/>
        <w:spacing w:line="360" w:lineRule="auto"/>
        <w:rPr>
          <w:rFonts w:ascii="仿宋" w:hAnsi="仿宋" w:eastAsia="仿宋" w:cs="仿宋"/>
          <w:i w:val="0"/>
          <w:iCs w:val="0"/>
          <w:color w:val="auto"/>
          <w:kern w:val="0"/>
          <w:sz w:val="24"/>
          <w:highlight w:val="none"/>
        </w:rPr>
      </w:pPr>
      <w:r>
        <w:rPr>
          <w:rFonts w:hint="eastAsia" w:ascii="仿宋" w:hAnsi="仿宋" w:eastAsia="仿宋" w:cs="仿宋"/>
          <w:i w:val="0"/>
          <w:iCs w:val="0"/>
          <w:color w:val="auto"/>
          <w:sz w:val="24"/>
          <w:highlight w:val="none"/>
        </w:rPr>
        <w:t>（采购人）、（采购代理机构）</w:t>
      </w:r>
      <w:r>
        <w:rPr>
          <w:rFonts w:hint="eastAsia" w:ascii="仿宋" w:hAnsi="仿宋" w:eastAsia="仿宋" w:cs="仿宋"/>
          <w:i w:val="0"/>
          <w:iCs w:val="0"/>
          <w:color w:val="auto"/>
          <w:kern w:val="0"/>
          <w:sz w:val="24"/>
          <w:highlight w:val="none"/>
          <w:lang w:val="zh-CN"/>
        </w:rPr>
        <w:t>：</w:t>
      </w:r>
    </w:p>
    <w:p w14:paraId="3BED6F6A">
      <w:pPr>
        <w:autoSpaceDE w:val="0"/>
        <w:autoSpaceDN w:val="0"/>
        <w:spacing w:line="360" w:lineRule="auto"/>
        <w:ind w:left="2" w:leftChars="1"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我</w:t>
      </w:r>
      <w:r>
        <w:rPr>
          <w:rFonts w:hint="default" w:ascii="仿宋" w:hAnsi="仿宋" w:eastAsia="仿宋" w:cs="仿宋"/>
          <w:i w:val="0"/>
          <w:iCs w:val="0"/>
          <w:color w:val="auto"/>
          <w:kern w:val="0"/>
          <w:sz w:val="24"/>
          <w:highlight w:val="none"/>
          <w:lang w:val="en-US"/>
        </w:rPr>
        <w:t>单位</w:t>
      </w:r>
      <w:r>
        <w:rPr>
          <w:rFonts w:hint="eastAsia" w:ascii="仿宋" w:hAnsi="仿宋" w:eastAsia="仿宋" w:cs="仿宋"/>
          <w:i w:val="0"/>
          <w:iCs w:val="0"/>
          <w:color w:val="auto"/>
          <w:kern w:val="0"/>
          <w:sz w:val="24"/>
          <w:highlight w:val="none"/>
          <w:lang w:val="zh-CN"/>
        </w:rPr>
        <w:t>响应你</w:t>
      </w:r>
      <w:r>
        <w:rPr>
          <w:rFonts w:hint="default" w:ascii="仿宋" w:hAnsi="仿宋" w:eastAsia="仿宋" w:cs="仿宋"/>
          <w:i w:val="0"/>
          <w:iCs w:val="0"/>
          <w:color w:val="auto"/>
          <w:sz w:val="24"/>
          <w:highlight w:val="none"/>
          <w:lang w:val="en-US"/>
        </w:rPr>
        <w:t>单位</w:t>
      </w:r>
      <w:r>
        <w:rPr>
          <w:rFonts w:hint="eastAsia" w:ascii="仿宋" w:hAnsi="仿宋" w:eastAsia="仿宋" w:cs="仿宋"/>
          <w:i w:val="0"/>
          <w:iCs w:val="0"/>
          <w:color w:val="auto"/>
          <w:kern w:val="0"/>
          <w:sz w:val="24"/>
          <w:highlight w:val="none"/>
          <w:lang w:val="zh-CN"/>
        </w:rPr>
        <w:t>项目招标要求参加投标。在这次投标过程中和中标后，我</w:t>
      </w:r>
      <w:r>
        <w:rPr>
          <w:rFonts w:hint="eastAsia" w:ascii="仿宋" w:hAnsi="仿宋" w:eastAsia="仿宋" w:cs="仿宋"/>
          <w:i w:val="0"/>
          <w:iCs w:val="0"/>
          <w:color w:val="auto"/>
          <w:kern w:val="0"/>
          <w:sz w:val="24"/>
          <w:highlight w:val="none"/>
          <w:lang w:val="en-US" w:eastAsia="zh-CN"/>
        </w:rPr>
        <w:t>单位</w:t>
      </w:r>
      <w:r>
        <w:rPr>
          <w:rFonts w:hint="eastAsia" w:ascii="仿宋" w:hAnsi="仿宋" w:eastAsia="仿宋" w:cs="仿宋"/>
          <w:i w:val="0"/>
          <w:iCs w:val="0"/>
          <w:color w:val="auto"/>
          <w:kern w:val="0"/>
          <w:sz w:val="24"/>
          <w:highlight w:val="none"/>
          <w:lang w:val="zh-CN"/>
        </w:rPr>
        <w:t>将严格遵守国家法律法规要求，并郑重承诺：</w:t>
      </w:r>
    </w:p>
    <w:p w14:paraId="14394283">
      <w:pPr>
        <w:autoSpaceDE w:val="0"/>
        <w:autoSpaceDN w:val="0"/>
        <w:spacing w:line="360" w:lineRule="auto"/>
        <w:ind w:left="2" w:leftChars="1"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一、不向项目有关人员及部门赠送礼金礼物、有价证券、回扣以及中介费、介绍费、咨询费等好处费；</w:t>
      </w:r>
      <w:r>
        <w:rPr>
          <w:rFonts w:ascii="仿宋" w:hAnsi="仿宋" w:eastAsia="仿宋" w:cs="仿宋"/>
          <w:i w:val="0"/>
          <w:iCs w:val="0"/>
          <w:color w:val="auto"/>
          <w:kern w:val="0"/>
          <w:sz w:val="24"/>
          <w:highlight w:val="none"/>
          <w:lang w:val="zh-CN"/>
        </w:rPr>
        <w:t xml:space="preserve"> </w:t>
      </w:r>
    </w:p>
    <w:p w14:paraId="3EB096F5">
      <w:pPr>
        <w:autoSpaceDE w:val="0"/>
        <w:autoSpaceDN w:val="0"/>
        <w:spacing w:line="360" w:lineRule="auto"/>
        <w:ind w:left="2" w:leftChars="1"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二、不为项目有关人员及部门报销应由你方单位或个人支付的费用；</w:t>
      </w:r>
      <w:r>
        <w:rPr>
          <w:rFonts w:ascii="仿宋" w:hAnsi="仿宋" w:eastAsia="仿宋" w:cs="仿宋"/>
          <w:i w:val="0"/>
          <w:iCs w:val="0"/>
          <w:color w:val="auto"/>
          <w:kern w:val="0"/>
          <w:sz w:val="24"/>
          <w:highlight w:val="none"/>
          <w:lang w:val="zh-CN"/>
        </w:rPr>
        <w:t xml:space="preserve"> </w:t>
      </w:r>
    </w:p>
    <w:p w14:paraId="6C825522">
      <w:pPr>
        <w:autoSpaceDE w:val="0"/>
        <w:autoSpaceDN w:val="0"/>
        <w:spacing w:line="360" w:lineRule="auto"/>
        <w:ind w:left="2" w:leftChars="1"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三、不向项目有关人员及部门提供有可能影响公正的宴请和健身娱乐等活动；</w:t>
      </w:r>
      <w:r>
        <w:rPr>
          <w:rFonts w:ascii="仿宋" w:hAnsi="仿宋" w:eastAsia="仿宋" w:cs="仿宋"/>
          <w:i w:val="0"/>
          <w:iCs w:val="0"/>
          <w:color w:val="auto"/>
          <w:kern w:val="0"/>
          <w:sz w:val="24"/>
          <w:highlight w:val="none"/>
          <w:lang w:val="zh-CN"/>
        </w:rPr>
        <w:t xml:space="preserve"> </w:t>
      </w:r>
    </w:p>
    <w:p w14:paraId="43D8830C">
      <w:pPr>
        <w:autoSpaceDE w:val="0"/>
        <w:autoSpaceDN w:val="0"/>
        <w:spacing w:line="360" w:lineRule="auto"/>
        <w:ind w:left="2" w:leftChars="1"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四、不为项目有关人员及部门出国（境）、旅游等提供方便；</w:t>
      </w:r>
    </w:p>
    <w:p w14:paraId="6CFC44A9">
      <w:pPr>
        <w:autoSpaceDE w:val="0"/>
        <w:autoSpaceDN w:val="0"/>
        <w:spacing w:line="360" w:lineRule="auto"/>
        <w:ind w:left="481" w:leftChars="229"/>
        <w:jc w:val="left"/>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五、不为项目有关人员个人装修住房、婚丧嫁娶、配偶子女工作安排等提供好处；</w:t>
      </w:r>
    </w:p>
    <w:p w14:paraId="69608FA6">
      <w:pPr>
        <w:autoSpaceDE w:val="0"/>
        <w:autoSpaceDN w:val="0"/>
        <w:spacing w:line="360" w:lineRule="auto"/>
        <w:ind w:left="0" w:leftChars="0"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六、严格遵守《</w:t>
      </w:r>
      <w:r>
        <w:rPr>
          <w:rFonts w:hint="eastAsia" w:ascii="仿宋" w:hAnsi="仿宋" w:eastAsia="仿宋" w:cs="仿宋"/>
          <w:i w:val="0"/>
          <w:iCs w:val="0"/>
          <w:color w:val="auto"/>
          <w:sz w:val="24"/>
          <w:highlight w:val="none"/>
          <w:lang w:val="zh-CN"/>
        </w:rPr>
        <w:t>中华人民共和国</w:t>
      </w:r>
      <w:r>
        <w:rPr>
          <w:rFonts w:hint="eastAsia" w:ascii="仿宋" w:hAnsi="仿宋" w:eastAsia="仿宋" w:cs="仿宋"/>
          <w:i w:val="0"/>
          <w:iCs w:val="0"/>
          <w:color w:val="auto"/>
          <w:kern w:val="0"/>
          <w:sz w:val="24"/>
          <w:highlight w:val="none"/>
          <w:lang w:val="zh-CN"/>
        </w:rPr>
        <w:t>招标投标法》</w:t>
      </w:r>
      <w:r>
        <w:rPr>
          <w:rFonts w:hint="eastAsia" w:ascii="仿宋" w:hAnsi="仿宋" w:eastAsia="仿宋" w:cs="仿宋"/>
          <w:i w:val="0"/>
          <w:iCs w:val="0"/>
          <w:color w:val="auto"/>
          <w:sz w:val="24"/>
          <w:highlight w:val="none"/>
          <w:lang w:val="zh-CN"/>
        </w:rPr>
        <w:t>《中华人民共和国民法典》</w:t>
      </w:r>
      <w:r>
        <w:rPr>
          <w:rFonts w:hint="eastAsia" w:ascii="仿宋" w:hAnsi="仿宋" w:eastAsia="仿宋" w:cs="仿宋"/>
          <w:i w:val="0"/>
          <w:iCs w:val="0"/>
          <w:color w:val="auto"/>
          <w:kern w:val="0"/>
          <w:sz w:val="24"/>
          <w:highlight w:val="none"/>
          <w:lang w:val="zh-CN"/>
        </w:rPr>
        <w:t>等法律法规，诚实守信，合法经营，坚决抵制各种违法违纪行为。</w:t>
      </w:r>
      <w:r>
        <w:rPr>
          <w:rFonts w:ascii="仿宋" w:hAnsi="仿宋" w:eastAsia="仿宋" w:cs="仿宋"/>
          <w:i w:val="0"/>
          <w:iCs w:val="0"/>
          <w:color w:val="auto"/>
          <w:kern w:val="0"/>
          <w:sz w:val="24"/>
          <w:highlight w:val="none"/>
          <w:lang w:val="zh-CN"/>
        </w:rPr>
        <w:t xml:space="preserve"> </w:t>
      </w:r>
    </w:p>
    <w:p w14:paraId="60FB7E53">
      <w:pPr>
        <w:autoSpaceDE w:val="0"/>
        <w:autoSpaceDN w:val="0"/>
        <w:spacing w:line="360" w:lineRule="auto"/>
        <w:ind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如违反上述承诺，你</w:t>
      </w:r>
      <w:r>
        <w:rPr>
          <w:rFonts w:hint="eastAsia" w:ascii="仿宋" w:hAnsi="仿宋" w:eastAsia="仿宋" w:cs="仿宋"/>
          <w:i w:val="0"/>
          <w:iCs w:val="0"/>
          <w:color w:val="auto"/>
          <w:sz w:val="24"/>
          <w:highlight w:val="none"/>
        </w:rPr>
        <w:t>单位</w:t>
      </w:r>
      <w:r>
        <w:rPr>
          <w:rFonts w:hint="eastAsia" w:ascii="仿宋" w:hAnsi="仿宋" w:eastAsia="仿宋" w:cs="仿宋"/>
          <w:i w:val="0"/>
          <w:iCs w:val="0"/>
          <w:color w:val="auto"/>
          <w:kern w:val="0"/>
          <w:sz w:val="24"/>
          <w:highlight w:val="none"/>
          <w:lang w:val="zh-CN"/>
        </w:rPr>
        <w:t>有权立即取消我</w:t>
      </w:r>
      <w:r>
        <w:rPr>
          <w:rFonts w:hint="default" w:ascii="仿宋" w:hAnsi="仿宋" w:eastAsia="仿宋" w:cs="仿宋"/>
          <w:i w:val="0"/>
          <w:iCs w:val="0"/>
          <w:color w:val="auto"/>
          <w:kern w:val="0"/>
          <w:sz w:val="24"/>
          <w:highlight w:val="none"/>
          <w:lang w:val="en-US"/>
        </w:rPr>
        <w:t>单位</w:t>
      </w:r>
      <w:r>
        <w:rPr>
          <w:rFonts w:hint="eastAsia" w:ascii="仿宋" w:hAnsi="仿宋" w:eastAsia="仿宋" w:cs="仿宋"/>
          <w:i w:val="0"/>
          <w:iCs w:val="0"/>
          <w:color w:val="auto"/>
          <w:kern w:val="0"/>
          <w:sz w:val="24"/>
          <w:highlight w:val="none"/>
          <w:lang w:val="zh-CN"/>
        </w:rPr>
        <w:t>投标、中标或在建项目的建设资格，有权拒绝我单位在一定时期内进入你</w:t>
      </w:r>
      <w:r>
        <w:rPr>
          <w:rFonts w:hint="eastAsia" w:ascii="仿宋" w:hAnsi="仿宋" w:eastAsia="仿宋" w:cs="仿宋"/>
          <w:i w:val="0"/>
          <w:iCs w:val="0"/>
          <w:color w:val="auto"/>
          <w:sz w:val="24"/>
          <w:highlight w:val="none"/>
        </w:rPr>
        <w:t>单位</w:t>
      </w:r>
      <w:r>
        <w:rPr>
          <w:rFonts w:hint="eastAsia" w:ascii="仿宋" w:hAnsi="仿宋" w:eastAsia="仿宋" w:cs="仿宋"/>
          <w:i w:val="0"/>
          <w:iCs w:val="0"/>
          <w:color w:val="auto"/>
          <w:kern w:val="0"/>
          <w:sz w:val="24"/>
          <w:highlight w:val="none"/>
          <w:lang w:val="zh-CN"/>
        </w:rPr>
        <w:t>进行项目建设或其他经营活动，并通报</w:t>
      </w:r>
      <w:r>
        <w:rPr>
          <w:rFonts w:hint="eastAsia" w:ascii="仿宋" w:hAnsi="仿宋" w:eastAsia="仿宋" w:cs="仿宋"/>
          <w:i w:val="0"/>
          <w:iCs w:val="0"/>
          <w:color w:val="auto"/>
          <w:kern w:val="0"/>
          <w:sz w:val="24"/>
          <w:highlight w:val="none"/>
          <w:lang w:val="en-US" w:eastAsia="zh-CN"/>
        </w:rPr>
        <w:t>项目所在行业主管部门（如有）</w:t>
      </w:r>
      <w:r>
        <w:rPr>
          <w:rFonts w:hint="eastAsia" w:ascii="仿宋" w:hAnsi="仿宋" w:eastAsia="仿宋" w:cs="仿宋"/>
          <w:i w:val="0"/>
          <w:iCs w:val="0"/>
          <w:color w:val="auto"/>
          <w:kern w:val="0"/>
          <w:sz w:val="24"/>
          <w:highlight w:val="none"/>
          <w:lang w:val="zh-CN"/>
        </w:rPr>
        <w:t>。由此引起的相应损失均由我单位承担。</w:t>
      </w:r>
    </w:p>
    <w:p w14:paraId="704E419D">
      <w:pPr>
        <w:autoSpaceDE w:val="0"/>
        <w:autoSpaceDN w:val="0"/>
        <w:spacing w:line="360" w:lineRule="auto"/>
        <w:ind w:left="2" w:leftChars="1" w:right="1120" w:firstLine="4560" w:firstLineChars="19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供应商名称（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kern w:val="0"/>
          <w:sz w:val="24"/>
          <w:highlight w:val="none"/>
          <w:lang w:val="zh-CN"/>
        </w:rPr>
        <w:t>）：</w:t>
      </w:r>
      <w:r>
        <w:rPr>
          <w:rFonts w:ascii="仿宋" w:hAnsi="仿宋" w:eastAsia="仿宋" w:cs="仿宋"/>
          <w:i w:val="0"/>
          <w:iCs w:val="0"/>
          <w:color w:val="auto"/>
          <w:kern w:val="0"/>
          <w:sz w:val="24"/>
          <w:highlight w:val="none"/>
          <w:lang w:val="zh-CN"/>
        </w:rPr>
        <w:t xml:space="preserve">       </w:t>
      </w:r>
    </w:p>
    <w:p w14:paraId="6E4F0CC9">
      <w:pPr>
        <w:spacing w:line="360" w:lineRule="auto"/>
        <w:ind w:left="4620" w:leftChars="2200"/>
        <w:rPr>
          <w:rFonts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lang w:val="zh-CN"/>
        </w:rPr>
        <w:t>日期</w:t>
      </w:r>
      <w:r>
        <w:rPr>
          <w:rFonts w:hint="eastAsia" w:ascii="仿宋" w:hAnsi="仿宋" w:eastAsia="仿宋" w:cs="仿宋"/>
          <w:i w:val="0"/>
          <w:iCs w:val="0"/>
          <w:color w:val="auto"/>
          <w:kern w:val="0"/>
          <w:sz w:val="24"/>
          <w:highlight w:val="none"/>
        </w:rPr>
        <w:t>：</w:t>
      </w:r>
      <w:r>
        <w:rPr>
          <w:rFonts w:ascii="仿宋" w:hAnsi="仿宋" w:eastAsia="仿宋" w:cs="仿宋"/>
          <w:i w:val="0"/>
          <w:iCs w:val="0"/>
          <w:color w:val="auto"/>
          <w:kern w:val="0"/>
          <w:sz w:val="24"/>
          <w:highlight w:val="none"/>
          <w:lang w:val="zh-CN"/>
        </w:rPr>
        <w:t xml:space="preserve">   年   月   日</w:t>
      </w:r>
    </w:p>
    <w:p w14:paraId="748887CA">
      <w:pPr>
        <w:spacing w:line="360" w:lineRule="auto"/>
        <w:ind w:right="42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注：按本格式和要求提供。</w:t>
      </w:r>
    </w:p>
    <w:p w14:paraId="60D735F9">
      <w:pPr>
        <w:rPr>
          <w:rFonts w:hint="eastAsia" w:ascii="仿宋_GB2312" w:hAnsi="仿宋_GB2312" w:eastAsia="仿宋_GB2312" w:cs="仿宋_GB2312"/>
          <w:b/>
          <w:i w:val="0"/>
          <w:iCs w:val="0"/>
          <w:color w:val="auto"/>
          <w:sz w:val="32"/>
          <w:szCs w:val="32"/>
          <w:highlight w:val="none"/>
          <w:lang w:val="en-US" w:eastAsia="zh-CN"/>
        </w:rPr>
      </w:pPr>
      <w:r>
        <w:rPr>
          <w:rFonts w:hint="eastAsia" w:ascii="仿宋_GB2312" w:hAnsi="仿宋_GB2312" w:eastAsia="仿宋_GB2312" w:cs="仿宋_GB2312"/>
          <w:b/>
          <w:i w:val="0"/>
          <w:iCs w:val="0"/>
          <w:color w:val="auto"/>
          <w:sz w:val="32"/>
          <w:szCs w:val="32"/>
          <w:highlight w:val="none"/>
          <w:lang w:val="en-US" w:eastAsia="zh-CN"/>
        </w:rPr>
        <w:br w:type="page"/>
      </w:r>
    </w:p>
    <w:p w14:paraId="2BE65785">
      <w:pPr>
        <w:spacing w:line="360" w:lineRule="auto"/>
        <w:jc w:val="center"/>
        <w:rPr>
          <w:rFonts w:ascii="仿宋_GB2312" w:hAnsi="仿宋_GB2312" w:eastAsia="仿宋_GB2312" w:cs="仿宋_GB2312"/>
          <w:b/>
          <w:bCs/>
          <w:i w:val="0"/>
          <w:iCs w:val="0"/>
          <w:color w:val="auto"/>
          <w:sz w:val="32"/>
          <w:szCs w:val="32"/>
          <w:highlight w:val="none"/>
        </w:rPr>
      </w:pPr>
      <w:r>
        <w:rPr>
          <w:rFonts w:hint="eastAsia" w:ascii="仿宋_GB2312" w:hAnsi="仿宋_GB2312" w:eastAsia="仿宋_GB2312" w:cs="仿宋_GB2312"/>
          <w:b/>
          <w:i w:val="0"/>
          <w:iCs w:val="0"/>
          <w:color w:val="auto"/>
          <w:sz w:val="32"/>
          <w:szCs w:val="32"/>
          <w:highlight w:val="none"/>
          <w:lang w:val="en-US" w:eastAsia="zh-CN"/>
        </w:rPr>
        <w:t>七</w:t>
      </w:r>
      <w:r>
        <w:rPr>
          <w:rFonts w:hint="eastAsia" w:ascii="仿宋_GB2312" w:hAnsi="仿宋_GB2312" w:eastAsia="仿宋_GB2312" w:cs="仿宋_GB2312"/>
          <w:b/>
          <w:i w:val="0"/>
          <w:iCs w:val="0"/>
          <w:color w:val="auto"/>
          <w:sz w:val="32"/>
          <w:szCs w:val="32"/>
          <w:highlight w:val="none"/>
        </w:rPr>
        <w:t>、</w:t>
      </w:r>
      <w:r>
        <w:rPr>
          <w:rFonts w:hint="eastAsia" w:ascii="仿宋_GB2312" w:hAnsi="仿宋_GB2312" w:eastAsia="仿宋_GB2312" w:cs="仿宋_GB2312"/>
          <w:b/>
          <w:i w:val="0"/>
          <w:iCs w:val="0"/>
          <w:color w:val="auto"/>
          <w:kern w:val="0"/>
          <w:sz w:val="32"/>
          <w:szCs w:val="32"/>
          <w:highlight w:val="none"/>
          <w:lang w:val="zh-CN"/>
        </w:rPr>
        <w:t>主要业绩证明</w:t>
      </w:r>
    </w:p>
    <w:p w14:paraId="16630380">
      <w:pPr>
        <w:autoSpaceDE w:val="0"/>
        <w:autoSpaceDN w:val="0"/>
        <w:spacing w:line="360" w:lineRule="auto"/>
        <w:ind w:firstLine="120"/>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附表</w:t>
      </w:r>
      <w:r>
        <w:rPr>
          <w:rFonts w:ascii="仿宋_GB2312" w:hAnsi="仿宋_GB2312" w:eastAsia="仿宋_GB2312" w:cs="仿宋_GB2312"/>
          <w:b/>
          <w:i w:val="0"/>
          <w:iCs w:val="0"/>
          <w:color w:val="auto"/>
          <w:sz w:val="24"/>
          <w:highlight w:val="none"/>
        </w:rPr>
        <w:t xml:space="preserve"> :相关项目建设业绩一览表</w:t>
      </w:r>
    </w:p>
    <w:tbl>
      <w:tblPr>
        <w:tblStyle w:val="6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52B476C">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5C5A98B">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007B30B8">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项目</w:t>
            </w:r>
          </w:p>
          <w:p w14:paraId="6FC65698">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B0A74B8">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895CBA4">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合同</w:t>
            </w:r>
          </w:p>
          <w:p w14:paraId="358705EC">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金额</w:t>
            </w:r>
          </w:p>
          <w:p w14:paraId="19DF2597">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4642981">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17581896">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95BD206">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所在页码</w:t>
            </w:r>
          </w:p>
        </w:tc>
      </w:tr>
      <w:tr w14:paraId="5EFE94F3">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vAlign w:val="center"/>
          </w:tcPr>
          <w:p w14:paraId="0AD1E10E">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14:paraId="65F5A824">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14:paraId="642702B6">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14:paraId="4B4A32E8">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14:paraId="2F6C5304">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14:paraId="558042C1">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04DEB120">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r>
      <w:tr w14:paraId="18E37788">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vAlign w:val="center"/>
          </w:tcPr>
          <w:p w14:paraId="12D4F869">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14:paraId="0CD5686D">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14:paraId="02B86A04">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14:paraId="5515A72E">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14:paraId="0DE5A2B3">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14:paraId="2915A987">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2AD2B994">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r>
      <w:tr w14:paraId="2367BB66">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vAlign w:val="center"/>
          </w:tcPr>
          <w:p w14:paraId="26AE9341">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14:paraId="40A4AD7A">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14:paraId="73250B57">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14:paraId="27D26675">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14:paraId="268C9156">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14:paraId="749024ED">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795A4EB6">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r>
    </w:tbl>
    <w:p w14:paraId="03300FE8">
      <w:pPr>
        <w:autoSpaceDE w:val="0"/>
        <w:autoSpaceDN w:val="0"/>
        <w:spacing w:line="360" w:lineRule="auto"/>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注：供应商可按上述的格式自行编制，须随表提交相应的合同复印件和用户单位验收证明并注明页码。</w:t>
      </w:r>
    </w:p>
    <w:p w14:paraId="754CE9F2">
      <w:pPr>
        <w:autoSpaceDE w:val="0"/>
        <w:autoSpaceDN w:val="0"/>
        <w:spacing w:line="360" w:lineRule="auto"/>
        <w:rPr>
          <w:rFonts w:ascii="仿宋_GB2312" w:hAnsi="仿宋_GB2312" w:eastAsia="仿宋_GB2312" w:cs="仿宋_GB2312"/>
          <w:b/>
          <w:i w:val="0"/>
          <w:iCs w:val="0"/>
          <w:color w:val="auto"/>
          <w:sz w:val="24"/>
          <w:highlight w:val="none"/>
        </w:rPr>
      </w:pPr>
    </w:p>
    <w:p w14:paraId="7918FF6B">
      <w:pPr>
        <w:autoSpaceDE w:val="0"/>
        <w:autoSpaceDN w:val="0"/>
        <w:spacing w:line="360" w:lineRule="auto"/>
        <w:rPr>
          <w:rFonts w:ascii="仿宋_GB2312" w:hAnsi="仿宋_GB2312" w:eastAsia="仿宋_GB2312" w:cs="仿宋_GB2312"/>
          <w:i w:val="0"/>
          <w:iCs w:val="0"/>
          <w:color w:val="auto"/>
          <w:sz w:val="24"/>
          <w:highlight w:val="none"/>
        </w:rPr>
      </w:pPr>
    </w:p>
    <w:p w14:paraId="570DBDFF">
      <w:pPr>
        <w:spacing w:line="336" w:lineRule="auto"/>
        <w:ind w:firstLine="3600" w:firstLineChars="15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p>
    <w:p w14:paraId="6136B8E5">
      <w:pPr>
        <w:spacing w:line="336" w:lineRule="auto"/>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en-US" w:eastAsia="zh-CN"/>
        </w:rPr>
        <w:t xml:space="preserve">  </w:t>
      </w:r>
      <w:r>
        <w:rPr>
          <w:rFonts w:ascii="仿宋" w:hAnsi="仿宋" w:eastAsia="仿宋" w:cs="仿宋"/>
          <w:i w:val="0"/>
          <w:iCs w:val="0"/>
          <w:color w:val="auto"/>
          <w:sz w:val="24"/>
          <w:highlight w:val="none"/>
        </w:rPr>
        <w:t>日期：  年   月   日</w:t>
      </w:r>
    </w:p>
    <w:p w14:paraId="3C75DC51">
      <w:pPr>
        <w:pStyle w:val="648"/>
        <w:ind w:firstLine="0"/>
        <w:jc w:val="both"/>
        <w:rPr>
          <w:rFonts w:hAnsi="仿宋_GB2312" w:cs="仿宋_GB2312"/>
          <w:i w:val="0"/>
          <w:iCs w:val="0"/>
          <w:color w:val="auto"/>
          <w:highlight w:val="none"/>
        </w:rPr>
      </w:pPr>
    </w:p>
    <w:p w14:paraId="22E4E94F">
      <w:pPr>
        <w:pageBreakBefore/>
        <w:spacing w:line="360" w:lineRule="auto"/>
        <w:jc w:val="center"/>
        <w:rPr>
          <w:rFonts w:ascii="仿宋_GB2312" w:hAnsi="仿宋_GB2312" w:eastAsia="仿宋_GB2312" w:cs="仿宋_GB2312"/>
          <w:b/>
          <w:bCs/>
          <w:i w:val="0"/>
          <w:iCs w:val="0"/>
          <w:strike/>
          <w:dstrike w:val="0"/>
          <w:color w:val="auto"/>
          <w:sz w:val="32"/>
          <w:szCs w:val="32"/>
          <w:highlight w:val="none"/>
        </w:rPr>
      </w:pPr>
      <w:r>
        <w:rPr>
          <w:rFonts w:hint="eastAsia" w:ascii="仿宋_GB2312" w:hAnsi="仿宋_GB2312" w:eastAsia="仿宋_GB2312" w:cs="仿宋_GB2312"/>
          <w:b/>
          <w:bCs/>
          <w:i w:val="0"/>
          <w:iCs w:val="0"/>
          <w:strike/>
          <w:dstrike w:val="0"/>
          <w:color w:val="auto"/>
          <w:sz w:val="32"/>
          <w:szCs w:val="32"/>
          <w:highlight w:val="none"/>
          <w:lang w:val="en-US" w:eastAsia="zh-CN"/>
        </w:rPr>
        <w:t>八</w:t>
      </w:r>
      <w:r>
        <w:rPr>
          <w:rFonts w:hint="eastAsia" w:ascii="仿宋_GB2312" w:hAnsi="仿宋_GB2312" w:eastAsia="仿宋_GB2312" w:cs="仿宋_GB2312"/>
          <w:b/>
          <w:bCs/>
          <w:i w:val="0"/>
          <w:iCs w:val="0"/>
          <w:strike/>
          <w:dstrike w:val="0"/>
          <w:color w:val="auto"/>
          <w:sz w:val="32"/>
          <w:szCs w:val="32"/>
          <w:highlight w:val="none"/>
        </w:rPr>
        <w:t>、技术解决方案</w:t>
      </w:r>
    </w:p>
    <w:p w14:paraId="3F1F73BE">
      <w:pPr>
        <w:spacing w:line="360" w:lineRule="auto"/>
        <w:jc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（由</w:t>
      </w:r>
      <w:r>
        <w:rPr>
          <w:rFonts w:hint="eastAsia" w:ascii="仿宋_GB2312" w:hAnsi="仿宋_GB2312" w:eastAsia="仿宋_GB2312" w:cs="仿宋_GB2312"/>
          <w:i w:val="0"/>
          <w:iCs w:val="0"/>
          <w:strike/>
          <w:dstrike w:val="0"/>
          <w:color w:val="auto"/>
          <w:sz w:val="24"/>
          <w:highlight w:val="none"/>
          <w:lang w:eastAsia="zh-CN"/>
        </w:rPr>
        <w:t>供应商</w:t>
      </w:r>
      <w:r>
        <w:rPr>
          <w:rFonts w:hint="eastAsia" w:ascii="仿宋_GB2312" w:hAnsi="仿宋_GB2312" w:eastAsia="仿宋_GB2312" w:cs="仿宋_GB2312"/>
          <w:i w:val="0"/>
          <w:iCs w:val="0"/>
          <w:strike/>
          <w:dstrike w:val="0"/>
          <w:color w:val="auto"/>
          <w:sz w:val="24"/>
          <w:highlight w:val="none"/>
        </w:rPr>
        <w:t>根据采购需求及招标文件要求编制</w:t>
      </w:r>
      <w:r>
        <w:rPr>
          <w:rFonts w:hint="eastAsia" w:ascii="仿宋_GB2312" w:hAnsi="仿宋_GB2312" w:eastAsia="仿宋_GB2312" w:cs="仿宋_GB2312"/>
          <w:i w:val="0"/>
          <w:iCs w:val="0"/>
          <w:strike/>
          <w:dstrike w:val="0"/>
          <w:color w:val="auto"/>
          <w:sz w:val="24"/>
          <w:highlight w:val="none"/>
          <w:lang w:eastAsia="zh-CN"/>
        </w:rPr>
        <w:t>；</w:t>
      </w:r>
      <w:r>
        <w:rPr>
          <w:rFonts w:hint="eastAsia" w:ascii="仿宋" w:hAnsi="仿宋" w:eastAsia="仿宋" w:cs="仿宋"/>
          <w:i w:val="0"/>
          <w:iCs w:val="0"/>
          <w:strike/>
          <w:dstrike w:val="0"/>
          <w:color w:val="auto"/>
          <w:sz w:val="24"/>
          <w:highlight w:val="none"/>
        </w:rPr>
        <w:t>未要求的，无需提供</w:t>
      </w:r>
      <w:r>
        <w:rPr>
          <w:rFonts w:hint="eastAsia" w:ascii="仿宋" w:hAnsi="仿宋" w:eastAsia="仿宋" w:cs="仿宋"/>
          <w:i w:val="0"/>
          <w:iCs w:val="0"/>
          <w:strike/>
          <w:dstrike w:val="0"/>
          <w:color w:val="auto"/>
          <w:sz w:val="24"/>
          <w:highlight w:val="none"/>
          <w:lang w:eastAsia="zh-CN"/>
        </w:rPr>
        <w:t>。</w:t>
      </w:r>
      <w:r>
        <w:rPr>
          <w:rFonts w:hint="eastAsia" w:ascii="仿宋_GB2312" w:hAnsi="仿宋_GB2312" w:eastAsia="仿宋_GB2312" w:cs="仿宋_GB2312"/>
          <w:i w:val="0"/>
          <w:iCs w:val="0"/>
          <w:strike/>
          <w:dstrike w:val="0"/>
          <w:color w:val="auto"/>
          <w:sz w:val="24"/>
          <w:highlight w:val="none"/>
        </w:rPr>
        <w:t>）</w:t>
      </w:r>
    </w:p>
    <w:p w14:paraId="596EF604">
      <w:pPr>
        <w:spacing w:line="360" w:lineRule="auto"/>
        <w:jc w:val="center"/>
        <w:rPr>
          <w:rFonts w:ascii="仿宋_GB2312" w:hAnsi="仿宋_GB2312" w:eastAsia="仿宋_GB2312" w:cs="仿宋_GB2312"/>
          <w:i w:val="0"/>
          <w:iCs w:val="0"/>
          <w:strike/>
          <w:dstrike w:val="0"/>
          <w:color w:val="auto"/>
          <w:sz w:val="24"/>
          <w:highlight w:val="none"/>
        </w:rPr>
      </w:pPr>
    </w:p>
    <w:p w14:paraId="4A15D336">
      <w:pPr>
        <w:snapToGrid w:val="0"/>
        <w:spacing w:line="360" w:lineRule="auto"/>
        <w:jc w:val="center"/>
        <w:rPr>
          <w:rFonts w:ascii="仿宋_GB2312" w:hAnsi="仿宋_GB2312" w:eastAsia="仿宋_GB2312" w:cs="仿宋_GB2312"/>
          <w:b/>
          <w:i w:val="0"/>
          <w:iCs w:val="0"/>
          <w:strike/>
          <w:dstrike w:val="0"/>
          <w:color w:val="auto"/>
          <w:sz w:val="32"/>
          <w:szCs w:val="32"/>
          <w:highlight w:val="none"/>
        </w:rPr>
      </w:pPr>
      <w:r>
        <w:rPr>
          <w:rFonts w:hint="eastAsia" w:ascii="仿宋_GB2312" w:hAnsi="仿宋_GB2312" w:eastAsia="仿宋_GB2312" w:cs="仿宋_GB2312"/>
          <w:b/>
          <w:i w:val="0"/>
          <w:iCs w:val="0"/>
          <w:strike/>
          <w:dstrike w:val="0"/>
          <w:color w:val="auto"/>
          <w:sz w:val="32"/>
          <w:szCs w:val="32"/>
          <w:highlight w:val="none"/>
        </w:rPr>
        <w:t>投标产品规格配置清单</w:t>
      </w:r>
    </w:p>
    <w:tbl>
      <w:tblPr>
        <w:tblStyle w:val="6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E8F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14FFE99B">
            <w:pPr>
              <w:autoSpaceDE w:val="0"/>
              <w:autoSpaceDN w:val="0"/>
              <w:spacing w:line="360" w:lineRule="auto"/>
              <w:jc w:val="center"/>
              <w:textAlignment w:val="center"/>
              <w:rPr>
                <w:rFonts w:ascii="仿宋_GB2312" w:hAnsi="仿宋_GB2312" w:eastAsia="仿宋_GB2312" w:cs="仿宋_GB2312"/>
                <w:b/>
                <w:i w:val="0"/>
                <w:iCs w:val="0"/>
                <w:strike/>
                <w:dstrike w:val="0"/>
                <w:color w:val="auto"/>
                <w:sz w:val="24"/>
                <w:highlight w:val="none"/>
              </w:rPr>
            </w:pPr>
            <w:r>
              <w:rPr>
                <w:rFonts w:hint="eastAsia" w:ascii="仿宋_GB2312" w:hAnsi="仿宋_GB2312" w:eastAsia="仿宋_GB2312" w:cs="仿宋_GB2312"/>
                <w:b/>
                <w:i w:val="0"/>
                <w:iCs w:val="0"/>
                <w:strike/>
                <w:dstrike w:val="0"/>
                <w:color w:val="auto"/>
                <w:sz w:val="24"/>
                <w:highlight w:val="none"/>
              </w:rPr>
              <w:t>序号</w:t>
            </w:r>
          </w:p>
        </w:tc>
        <w:tc>
          <w:tcPr>
            <w:tcW w:w="1531" w:type="dxa"/>
            <w:vAlign w:val="center"/>
          </w:tcPr>
          <w:p w14:paraId="784DBF24">
            <w:pPr>
              <w:autoSpaceDE w:val="0"/>
              <w:autoSpaceDN w:val="0"/>
              <w:spacing w:line="360" w:lineRule="auto"/>
              <w:jc w:val="center"/>
              <w:textAlignment w:val="center"/>
              <w:rPr>
                <w:rFonts w:ascii="仿宋_GB2312" w:hAnsi="仿宋_GB2312" w:eastAsia="仿宋_GB2312" w:cs="仿宋_GB2312"/>
                <w:b/>
                <w:i w:val="0"/>
                <w:iCs w:val="0"/>
                <w:strike/>
                <w:dstrike w:val="0"/>
                <w:color w:val="auto"/>
                <w:sz w:val="24"/>
                <w:highlight w:val="none"/>
              </w:rPr>
            </w:pPr>
            <w:r>
              <w:rPr>
                <w:rFonts w:hint="eastAsia" w:ascii="仿宋_GB2312" w:hAnsi="仿宋_GB2312" w:eastAsia="仿宋_GB2312" w:cs="仿宋_GB2312"/>
                <w:b/>
                <w:i w:val="0"/>
                <w:iCs w:val="0"/>
                <w:strike/>
                <w:dstrike w:val="0"/>
                <w:color w:val="auto"/>
                <w:sz w:val="24"/>
                <w:highlight w:val="none"/>
              </w:rPr>
              <w:t>设备名称</w:t>
            </w:r>
          </w:p>
        </w:tc>
        <w:tc>
          <w:tcPr>
            <w:tcW w:w="2160" w:type="dxa"/>
            <w:vAlign w:val="center"/>
          </w:tcPr>
          <w:p w14:paraId="4375A33A">
            <w:pPr>
              <w:autoSpaceDE w:val="0"/>
              <w:autoSpaceDN w:val="0"/>
              <w:spacing w:line="360" w:lineRule="auto"/>
              <w:jc w:val="center"/>
              <w:textAlignment w:val="center"/>
              <w:rPr>
                <w:rFonts w:ascii="仿宋_GB2312" w:hAnsi="仿宋_GB2312" w:eastAsia="仿宋_GB2312" w:cs="仿宋_GB2312"/>
                <w:b/>
                <w:i w:val="0"/>
                <w:iCs w:val="0"/>
                <w:strike/>
                <w:dstrike w:val="0"/>
                <w:color w:val="auto"/>
                <w:sz w:val="24"/>
                <w:highlight w:val="none"/>
              </w:rPr>
            </w:pPr>
            <w:r>
              <w:rPr>
                <w:rFonts w:hint="eastAsia" w:ascii="仿宋_GB2312" w:hAnsi="仿宋_GB2312" w:eastAsia="仿宋_GB2312" w:cs="仿宋_GB2312"/>
                <w:b/>
                <w:i w:val="0"/>
                <w:iCs w:val="0"/>
                <w:strike/>
                <w:dstrike w:val="0"/>
                <w:color w:val="auto"/>
                <w:sz w:val="24"/>
                <w:highlight w:val="none"/>
              </w:rPr>
              <w:t>投标品牌及型号</w:t>
            </w:r>
          </w:p>
        </w:tc>
        <w:tc>
          <w:tcPr>
            <w:tcW w:w="2340" w:type="dxa"/>
            <w:vAlign w:val="center"/>
          </w:tcPr>
          <w:p w14:paraId="01170ED2">
            <w:pPr>
              <w:autoSpaceDE w:val="0"/>
              <w:autoSpaceDN w:val="0"/>
              <w:spacing w:line="360" w:lineRule="auto"/>
              <w:jc w:val="center"/>
              <w:textAlignment w:val="center"/>
              <w:rPr>
                <w:rFonts w:ascii="仿宋_GB2312" w:hAnsi="仿宋_GB2312" w:eastAsia="仿宋_GB2312" w:cs="仿宋_GB2312"/>
                <w:b/>
                <w:i w:val="0"/>
                <w:iCs w:val="0"/>
                <w:strike/>
                <w:dstrike w:val="0"/>
                <w:color w:val="auto"/>
                <w:sz w:val="24"/>
                <w:highlight w:val="none"/>
              </w:rPr>
            </w:pPr>
            <w:r>
              <w:rPr>
                <w:rFonts w:hint="eastAsia" w:ascii="仿宋_GB2312" w:hAnsi="仿宋_GB2312" w:eastAsia="仿宋_GB2312" w:cs="仿宋_GB2312"/>
                <w:b/>
                <w:i w:val="0"/>
                <w:iCs w:val="0"/>
                <w:strike/>
                <w:dstrike w:val="0"/>
                <w:color w:val="auto"/>
                <w:sz w:val="24"/>
                <w:highlight w:val="none"/>
              </w:rPr>
              <w:t>规格配置详细说明</w:t>
            </w:r>
          </w:p>
        </w:tc>
        <w:tc>
          <w:tcPr>
            <w:tcW w:w="1080" w:type="dxa"/>
            <w:vAlign w:val="center"/>
          </w:tcPr>
          <w:p w14:paraId="0A12885D">
            <w:pPr>
              <w:autoSpaceDE w:val="0"/>
              <w:autoSpaceDN w:val="0"/>
              <w:spacing w:line="360" w:lineRule="auto"/>
              <w:jc w:val="center"/>
              <w:textAlignment w:val="center"/>
              <w:rPr>
                <w:rFonts w:ascii="仿宋_GB2312" w:hAnsi="仿宋_GB2312" w:eastAsia="仿宋_GB2312" w:cs="仿宋_GB2312"/>
                <w:b/>
                <w:i w:val="0"/>
                <w:iCs w:val="0"/>
                <w:strike/>
                <w:dstrike w:val="0"/>
                <w:color w:val="auto"/>
                <w:sz w:val="24"/>
                <w:highlight w:val="none"/>
              </w:rPr>
            </w:pPr>
            <w:r>
              <w:rPr>
                <w:rFonts w:hint="eastAsia" w:ascii="仿宋_GB2312" w:hAnsi="仿宋_GB2312" w:eastAsia="仿宋_GB2312" w:cs="仿宋_GB2312"/>
                <w:b/>
                <w:i w:val="0"/>
                <w:iCs w:val="0"/>
                <w:strike/>
                <w:dstrike w:val="0"/>
                <w:color w:val="auto"/>
                <w:sz w:val="24"/>
                <w:highlight w:val="none"/>
              </w:rPr>
              <w:t>数量</w:t>
            </w:r>
          </w:p>
        </w:tc>
        <w:tc>
          <w:tcPr>
            <w:tcW w:w="1332" w:type="dxa"/>
            <w:vAlign w:val="center"/>
          </w:tcPr>
          <w:p w14:paraId="1DC453F3">
            <w:pPr>
              <w:autoSpaceDE w:val="0"/>
              <w:autoSpaceDN w:val="0"/>
              <w:spacing w:line="360" w:lineRule="auto"/>
              <w:jc w:val="center"/>
              <w:textAlignment w:val="center"/>
              <w:rPr>
                <w:rFonts w:ascii="仿宋_GB2312" w:hAnsi="仿宋_GB2312" w:eastAsia="仿宋_GB2312" w:cs="仿宋_GB2312"/>
                <w:b/>
                <w:i w:val="0"/>
                <w:iCs w:val="0"/>
                <w:strike/>
                <w:dstrike w:val="0"/>
                <w:color w:val="auto"/>
                <w:sz w:val="24"/>
                <w:highlight w:val="none"/>
              </w:rPr>
            </w:pPr>
            <w:r>
              <w:rPr>
                <w:rFonts w:hint="eastAsia" w:ascii="仿宋_GB2312" w:hAnsi="仿宋_GB2312" w:eastAsia="仿宋_GB2312" w:cs="仿宋_GB2312"/>
                <w:b/>
                <w:i w:val="0"/>
                <w:iCs w:val="0"/>
                <w:strike/>
                <w:dstrike w:val="0"/>
                <w:color w:val="auto"/>
                <w:sz w:val="24"/>
                <w:highlight w:val="none"/>
              </w:rPr>
              <w:t>备注</w:t>
            </w:r>
          </w:p>
        </w:tc>
      </w:tr>
      <w:tr w14:paraId="457F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0903A3B7">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1</w:t>
            </w:r>
          </w:p>
        </w:tc>
        <w:tc>
          <w:tcPr>
            <w:tcW w:w="1531" w:type="dxa"/>
            <w:vAlign w:val="center"/>
          </w:tcPr>
          <w:p w14:paraId="79AB0000">
            <w:pPr>
              <w:keepNext/>
              <w:keepLines/>
              <w:tabs>
                <w:tab w:val="left" w:pos="432"/>
              </w:tabs>
              <w:snapToGrid w:val="0"/>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2160" w:type="dxa"/>
            <w:vAlign w:val="center"/>
          </w:tcPr>
          <w:p w14:paraId="5ACD968D">
            <w:pPr>
              <w:keepNext/>
              <w:keepLines/>
              <w:tabs>
                <w:tab w:val="left" w:pos="432"/>
              </w:tabs>
              <w:snapToGrid w:val="0"/>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2340" w:type="dxa"/>
            <w:vAlign w:val="center"/>
          </w:tcPr>
          <w:p w14:paraId="5CF0BF0E">
            <w:pPr>
              <w:keepNext/>
              <w:keepLines/>
              <w:tabs>
                <w:tab w:val="left" w:pos="432"/>
              </w:tabs>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1080" w:type="dxa"/>
            <w:vAlign w:val="center"/>
          </w:tcPr>
          <w:p w14:paraId="6F0B48CE">
            <w:pPr>
              <w:keepNext/>
              <w:keepLines/>
              <w:tabs>
                <w:tab w:val="left" w:pos="432"/>
              </w:tabs>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1332" w:type="dxa"/>
            <w:vAlign w:val="center"/>
          </w:tcPr>
          <w:p w14:paraId="07FDB543">
            <w:pPr>
              <w:keepNext/>
              <w:keepLines/>
              <w:tabs>
                <w:tab w:val="left" w:pos="432"/>
              </w:tabs>
              <w:spacing w:line="360" w:lineRule="auto"/>
              <w:jc w:val="center"/>
              <w:textAlignment w:val="center"/>
              <w:rPr>
                <w:rFonts w:ascii="仿宋_GB2312" w:hAnsi="仿宋_GB2312" w:eastAsia="仿宋_GB2312" w:cs="仿宋_GB2312"/>
                <w:i w:val="0"/>
                <w:iCs w:val="0"/>
                <w:strike/>
                <w:dstrike w:val="0"/>
                <w:color w:val="auto"/>
                <w:sz w:val="24"/>
                <w:highlight w:val="none"/>
              </w:rPr>
            </w:pPr>
          </w:p>
        </w:tc>
      </w:tr>
      <w:tr w14:paraId="00B8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6D974C1B">
            <w:pPr>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2</w:t>
            </w:r>
          </w:p>
        </w:tc>
        <w:tc>
          <w:tcPr>
            <w:tcW w:w="1531" w:type="dxa"/>
            <w:vAlign w:val="center"/>
          </w:tcPr>
          <w:p w14:paraId="5B6867D4">
            <w:pPr>
              <w:keepNext/>
              <w:keepLines/>
              <w:tabs>
                <w:tab w:val="left" w:pos="432"/>
              </w:tabs>
              <w:snapToGrid w:val="0"/>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2160" w:type="dxa"/>
            <w:vAlign w:val="center"/>
          </w:tcPr>
          <w:p w14:paraId="0BA4F5BC">
            <w:pPr>
              <w:keepNext/>
              <w:keepLines/>
              <w:tabs>
                <w:tab w:val="left" w:pos="432"/>
              </w:tabs>
              <w:snapToGrid w:val="0"/>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2340" w:type="dxa"/>
            <w:vAlign w:val="center"/>
          </w:tcPr>
          <w:p w14:paraId="25E208B7">
            <w:pPr>
              <w:keepNext/>
              <w:keepLines/>
              <w:tabs>
                <w:tab w:val="left" w:pos="432"/>
              </w:tabs>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1080" w:type="dxa"/>
            <w:vAlign w:val="center"/>
          </w:tcPr>
          <w:p w14:paraId="5822050E">
            <w:pPr>
              <w:keepNext/>
              <w:keepLines/>
              <w:tabs>
                <w:tab w:val="left" w:pos="432"/>
              </w:tabs>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1332" w:type="dxa"/>
            <w:vAlign w:val="center"/>
          </w:tcPr>
          <w:p w14:paraId="2C43BD34">
            <w:pPr>
              <w:keepNext/>
              <w:keepLines/>
              <w:tabs>
                <w:tab w:val="left" w:pos="432"/>
              </w:tabs>
              <w:spacing w:line="360" w:lineRule="auto"/>
              <w:jc w:val="center"/>
              <w:textAlignment w:val="center"/>
              <w:rPr>
                <w:rFonts w:ascii="仿宋_GB2312" w:hAnsi="仿宋_GB2312" w:eastAsia="仿宋_GB2312" w:cs="仿宋_GB2312"/>
                <w:i w:val="0"/>
                <w:iCs w:val="0"/>
                <w:strike/>
                <w:dstrike w:val="0"/>
                <w:color w:val="auto"/>
                <w:sz w:val="24"/>
                <w:highlight w:val="none"/>
              </w:rPr>
            </w:pPr>
          </w:p>
        </w:tc>
      </w:tr>
      <w:tr w14:paraId="18E3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60D0B6D0">
            <w:pPr>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3</w:t>
            </w:r>
          </w:p>
        </w:tc>
        <w:tc>
          <w:tcPr>
            <w:tcW w:w="1531" w:type="dxa"/>
            <w:vAlign w:val="center"/>
          </w:tcPr>
          <w:p w14:paraId="10455600">
            <w:pPr>
              <w:keepNext/>
              <w:keepLines/>
              <w:tabs>
                <w:tab w:val="left" w:pos="432"/>
              </w:tabs>
              <w:snapToGrid w:val="0"/>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2160" w:type="dxa"/>
            <w:vAlign w:val="center"/>
          </w:tcPr>
          <w:p w14:paraId="2ACD421C">
            <w:pPr>
              <w:keepNext/>
              <w:keepLines/>
              <w:tabs>
                <w:tab w:val="left" w:pos="432"/>
              </w:tabs>
              <w:snapToGrid w:val="0"/>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2340" w:type="dxa"/>
            <w:vAlign w:val="center"/>
          </w:tcPr>
          <w:p w14:paraId="16C9A0A9">
            <w:pPr>
              <w:keepNext/>
              <w:keepLines/>
              <w:tabs>
                <w:tab w:val="left" w:pos="432"/>
              </w:tabs>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1080" w:type="dxa"/>
            <w:vAlign w:val="center"/>
          </w:tcPr>
          <w:p w14:paraId="43BCCCD5">
            <w:pPr>
              <w:keepNext/>
              <w:keepLines/>
              <w:tabs>
                <w:tab w:val="left" w:pos="432"/>
              </w:tabs>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1332" w:type="dxa"/>
            <w:vAlign w:val="center"/>
          </w:tcPr>
          <w:p w14:paraId="55D42F85">
            <w:pPr>
              <w:keepNext/>
              <w:keepLines/>
              <w:tabs>
                <w:tab w:val="left" w:pos="432"/>
              </w:tabs>
              <w:spacing w:line="360" w:lineRule="auto"/>
              <w:jc w:val="center"/>
              <w:textAlignment w:val="center"/>
              <w:rPr>
                <w:rFonts w:ascii="仿宋_GB2312" w:hAnsi="仿宋_GB2312" w:eastAsia="仿宋_GB2312" w:cs="仿宋_GB2312"/>
                <w:i w:val="0"/>
                <w:iCs w:val="0"/>
                <w:strike/>
                <w:dstrike w:val="0"/>
                <w:color w:val="auto"/>
                <w:sz w:val="24"/>
                <w:highlight w:val="none"/>
              </w:rPr>
            </w:pPr>
          </w:p>
        </w:tc>
      </w:tr>
      <w:tr w14:paraId="02A4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26DD323E">
            <w:pPr>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4</w:t>
            </w:r>
          </w:p>
        </w:tc>
        <w:tc>
          <w:tcPr>
            <w:tcW w:w="1531" w:type="dxa"/>
            <w:vAlign w:val="center"/>
          </w:tcPr>
          <w:p w14:paraId="66E48447">
            <w:pPr>
              <w:keepNext/>
              <w:keepLines/>
              <w:tabs>
                <w:tab w:val="left" w:pos="432"/>
              </w:tabs>
              <w:snapToGrid w:val="0"/>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2160" w:type="dxa"/>
            <w:vAlign w:val="center"/>
          </w:tcPr>
          <w:p w14:paraId="54FC655E">
            <w:pPr>
              <w:keepNext/>
              <w:keepLines/>
              <w:tabs>
                <w:tab w:val="left" w:pos="432"/>
              </w:tabs>
              <w:snapToGrid w:val="0"/>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2340" w:type="dxa"/>
            <w:vAlign w:val="center"/>
          </w:tcPr>
          <w:p w14:paraId="57FAD087">
            <w:pPr>
              <w:keepNext/>
              <w:keepLines/>
              <w:tabs>
                <w:tab w:val="left" w:pos="432"/>
              </w:tabs>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1080" w:type="dxa"/>
            <w:vAlign w:val="center"/>
          </w:tcPr>
          <w:p w14:paraId="0E3437E3">
            <w:pPr>
              <w:keepNext/>
              <w:keepLines/>
              <w:tabs>
                <w:tab w:val="left" w:pos="432"/>
              </w:tabs>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1332" w:type="dxa"/>
            <w:vAlign w:val="center"/>
          </w:tcPr>
          <w:p w14:paraId="2EEF2D57">
            <w:pPr>
              <w:keepNext/>
              <w:keepLines/>
              <w:tabs>
                <w:tab w:val="left" w:pos="432"/>
              </w:tabs>
              <w:spacing w:line="360" w:lineRule="auto"/>
              <w:jc w:val="center"/>
              <w:textAlignment w:val="center"/>
              <w:rPr>
                <w:rFonts w:ascii="仿宋_GB2312" w:hAnsi="仿宋_GB2312" w:eastAsia="仿宋_GB2312" w:cs="仿宋_GB2312"/>
                <w:i w:val="0"/>
                <w:iCs w:val="0"/>
                <w:strike/>
                <w:dstrike w:val="0"/>
                <w:color w:val="auto"/>
                <w:sz w:val="24"/>
                <w:highlight w:val="none"/>
              </w:rPr>
            </w:pPr>
          </w:p>
        </w:tc>
      </w:tr>
      <w:tr w14:paraId="642E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0483DAF7">
            <w:pPr>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5</w:t>
            </w:r>
          </w:p>
        </w:tc>
        <w:tc>
          <w:tcPr>
            <w:tcW w:w="1531" w:type="dxa"/>
            <w:vAlign w:val="center"/>
          </w:tcPr>
          <w:p w14:paraId="1171BA25">
            <w:pPr>
              <w:keepNext/>
              <w:keepLines/>
              <w:tabs>
                <w:tab w:val="left" w:pos="432"/>
              </w:tabs>
              <w:snapToGrid w:val="0"/>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2160" w:type="dxa"/>
            <w:vAlign w:val="center"/>
          </w:tcPr>
          <w:p w14:paraId="7A82F2CB">
            <w:pPr>
              <w:keepNext/>
              <w:keepLines/>
              <w:tabs>
                <w:tab w:val="left" w:pos="432"/>
              </w:tabs>
              <w:snapToGrid w:val="0"/>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2340" w:type="dxa"/>
            <w:vAlign w:val="center"/>
          </w:tcPr>
          <w:p w14:paraId="4ABD959A">
            <w:pPr>
              <w:keepNext/>
              <w:keepLines/>
              <w:tabs>
                <w:tab w:val="left" w:pos="432"/>
              </w:tabs>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1080" w:type="dxa"/>
            <w:vAlign w:val="center"/>
          </w:tcPr>
          <w:p w14:paraId="3D2C5E56">
            <w:pPr>
              <w:keepNext/>
              <w:keepLines/>
              <w:tabs>
                <w:tab w:val="left" w:pos="432"/>
              </w:tabs>
              <w:spacing w:line="360" w:lineRule="auto"/>
              <w:jc w:val="center"/>
              <w:textAlignment w:val="center"/>
              <w:rPr>
                <w:rFonts w:ascii="仿宋_GB2312" w:hAnsi="仿宋_GB2312" w:eastAsia="仿宋_GB2312" w:cs="仿宋_GB2312"/>
                <w:i w:val="0"/>
                <w:iCs w:val="0"/>
                <w:strike/>
                <w:dstrike w:val="0"/>
                <w:color w:val="auto"/>
                <w:sz w:val="24"/>
                <w:highlight w:val="none"/>
              </w:rPr>
            </w:pPr>
          </w:p>
        </w:tc>
        <w:tc>
          <w:tcPr>
            <w:tcW w:w="1332" w:type="dxa"/>
            <w:vAlign w:val="center"/>
          </w:tcPr>
          <w:p w14:paraId="05C650F4">
            <w:pPr>
              <w:keepNext/>
              <w:keepLines/>
              <w:tabs>
                <w:tab w:val="left" w:pos="432"/>
              </w:tabs>
              <w:spacing w:line="360" w:lineRule="auto"/>
              <w:jc w:val="center"/>
              <w:textAlignment w:val="center"/>
              <w:rPr>
                <w:rFonts w:ascii="仿宋_GB2312" w:hAnsi="仿宋_GB2312" w:eastAsia="仿宋_GB2312" w:cs="仿宋_GB2312"/>
                <w:i w:val="0"/>
                <w:iCs w:val="0"/>
                <w:strike/>
                <w:dstrike w:val="0"/>
                <w:color w:val="auto"/>
                <w:sz w:val="24"/>
                <w:highlight w:val="none"/>
              </w:rPr>
            </w:pPr>
          </w:p>
        </w:tc>
      </w:tr>
    </w:tbl>
    <w:p w14:paraId="3D849420">
      <w:pPr>
        <w:autoSpaceDE w:val="0"/>
        <w:autoSpaceDN w:val="0"/>
        <w:spacing w:line="360" w:lineRule="auto"/>
        <w:rPr>
          <w:rFonts w:ascii="仿宋_GB2312" w:hAnsi="仿宋_GB2312" w:eastAsia="仿宋_GB2312" w:cs="仿宋_GB2312"/>
          <w:b/>
          <w:i w:val="0"/>
          <w:iCs w:val="0"/>
          <w:strike/>
          <w:dstrike w:val="0"/>
          <w:color w:val="auto"/>
          <w:sz w:val="24"/>
          <w:highlight w:val="none"/>
        </w:rPr>
      </w:pPr>
      <w:r>
        <w:rPr>
          <w:rFonts w:hint="eastAsia" w:ascii="仿宋_GB2312" w:hAnsi="仿宋_GB2312" w:eastAsia="仿宋_GB2312" w:cs="仿宋_GB2312"/>
          <w:b/>
          <w:i w:val="0"/>
          <w:iCs w:val="0"/>
          <w:strike/>
          <w:dstrike w:val="0"/>
          <w:color w:val="auto"/>
          <w:kern w:val="0"/>
          <w:sz w:val="24"/>
          <w:highlight w:val="none"/>
        </w:rPr>
        <w:t>注：</w:t>
      </w:r>
      <w:r>
        <w:rPr>
          <w:rFonts w:ascii="仿宋_GB2312" w:hAnsi="仿宋_GB2312" w:eastAsia="仿宋_GB2312" w:cs="仿宋_GB2312"/>
          <w:b/>
          <w:i w:val="0"/>
          <w:iCs w:val="0"/>
          <w:strike/>
          <w:dstrike w:val="0"/>
          <w:color w:val="auto"/>
          <w:kern w:val="0"/>
          <w:sz w:val="24"/>
          <w:highlight w:val="none"/>
        </w:rPr>
        <w:t>1.</w:t>
      </w:r>
      <w:r>
        <w:rPr>
          <w:rFonts w:hint="eastAsia" w:ascii="仿宋_GB2312" w:hAnsi="仿宋_GB2312" w:eastAsia="仿宋_GB2312" w:cs="仿宋_GB2312"/>
          <w:b/>
          <w:i w:val="0"/>
          <w:iCs w:val="0"/>
          <w:strike/>
          <w:dstrike w:val="0"/>
          <w:color w:val="auto"/>
          <w:sz w:val="24"/>
          <w:highlight w:val="none"/>
        </w:rPr>
        <w:t>如果本项目涉及硬件设备采购，须在技术文件中提供此配置清单，提供主要投标产品的技术参数证明材料（如官网截图、产品彩页、原厂技术说明等）。</w:t>
      </w:r>
    </w:p>
    <w:p w14:paraId="1D7F519B">
      <w:pPr>
        <w:autoSpaceDE w:val="0"/>
        <w:autoSpaceDN w:val="0"/>
        <w:spacing w:line="360" w:lineRule="auto"/>
        <w:rPr>
          <w:rFonts w:ascii="仿宋" w:hAnsi="仿宋" w:eastAsia="仿宋"/>
          <w:b/>
          <w:i w:val="0"/>
          <w:iCs w:val="0"/>
          <w:strike/>
          <w:dstrike w:val="0"/>
          <w:color w:val="auto"/>
          <w:spacing w:val="6"/>
          <w:sz w:val="24"/>
          <w:highlight w:val="none"/>
        </w:rPr>
      </w:pPr>
      <w:r>
        <w:rPr>
          <w:rFonts w:ascii="仿宋" w:hAnsi="仿宋" w:eastAsia="仿宋"/>
          <w:b/>
          <w:i w:val="0"/>
          <w:iCs w:val="0"/>
          <w:strike/>
          <w:dstrike w:val="0"/>
          <w:color w:val="auto"/>
          <w:spacing w:val="6"/>
          <w:sz w:val="24"/>
          <w:highlight w:val="none"/>
        </w:rPr>
        <w:t>2.</w:t>
      </w:r>
      <w:r>
        <w:rPr>
          <w:rFonts w:ascii="仿宋_GB2312" w:hAnsi="仿宋_GB2312" w:eastAsia="仿宋_GB2312" w:cs="仿宋_GB2312"/>
          <w:b/>
          <w:i w:val="0"/>
          <w:iCs w:val="0"/>
          <w:strike/>
          <w:dstrike w:val="0"/>
          <w:color w:val="auto"/>
          <w:sz w:val="24"/>
          <w:highlight w:val="none"/>
        </w:rPr>
        <w:t>本项目如需采购政府强制采购的节能产品的或</w:t>
      </w:r>
      <w:r>
        <w:rPr>
          <w:rFonts w:hint="eastAsia" w:ascii="仿宋_GB2312" w:hAnsi="仿宋_GB2312" w:eastAsia="仿宋_GB2312" w:cs="仿宋_GB2312"/>
          <w:b/>
          <w:i w:val="0"/>
          <w:iCs w:val="0"/>
          <w:strike/>
          <w:dstrike w:val="0"/>
          <w:color w:val="auto"/>
          <w:sz w:val="24"/>
          <w:highlight w:val="none"/>
          <w:lang w:eastAsia="zh-CN"/>
        </w:rPr>
        <w:t>供应商</w:t>
      </w:r>
      <w:r>
        <w:rPr>
          <w:rFonts w:ascii="仿宋_GB2312" w:hAnsi="仿宋_GB2312" w:eastAsia="仿宋_GB2312" w:cs="仿宋_GB2312"/>
          <w:b/>
          <w:i w:val="0"/>
          <w:iCs w:val="0"/>
          <w:strike/>
          <w:dstrike w:val="0"/>
          <w:color w:val="auto"/>
          <w:sz w:val="24"/>
          <w:highlight w:val="none"/>
        </w:rPr>
        <w:t>提供的产品是环境标志产品，</w:t>
      </w:r>
      <w:r>
        <w:rPr>
          <w:rFonts w:hint="eastAsia" w:ascii="仿宋_GB2312" w:hAnsi="仿宋_GB2312" w:eastAsia="仿宋_GB2312" w:cs="仿宋_GB2312"/>
          <w:b/>
          <w:i w:val="0"/>
          <w:iCs w:val="0"/>
          <w:strike/>
          <w:dstrike w:val="0"/>
          <w:color w:val="auto"/>
          <w:sz w:val="24"/>
          <w:highlight w:val="none"/>
          <w:lang w:eastAsia="zh-CN"/>
        </w:rPr>
        <w:t>供应商</w:t>
      </w:r>
      <w:r>
        <w:rPr>
          <w:rFonts w:ascii="仿宋_GB2312" w:hAnsi="仿宋_GB2312" w:eastAsia="仿宋_GB2312" w:cs="仿宋_GB2312"/>
          <w:b/>
          <w:i w:val="0"/>
          <w:iCs w:val="0"/>
          <w:strike/>
          <w:dstrike w:val="0"/>
          <w:color w:val="auto"/>
          <w:sz w:val="24"/>
          <w:highlight w:val="none"/>
        </w:rPr>
        <w:t>须提供节能产品、环境标志产品认证证书复印件。</w:t>
      </w:r>
    </w:p>
    <w:p w14:paraId="29EB29C7">
      <w:pPr>
        <w:autoSpaceDE w:val="0"/>
        <w:autoSpaceDN w:val="0"/>
        <w:spacing w:line="360" w:lineRule="auto"/>
        <w:rPr>
          <w:rFonts w:ascii="仿宋_GB2312" w:hAnsi="仿宋_GB2312" w:eastAsia="仿宋_GB2312" w:cs="仿宋_GB2312"/>
          <w:b/>
          <w:i w:val="0"/>
          <w:iCs w:val="0"/>
          <w:strike/>
          <w:dstrike w:val="0"/>
          <w:color w:val="auto"/>
          <w:kern w:val="0"/>
          <w:sz w:val="24"/>
          <w:highlight w:val="none"/>
        </w:rPr>
      </w:pPr>
    </w:p>
    <w:p w14:paraId="6A545DCA">
      <w:pPr>
        <w:autoSpaceDE w:val="0"/>
        <w:autoSpaceDN w:val="0"/>
        <w:spacing w:line="360" w:lineRule="auto"/>
        <w:ind w:firstLine="4560" w:firstLineChars="1900"/>
        <w:rPr>
          <w:rFonts w:ascii="仿宋_GB2312" w:hAnsi="仿宋_GB2312" w:eastAsia="仿宋_GB2312" w:cs="仿宋_GB2312"/>
          <w:i w:val="0"/>
          <w:iCs w:val="0"/>
          <w:strike/>
          <w:dstrike w:val="0"/>
          <w:color w:val="auto"/>
          <w:kern w:val="0"/>
          <w:sz w:val="24"/>
          <w:highlight w:val="none"/>
        </w:rPr>
      </w:pPr>
    </w:p>
    <w:p w14:paraId="750D219B">
      <w:pPr>
        <w:spacing w:line="336" w:lineRule="auto"/>
        <w:ind w:firstLine="3600" w:firstLineChars="1500"/>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lang w:eastAsia="zh-CN"/>
        </w:rPr>
        <w:t>供应商</w:t>
      </w:r>
      <w:r>
        <w:rPr>
          <w:rFonts w:hint="eastAsia" w:ascii="仿宋" w:hAnsi="仿宋" w:eastAsia="仿宋" w:cs="仿宋"/>
          <w:i w:val="0"/>
          <w:iCs w:val="0"/>
          <w:strike/>
          <w:dstrike w:val="0"/>
          <w:color w:val="auto"/>
          <w:sz w:val="24"/>
          <w:highlight w:val="none"/>
        </w:rPr>
        <w:t>名称（</w:t>
      </w:r>
      <w:r>
        <w:rPr>
          <w:rFonts w:hint="eastAsia" w:ascii="仿宋" w:hAnsi="仿宋" w:eastAsia="仿宋" w:cs="仿宋"/>
          <w:i w:val="0"/>
          <w:iCs w:val="0"/>
          <w:strike/>
          <w:dstrike w:val="0"/>
          <w:color w:val="auto"/>
          <w:sz w:val="24"/>
          <w:highlight w:val="none"/>
          <w:lang w:eastAsia="zh-CN"/>
        </w:rPr>
        <w:t>电子印章</w:t>
      </w:r>
      <w:r>
        <w:rPr>
          <w:rFonts w:hint="eastAsia" w:ascii="仿宋" w:hAnsi="仿宋" w:eastAsia="仿宋" w:cs="仿宋"/>
          <w:i w:val="0"/>
          <w:iCs w:val="0"/>
          <w:strike/>
          <w:dstrike w:val="0"/>
          <w:color w:val="auto"/>
          <w:sz w:val="24"/>
          <w:highlight w:val="none"/>
        </w:rPr>
        <w:t>）：</w:t>
      </w:r>
      <w:r>
        <w:rPr>
          <w:rFonts w:ascii="仿宋" w:hAnsi="仿宋" w:eastAsia="仿宋" w:cs="仿宋"/>
          <w:i w:val="0"/>
          <w:iCs w:val="0"/>
          <w:strike/>
          <w:dstrike w:val="0"/>
          <w:color w:val="auto"/>
          <w:sz w:val="24"/>
          <w:highlight w:val="none"/>
        </w:rPr>
        <w:t xml:space="preserve">                          </w:t>
      </w:r>
    </w:p>
    <w:p w14:paraId="7F1A665A">
      <w:pPr>
        <w:spacing w:line="336" w:lineRule="auto"/>
        <w:jc w:val="center"/>
        <w:rPr>
          <w:rFonts w:ascii="仿宋" w:hAnsi="仿宋" w:eastAsia="仿宋" w:cs="仿宋"/>
          <w:i w:val="0"/>
          <w:iCs w:val="0"/>
          <w:strike/>
          <w:dstrike w:val="0"/>
          <w:color w:val="auto"/>
          <w:sz w:val="24"/>
          <w:highlight w:val="none"/>
        </w:rPr>
      </w:pPr>
      <w:r>
        <w:rPr>
          <w:rFonts w:ascii="仿宋" w:hAnsi="仿宋" w:eastAsia="仿宋" w:cs="仿宋"/>
          <w:i w:val="0"/>
          <w:iCs w:val="0"/>
          <w:strike/>
          <w:dstrike w:val="0"/>
          <w:color w:val="auto"/>
          <w:sz w:val="24"/>
          <w:highlight w:val="none"/>
        </w:rPr>
        <w:t xml:space="preserve">     日期：  年   月   日</w:t>
      </w:r>
    </w:p>
    <w:p w14:paraId="6E7AE691">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i w:val="0"/>
          <w:iCs w:val="0"/>
          <w:strike/>
          <w:dstrike w:val="0"/>
          <w:color w:val="auto"/>
          <w:kern w:val="0"/>
          <w:sz w:val="24"/>
          <w:highlight w:val="none"/>
          <w:lang w:val="zh-CN"/>
        </w:rPr>
      </w:pPr>
      <w:r>
        <w:rPr>
          <w:rFonts w:ascii="仿宋_GB2312" w:hAnsi="仿宋_GB2312" w:eastAsia="仿宋_GB2312" w:cs="仿宋_GB2312"/>
          <w:b/>
          <w:bCs/>
          <w:i w:val="0"/>
          <w:iCs w:val="0"/>
          <w:strike/>
          <w:dstrike w:val="0"/>
          <w:color w:val="auto"/>
          <w:kern w:val="0"/>
          <w:sz w:val="24"/>
          <w:highlight w:val="none"/>
          <w:lang w:val="zh-CN"/>
        </w:rPr>
        <w:tab/>
      </w:r>
      <w:r>
        <w:rPr>
          <w:rFonts w:ascii="仿宋_GB2312" w:hAnsi="仿宋_GB2312" w:eastAsia="仿宋_GB2312" w:cs="仿宋_GB2312"/>
          <w:b/>
          <w:bCs/>
          <w:i w:val="0"/>
          <w:iCs w:val="0"/>
          <w:strike/>
          <w:dstrike w:val="0"/>
          <w:color w:val="auto"/>
          <w:kern w:val="0"/>
          <w:sz w:val="24"/>
          <w:highlight w:val="none"/>
          <w:lang w:val="zh-CN"/>
        </w:rPr>
        <w:tab/>
      </w:r>
    </w:p>
    <w:p w14:paraId="6287A778">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i w:val="0"/>
          <w:iCs w:val="0"/>
          <w:color w:val="auto"/>
          <w:kern w:val="0"/>
          <w:sz w:val="36"/>
          <w:szCs w:val="36"/>
          <w:highlight w:val="none"/>
          <w:lang w:val="zh-CN"/>
        </w:rPr>
      </w:pPr>
    </w:p>
    <w:p w14:paraId="1E5A6704">
      <w:pPr>
        <w:pageBreakBefore/>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i w:val="0"/>
          <w:iCs w:val="0"/>
          <w:strike/>
          <w:dstrike w:val="0"/>
          <w:color w:val="auto"/>
          <w:kern w:val="0"/>
          <w:sz w:val="32"/>
          <w:szCs w:val="32"/>
          <w:highlight w:val="none"/>
          <w:lang w:val="zh-CN"/>
        </w:rPr>
      </w:pPr>
      <w:r>
        <w:rPr>
          <w:rFonts w:hint="eastAsia" w:ascii="仿宋_GB2312" w:hAnsi="仿宋_GB2312" w:eastAsia="仿宋_GB2312" w:cs="仿宋_GB2312"/>
          <w:b/>
          <w:bCs/>
          <w:i w:val="0"/>
          <w:iCs w:val="0"/>
          <w:strike/>
          <w:dstrike w:val="0"/>
          <w:color w:val="auto"/>
          <w:kern w:val="0"/>
          <w:sz w:val="32"/>
          <w:szCs w:val="32"/>
          <w:highlight w:val="none"/>
          <w:lang w:val="en-US" w:eastAsia="zh-CN"/>
        </w:rPr>
        <w:t>九</w:t>
      </w:r>
      <w:r>
        <w:rPr>
          <w:rFonts w:hint="eastAsia" w:ascii="仿宋_GB2312" w:hAnsi="仿宋_GB2312" w:eastAsia="仿宋_GB2312" w:cs="仿宋_GB2312"/>
          <w:b/>
          <w:bCs/>
          <w:i w:val="0"/>
          <w:iCs w:val="0"/>
          <w:strike/>
          <w:dstrike w:val="0"/>
          <w:color w:val="auto"/>
          <w:kern w:val="0"/>
          <w:sz w:val="32"/>
          <w:szCs w:val="32"/>
          <w:highlight w:val="none"/>
          <w:lang w:val="zh-CN"/>
        </w:rPr>
        <w:t>、组织实施方案</w:t>
      </w:r>
    </w:p>
    <w:p w14:paraId="46BD1208">
      <w:pPr>
        <w:autoSpaceDE w:val="0"/>
        <w:autoSpaceDN w:val="0"/>
        <w:spacing w:line="360" w:lineRule="auto"/>
        <w:jc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（由</w:t>
      </w:r>
      <w:r>
        <w:rPr>
          <w:rFonts w:hint="eastAsia" w:ascii="仿宋_GB2312" w:hAnsi="仿宋_GB2312" w:eastAsia="仿宋_GB2312" w:cs="仿宋_GB2312"/>
          <w:i w:val="0"/>
          <w:iCs w:val="0"/>
          <w:strike/>
          <w:dstrike w:val="0"/>
          <w:color w:val="auto"/>
          <w:sz w:val="24"/>
          <w:highlight w:val="none"/>
          <w:lang w:eastAsia="zh-CN"/>
        </w:rPr>
        <w:t>供应商</w:t>
      </w:r>
      <w:r>
        <w:rPr>
          <w:rFonts w:hint="eastAsia" w:ascii="仿宋_GB2312" w:hAnsi="仿宋_GB2312" w:eastAsia="仿宋_GB2312" w:cs="仿宋_GB2312"/>
          <w:i w:val="0"/>
          <w:iCs w:val="0"/>
          <w:strike/>
          <w:dstrike w:val="0"/>
          <w:color w:val="auto"/>
          <w:sz w:val="24"/>
          <w:highlight w:val="none"/>
        </w:rPr>
        <w:t>根据采购需求及招标文件要求编制</w:t>
      </w:r>
      <w:r>
        <w:rPr>
          <w:rFonts w:hint="eastAsia" w:ascii="仿宋_GB2312" w:hAnsi="仿宋_GB2312" w:eastAsia="仿宋_GB2312" w:cs="仿宋_GB2312"/>
          <w:i w:val="0"/>
          <w:iCs w:val="0"/>
          <w:strike/>
          <w:dstrike w:val="0"/>
          <w:color w:val="auto"/>
          <w:sz w:val="24"/>
          <w:highlight w:val="none"/>
          <w:lang w:eastAsia="zh-CN"/>
        </w:rPr>
        <w:t>；</w:t>
      </w:r>
      <w:r>
        <w:rPr>
          <w:rFonts w:hint="eastAsia" w:ascii="仿宋" w:hAnsi="仿宋" w:eastAsia="仿宋" w:cs="仿宋"/>
          <w:i w:val="0"/>
          <w:iCs w:val="0"/>
          <w:strike/>
          <w:dstrike w:val="0"/>
          <w:color w:val="auto"/>
          <w:sz w:val="24"/>
          <w:highlight w:val="none"/>
        </w:rPr>
        <w:t>未要求的，无需提供</w:t>
      </w:r>
      <w:r>
        <w:rPr>
          <w:rFonts w:hint="eastAsia" w:ascii="仿宋" w:hAnsi="仿宋" w:eastAsia="仿宋" w:cs="仿宋"/>
          <w:i w:val="0"/>
          <w:iCs w:val="0"/>
          <w:strike/>
          <w:dstrike w:val="0"/>
          <w:color w:val="auto"/>
          <w:sz w:val="24"/>
          <w:highlight w:val="none"/>
          <w:lang w:eastAsia="zh-CN"/>
        </w:rPr>
        <w:t>。</w:t>
      </w:r>
      <w:r>
        <w:rPr>
          <w:rFonts w:hint="eastAsia" w:ascii="仿宋_GB2312" w:hAnsi="仿宋_GB2312" w:eastAsia="仿宋_GB2312" w:cs="仿宋_GB2312"/>
          <w:i w:val="0"/>
          <w:iCs w:val="0"/>
          <w:strike/>
          <w:dstrike w:val="0"/>
          <w:color w:val="auto"/>
          <w:sz w:val="24"/>
          <w:highlight w:val="none"/>
        </w:rPr>
        <w:t>）</w:t>
      </w:r>
    </w:p>
    <w:p w14:paraId="1FA8F862">
      <w:pPr>
        <w:pStyle w:val="80"/>
        <w:rPr>
          <w:i w:val="0"/>
          <w:iCs w:val="0"/>
          <w:strike/>
          <w:dstrike w:val="0"/>
          <w:color w:val="auto"/>
          <w:highlight w:val="none"/>
        </w:rPr>
      </w:pPr>
    </w:p>
    <w:p w14:paraId="7C842255">
      <w:pPr>
        <w:tabs>
          <w:tab w:val="left" w:pos="2790"/>
          <w:tab w:val="left" w:pos="4230"/>
        </w:tabs>
        <w:autoSpaceDE w:val="0"/>
        <w:autoSpaceDN w:val="0"/>
        <w:spacing w:line="360" w:lineRule="auto"/>
        <w:ind w:right="1400"/>
        <w:outlineLvl w:val="1"/>
        <w:rPr>
          <w:rFonts w:ascii="仿宋_GB2312" w:hAnsi="仿宋_GB2312" w:eastAsia="仿宋_GB2312" w:cs="仿宋_GB2312"/>
          <w:b/>
          <w:bCs/>
          <w:i w:val="0"/>
          <w:iCs w:val="0"/>
          <w:strike/>
          <w:dstrike w:val="0"/>
          <w:color w:val="auto"/>
          <w:kern w:val="0"/>
          <w:sz w:val="24"/>
          <w:highlight w:val="none"/>
          <w:lang w:val="zh-CN"/>
        </w:rPr>
      </w:pPr>
      <w:r>
        <w:rPr>
          <w:rFonts w:hint="eastAsia" w:ascii="仿宋_GB2312" w:hAnsi="仿宋_GB2312" w:eastAsia="仿宋_GB2312" w:cs="仿宋_GB2312"/>
          <w:b/>
          <w:bCs/>
          <w:i w:val="0"/>
          <w:iCs w:val="0"/>
          <w:strike/>
          <w:dstrike w:val="0"/>
          <w:color w:val="auto"/>
          <w:kern w:val="0"/>
          <w:sz w:val="24"/>
          <w:highlight w:val="none"/>
          <w:lang w:val="zh-CN"/>
        </w:rPr>
        <w:t>附表</w:t>
      </w:r>
      <w:r>
        <w:rPr>
          <w:rFonts w:ascii="仿宋_GB2312" w:hAnsi="仿宋_GB2312" w:eastAsia="仿宋_GB2312" w:cs="仿宋_GB2312"/>
          <w:b/>
          <w:bCs/>
          <w:i w:val="0"/>
          <w:iCs w:val="0"/>
          <w:strike/>
          <w:dstrike w:val="0"/>
          <w:color w:val="auto"/>
          <w:kern w:val="0"/>
          <w:sz w:val="24"/>
          <w:highlight w:val="none"/>
          <w:lang w:val="zh-CN"/>
        </w:rPr>
        <w:t>:项目实施进度计划表</w:t>
      </w:r>
      <w:r>
        <w:rPr>
          <w:rFonts w:ascii="仿宋_GB2312" w:hAnsi="仿宋_GB2312" w:eastAsia="仿宋_GB2312" w:cs="仿宋_GB2312"/>
          <w:b/>
          <w:i w:val="0"/>
          <w:iCs w:val="0"/>
          <w:strike/>
          <w:dstrike w:val="0"/>
          <w:color w:val="auto"/>
          <w:sz w:val="24"/>
          <w:highlight w:val="none"/>
        </w:rPr>
        <w:t xml:space="preserve">(以生效日算起) </w:t>
      </w:r>
    </w:p>
    <w:tbl>
      <w:tblPr>
        <w:tblStyle w:val="63"/>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D2C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14:paraId="3809D263">
            <w:pPr>
              <w:autoSpaceDE w:val="0"/>
              <w:autoSpaceDN w:val="0"/>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 xml:space="preserve">  工作日</w:t>
            </w:r>
          </w:p>
          <w:p w14:paraId="3EDC15ED">
            <w:pPr>
              <w:autoSpaceDE w:val="0"/>
              <w:autoSpaceDN w:val="0"/>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内容</w:t>
            </w:r>
          </w:p>
        </w:tc>
        <w:tc>
          <w:tcPr>
            <w:tcW w:w="552" w:type="dxa"/>
            <w:vAlign w:val="center"/>
          </w:tcPr>
          <w:p w14:paraId="23922AF8">
            <w:pPr>
              <w:autoSpaceDE w:val="0"/>
              <w:autoSpaceDN w:val="0"/>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1</w:t>
            </w:r>
          </w:p>
        </w:tc>
        <w:tc>
          <w:tcPr>
            <w:tcW w:w="552" w:type="dxa"/>
            <w:vAlign w:val="center"/>
          </w:tcPr>
          <w:p w14:paraId="1A8E4B0F">
            <w:pPr>
              <w:autoSpaceDE w:val="0"/>
              <w:autoSpaceDN w:val="0"/>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2</w:t>
            </w:r>
          </w:p>
        </w:tc>
        <w:tc>
          <w:tcPr>
            <w:tcW w:w="552" w:type="dxa"/>
            <w:vAlign w:val="center"/>
          </w:tcPr>
          <w:p w14:paraId="263D2320">
            <w:pPr>
              <w:autoSpaceDE w:val="0"/>
              <w:autoSpaceDN w:val="0"/>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3</w:t>
            </w:r>
          </w:p>
        </w:tc>
        <w:tc>
          <w:tcPr>
            <w:tcW w:w="552" w:type="dxa"/>
            <w:vAlign w:val="center"/>
          </w:tcPr>
          <w:p w14:paraId="14817B51">
            <w:pPr>
              <w:autoSpaceDE w:val="0"/>
              <w:autoSpaceDN w:val="0"/>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4</w:t>
            </w:r>
          </w:p>
        </w:tc>
        <w:tc>
          <w:tcPr>
            <w:tcW w:w="552" w:type="dxa"/>
            <w:vAlign w:val="center"/>
          </w:tcPr>
          <w:p w14:paraId="4BA9D349">
            <w:pPr>
              <w:autoSpaceDE w:val="0"/>
              <w:autoSpaceDN w:val="0"/>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5</w:t>
            </w:r>
          </w:p>
        </w:tc>
        <w:tc>
          <w:tcPr>
            <w:tcW w:w="552" w:type="dxa"/>
            <w:vAlign w:val="center"/>
          </w:tcPr>
          <w:p w14:paraId="373D1687">
            <w:pPr>
              <w:autoSpaceDE w:val="0"/>
              <w:autoSpaceDN w:val="0"/>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6</w:t>
            </w:r>
          </w:p>
        </w:tc>
        <w:tc>
          <w:tcPr>
            <w:tcW w:w="553" w:type="dxa"/>
            <w:vAlign w:val="center"/>
          </w:tcPr>
          <w:p w14:paraId="0D4146EB">
            <w:pPr>
              <w:autoSpaceDE w:val="0"/>
              <w:autoSpaceDN w:val="0"/>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7</w:t>
            </w:r>
          </w:p>
        </w:tc>
        <w:tc>
          <w:tcPr>
            <w:tcW w:w="553" w:type="dxa"/>
            <w:vAlign w:val="center"/>
          </w:tcPr>
          <w:p w14:paraId="614CFD00">
            <w:pPr>
              <w:autoSpaceDE w:val="0"/>
              <w:autoSpaceDN w:val="0"/>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8</w:t>
            </w:r>
          </w:p>
        </w:tc>
        <w:tc>
          <w:tcPr>
            <w:tcW w:w="553" w:type="dxa"/>
            <w:vAlign w:val="center"/>
          </w:tcPr>
          <w:p w14:paraId="580713DE">
            <w:pPr>
              <w:autoSpaceDE w:val="0"/>
              <w:autoSpaceDN w:val="0"/>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9</w:t>
            </w:r>
          </w:p>
        </w:tc>
        <w:tc>
          <w:tcPr>
            <w:tcW w:w="553" w:type="dxa"/>
            <w:vAlign w:val="center"/>
          </w:tcPr>
          <w:p w14:paraId="1C039155">
            <w:pPr>
              <w:autoSpaceDE w:val="0"/>
              <w:autoSpaceDN w:val="0"/>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10</w:t>
            </w:r>
          </w:p>
        </w:tc>
        <w:tc>
          <w:tcPr>
            <w:tcW w:w="553" w:type="dxa"/>
            <w:vAlign w:val="center"/>
          </w:tcPr>
          <w:p w14:paraId="73DA13B2">
            <w:pPr>
              <w:autoSpaceDE w:val="0"/>
              <w:autoSpaceDN w:val="0"/>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11</w:t>
            </w:r>
          </w:p>
        </w:tc>
        <w:tc>
          <w:tcPr>
            <w:tcW w:w="553" w:type="dxa"/>
            <w:vAlign w:val="center"/>
          </w:tcPr>
          <w:p w14:paraId="698AFA31">
            <w:pPr>
              <w:autoSpaceDE w:val="0"/>
              <w:autoSpaceDN w:val="0"/>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12</w:t>
            </w:r>
          </w:p>
        </w:tc>
        <w:tc>
          <w:tcPr>
            <w:tcW w:w="553" w:type="dxa"/>
            <w:vAlign w:val="center"/>
          </w:tcPr>
          <w:p w14:paraId="7396CA17">
            <w:pPr>
              <w:autoSpaceDE w:val="0"/>
              <w:autoSpaceDN w:val="0"/>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13</w:t>
            </w:r>
          </w:p>
        </w:tc>
        <w:tc>
          <w:tcPr>
            <w:tcW w:w="553" w:type="dxa"/>
            <w:vAlign w:val="center"/>
          </w:tcPr>
          <w:p w14:paraId="6A3D1DF4">
            <w:pPr>
              <w:autoSpaceDE w:val="0"/>
              <w:autoSpaceDN w:val="0"/>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14</w:t>
            </w:r>
          </w:p>
        </w:tc>
        <w:tc>
          <w:tcPr>
            <w:tcW w:w="553" w:type="dxa"/>
            <w:vAlign w:val="center"/>
          </w:tcPr>
          <w:p w14:paraId="28B430FA">
            <w:pPr>
              <w:autoSpaceDE w:val="0"/>
              <w:autoSpaceDN w:val="0"/>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15</w:t>
            </w:r>
          </w:p>
        </w:tc>
        <w:tc>
          <w:tcPr>
            <w:tcW w:w="553" w:type="dxa"/>
            <w:vAlign w:val="center"/>
          </w:tcPr>
          <w:p w14:paraId="541CB9BE">
            <w:pPr>
              <w:autoSpaceDE w:val="0"/>
              <w:autoSpaceDN w:val="0"/>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w:t>
            </w:r>
          </w:p>
        </w:tc>
      </w:tr>
      <w:tr w14:paraId="70F2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5578FC1">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2" w:type="dxa"/>
          </w:tcPr>
          <w:p w14:paraId="0FA395E3">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2" w:type="dxa"/>
          </w:tcPr>
          <w:p w14:paraId="1DD8C016">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2" w:type="dxa"/>
          </w:tcPr>
          <w:p w14:paraId="564B0DA7">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2" w:type="dxa"/>
          </w:tcPr>
          <w:p w14:paraId="171956AA">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2" w:type="dxa"/>
          </w:tcPr>
          <w:p w14:paraId="280CF543">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2" w:type="dxa"/>
          </w:tcPr>
          <w:p w14:paraId="11ACE760">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47AD70A5">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778E26DA">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773E2CEE">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016549E2">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228B5BBD">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5D617FE9">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59461D47">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1C24D839">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31220970">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0826A719">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r>
      <w:tr w14:paraId="48C9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3FD217E">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2" w:type="dxa"/>
          </w:tcPr>
          <w:p w14:paraId="77C4B65D">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2" w:type="dxa"/>
          </w:tcPr>
          <w:p w14:paraId="2B787008">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2" w:type="dxa"/>
          </w:tcPr>
          <w:p w14:paraId="58644C80">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2" w:type="dxa"/>
          </w:tcPr>
          <w:p w14:paraId="2DE63FC4">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2" w:type="dxa"/>
          </w:tcPr>
          <w:p w14:paraId="2D06CE48">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2" w:type="dxa"/>
          </w:tcPr>
          <w:p w14:paraId="29830A9F">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41B0E96C">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1A3E8945">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72DF7853">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0DEF27C9">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03F9056B">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03057A14">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257EAAF5">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22E078DB">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295E250B">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68F2DC3D">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r>
      <w:tr w14:paraId="7BC8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F7C0298">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2" w:type="dxa"/>
          </w:tcPr>
          <w:p w14:paraId="490C9DF2">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2" w:type="dxa"/>
          </w:tcPr>
          <w:p w14:paraId="675AB937">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2" w:type="dxa"/>
          </w:tcPr>
          <w:p w14:paraId="7120879C">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2" w:type="dxa"/>
          </w:tcPr>
          <w:p w14:paraId="55E9055A">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2" w:type="dxa"/>
          </w:tcPr>
          <w:p w14:paraId="7979AC42">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2" w:type="dxa"/>
          </w:tcPr>
          <w:p w14:paraId="68A9EA22">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4BE4A378">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0FF76BEA">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181C828F">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17368715">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30729D46">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7B77AB11">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1EB49E5C">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5A15E592">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25E22F28">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c>
          <w:tcPr>
            <w:tcW w:w="553" w:type="dxa"/>
          </w:tcPr>
          <w:p w14:paraId="33C9ED30">
            <w:pPr>
              <w:keepNext/>
              <w:keepLines/>
              <w:tabs>
                <w:tab w:val="left" w:pos="900"/>
              </w:tabs>
              <w:spacing w:line="360" w:lineRule="auto"/>
              <w:ind w:hanging="720"/>
              <w:outlineLvl w:val="2"/>
              <w:rPr>
                <w:rFonts w:ascii="仿宋_GB2312" w:hAnsi="仿宋_GB2312" w:eastAsia="仿宋_GB2312" w:cs="仿宋_GB2312"/>
                <w:i w:val="0"/>
                <w:iCs w:val="0"/>
                <w:strike/>
                <w:dstrike w:val="0"/>
                <w:color w:val="auto"/>
                <w:sz w:val="24"/>
                <w:highlight w:val="none"/>
              </w:rPr>
            </w:pPr>
          </w:p>
        </w:tc>
      </w:tr>
    </w:tbl>
    <w:p w14:paraId="38307AE3">
      <w:pPr>
        <w:autoSpaceDE w:val="0"/>
        <w:autoSpaceDN w:val="0"/>
        <w:spacing w:line="360" w:lineRule="auto"/>
        <w:rPr>
          <w:rFonts w:hint="eastAsia" w:ascii="仿宋_GB2312" w:hAnsi="仿宋_GB2312" w:eastAsia="仿宋_GB2312" w:cs="仿宋_GB2312"/>
          <w:b/>
          <w:i w:val="0"/>
          <w:iCs w:val="0"/>
          <w:strike/>
          <w:dstrike w:val="0"/>
          <w:color w:val="auto"/>
          <w:sz w:val="24"/>
          <w:highlight w:val="none"/>
        </w:rPr>
      </w:pPr>
      <w:r>
        <w:rPr>
          <w:rFonts w:hint="eastAsia" w:ascii="仿宋_GB2312" w:hAnsi="仿宋_GB2312" w:eastAsia="仿宋_GB2312" w:cs="仿宋_GB2312"/>
          <w:b/>
          <w:i w:val="0"/>
          <w:iCs w:val="0"/>
          <w:strike/>
          <w:dstrike w:val="0"/>
          <w:color w:val="auto"/>
          <w:sz w:val="24"/>
          <w:highlight w:val="none"/>
        </w:rPr>
        <w:t>注：</w:t>
      </w:r>
      <w:r>
        <w:rPr>
          <w:rFonts w:hint="eastAsia" w:ascii="仿宋_GB2312" w:hAnsi="仿宋_GB2312" w:eastAsia="仿宋_GB2312" w:cs="仿宋_GB2312"/>
          <w:b/>
          <w:i w:val="0"/>
          <w:iCs w:val="0"/>
          <w:strike/>
          <w:dstrike w:val="0"/>
          <w:color w:val="auto"/>
          <w:sz w:val="24"/>
          <w:highlight w:val="none"/>
          <w:lang w:eastAsia="zh-CN"/>
        </w:rPr>
        <w:t>供应商</w:t>
      </w:r>
      <w:r>
        <w:rPr>
          <w:rFonts w:hint="eastAsia" w:ascii="仿宋_GB2312" w:hAnsi="仿宋_GB2312" w:eastAsia="仿宋_GB2312" w:cs="仿宋_GB2312"/>
          <w:b/>
          <w:i w:val="0"/>
          <w:iCs w:val="0"/>
          <w:strike/>
          <w:dstrike w:val="0"/>
          <w:color w:val="auto"/>
          <w:sz w:val="24"/>
          <w:highlight w:val="none"/>
        </w:rPr>
        <w:t>可按上述时间表的格式自行编制切合实际的具体时间表。</w:t>
      </w:r>
    </w:p>
    <w:p w14:paraId="181FADB5">
      <w:pPr>
        <w:pStyle w:val="80"/>
        <w:rPr>
          <w:i w:val="0"/>
          <w:iCs w:val="0"/>
          <w:strike/>
          <w:dstrike w:val="0"/>
          <w:color w:val="auto"/>
          <w:highlight w:val="none"/>
        </w:rPr>
      </w:pPr>
    </w:p>
    <w:p w14:paraId="00DC0CB9">
      <w:pPr>
        <w:spacing w:line="336" w:lineRule="auto"/>
        <w:ind w:firstLine="3600" w:firstLineChars="1500"/>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lang w:eastAsia="zh-CN"/>
        </w:rPr>
        <w:t>供应商</w:t>
      </w:r>
      <w:r>
        <w:rPr>
          <w:rFonts w:hint="eastAsia" w:ascii="仿宋" w:hAnsi="仿宋" w:eastAsia="仿宋" w:cs="仿宋"/>
          <w:i w:val="0"/>
          <w:iCs w:val="0"/>
          <w:strike/>
          <w:dstrike w:val="0"/>
          <w:color w:val="auto"/>
          <w:sz w:val="24"/>
          <w:highlight w:val="none"/>
        </w:rPr>
        <w:t>名称（</w:t>
      </w:r>
      <w:r>
        <w:rPr>
          <w:rFonts w:hint="eastAsia" w:ascii="仿宋" w:hAnsi="仿宋" w:eastAsia="仿宋" w:cs="仿宋"/>
          <w:i w:val="0"/>
          <w:iCs w:val="0"/>
          <w:strike/>
          <w:dstrike w:val="0"/>
          <w:color w:val="auto"/>
          <w:sz w:val="24"/>
          <w:highlight w:val="none"/>
          <w:lang w:eastAsia="zh-CN"/>
        </w:rPr>
        <w:t>电子印章</w:t>
      </w:r>
      <w:r>
        <w:rPr>
          <w:rFonts w:hint="eastAsia" w:ascii="仿宋" w:hAnsi="仿宋" w:eastAsia="仿宋" w:cs="仿宋"/>
          <w:i w:val="0"/>
          <w:iCs w:val="0"/>
          <w:strike/>
          <w:dstrike w:val="0"/>
          <w:color w:val="auto"/>
          <w:sz w:val="24"/>
          <w:highlight w:val="none"/>
        </w:rPr>
        <w:t>）：</w:t>
      </w:r>
      <w:r>
        <w:rPr>
          <w:rFonts w:ascii="仿宋" w:hAnsi="仿宋" w:eastAsia="仿宋" w:cs="仿宋"/>
          <w:i w:val="0"/>
          <w:iCs w:val="0"/>
          <w:strike/>
          <w:dstrike w:val="0"/>
          <w:color w:val="auto"/>
          <w:sz w:val="24"/>
          <w:highlight w:val="none"/>
        </w:rPr>
        <w:t xml:space="preserve">       </w:t>
      </w:r>
    </w:p>
    <w:p w14:paraId="34EE7136">
      <w:pPr>
        <w:spacing w:line="336" w:lineRule="auto"/>
        <w:jc w:val="center"/>
        <w:rPr>
          <w:rFonts w:ascii="仿宋" w:hAnsi="仿宋" w:eastAsia="仿宋" w:cs="仿宋"/>
          <w:i w:val="0"/>
          <w:iCs w:val="0"/>
          <w:strike/>
          <w:dstrike w:val="0"/>
          <w:color w:val="auto"/>
          <w:sz w:val="24"/>
          <w:highlight w:val="none"/>
        </w:rPr>
      </w:pPr>
      <w:r>
        <w:rPr>
          <w:rFonts w:ascii="仿宋" w:hAnsi="仿宋" w:eastAsia="仿宋" w:cs="仿宋"/>
          <w:i w:val="0"/>
          <w:iCs w:val="0"/>
          <w:strike/>
          <w:dstrike w:val="0"/>
          <w:color w:val="auto"/>
          <w:sz w:val="24"/>
          <w:highlight w:val="none"/>
        </w:rPr>
        <w:t xml:space="preserve">     日期：  年   月   日</w:t>
      </w:r>
    </w:p>
    <w:p w14:paraId="3CAF1E28">
      <w:pPr>
        <w:spacing w:line="360" w:lineRule="auto"/>
        <w:rPr>
          <w:rFonts w:ascii="仿宋_GB2312" w:hAnsi="仿宋_GB2312" w:eastAsia="仿宋_GB2312" w:cs="仿宋_GB2312"/>
          <w:i w:val="0"/>
          <w:iCs w:val="0"/>
          <w:strike/>
          <w:dstrike w:val="0"/>
          <w:color w:val="auto"/>
          <w:kern w:val="0"/>
          <w:sz w:val="24"/>
          <w:highlight w:val="none"/>
        </w:rPr>
      </w:pPr>
    </w:p>
    <w:p w14:paraId="329C7FB3">
      <w:pPr>
        <w:pStyle w:val="80"/>
        <w:rPr>
          <w:i w:val="0"/>
          <w:iCs w:val="0"/>
          <w:color w:val="auto"/>
          <w:highlight w:val="none"/>
        </w:rPr>
      </w:pPr>
    </w:p>
    <w:p w14:paraId="2E25F0A5">
      <w:pPr>
        <w:pStyle w:val="81"/>
        <w:rPr>
          <w:rFonts w:eastAsia="仿宋_GB2312"/>
          <w:i w:val="0"/>
          <w:iCs w:val="0"/>
          <w:color w:val="auto"/>
          <w:highlight w:val="none"/>
        </w:rPr>
      </w:pPr>
    </w:p>
    <w:p w14:paraId="4452191B">
      <w:pPr>
        <w:rPr>
          <w:i w:val="0"/>
          <w:iCs w:val="0"/>
          <w:color w:val="auto"/>
          <w:highlight w:val="none"/>
        </w:rPr>
      </w:pPr>
    </w:p>
    <w:p w14:paraId="2F455688">
      <w:pPr>
        <w:pStyle w:val="80"/>
        <w:rPr>
          <w:i w:val="0"/>
          <w:iCs w:val="0"/>
          <w:color w:val="auto"/>
          <w:highlight w:val="none"/>
        </w:rPr>
      </w:pPr>
    </w:p>
    <w:p w14:paraId="0566DC9C">
      <w:pPr>
        <w:pStyle w:val="81"/>
        <w:rPr>
          <w:rFonts w:eastAsia="仿宋_GB2312"/>
          <w:i w:val="0"/>
          <w:iCs w:val="0"/>
          <w:color w:val="auto"/>
          <w:highlight w:val="none"/>
        </w:rPr>
      </w:pPr>
    </w:p>
    <w:p w14:paraId="106D6270">
      <w:pPr>
        <w:rPr>
          <w:i w:val="0"/>
          <w:iCs w:val="0"/>
          <w:color w:val="auto"/>
          <w:highlight w:val="none"/>
        </w:rPr>
      </w:pPr>
    </w:p>
    <w:p w14:paraId="560CF709">
      <w:pPr>
        <w:pStyle w:val="80"/>
        <w:rPr>
          <w:i w:val="0"/>
          <w:iCs w:val="0"/>
          <w:color w:val="auto"/>
          <w:highlight w:val="none"/>
        </w:rPr>
      </w:pPr>
    </w:p>
    <w:p w14:paraId="082BB919">
      <w:pPr>
        <w:pStyle w:val="81"/>
        <w:rPr>
          <w:rFonts w:eastAsia="仿宋_GB2312"/>
          <w:i w:val="0"/>
          <w:iCs w:val="0"/>
          <w:color w:val="auto"/>
          <w:highlight w:val="none"/>
        </w:rPr>
      </w:pPr>
    </w:p>
    <w:p w14:paraId="2ED93193">
      <w:pPr>
        <w:rPr>
          <w:i w:val="0"/>
          <w:iCs w:val="0"/>
          <w:color w:val="auto"/>
          <w:highlight w:val="none"/>
        </w:rPr>
      </w:pPr>
    </w:p>
    <w:p w14:paraId="5E71D56C">
      <w:pPr>
        <w:pStyle w:val="80"/>
        <w:rPr>
          <w:i w:val="0"/>
          <w:iCs w:val="0"/>
          <w:color w:val="auto"/>
          <w:highlight w:val="none"/>
        </w:rPr>
      </w:pPr>
    </w:p>
    <w:p w14:paraId="39E941BA">
      <w:pPr>
        <w:pStyle w:val="81"/>
        <w:rPr>
          <w:rFonts w:eastAsia="仿宋_GB2312"/>
          <w:i w:val="0"/>
          <w:iCs w:val="0"/>
          <w:color w:val="auto"/>
          <w:highlight w:val="none"/>
        </w:rPr>
      </w:pPr>
    </w:p>
    <w:p w14:paraId="466C5EAE">
      <w:pPr>
        <w:rPr>
          <w:i w:val="0"/>
          <w:iCs w:val="0"/>
          <w:color w:val="auto"/>
          <w:highlight w:val="none"/>
        </w:rPr>
      </w:pPr>
    </w:p>
    <w:p w14:paraId="2DCC35D8">
      <w:pPr>
        <w:pStyle w:val="80"/>
        <w:rPr>
          <w:i w:val="0"/>
          <w:iCs w:val="0"/>
          <w:color w:val="auto"/>
          <w:highlight w:val="none"/>
        </w:rPr>
      </w:pPr>
    </w:p>
    <w:p w14:paraId="540E7B8F">
      <w:pPr>
        <w:pStyle w:val="81"/>
        <w:rPr>
          <w:rFonts w:eastAsia="仿宋_GB2312"/>
          <w:i w:val="0"/>
          <w:iCs w:val="0"/>
          <w:color w:val="auto"/>
          <w:highlight w:val="none"/>
        </w:rPr>
      </w:pPr>
    </w:p>
    <w:p w14:paraId="2187A590">
      <w:pPr>
        <w:rPr>
          <w:i w:val="0"/>
          <w:iCs w:val="0"/>
          <w:color w:val="auto"/>
          <w:highlight w:val="none"/>
        </w:rPr>
      </w:pPr>
    </w:p>
    <w:p w14:paraId="5A224E6E">
      <w:pPr>
        <w:pStyle w:val="80"/>
        <w:rPr>
          <w:i w:val="0"/>
          <w:iCs w:val="0"/>
          <w:color w:val="auto"/>
          <w:highlight w:val="none"/>
        </w:rPr>
      </w:pPr>
    </w:p>
    <w:p w14:paraId="7D66C80C">
      <w:pPr>
        <w:pStyle w:val="81"/>
        <w:rPr>
          <w:rFonts w:eastAsia="仿宋_GB2312"/>
          <w:i w:val="0"/>
          <w:iCs w:val="0"/>
          <w:color w:val="auto"/>
          <w:highlight w:val="none"/>
        </w:rPr>
      </w:pPr>
    </w:p>
    <w:p w14:paraId="48D816D0">
      <w:pPr>
        <w:rPr>
          <w:i w:val="0"/>
          <w:iCs w:val="0"/>
          <w:color w:val="auto"/>
          <w:highlight w:val="none"/>
        </w:rPr>
      </w:pPr>
    </w:p>
    <w:p w14:paraId="79B590FD">
      <w:pPr>
        <w:pStyle w:val="80"/>
        <w:rPr>
          <w:i w:val="0"/>
          <w:iCs w:val="0"/>
          <w:color w:val="auto"/>
          <w:highlight w:val="none"/>
        </w:rPr>
      </w:pPr>
    </w:p>
    <w:p w14:paraId="5D9C1FCC">
      <w:pPr>
        <w:pStyle w:val="81"/>
        <w:rPr>
          <w:rFonts w:eastAsia="仿宋_GB2312"/>
          <w:i w:val="0"/>
          <w:iCs w:val="0"/>
          <w:color w:val="auto"/>
          <w:highlight w:val="none"/>
        </w:rPr>
      </w:pPr>
    </w:p>
    <w:p w14:paraId="30ECC882">
      <w:pPr>
        <w:rPr>
          <w:i w:val="0"/>
          <w:iCs w:val="0"/>
          <w:color w:val="auto"/>
          <w:highlight w:val="none"/>
        </w:rPr>
      </w:pPr>
    </w:p>
    <w:p w14:paraId="45349CDC">
      <w:pPr>
        <w:pStyle w:val="80"/>
        <w:rPr>
          <w:i w:val="0"/>
          <w:iCs w:val="0"/>
          <w:color w:val="auto"/>
          <w:highlight w:val="none"/>
        </w:rPr>
      </w:pPr>
    </w:p>
    <w:p w14:paraId="579A4CF4">
      <w:pPr>
        <w:pStyle w:val="81"/>
        <w:rPr>
          <w:rFonts w:eastAsia="仿宋_GB2312"/>
          <w:i w:val="0"/>
          <w:iCs w:val="0"/>
          <w:color w:val="auto"/>
          <w:highlight w:val="none"/>
        </w:rPr>
      </w:pPr>
    </w:p>
    <w:p w14:paraId="63F1BBA2">
      <w:pPr>
        <w:rPr>
          <w:i w:val="0"/>
          <w:iCs w:val="0"/>
          <w:color w:val="auto"/>
          <w:highlight w:val="none"/>
        </w:rPr>
      </w:pPr>
    </w:p>
    <w:p w14:paraId="698CC3BD">
      <w:pPr>
        <w:pStyle w:val="80"/>
        <w:rPr>
          <w:i w:val="0"/>
          <w:iCs w:val="0"/>
          <w:color w:val="auto"/>
          <w:highlight w:val="none"/>
        </w:rPr>
      </w:pPr>
    </w:p>
    <w:p w14:paraId="5A563C42">
      <w:pPr>
        <w:spacing w:line="360" w:lineRule="auto"/>
        <w:jc w:val="center"/>
        <w:rPr>
          <w:rFonts w:ascii="仿宋_GB2312" w:hAnsi="仿宋_GB2312" w:eastAsia="仿宋_GB2312" w:cs="仿宋_GB2312"/>
          <w:b/>
          <w:bCs/>
          <w:i w:val="0"/>
          <w:iCs w:val="0"/>
          <w:color w:val="auto"/>
          <w:sz w:val="32"/>
          <w:szCs w:val="32"/>
          <w:highlight w:val="none"/>
        </w:rPr>
      </w:pPr>
      <w:r>
        <w:rPr>
          <w:rFonts w:hint="eastAsia" w:ascii="仿宋_GB2312" w:hAnsi="仿宋_GB2312" w:eastAsia="仿宋_GB2312" w:cs="仿宋_GB2312"/>
          <w:b/>
          <w:bCs/>
          <w:i w:val="0"/>
          <w:iCs w:val="0"/>
          <w:color w:val="auto"/>
          <w:sz w:val="32"/>
          <w:szCs w:val="32"/>
          <w:highlight w:val="none"/>
        </w:rPr>
        <w:t>十、售后服务方案</w:t>
      </w:r>
    </w:p>
    <w:p w14:paraId="4884EDE5">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（由</w:t>
      </w:r>
      <w:r>
        <w:rPr>
          <w:rFonts w:hint="eastAsia" w:ascii="仿宋_GB2312" w:hAnsi="仿宋_GB2312" w:eastAsia="仿宋_GB2312" w:cs="仿宋_GB2312"/>
          <w:i w:val="0"/>
          <w:iCs w:val="0"/>
          <w:color w:val="auto"/>
          <w:sz w:val="24"/>
          <w:highlight w:val="none"/>
          <w:lang w:eastAsia="zh-CN"/>
        </w:rPr>
        <w:t>供应商</w:t>
      </w:r>
      <w:r>
        <w:rPr>
          <w:rFonts w:hint="eastAsia" w:ascii="仿宋_GB2312" w:hAnsi="仿宋_GB2312" w:eastAsia="仿宋_GB2312" w:cs="仿宋_GB2312"/>
          <w:i w:val="0"/>
          <w:iCs w:val="0"/>
          <w:color w:val="auto"/>
          <w:sz w:val="24"/>
          <w:highlight w:val="none"/>
        </w:rPr>
        <w:t>根据采购需求及招标文件要求编制</w:t>
      </w:r>
      <w:r>
        <w:rPr>
          <w:rFonts w:hint="eastAsia" w:ascii="仿宋_GB2312" w:hAnsi="仿宋_GB2312" w:eastAsia="仿宋_GB2312" w:cs="仿宋_GB2312"/>
          <w:i w:val="0"/>
          <w:iCs w:val="0"/>
          <w:color w:val="auto"/>
          <w:sz w:val="24"/>
          <w:highlight w:val="none"/>
          <w:lang w:eastAsia="zh-CN"/>
        </w:rPr>
        <w:t>；</w:t>
      </w:r>
      <w:r>
        <w:rPr>
          <w:rFonts w:hint="eastAsia" w:ascii="仿宋" w:hAnsi="仿宋" w:eastAsia="仿宋" w:cs="仿宋"/>
          <w:i w:val="0"/>
          <w:iCs w:val="0"/>
          <w:color w:val="auto"/>
          <w:sz w:val="24"/>
          <w:highlight w:val="none"/>
        </w:rPr>
        <w:t>未要求的，无需提供</w:t>
      </w:r>
      <w:r>
        <w:rPr>
          <w:rFonts w:hint="eastAsia" w:ascii="仿宋" w:hAnsi="仿宋" w:eastAsia="仿宋" w:cs="仿宋"/>
          <w:i w:val="0"/>
          <w:iCs w:val="0"/>
          <w:color w:val="auto"/>
          <w:sz w:val="24"/>
          <w:highlight w:val="none"/>
          <w:lang w:eastAsia="zh-CN"/>
        </w:rPr>
        <w:t>。</w:t>
      </w:r>
      <w:r>
        <w:rPr>
          <w:rFonts w:hint="eastAsia" w:ascii="仿宋_GB2312" w:hAnsi="仿宋_GB2312" w:eastAsia="仿宋_GB2312" w:cs="仿宋_GB2312"/>
          <w:i w:val="0"/>
          <w:iCs w:val="0"/>
          <w:color w:val="auto"/>
          <w:sz w:val="24"/>
          <w:highlight w:val="none"/>
        </w:rPr>
        <w:t>）</w:t>
      </w:r>
    </w:p>
    <w:p w14:paraId="7B3F62E9">
      <w:pPr>
        <w:pStyle w:val="80"/>
        <w:rPr>
          <w:i w:val="0"/>
          <w:iCs w:val="0"/>
          <w:color w:val="auto"/>
          <w:highlight w:val="none"/>
        </w:rPr>
      </w:pPr>
    </w:p>
    <w:p w14:paraId="4796DC93">
      <w:pPr>
        <w:autoSpaceDE w:val="0"/>
        <w:autoSpaceDN w:val="0"/>
        <w:spacing w:line="360" w:lineRule="auto"/>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附表</w:t>
      </w:r>
      <w:r>
        <w:rPr>
          <w:rFonts w:ascii="仿宋_GB2312" w:hAnsi="仿宋_GB2312" w:eastAsia="仿宋_GB2312" w:cs="仿宋_GB2312"/>
          <w:b/>
          <w:i w:val="0"/>
          <w:iCs w:val="0"/>
          <w:color w:val="auto"/>
          <w:sz w:val="24"/>
          <w:highlight w:val="none"/>
        </w:rPr>
        <w:t>A:售后服务机构情况表</w:t>
      </w:r>
      <w:r>
        <w:rPr>
          <w:rFonts w:hint="eastAsia" w:ascii="仿宋_GB2312" w:hAnsi="仿宋_GB2312" w:eastAsia="仿宋_GB2312" w:cs="仿宋_GB2312"/>
          <w:i w:val="0"/>
          <w:iCs w:val="0"/>
          <w:color w:val="auto"/>
          <w:sz w:val="24"/>
          <w:highlight w:val="none"/>
        </w:rPr>
        <w:t>（按此格式自制）</w:t>
      </w:r>
    </w:p>
    <w:tbl>
      <w:tblPr>
        <w:tblStyle w:val="6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14:paraId="2829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vAlign w:val="center"/>
          </w:tcPr>
          <w:p w14:paraId="63D8C474">
            <w:pPr>
              <w:autoSpaceDE w:val="0"/>
              <w:autoSpaceDN w:val="0"/>
              <w:spacing w:line="360" w:lineRule="auto"/>
              <w:jc w:val="center"/>
              <w:textAlignment w:val="center"/>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序号</w:t>
            </w:r>
          </w:p>
        </w:tc>
        <w:tc>
          <w:tcPr>
            <w:tcW w:w="2160" w:type="dxa"/>
            <w:vAlign w:val="center"/>
          </w:tcPr>
          <w:p w14:paraId="6CE5869A">
            <w:pPr>
              <w:autoSpaceDE w:val="0"/>
              <w:autoSpaceDN w:val="0"/>
              <w:spacing w:line="360" w:lineRule="auto"/>
              <w:jc w:val="center"/>
              <w:textAlignment w:val="center"/>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机构名称</w:t>
            </w:r>
          </w:p>
        </w:tc>
        <w:tc>
          <w:tcPr>
            <w:tcW w:w="1620" w:type="dxa"/>
            <w:vAlign w:val="center"/>
          </w:tcPr>
          <w:p w14:paraId="724E5E08">
            <w:pPr>
              <w:autoSpaceDE w:val="0"/>
              <w:autoSpaceDN w:val="0"/>
              <w:spacing w:line="360" w:lineRule="auto"/>
              <w:jc w:val="center"/>
              <w:textAlignment w:val="center"/>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机构性质</w:t>
            </w:r>
          </w:p>
        </w:tc>
        <w:tc>
          <w:tcPr>
            <w:tcW w:w="1245" w:type="dxa"/>
            <w:vAlign w:val="center"/>
          </w:tcPr>
          <w:p w14:paraId="67307DBC">
            <w:pPr>
              <w:autoSpaceDE w:val="0"/>
              <w:autoSpaceDN w:val="0"/>
              <w:spacing w:line="360" w:lineRule="auto"/>
              <w:jc w:val="center"/>
              <w:textAlignment w:val="center"/>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注册地址</w:t>
            </w:r>
          </w:p>
        </w:tc>
        <w:tc>
          <w:tcPr>
            <w:tcW w:w="2175" w:type="dxa"/>
            <w:vAlign w:val="center"/>
          </w:tcPr>
          <w:p w14:paraId="5A17C0C6">
            <w:pPr>
              <w:autoSpaceDE w:val="0"/>
              <w:autoSpaceDN w:val="0"/>
              <w:spacing w:line="360" w:lineRule="auto"/>
              <w:jc w:val="center"/>
              <w:textAlignment w:val="center"/>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服务技术人员数量</w:t>
            </w:r>
          </w:p>
        </w:tc>
        <w:tc>
          <w:tcPr>
            <w:tcW w:w="1260" w:type="dxa"/>
            <w:vAlign w:val="center"/>
          </w:tcPr>
          <w:p w14:paraId="0A5EC41F">
            <w:pPr>
              <w:autoSpaceDE w:val="0"/>
              <w:autoSpaceDN w:val="0"/>
              <w:spacing w:line="360" w:lineRule="auto"/>
              <w:jc w:val="center"/>
              <w:textAlignment w:val="center"/>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联系电话</w:t>
            </w:r>
          </w:p>
        </w:tc>
      </w:tr>
      <w:tr w14:paraId="6C67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4D7186C">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2160" w:type="dxa"/>
            <w:vAlign w:val="center"/>
          </w:tcPr>
          <w:p w14:paraId="5A02653F">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620" w:type="dxa"/>
            <w:vAlign w:val="center"/>
          </w:tcPr>
          <w:p w14:paraId="504CB897">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45" w:type="dxa"/>
            <w:vAlign w:val="center"/>
          </w:tcPr>
          <w:p w14:paraId="11CE26C0">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2175" w:type="dxa"/>
            <w:vAlign w:val="center"/>
          </w:tcPr>
          <w:p w14:paraId="4378EB39">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60" w:type="dxa"/>
            <w:vAlign w:val="center"/>
          </w:tcPr>
          <w:p w14:paraId="7D281ED6">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r>
      <w:tr w14:paraId="594F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000876F">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2160" w:type="dxa"/>
            <w:vAlign w:val="center"/>
          </w:tcPr>
          <w:p w14:paraId="78BC7C72">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620" w:type="dxa"/>
            <w:vAlign w:val="center"/>
          </w:tcPr>
          <w:p w14:paraId="3D271150">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45" w:type="dxa"/>
            <w:vAlign w:val="center"/>
          </w:tcPr>
          <w:p w14:paraId="524E35C7">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2175" w:type="dxa"/>
            <w:vAlign w:val="center"/>
          </w:tcPr>
          <w:p w14:paraId="353B68D2">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60" w:type="dxa"/>
            <w:vAlign w:val="center"/>
          </w:tcPr>
          <w:p w14:paraId="297BCBE8">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r>
      <w:tr w14:paraId="4F26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D7CDD9E">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2160" w:type="dxa"/>
            <w:vAlign w:val="center"/>
          </w:tcPr>
          <w:p w14:paraId="74E50F70">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620" w:type="dxa"/>
            <w:vAlign w:val="center"/>
          </w:tcPr>
          <w:p w14:paraId="4F63D9B5">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45" w:type="dxa"/>
            <w:vAlign w:val="center"/>
          </w:tcPr>
          <w:p w14:paraId="00CFEC3A">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2175" w:type="dxa"/>
            <w:vAlign w:val="center"/>
          </w:tcPr>
          <w:p w14:paraId="591DC3B8">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60" w:type="dxa"/>
            <w:vAlign w:val="center"/>
          </w:tcPr>
          <w:p w14:paraId="52A14173">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r>
    </w:tbl>
    <w:p w14:paraId="2B211942">
      <w:pPr>
        <w:autoSpaceDE w:val="0"/>
        <w:autoSpaceDN w:val="0"/>
        <w:rPr>
          <w:rFonts w:hint="eastAsia"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注：关于项目涉及的所有售后服务机构均在本表注明，包括</w:t>
      </w:r>
      <w:r>
        <w:rPr>
          <w:rFonts w:hint="eastAsia" w:ascii="仿宋_GB2312" w:hAnsi="仿宋_GB2312" w:eastAsia="仿宋_GB2312" w:cs="仿宋_GB2312"/>
          <w:b/>
          <w:i w:val="0"/>
          <w:iCs w:val="0"/>
          <w:color w:val="auto"/>
          <w:sz w:val="24"/>
          <w:highlight w:val="none"/>
          <w:lang w:eastAsia="zh-CN"/>
        </w:rPr>
        <w:t>供应商</w:t>
      </w:r>
      <w:r>
        <w:rPr>
          <w:rFonts w:hint="eastAsia" w:ascii="仿宋_GB2312" w:hAnsi="仿宋_GB2312" w:eastAsia="仿宋_GB2312" w:cs="仿宋_GB2312"/>
          <w:b/>
          <w:i w:val="0"/>
          <w:iCs w:val="0"/>
          <w:color w:val="auto"/>
          <w:sz w:val="24"/>
          <w:highlight w:val="none"/>
        </w:rPr>
        <w:t>本单位和符合条件的第三方服务机构。</w:t>
      </w:r>
    </w:p>
    <w:p w14:paraId="626A0281">
      <w:pPr>
        <w:pStyle w:val="80"/>
        <w:rPr>
          <w:i w:val="0"/>
          <w:iCs w:val="0"/>
          <w:color w:val="auto"/>
          <w:highlight w:val="none"/>
        </w:rPr>
      </w:pPr>
    </w:p>
    <w:p w14:paraId="6F718AC5">
      <w:pPr>
        <w:autoSpaceDE w:val="0"/>
        <w:autoSpaceDN w:val="0"/>
        <w:rPr>
          <w:rFonts w:ascii="仿宋_GB2312" w:hAnsi="仿宋_GB2312" w:eastAsia="仿宋_GB2312" w:cs="仿宋_GB2312"/>
          <w:i w:val="0"/>
          <w:iCs w:val="0"/>
          <w:color w:val="auto"/>
          <w:kern w:val="0"/>
          <w:sz w:val="24"/>
          <w:highlight w:val="none"/>
        </w:rPr>
      </w:pPr>
      <w:r>
        <w:rPr>
          <w:rFonts w:hint="eastAsia" w:ascii="仿宋_GB2312" w:hAnsi="仿宋_GB2312" w:eastAsia="仿宋_GB2312" w:cs="仿宋_GB2312"/>
          <w:b/>
          <w:i w:val="0"/>
          <w:iCs w:val="0"/>
          <w:color w:val="auto"/>
          <w:kern w:val="0"/>
          <w:sz w:val="24"/>
          <w:highlight w:val="none"/>
        </w:rPr>
        <w:t>附表</w:t>
      </w:r>
      <w:r>
        <w:rPr>
          <w:rFonts w:ascii="仿宋_GB2312" w:hAnsi="仿宋_GB2312" w:eastAsia="仿宋_GB2312" w:cs="仿宋_GB2312"/>
          <w:b/>
          <w:i w:val="0"/>
          <w:iCs w:val="0"/>
          <w:color w:val="auto"/>
          <w:kern w:val="0"/>
          <w:sz w:val="24"/>
          <w:highlight w:val="none"/>
        </w:rPr>
        <w:t>B：售后服务人员情况表</w:t>
      </w:r>
      <w:r>
        <w:rPr>
          <w:rFonts w:hint="eastAsia" w:ascii="仿宋_GB2312" w:hAnsi="仿宋_GB2312" w:eastAsia="仿宋_GB2312" w:cs="仿宋_GB2312"/>
          <w:i w:val="0"/>
          <w:iCs w:val="0"/>
          <w:color w:val="auto"/>
          <w:sz w:val="24"/>
          <w:highlight w:val="none"/>
        </w:rPr>
        <w:t>（按此格式自制）</w:t>
      </w:r>
    </w:p>
    <w:tbl>
      <w:tblPr>
        <w:tblStyle w:val="63"/>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14:paraId="1B3A1F94">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14:paraId="20E8F58F">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29E18279">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7830FCF7">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0806F13">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4471C586">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9A2FA21">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8131CDD">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49066818">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70B895F8">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D24B7FD">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14:paraId="60A1C2DC">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到达现场时间</w:t>
            </w:r>
          </w:p>
        </w:tc>
      </w:tr>
      <w:tr w14:paraId="6E00BF42">
        <w:tblPrEx>
          <w:tblCellMar>
            <w:top w:w="0" w:type="dxa"/>
            <w:left w:w="108" w:type="dxa"/>
            <w:bottom w:w="0" w:type="dxa"/>
            <w:right w:w="108" w:type="dxa"/>
          </w:tblCellMar>
        </w:tblPrEx>
        <w:trPr>
          <w:trHeight w:val="600" w:hRule="atLeast"/>
          <w:jc w:val="center"/>
        </w:trPr>
        <w:tc>
          <w:tcPr>
            <w:tcW w:w="360" w:type="dxa"/>
            <w:tcBorders>
              <w:top w:val="single" w:color="auto" w:sz="6" w:space="0"/>
              <w:left w:val="single" w:color="auto" w:sz="6" w:space="0"/>
              <w:bottom w:val="single" w:color="auto" w:sz="6" w:space="0"/>
              <w:right w:val="single" w:color="auto" w:sz="4" w:space="0"/>
            </w:tcBorders>
          </w:tcPr>
          <w:p w14:paraId="61F9E559">
            <w:pPr>
              <w:keepNext/>
              <w:keepLines/>
              <w:tabs>
                <w:tab w:val="left" w:pos="432"/>
              </w:tabs>
              <w:autoSpaceDE w:val="0"/>
              <w:autoSpaceDN w:val="0"/>
              <w:spacing w:line="240" w:lineRule="exact"/>
              <w:ind w:left="432" w:hanging="432"/>
              <w:jc w:val="center"/>
              <w:outlineLvl w:val="0"/>
              <w:rPr>
                <w:rFonts w:ascii="仿宋_GB2312" w:hAnsi="仿宋_GB2312" w:eastAsia="仿宋_GB2312" w:cs="仿宋_GB2312"/>
                <w:i w:val="0"/>
                <w:iCs w:val="0"/>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05335B0D">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396E2870">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28EB3A2">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5C3B8C3">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C911F3C">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06156AE">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7C6ADC1">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FC3B21E">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3AA0FAF">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898" w:type="dxa"/>
            <w:tcBorders>
              <w:top w:val="single" w:color="auto" w:sz="6" w:space="0"/>
              <w:left w:val="single" w:color="auto" w:sz="6" w:space="0"/>
              <w:bottom w:val="single" w:color="auto" w:sz="6" w:space="0"/>
              <w:right w:val="single" w:color="auto" w:sz="6" w:space="0"/>
            </w:tcBorders>
          </w:tcPr>
          <w:p w14:paraId="0CEE44C4">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r>
      <w:tr w14:paraId="328C050C">
        <w:tblPrEx>
          <w:tblCellMar>
            <w:top w:w="0" w:type="dxa"/>
            <w:left w:w="108" w:type="dxa"/>
            <w:bottom w:w="0" w:type="dxa"/>
            <w:right w:w="108" w:type="dxa"/>
          </w:tblCellMar>
        </w:tblPrEx>
        <w:trPr>
          <w:trHeight w:val="600" w:hRule="atLeast"/>
          <w:jc w:val="center"/>
        </w:trPr>
        <w:tc>
          <w:tcPr>
            <w:tcW w:w="360" w:type="dxa"/>
            <w:tcBorders>
              <w:top w:val="single" w:color="auto" w:sz="6" w:space="0"/>
              <w:left w:val="single" w:color="auto" w:sz="6" w:space="0"/>
              <w:bottom w:val="single" w:color="auto" w:sz="6" w:space="0"/>
              <w:right w:val="single" w:color="auto" w:sz="4" w:space="0"/>
            </w:tcBorders>
          </w:tcPr>
          <w:p w14:paraId="44A762C9">
            <w:pPr>
              <w:keepNext/>
              <w:keepLines/>
              <w:tabs>
                <w:tab w:val="left" w:pos="432"/>
              </w:tabs>
              <w:autoSpaceDE w:val="0"/>
              <w:autoSpaceDN w:val="0"/>
              <w:spacing w:line="240" w:lineRule="exact"/>
              <w:ind w:left="432" w:hanging="432"/>
              <w:jc w:val="center"/>
              <w:outlineLvl w:val="0"/>
              <w:rPr>
                <w:rFonts w:ascii="仿宋_GB2312" w:hAnsi="仿宋_GB2312" w:eastAsia="仿宋_GB2312" w:cs="仿宋_GB2312"/>
                <w:i w:val="0"/>
                <w:iCs w:val="0"/>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6922C472">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13EEB75B">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3EB00C9">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1A437B4">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D0C2622">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085FAD1">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A398BAB">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948BFEC">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0E07C2A">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898" w:type="dxa"/>
            <w:tcBorders>
              <w:top w:val="single" w:color="auto" w:sz="6" w:space="0"/>
              <w:left w:val="single" w:color="auto" w:sz="6" w:space="0"/>
              <w:bottom w:val="single" w:color="auto" w:sz="6" w:space="0"/>
              <w:right w:val="single" w:color="auto" w:sz="6" w:space="0"/>
            </w:tcBorders>
          </w:tcPr>
          <w:p w14:paraId="3CF06027">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r>
      <w:tr w14:paraId="0E30D9B3">
        <w:tblPrEx>
          <w:tblCellMar>
            <w:top w:w="0" w:type="dxa"/>
            <w:left w:w="108" w:type="dxa"/>
            <w:bottom w:w="0" w:type="dxa"/>
            <w:right w:w="108" w:type="dxa"/>
          </w:tblCellMar>
        </w:tblPrEx>
        <w:trPr>
          <w:trHeight w:val="491" w:hRule="atLeast"/>
          <w:jc w:val="center"/>
        </w:trPr>
        <w:tc>
          <w:tcPr>
            <w:tcW w:w="360" w:type="dxa"/>
            <w:tcBorders>
              <w:top w:val="single" w:color="auto" w:sz="6" w:space="0"/>
              <w:left w:val="single" w:color="auto" w:sz="6" w:space="0"/>
              <w:bottom w:val="single" w:color="auto" w:sz="6" w:space="0"/>
              <w:right w:val="single" w:color="auto" w:sz="4" w:space="0"/>
            </w:tcBorders>
          </w:tcPr>
          <w:p w14:paraId="735DBDF5">
            <w:pPr>
              <w:keepNext/>
              <w:keepLines/>
              <w:tabs>
                <w:tab w:val="left" w:pos="432"/>
              </w:tabs>
              <w:autoSpaceDE w:val="0"/>
              <w:autoSpaceDN w:val="0"/>
              <w:spacing w:line="240" w:lineRule="exact"/>
              <w:ind w:left="432" w:hanging="432"/>
              <w:jc w:val="center"/>
              <w:outlineLvl w:val="0"/>
              <w:rPr>
                <w:rFonts w:ascii="仿宋_GB2312" w:hAnsi="仿宋_GB2312" w:eastAsia="仿宋_GB2312" w:cs="仿宋_GB2312"/>
                <w:i w:val="0"/>
                <w:iCs w:val="0"/>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AF0EFE1">
            <w:pPr>
              <w:autoSpaceDE w:val="0"/>
              <w:autoSpaceDN w:val="0"/>
              <w:spacing w:line="240" w:lineRule="exact"/>
              <w:jc w:val="center"/>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w:t>
            </w:r>
          </w:p>
        </w:tc>
        <w:tc>
          <w:tcPr>
            <w:tcW w:w="787" w:type="dxa"/>
            <w:tcBorders>
              <w:top w:val="single" w:color="auto" w:sz="6" w:space="0"/>
              <w:left w:val="single" w:color="auto" w:sz="6" w:space="0"/>
              <w:bottom w:val="single" w:color="auto" w:sz="6" w:space="0"/>
              <w:right w:val="single" w:color="auto" w:sz="6" w:space="0"/>
            </w:tcBorders>
          </w:tcPr>
          <w:p w14:paraId="6CFBFAC2">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951FCF3">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5B295EF">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AF7C740">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28DCA32">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182034B">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16A278C">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CB561B1">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898" w:type="dxa"/>
            <w:tcBorders>
              <w:top w:val="single" w:color="auto" w:sz="6" w:space="0"/>
              <w:left w:val="single" w:color="auto" w:sz="6" w:space="0"/>
              <w:bottom w:val="single" w:color="auto" w:sz="6" w:space="0"/>
              <w:right w:val="single" w:color="auto" w:sz="6" w:space="0"/>
            </w:tcBorders>
          </w:tcPr>
          <w:p w14:paraId="0043E0F6">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r>
    </w:tbl>
    <w:p w14:paraId="617011D5">
      <w:pPr>
        <w:spacing w:line="360" w:lineRule="auto"/>
        <w:ind w:firstLine="480" w:firstLineChars="200"/>
        <w:rPr>
          <w:rFonts w:ascii="仿宋_GB2312" w:hAnsi="仿宋_GB2312" w:eastAsia="仿宋_GB2312" w:cs="仿宋_GB2312"/>
          <w:i w:val="0"/>
          <w:iCs w:val="0"/>
          <w:color w:val="auto"/>
          <w:sz w:val="24"/>
          <w:szCs w:val="20"/>
          <w:highlight w:val="none"/>
        </w:rPr>
      </w:pPr>
    </w:p>
    <w:p w14:paraId="3269E6AF">
      <w:pPr>
        <w:spacing w:line="336" w:lineRule="auto"/>
        <w:ind w:firstLine="3600" w:firstLineChars="15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lang w:val="en-US" w:eastAsia="zh-CN"/>
        </w:rPr>
        <w:t>）</w:t>
      </w: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 xml:space="preserve">                          </w:t>
      </w:r>
    </w:p>
    <w:p w14:paraId="481EA32E">
      <w:pPr>
        <w:spacing w:line="336" w:lineRule="auto"/>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14:paraId="292B2BAB">
      <w:pPr>
        <w:spacing w:line="360" w:lineRule="auto"/>
        <w:rPr>
          <w:rFonts w:ascii="仿宋_GB2312" w:hAnsi="仿宋_GB2312" w:eastAsia="仿宋_GB2312" w:cs="仿宋_GB2312"/>
          <w:b/>
          <w:i w:val="0"/>
          <w:iCs w:val="0"/>
          <w:color w:val="auto"/>
          <w:sz w:val="30"/>
          <w:szCs w:val="30"/>
          <w:highlight w:val="none"/>
        </w:rPr>
      </w:pPr>
    </w:p>
    <w:p w14:paraId="10D9F3E7">
      <w:pPr>
        <w:spacing w:line="360" w:lineRule="auto"/>
        <w:rPr>
          <w:rFonts w:ascii="仿宋_GB2312" w:hAnsi="仿宋_GB2312" w:eastAsia="仿宋_GB2312" w:cs="仿宋_GB2312"/>
          <w:b/>
          <w:i w:val="0"/>
          <w:iCs w:val="0"/>
          <w:color w:val="auto"/>
          <w:sz w:val="30"/>
          <w:szCs w:val="30"/>
          <w:highlight w:val="none"/>
        </w:rPr>
      </w:pPr>
    </w:p>
    <w:p w14:paraId="7EA8683D">
      <w:pPr>
        <w:spacing w:line="360" w:lineRule="auto"/>
        <w:rPr>
          <w:rFonts w:ascii="仿宋_GB2312" w:hAnsi="仿宋_GB2312" w:eastAsia="仿宋_GB2312" w:cs="仿宋_GB2312"/>
          <w:b/>
          <w:i w:val="0"/>
          <w:iCs w:val="0"/>
          <w:color w:val="auto"/>
          <w:sz w:val="30"/>
          <w:szCs w:val="30"/>
          <w:highlight w:val="none"/>
        </w:rPr>
      </w:pPr>
    </w:p>
    <w:p w14:paraId="140BB950">
      <w:pPr>
        <w:spacing w:line="360" w:lineRule="auto"/>
        <w:jc w:val="center"/>
        <w:rPr>
          <w:rFonts w:ascii="仿宋_GB2312" w:hAnsi="仿宋_GB2312" w:eastAsia="仿宋_GB2312" w:cs="仿宋_GB2312"/>
          <w:b/>
          <w:i w:val="0"/>
          <w:iCs w:val="0"/>
          <w:color w:val="auto"/>
          <w:sz w:val="30"/>
          <w:szCs w:val="30"/>
          <w:highlight w:val="none"/>
        </w:rPr>
      </w:pPr>
      <w:r>
        <w:rPr>
          <w:rFonts w:hint="eastAsia" w:ascii="仿宋_GB2312" w:hAnsi="仿宋_GB2312" w:eastAsia="仿宋_GB2312" w:cs="仿宋_GB2312"/>
          <w:b/>
          <w:i w:val="0"/>
          <w:iCs w:val="0"/>
          <w:color w:val="auto"/>
          <w:sz w:val="30"/>
          <w:szCs w:val="30"/>
          <w:highlight w:val="none"/>
        </w:rPr>
        <w:t>十</w:t>
      </w:r>
      <w:r>
        <w:rPr>
          <w:rFonts w:hint="eastAsia" w:ascii="仿宋_GB2312" w:hAnsi="仿宋_GB2312" w:eastAsia="仿宋_GB2312" w:cs="仿宋_GB2312"/>
          <w:b/>
          <w:i w:val="0"/>
          <w:iCs w:val="0"/>
          <w:color w:val="auto"/>
          <w:sz w:val="30"/>
          <w:szCs w:val="30"/>
          <w:highlight w:val="none"/>
          <w:lang w:val="en-US" w:eastAsia="zh-CN"/>
        </w:rPr>
        <w:t>一</w:t>
      </w:r>
      <w:r>
        <w:rPr>
          <w:rFonts w:hint="eastAsia" w:ascii="仿宋_GB2312" w:hAnsi="仿宋_GB2312" w:eastAsia="仿宋_GB2312" w:cs="仿宋_GB2312"/>
          <w:b/>
          <w:i w:val="0"/>
          <w:iCs w:val="0"/>
          <w:color w:val="auto"/>
          <w:sz w:val="30"/>
          <w:szCs w:val="30"/>
          <w:highlight w:val="none"/>
        </w:rPr>
        <w:t>、</w:t>
      </w:r>
      <w:r>
        <w:rPr>
          <w:rFonts w:hint="eastAsia" w:ascii="仿宋_GB2312" w:hAnsi="仿宋_GB2312" w:eastAsia="仿宋_GB2312" w:cs="仿宋_GB2312"/>
          <w:b/>
          <w:i w:val="0"/>
          <w:iCs w:val="0"/>
          <w:color w:val="auto"/>
          <w:sz w:val="30"/>
          <w:szCs w:val="30"/>
          <w:highlight w:val="none"/>
          <w:lang w:eastAsia="zh-CN"/>
        </w:rPr>
        <w:t>供应商</w:t>
      </w:r>
      <w:r>
        <w:rPr>
          <w:rFonts w:hint="eastAsia" w:ascii="仿宋_GB2312" w:hAnsi="仿宋_GB2312" w:eastAsia="仿宋_GB2312" w:cs="仿宋_GB2312"/>
          <w:b/>
          <w:i w:val="0"/>
          <w:iCs w:val="0"/>
          <w:color w:val="auto"/>
          <w:sz w:val="30"/>
          <w:szCs w:val="30"/>
          <w:highlight w:val="none"/>
        </w:rPr>
        <w:t>售后服务能力证明材料</w:t>
      </w:r>
    </w:p>
    <w:p w14:paraId="21821F53">
      <w:pPr>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（由</w:t>
      </w:r>
      <w:r>
        <w:rPr>
          <w:rFonts w:hint="eastAsia" w:ascii="仿宋_GB2312" w:hAnsi="仿宋_GB2312" w:eastAsia="仿宋_GB2312" w:cs="仿宋_GB2312"/>
          <w:i w:val="0"/>
          <w:iCs w:val="0"/>
          <w:color w:val="auto"/>
          <w:sz w:val="24"/>
          <w:highlight w:val="none"/>
          <w:lang w:eastAsia="zh-CN"/>
        </w:rPr>
        <w:t>供应商</w:t>
      </w:r>
      <w:r>
        <w:rPr>
          <w:rFonts w:hint="eastAsia" w:ascii="仿宋_GB2312" w:hAnsi="仿宋_GB2312" w:eastAsia="仿宋_GB2312" w:cs="仿宋_GB2312"/>
          <w:i w:val="0"/>
          <w:iCs w:val="0"/>
          <w:color w:val="auto"/>
          <w:sz w:val="24"/>
          <w:highlight w:val="none"/>
        </w:rPr>
        <w:t>根据采购需求及</w:t>
      </w:r>
      <w:r>
        <w:rPr>
          <w:rFonts w:hint="eastAsia" w:ascii="仿宋_GB2312" w:hAnsi="仿宋_GB2312" w:eastAsia="仿宋_GB2312" w:cs="仿宋_GB2312"/>
          <w:i w:val="0"/>
          <w:iCs w:val="0"/>
          <w:color w:val="auto"/>
          <w:sz w:val="24"/>
          <w:highlight w:val="none"/>
          <w:lang w:val="en-US" w:eastAsia="zh-CN"/>
        </w:rPr>
        <w:t>招标</w:t>
      </w:r>
      <w:r>
        <w:rPr>
          <w:rFonts w:hint="eastAsia" w:ascii="仿宋_GB2312" w:hAnsi="仿宋_GB2312" w:eastAsia="仿宋_GB2312" w:cs="仿宋_GB2312"/>
          <w:i w:val="0"/>
          <w:iCs w:val="0"/>
          <w:color w:val="auto"/>
          <w:sz w:val="24"/>
          <w:highlight w:val="none"/>
        </w:rPr>
        <w:t>文件要求编制）</w:t>
      </w:r>
    </w:p>
    <w:p w14:paraId="60862334">
      <w:pPr>
        <w:spacing w:line="336" w:lineRule="auto"/>
        <w:ind w:firstLine="3600" w:firstLineChars="1500"/>
        <w:rPr>
          <w:rFonts w:ascii="仿宋" w:hAnsi="仿宋" w:eastAsia="仿宋" w:cs="仿宋"/>
          <w:i w:val="0"/>
          <w:iCs w:val="0"/>
          <w:color w:val="auto"/>
          <w:sz w:val="24"/>
          <w:highlight w:val="none"/>
        </w:rPr>
      </w:pPr>
    </w:p>
    <w:p w14:paraId="724CADE5">
      <w:pPr>
        <w:pStyle w:val="80"/>
        <w:rPr>
          <w:i w:val="0"/>
          <w:iCs w:val="0"/>
          <w:color w:val="auto"/>
          <w:highlight w:val="none"/>
        </w:rPr>
      </w:pPr>
    </w:p>
    <w:p w14:paraId="6ABCA4C7">
      <w:pPr>
        <w:spacing w:line="336" w:lineRule="auto"/>
        <w:ind w:firstLine="3600" w:firstLineChars="15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 xml:space="preserve">                          </w:t>
      </w:r>
    </w:p>
    <w:p w14:paraId="19E81807">
      <w:pPr>
        <w:spacing w:line="336" w:lineRule="auto"/>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14:paraId="1EA20E6D">
      <w:pPr>
        <w:pageBreakBefore/>
        <w:spacing w:line="360" w:lineRule="auto"/>
        <w:jc w:val="center"/>
        <w:rPr>
          <w:rFonts w:ascii="仿宋_GB2312" w:hAnsi="仿宋_GB2312" w:eastAsia="仿宋_GB2312" w:cs="仿宋_GB2312"/>
          <w:b/>
          <w:bCs/>
          <w:i w:val="0"/>
          <w:iCs w:val="0"/>
          <w:strike/>
          <w:dstrike w:val="0"/>
          <w:color w:val="auto"/>
          <w:sz w:val="32"/>
          <w:szCs w:val="32"/>
          <w:highlight w:val="none"/>
        </w:rPr>
      </w:pPr>
      <w:r>
        <w:rPr>
          <w:rFonts w:hint="eastAsia" w:ascii="仿宋_GB2312" w:hAnsi="仿宋_GB2312" w:eastAsia="仿宋_GB2312" w:cs="仿宋_GB2312"/>
          <w:b/>
          <w:bCs/>
          <w:i w:val="0"/>
          <w:iCs w:val="0"/>
          <w:strike/>
          <w:dstrike w:val="0"/>
          <w:color w:val="auto"/>
          <w:sz w:val="32"/>
          <w:szCs w:val="32"/>
          <w:highlight w:val="none"/>
        </w:rPr>
        <w:t>十</w:t>
      </w:r>
      <w:r>
        <w:rPr>
          <w:rFonts w:hint="eastAsia" w:ascii="仿宋_GB2312" w:hAnsi="仿宋_GB2312" w:eastAsia="仿宋_GB2312" w:cs="仿宋_GB2312"/>
          <w:b/>
          <w:bCs/>
          <w:i w:val="0"/>
          <w:iCs w:val="0"/>
          <w:strike/>
          <w:dstrike w:val="0"/>
          <w:color w:val="auto"/>
          <w:sz w:val="32"/>
          <w:szCs w:val="32"/>
          <w:highlight w:val="none"/>
          <w:lang w:val="en-US" w:eastAsia="zh-CN"/>
        </w:rPr>
        <w:t>二</w:t>
      </w:r>
      <w:r>
        <w:rPr>
          <w:rFonts w:hint="eastAsia" w:ascii="仿宋_GB2312" w:hAnsi="仿宋_GB2312" w:eastAsia="仿宋_GB2312" w:cs="仿宋_GB2312"/>
          <w:b/>
          <w:bCs/>
          <w:i w:val="0"/>
          <w:iCs w:val="0"/>
          <w:strike/>
          <w:dstrike w:val="0"/>
          <w:color w:val="auto"/>
          <w:sz w:val="32"/>
          <w:szCs w:val="32"/>
          <w:highlight w:val="none"/>
        </w:rPr>
        <w:t>、项目小组人员名单</w:t>
      </w:r>
    </w:p>
    <w:p w14:paraId="7C814799">
      <w:pPr>
        <w:spacing w:line="360" w:lineRule="auto"/>
        <w:jc w:val="center"/>
        <w:rPr>
          <w:rFonts w:ascii="仿宋_GB2312" w:hAnsi="仿宋_GB2312" w:eastAsia="仿宋_GB2312" w:cs="仿宋_GB2312"/>
          <w:b/>
          <w:bCs/>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（由</w:t>
      </w:r>
      <w:r>
        <w:rPr>
          <w:rFonts w:hint="eastAsia" w:ascii="仿宋_GB2312" w:hAnsi="仿宋_GB2312" w:eastAsia="仿宋_GB2312" w:cs="仿宋_GB2312"/>
          <w:i w:val="0"/>
          <w:iCs w:val="0"/>
          <w:strike/>
          <w:dstrike w:val="0"/>
          <w:color w:val="auto"/>
          <w:sz w:val="24"/>
          <w:highlight w:val="none"/>
          <w:lang w:eastAsia="zh-CN"/>
        </w:rPr>
        <w:t>供应商</w:t>
      </w:r>
      <w:r>
        <w:rPr>
          <w:rFonts w:hint="eastAsia" w:ascii="仿宋_GB2312" w:hAnsi="仿宋_GB2312" w:eastAsia="仿宋_GB2312" w:cs="仿宋_GB2312"/>
          <w:i w:val="0"/>
          <w:iCs w:val="0"/>
          <w:strike/>
          <w:dstrike w:val="0"/>
          <w:color w:val="auto"/>
          <w:sz w:val="24"/>
          <w:highlight w:val="none"/>
        </w:rPr>
        <w:t>根据采购需求及招标文件要求编制</w:t>
      </w:r>
      <w:r>
        <w:rPr>
          <w:rFonts w:hint="eastAsia" w:ascii="仿宋_GB2312" w:hAnsi="仿宋_GB2312" w:eastAsia="仿宋_GB2312" w:cs="仿宋_GB2312"/>
          <w:i w:val="0"/>
          <w:iCs w:val="0"/>
          <w:strike/>
          <w:dstrike w:val="0"/>
          <w:color w:val="auto"/>
          <w:sz w:val="24"/>
          <w:highlight w:val="none"/>
          <w:lang w:eastAsia="zh-CN"/>
        </w:rPr>
        <w:t>；</w:t>
      </w:r>
      <w:r>
        <w:rPr>
          <w:rFonts w:hint="eastAsia" w:ascii="仿宋" w:hAnsi="仿宋" w:eastAsia="仿宋" w:cs="仿宋"/>
          <w:i w:val="0"/>
          <w:iCs w:val="0"/>
          <w:strike/>
          <w:dstrike w:val="0"/>
          <w:color w:val="auto"/>
          <w:sz w:val="24"/>
          <w:highlight w:val="none"/>
        </w:rPr>
        <w:t>未要求的，无需提供</w:t>
      </w:r>
      <w:r>
        <w:rPr>
          <w:rFonts w:hint="eastAsia" w:ascii="仿宋" w:hAnsi="仿宋" w:eastAsia="仿宋" w:cs="仿宋"/>
          <w:i w:val="0"/>
          <w:iCs w:val="0"/>
          <w:strike/>
          <w:dstrike w:val="0"/>
          <w:color w:val="auto"/>
          <w:sz w:val="24"/>
          <w:highlight w:val="none"/>
          <w:lang w:eastAsia="zh-CN"/>
        </w:rPr>
        <w:t>。</w:t>
      </w:r>
      <w:r>
        <w:rPr>
          <w:rFonts w:hint="eastAsia" w:ascii="仿宋_GB2312" w:hAnsi="仿宋_GB2312" w:eastAsia="仿宋_GB2312" w:cs="仿宋_GB2312"/>
          <w:i w:val="0"/>
          <w:iCs w:val="0"/>
          <w:strike/>
          <w:dstrike w:val="0"/>
          <w:color w:val="auto"/>
          <w:sz w:val="24"/>
          <w:highlight w:val="none"/>
        </w:rPr>
        <w:t>）</w:t>
      </w:r>
    </w:p>
    <w:p w14:paraId="409895DC">
      <w:pPr>
        <w:keepNext/>
        <w:autoSpaceDE w:val="0"/>
        <w:autoSpaceDN w:val="0"/>
        <w:spacing w:line="360" w:lineRule="auto"/>
        <w:ind w:firstLine="477"/>
        <w:rPr>
          <w:rFonts w:ascii="仿宋_GB2312" w:hAnsi="仿宋_GB2312" w:eastAsia="仿宋_GB2312" w:cs="仿宋_GB2312"/>
          <w:b/>
          <w:i w:val="0"/>
          <w:iCs w:val="0"/>
          <w:strike/>
          <w:dstrike w:val="0"/>
          <w:color w:val="auto"/>
          <w:sz w:val="24"/>
          <w:highlight w:val="none"/>
        </w:rPr>
      </w:pPr>
      <w:r>
        <w:rPr>
          <w:rFonts w:hint="eastAsia" w:ascii="仿宋_GB2312" w:hAnsi="仿宋_GB2312" w:eastAsia="仿宋_GB2312" w:cs="仿宋_GB2312"/>
          <w:b/>
          <w:i w:val="0"/>
          <w:iCs w:val="0"/>
          <w:strike/>
          <w:dstrike w:val="0"/>
          <w:color w:val="auto"/>
          <w:sz w:val="24"/>
          <w:highlight w:val="none"/>
        </w:rPr>
        <w:t>附表</w:t>
      </w:r>
      <w:r>
        <w:rPr>
          <w:rFonts w:ascii="仿宋_GB2312" w:hAnsi="仿宋_GB2312" w:eastAsia="仿宋_GB2312" w:cs="仿宋_GB2312"/>
          <w:b/>
          <w:i w:val="0"/>
          <w:iCs w:val="0"/>
          <w:strike/>
          <w:dstrike w:val="0"/>
          <w:color w:val="auto"/>
          <w:sz w:val="24"/>
          <w:highlight w:val="none"/>
        </w:rPr>
        <w:t>A:本项目的项目经理情况表</w:t>
      </w:r>
    </w:p>
    <w:tbl>
      <w:tblPr>
        <w:tblStyle w:val="63"/>
        <w:tblW w:w="8755" w:type="dxa"/>
        <w:tblInd w:w="0" w:type="dxa"/>
        <w:tblLayout w:type="fixed"/>
        <w:tblCellMar>
          <w:top w:w="0" w:type="dxa"/>
          <w:left w:w="108" w:type="dxa"/>
          <w:bottom w:w="0" w:type="dxa"/>
          <w:right w:w="108" w:type="dxa"/>
        </w:tblCellMar>
      </w:tblPr>
      <w:tblGrid>
        <w:gridCol w:w="2061"/>
        <w:gridCol w:w="1287"/>
        <w:gridCol w:w="1260"/>
        <w:gridCol w:w="4147"/>
      </w:tblGrid>
      <w:tr w14:paraId="35E4027D">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2A51C35">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C275A02">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15CB526B">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5376859D">
            <w:pPr>
              <w:autoSpaceDE w:val="0"/>
              <w:autoSpaceDN w:val="0"/>
              <w:spacing w:line="360" w:lineRule="auto"/>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截止投标时间近</w:t>
            </w:r>
            <w:r>
              <w:rPr>
                <w:rFonts w:ascii="仿宋_GB2312" w:hAnsi="仿宋_GB2312" w:eastAsia="仿宋_GB2312" w:cs="仿宋_GB2312"/>
                <w:i w:val="0"/>
                <w:iCs w:val="0"/>
                <w:strike/>
                <w:dstrike w:val="0"/>
                <w:color w:val="auto"/>
                <w:sz w:val="24"/>
                <w:highlight w:val="none"/>
              </w:rPr>
              <w:t>3年业绩及承担的主要工作情况，曾担任项目经理的项目应列明细</w:t>
            </w:r>
          </w:p>
        </w:tc>
      </w:tr>
      <w:tr w14:paraId="37FF748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ECB7191">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403284C">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379BB4E8">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1A67D8DF">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dstrike w:val="0"/>
                <w:color w:val="auto"/>
                <w:sz w:val="24"/>
                <w:highlight w:val="none"/>
              </w:rPr>
            </w:pPr>
          </w:p>
        </w:tc>
      </w:tr>
      <w:tr w14:paraId="41224E16">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30F1692">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BF0E253">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B0E2F08">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5C333C6">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dstrike w:val="0"/>
                <w:color w:val="auto"/>
                <w:sz w:val="24"/>
                <w:highlight w:val="none"/>
              </w:rPr>
            </w:pPr>
          </w:p>
        </w:tc>
      </w:tr>
      <w:tr w14:paraId="6F2E8E0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CE3B156">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D1EFFC2">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B47A24A">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0F09543">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dstrike w:val="0"/>
                <w:color w:val="auto"/>
                <w:sz w:val="24"/>
                <w:highlight w:val="none"/>
              </w:rPr>
            </w:pPr>
          </w:p>
        </w:tc>
      </w:tr>
      <w:tr w14:paraId="1F5D9BF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BC11A58">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AE0BF0E">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2B0125C">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9F19B31">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dstrike w:val="0"/>
                <w:color w:val="auto"/>
                <w:sz w:val="24"/>
                <w:highlight w:val="none"/>
              </w:rPr>
            </w:pPr>
          </w:p>
        </w:tc>
      </w:tr>
      <w:tr w14:paraId="3AB2561D">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7B0EADCB">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4303C1B">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EF22E0A">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13AA608">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dstrike w:val="0"/>
                <w:color w:val="auto"/>
                <w:sz w:val="24"/>
                <w:highlight w:val="none"/>
              </w:rPr>
            </w:pPr>
          </w:p>
        </w:tc>
      </w:tr>
      <w:tr w14:paraId="3F55EC84">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06333976">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D024C2F">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60B3A14">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C98D1BC">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dstrike w:val="0"/>
                <w:color w:val="auto"/>
                <w:sz w:val="24"/>
                <w:highlight w:val="none"/>
              </w:rPr>
            </w:pPr>
          </w:p>
        </w:tc>
      </w:tr>
      <w:tr w14:paraId="60FCFCE7">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4B62CAD4">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EA96FF9">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037597C3">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52A1BA0">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dstrike w:val="0"/>
                <w:color w:val="auto"/>
                <w:sz w:val="24"/>
                <w:highlight w:val="none"/>
              </w:rPr>
            </w:pPr>
          </w:p>
        </w:tc>
      </w:tr>
      <w:tr w14:paraId="27AFAFCF">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22EED208">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E6BE5B9">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0E28576">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FBB7C02">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dstrike w:val="0"/>
                <w:color w:val="auto"/>
                <w:sz w:val="24"/>
                <w:highlight w:val="none"/>
              </w:rPr>
            </w:pPr>
          </w:p>
        </w:tc>
      </w:tr>
      <w:tr w14:paraId="48E33D74">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60F5DB8">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0A80E42">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1308E0D">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05A2D49">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dstrike w:val="0"/>
                <w:color w:val="auto"/>
                <w:sz w:val="24"/>
                <w:highlight w:val="none"/>
              </w:rPr>
            </w:pPr>
          </w:p>
        </w:tc>
      </w:tr>
    </w:tbl>
    <w:p w14:paraId="33CE2906">
      <w:pPr>
        <w:autoSpaceDE w:val="0"/>
        <w:autoSpaceDN w:val="0"/>
        <w:spacing w:line="360" w:lineRule="auto"/>
        <w:rPr>
          <w:rFonts w:ascii="仿宋_GB2312" w:hAnsi="仿宋_GB2312" w:eastAsia="仿宋_GB2312" w:cs="仿宋_GB2312"/>
          <w:b/>
          <w:i w:val="0"/>
          <w:iCs w:val="0"/>
          <w:strike/>
          <w:dstrike w:val="0"/>
          <w:color w:val="auto"/>
          <w:sz w:val="24"/>
          <w:highlight w:val="none"/>
        </w:rPr>
      </w:pPr>
      <w:r>
        <w:rPr>
          <w:rFonts w:hint="eastAsia" w:ascii="仿宋_GB2312" w:hAnsi="仿宋_GB2312" w:eastAsia="仿宋_GB2312" w:cs="仿宋_GB2312"/>
          <w:b/>
          <w:i w:val="0"/>
          <w:iCs w:val="0"/>
          <w:strike/>
          <w:dstrike w:val="0"/>
          <w:color w:val="auto"/>
          <w:sz w:val="24"/>
          <w:highlight w:val="none"/>
        </w:rPr>
        <w:t>注：须随表提交相应的证书复印件并注明所在投标技术文件页码。</w:t>
      </w:r>
    </w:p>
    <w:p w14:paraId="028606A1">
      <w:pPr>
        <w:pStyle w:val="80"/>
        <w:rPr>
          <w:i w:val="0"/>
          <w:iCs w:val="0"/>
          <w:strike/>
          <w:dstrike w:val="0"/>
          <w:color w:val="auto"/>
          <w:highlight w:val="none"/>
        </w:rPr>
      </w:pPr>
    </w:p>
    <w:p w14:paraId="446F6D4D">
      <w:pPr>
        <w:autoSpaceDE w:val="0"/>
        <w:autoSpaceDN w:val="0"/>
        <w:spacing w:line="360" w:lineRule="auto"/>
        <w:rPr>
          <w:rFonts w:ascii="仿宋_GB2312" w:hAnsi="仿宋_GB2312" w:eastAsia="仿宋_GB2312" w:cs="仿宋_GB2312"/>
          <w:b/>
          <w:i w:val="0"/>
          <w:iCs w:val="0"/>
          <w:strike/>
          <w:dstrike w:val="0"/>
          <w:color w:val="auto"/>
          <w:sz w:val="24"/>
          <w:highlight w:val="none"/>
        </w:rPr>
      </w:pPr>
      <w:r>
        <w:rPr>
          <w:rFonts w:hint="eastAsia" w:ascii="仿宋_GB2312" w:hAnsi="仿宋_GB2312" w:eastAsia="仿宋_GB2312" w:cs="仿宋_GB2312"/>
          <w:b/>
          <w:i w:val="0"/>
          <w:iCs w:val="0"/>
          <w:strike/>
          <w:dstrike w:val="0"/>
          <w:color w:val="auto"/>
          <w:sz w:val="24"/>
          <w:highlight w:val="none"/>
        </w:rPr>
        <w:t>附表</w:t>
      </w:r>
      <w:r>
        <w:rPr>
          <w:rFonts w:ascii="仿宋_GB2312" w:hAnsi="仿宋_GB2312" w:eastAsia="仿宋_GB2312" w:cs="仿宋_GB2312"/>
          <w:b/>
          <w:i w:val="0"/>
          <w:iCs w:val="0"/>
          <w:strike/>
          <w:dstrike w:val="0"/>
          <w:color w:val="auto"/>
          <w:sz w:val="24"/>
          <w:highlight w:val="none"/>
        </w:rPr>
        <w:t>B:本项目的项目小组人员情况表</w:t>
      </w:r>
      <w:r>
        <w:rPr>
          <w:rFonts w:hint="eastAsia" w:ascii="仿宋_GB2312" w:hAnsi="仿宋_GB2312" w:eastAsia="仿宋_GB2312" w:cs="仿宋_GB2312"/>
          <w:i w:val="0"/>
          <w:iCs w:val="0"/>
          <w:strike/>
          <w:dstrike w:val="0"/>
          <w:color w:val="auto"/>
          <w:sz w:val="24"/>
          <w:highlight w:val="none"/>
        </w:rPr>
        <w:t>（按此格式自制）</w:t>
      </w:r>
    </w:p>
    <w:tbl>
      <w:tblPr>
        <w:tblStyle w:val="6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F0EA36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26B84B5">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E5EE007">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93AC78D">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75D8837">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AA368F1">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学历</w:t>
            </w:r>
          </w:p>
          <w:p w14:paraId="3A0F1217">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A038A1B">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专业</w:t>
            </w:r>
          </w:p>
          <w:p w14:paraId="63CEA1E9">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73A1F8A">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职称</w:t>
            </w:r>
          </w:p>
          <w:p w14:paraId="61756A7C">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70BA9D4">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1BB457F">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38FB5CD">
            <w:pPr>
              <w:autoSpaceDE w:val="0"/>
              <w:autoSpaceDN w:val="0"/>
              <w:spacing w:line="360" w:lineRule="auto"/>
              <w:jc w:val="center"/>
              <w:textAlignment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参与本项目的到位情况</w:t>
            </w:r>
          </w:p>
        </w:tc>
      </w:tr>
      <w:tr w14:paraId="42D277C2">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3594158">
            <w:pPr>
              <w:keepNext/>
              <w:keepLines/>
              <w:tabs>
                <w:tab w:val="left" w:pos="432"/>
              </w:tabs>
              <w:autoSpaceDE w:val="0"/>
              <w:autoSpaceDN w:val="0"/>
              <w:spacing w:line="360" w:lineRule="auto"/>
              <w:ind w:left="432"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89CCC46">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dstrike w:val="0"/>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B80F54E">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dstrike w:val="0"/>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5F3153E">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dstrike w:val="0"/>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3517F7D">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dstrike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821F459">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dstrike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1DF9D3C">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dstrike w:val="0"/>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F4AE284">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dstrike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B4D4CC4">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dstrike w:val="0"/>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3977AFB">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dstrike w:val="0"/>
                <w:color w:val="auto"/>
                <w:sz w:val="24"/>
                <w:highlight w:val="none"/>
              </w:rPr>
            </w:pPr>
          </w:p>
        </w:tc>
      </w:tr>
      <w:tr w14:paraId="0AC8FFC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F021E67">
            <w:pPr>
              <w:keepNext/>
              <w:keepLines/>
              <w:tabs>
                <w:tab w:val="left" w:pos="432"/>
              </w:tabs>
              <w:autoSpaceDE w:val="0"/>
              <w:autoSpaceDN w:val="0"/>
              <w:spacing w:line="360" w:lineRule="auto"/>
              <w:ind w:left="432" w:hanging="432"/>
              <w:jc w:val="center"/>
              <w:textAlignment w:val="center"/>
              <w:outlineLvl w:val="0"/>
              <w:rPr>
                <w:rFonts w:ascii="仿宋_GB2312" w:hAnsi="仿宋_GB2312" w:eastAsia="仿宋_GB2312" w:cs="仿宋_GB2312"/>
                <w:i w:val="0"/>
                <w:iCs w:val="0"/>
                <w:strike/>
                <w:dstrike w:val="0"/>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3E9CFF2">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dstrike w:val="0"/>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16771AD">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dstrike w:val="0"/>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7D85D78">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dstrike w:val="0"/>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463F55E">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dstrike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99F8E36">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dstrike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6EF5F80">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dstrike w:val="0"/>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0AC2EB1">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dstrike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004BA0C">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dstrike w:val="0"/>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8079053">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dstrike w:val="0"/>
                <w:color w:val="auto"/>
                <w:sz w:val="24"/>
                <w:highlight w:val="none"/>
              </w:rPr>
            </w:pPr>
          </w:p>
        </w:tc>
      </w:tr>
    </w:tbl>
    <w:p w14:paraId="4FF44589">
      <w:pPr>
        <w:spacing w:line="360" w:lineRule="auto"/>
        <w:rPr>
          <w:rFonts w:ascii="仿宋_GB2312" w:hAnsi="仿宋_GB2312" w:eastAsia="仿宋_GB2312" w:cs="仿宋_GB2312"/>
          <w:b/>
          <w:i w:val="0"/>
          <w:iCs w:val="0"/>
          <w:strike/>
          <w:dstrike w:val="0"/>
          <w:color w:val="auto"/>
          <w:sz w:val="24"/>
          <w:highlight w:val="none"/>
        </w:rPr>
      </w:pPr>
      <w:r>
        <w:rPr>
          <w:rFonts w:hint="eastAsia" w:ascii="仿宋_GB2312" w:hAnsi="仿宋_GB2312" w:eastAsia="仿宋_GB2312" w:cs="仿宋_GB2312"/>
          <w:b/>
          <w:i w:val="0"/>
          <w:iCs w:val="0"/>
          <w:strike/>
          <w:dstrike w:val="0"/>
          <w:color w:val="auto"/>
          <w:sz w:val="24"/>
          <w:highlight w:val="none"/>
        </w:rPr>
        <w:t>注：</w:t>
      </w:r>
      <w:r>
        <w:rPr>
          <w:rFonts w:hint="eastAsia" w:ascii="仿宋_GB2312" w:hAnsi="仿宋_GB2312" w:eastAsia="仿宋_GB2312" w:cs="仿宋_GB2312"/>
          <w:b/>
          <w:i w:val="0"/>
          <w:iCs w:val="0"/>
          <w:strike/>
          <w:dstrike w:val="0"/>
          <w:color w:val="auto"/>
          <w:sz w:val="24"/>
          <w:highlight w:val="none"/>
          <w:lang w:eastAsia="zh-CN"/>
        </w:rPr>
        <w:t>供应商</w:t>
      </w:r>
      <w:r>
        <w:rPr>
          <w:rFonts w:hint="eastAsia" w:ascii="仿宋_GB2312" w:hAnsi="仿宋_GB2312" w:eastAsia="仿宋_GB2312" w:cs="仿宋_GB2312"/>
          <w:b/>
          <w:i w:val="0"/>
          <w:iCs w:val="0"/>
          <w:strike/>
          <w:dstrike w:val="0"/>
          <w:color w:val="auto"/>
          <w:sz w:val="24"/>
          <w:highlight w:val="none"/>
        </w:rPr>
        <w:t>可按上述的格式自行编制，须随表提交相应的证书复印件并注明所在投标技术文件页码。</w:t>
      </w:r>
    </w:p>
    <w:p w14:paraId="4D6D265F">
      <w:pPr>
        <w:spacing w:line="360" w:lineRule="auto"/>
        <w:rPr>
          <w:rFonts w:ascii="仿宋_GB2312" w:hAnsi="仿宋_GB2312" w:eastAsia="仿宋_GB2312" w:cs="仿宋_GB2312"/>
          <w:b/>
          <w:bCs/>
          <w:i w:val="0"/>
          <w:iCs w:val="0"/>
          <w:strike/>
          <w:dstrike w:val="0"/>
          <w:color w:val="auto"/>
          <w:sz w:val="24"/>
          <w:highlight w:val="none"/>
        </w:rPr>
      </w:pPr>
      <w:r>
        <w:rPr>
          <w:rFonts w:hint="eastAsia" w:ascii="仿宋_GB2312" w:hAnsi="仿宋_GB2312" w:eastAsia="仿宋_GB2312" w:cs="仿宋_GB2312"/>
          <w:b/>
          <w:i w:val="0"/>
          <w:iCs w:val="0"/>
          <w:strike/>
          <w:dstrike w:val="0"/>
          <w:color w:val="auto"/>
          <w:sz w:val="24"/>
          <w:highlight w:val="none"/>
        </w:rPr>
        <w:t>附表</w:t>
      </w:r>
      <w:r>
        <w:rPr>
          <w:rFonts w:ascii="仿宋_GB2312" w:hAnsi="仿宋_GB2312" w:eastAsia="仿宋_GB2312" w:cs="仿宋_GB2312"/>
          <w:b/>
          <w:i w:val="0"/>
          <w:iCs w:val="0"/>
          <w:strike/>
          <w:dstrike w:val="0"/>
          <w:color w:val="auto"/>
          <w:sz w:val="24"/>
          <w:highlight w:val="none"/>
        </w:rPr>
        <w:t>C:本项目的项目负责人和小组人员社会保障资金记录情况表</w:t>
      </w:r>
      <w:r>
        <w:rPr>
          <w:rFonts w:hint="eastAsia" w:ascii="仿宋_GB2312" w:hAnsi="仿宋_GB2312" w:eastAsia="仿宋_GB2312" w:cs="仿宋_GB2312"/>
          <w:i w:val="0"/>
          <w:iCs w:val="0"/>
          <w:strike/>
          <w:dstrike w:val="0"/>
          <w:color w:val="auto"/>
          <w:sz w:val="24"/>
          <w:highlight w:val="none"/>
        </w:rPr>
        <w:t>（以社保部门出具缴纳凭证作附件）</w:t>
      </w:r>
    </w:p>
    <w:p w14:paraId="2EBEDBFC">
      <w:pPr>
        <w:spacing w:line="336" w:lineRule="auto"/>
        <w:jc w:val="center"/>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lang w:eastAsia="zh-CN"/>
        </w:rPr>
        <w:t>供应商</w:t>
      </w:r>
      <w:r>
        <w:rPr>
          <w:rFonts w:hint="eastAsia" w:ascii="仿宋" w:hAnsi="仿宋" w:eastAsia="仿宋" w:cs="仿宋"/>
          <w:i w:val="0"/>
          <w:iCs w:val="0"/>
          <w:strike/>
          <w:dstrike w:val="0"/>
          <w:color w:val="auto"/>
          <w:sz w:val="24"/>
          <w:highlight w:val="none"/>
        </w:rPr>
        <w:t>名称（</w:t>
      </w:r>
      <w:r>
        <w:rPr>
          <w:rFonts w:hint="eastAsia" w:ascii="仿宋" w:hAnsi="仿宋" w:eastAsia="仿宋" w:cs="仿宋"/>
          <w:i w:val="0"/>
          <w:iCs w:val="0"/>
          <w:strike/>
          <w:dstrike w:val="0"/>
          <w:color w:val="auto"/>
          <w:sz w:val="24"/>
          <w:highlight w:val="none"/>
          <w:lang w:eastAsia="zh-CN"/>
        </w:rPr>
        <w:t>电子印章</w:t>
      </w:r>
      <w:r>
        <w:rPr>
          <w:rFonts w:hint="eastAsia" w:ascii="仿宋" w:hAnsi="仿宋" w:eastAsia="仿宋" w:cs="仿宋"/>
          <w:i w:val="0"/>
          <w:iCs w:val="0"/>
          <w:strike/>
          <w:dstrike w:val="0"/>
          <w:color w:val="auto"/>
          <w:sz w:val="24"/>
          <w:highlight w:val="none"/>
        </w:rPr>
        <w:t>）：</w:t>
      </w:r>
    </w:p>
    <w:p w14:paraId="116DA3AC">
      <w:pPr>
        <w:spacing w:line="336" w:lineRule="auto"/>
        <w:jc w:val="center"/>
        <w:rPr>
          <w:rFonts w:ascii="仿宋" w:hAnsi="仿宋" w:eastAsia="仿宋" w:cs="仿宋"/>
          <w:i w:val="0"/>
          <w:iCs w:val="0"/>
          <w:strike/>
          <w:dstrike w:val="0"/>
          <w:color w:val="auto"/>
          <w:sz w:val="24"/>
          <w:highlight w:val="none"/>
        </w:rPr>
      </w:pPr>
      <w:r>
        <w:rPr>
          <w:rFonts w:ascii="仿宋" w:hAnsi="仿宋" w:eastAsia="仿宋" w:cs="仿宋"/>
          <w:i w:val="0"/>
          <w:iCs w:val="0"/>
          <w:strike/>
          <w:dstrike w:val="0"/>
          <w:color w:val="auto"/>
          <w:sz w:val="24"/>
          <w:highlight w:val="none"/>
        </w:rPr>
        <w:t xml:space="preserve">     日期：  年   月   日</w:t>
      </w:r>
    </w:p>
    <w:p w14:paraId="27995706">
      <w:pPr>
        <w:snapToGrid w:val="0"/>
        <w:spacing w:line="360" w:lineRule="auto"/>
        <w:ind w:right="960"/>
        <w:jc w:val="center"/>
        <w:rPr>
          <w:rFonts w:ascii="仿宋_GB2312" w:hAnsi="仿宋_GB2312" w:eastAsia="仿宋_GB2312" w:cs="仿宋_GB2312"/>
          <w:b/>
          <w:i w:val="0"/>
          <w:iCs w:val="0"/>
          <w:color w:val="auto"/>
          <w:kern w:val="0"/>
          <w:sz w:val="32"/>
          <w:szCs w:val="32"/>
          <w:highlight w:val="none"/>
          <w:lang w:val="zh-CN"/>
        </w:rPr>
      </w:pPr>
      <w:r>
        <w:rPr>
          <w:rFonts w:hint="eastAsia" w:ascii="仿宋_GB2312" w:hAnsi="仿宋_GB2312" w:eastAsia="仿宋_GB2312" w:cs="仿宋_GB2312"/>
          <w:b/>
          <w:bCs/>
          <w:i w:val="0"/>
          <w:iCs w:val="0"/>
          <w:color w:val="auto"/>
          <w:sz w:val="32"/>
          <w:szCs w:val="32"/>
          <w:highlight w:val="none"/>
        </w:rPr>
        <w:t>十</w:t>
      </w:r>
      <w:r>
        <w:rPr>
          <w:rFonts w:hint="eastAsia" w:ascii="仿宋_GB2312" w:hAnsi="仿宋_GB2312" w:eastAsia="仿宋_GB2312" w:cs="仿宋_GB2312"/>
          <w:b/>
          <w:bCs/>
          <w:i w:val="0"/>
          <w:iCs w:val="0"/>
          <w:color w:val="auto"/>
          <w:sz w:val="32"/>
          <w:szCs w:val="32"/>
          <w:highlight w:val="none"/>
          <w:lang w:val="en-US" w:eastAsia="zh-CN"/>
        </w:rPr>
        <w:t>三</w:t>
      </w:r>
      <w:r>
        <w:rPr>
          <w:rFonts w:hint="eastAsia" w:ascii="仿宋_GB2312" w:hAnsi="仿宋_GB2312" w:eastAsia="仿宋_GB2312" w:cs="仿宋_GB2312"/>
          <w:b/>
          <w:bCs/>
          <w:i w:val="0"/>
          <w:iCs w:val="0"/>
          <w:color w:val="auto"/>
          <w:sz w:val="32"/>
          <w:szCs w:val="32"/>
          <w:highlight w:val="none"/>
        </w:rPr>
        <w:t>、</w:t>
      </w:r>
      <w:r>
        <w:rPr>
          <w:rFonts w:hint="eastAsia" w:ascii="仿宋_GB2312" w:hAnsi="仿宋_GB2312" w:eastAsia="仿宋_GB2312" w:cs="仿宋_GB2312"/>
          <w:b/>
          <w:i w:val="0"/>
          <w:iCs w:val="0"/>
          <w:color w:val="auto"/>
          <w:kern w:val="0"/>
          <w:sz w:val="32"/>
          <w:szCs w:val="32"/>
          <w:highlight w:val="none"/>
          <w:lang w:val="zh-CN"/>
        </w:rPr>
        <w:t>优惠条件及特殊承诺</w:t>
      </w:r>
    </w:p>
    <w:p w14:paraId="1856A37D">
      <w:pPr>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（由</w:t>
      </w:r>
      <w:r>
        <w:rPr>
          <w:rFonts w:hint="eastAsia" w:ascii="仿宋_GB2312" w:hAnsi="仿宋_GB2312" w:eastAsia="仿宋_GB2312" w:cs="仿宋_GB2312"/>
          <w:i w:val="0"/>
          <w:iCs w:val="0"/>
          <w:color w:val="auto"/>
          <w:sz w:val="24"/>
          <w:highlight w:val="none"/>
          <w:lang w:eastAsia="zh-CN"/>
        </w:rPr>
        <w:t>供应商</w:t>
      </w:r>
      <w:r>
        <w:rPr>
          <w:rFonts w:hint="eastAsia" w:ascii="仿宋_GB2312" w:hAnsi="仿宋_GB2312" w:eastAsia="仿宋_GB2312" w:cs="仿宋_GB2312"/>
          <w:i w:val="0"/>
          <w:iCs w:val="0"/>
          <w:color w:val="auto"/>
          <w:sz w:val="24"/>
          <w:highlight w:val="none"/>
        </w:rPr>
        <w:t>根据采购需求自行编制）</w:t>
      </w:r>
    </w:p>
    <w:p w14:paraId="39627A86">
      <w:pPr>
        <w:spacing w:line="360" w:lineRule="auto"/>
        <w:rPr>
          <w:rFonts w:ascii="仿宋_GB2312" w:hAnsi="仿宋_GB2312" w:eastAsia="仿宋_GB2312" w:cs="仿宋_GB2312"/>
          <w:i w:val="0"/>
          <w:iCs w:val="0"/>
          <w:color w:val="auto"/>
          <w:sz w:val="18"/>
          <w:szCs w:val="18"/>
          <w:highlight w:val="none"/>
        </w:rPr>
      </w:pPr>
    </w:p>
    <w:p w14:paraId="2CE26881">
      <w:pPr>
        <w:spacing w:line="336" w:lineRule="auto"/>
        <w:ind w:firstLine="3600" w:firstLineChars="15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 xml:space="preserve">                          </w:t>
      </w:r>
    </w:p>
    <w:p w14:paraId="11981320">
      <w:pPr>
        <w:spacing w:line="336" w:lineRule="auto"/>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14:paraId="70646D59">
      <w:pPr>
        <w:pStyle w:val="80"/>
        <w:rPr>
          <w:i w:val="0"/>
          <w:iCs w:val="0"/>
          <w:color w:val="auto"/>
          <w:highlight w:val="none"/>
        </w:rPr>
      </w:pPr>
    </w:p>
    <w:p w14:paraId="10FA1350">
      <w:pPr>
        <w:spacing w:line="360" w:lineRule="auto"/>
        <w:jc w:val="center"/>
        <w:rPr>
          <w:rFonts w:ascii="仿宋_GB2312" w:hAnsi="仿宋_GB2312" w:eastAsia="仿宋_GB2312" w:cs="仿宋_GB2312"/>
          <w:b/>
          <w:i w:val="0"/>
          <w:iCs w:val="0"/>
          <w:strike/>
          <w:dstrike w:val="0"/>
          <w:color w:val="auto"/>
          <w:kern w:val="0"/>
          <w:sz w:val="32"/>
          <w:szCs w:val="32"/>
          <w:highlight w:val="none"/>
          <w:lang w:val="zh-CN"/>
        </w:rPr>
      </w:pPr>
      <w:r>
        <w:rPr>
          <w:rFonts w:hint="eastAsia" w:ascii="仿宋_GB2312" w:hAnsi="仿宋_GB2312" w:eastAsia="仿宋_GB2312" w:cs="仿宋_GB2312"/>
          <w:b/>
          <w:bCs/>
          <w:i w:val="0"/>
          <w:iCs w:val="0"/>
          <w:strike/>
          <w:dstrike w:val="0"/>
          <w:color w:val="auto"/>
          <w:sz w:val="32"/>
          <w:szCs w:val="32"/>
          <w:highlight w:val="none"/>
        </w:rPr>
        <w:t>十</w:t>
      </w:r>
      <w:r>
        <w:rPr>
          <w:rFonts w:hint="eastAsia" w:ascii="仿宋_GB2312" w:hAnsi="仿宋_GB2312" w:eastAsia="仿宋_GB2312" w:cs="仿宋_GB2312"/>
          <w:b/>
          <w:bCs/>
          <w:i w:val="0"/>
          <w:iCs w:val="0"/>
          <w:strike/>
          <w:dstrike w:val="0"/>
          <w:color w:val="auto"/>
          <w:sz w:val="32"/>
          <w:szCs w:val="32"/>
          <w:highlight w:val="none"/>
          <w:lang w:val="en-US" w:eastAsia="zh-CN"/>
        </w:rPr>
        <w:t>四</w:t>
      </w:r>
      <w:r>
        <w:rPr>
          <w:rFonts w:hint="eastAsia" w:ascii="仿宋_GB2312" w:hAnsi="仿宋_GB2312" w:eastAsia="仿宋_GB2312" w:cs="仿宋_GB2312"/>
          <w:b/>
          <w:bCs/>
          <w:i w:val="0"/>
          <w:iCs w:val="0"/>
          <w:strike/>
          <w:dstrike w:val="0"/>
          <w:color w:val="auto"/>
          <w:sz w:val="32"/>
          <w:szCs w:val="32"/>
          <w:highlight w:val="none"/>
        </w:rPr>
        <w:t>、</w:t>
      </w:r>
      <w:r>
        <w:rPr>
          <w:rFonts w:hint="eastAsia" w:ascii="仿宋_GB2312" w:hAnsi="仿宋_GB2312" w:eastAsia="仿宋_GB2312" w:cs="仿宋_GB2312"/>
          <w:b/>
          <w:i w:val="0"/>
          <w:iCs w:val="0"/>
          <w:strike/>
          <w:dstrike w:val="0"/>
          <w:color w:val="auto"/>
          <w:kern w:val="0"/>
          <w:sz w:val="32"/>
          <w:szCs w:val="32"/>
          <w:highlight w:val="none"/>
          <w:lang w:val="zh-CN"/>
        </w:rPr>
        <w:t>备品备件及供选择的配套零部件清单</w:t>
      </w:r>
    </w:p>
    <w:p w14:paraId="513A6F1A">
      <w:pPr>
        <w:spacing w:line="360" w:lineRule="auto"/>
        <w:jc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（由</w:t>
      </w:r>
      <w:r>
        <w:rPr>
          <w:rFonts w:hint="eastAsia" w:ascii="仿宋_GB2312" w:hAnsi="仿宋_GB2312" w:eastAsia="仿宋_GB2312" w:cs="仿宋_GB2312"/>
          <w:i w:val="0"/>
          <w:iCs w:val="0"/>
          <w:strike/>
          <w:dstrike w:val="0"/>
          <w:color w:val="auto"/>
          <w:sz w:val="24"/>
          <w:highlight w:val="none"/>
          <w:lang w:eastAsia="zh-CN"/>
        </w:rPr>
        <w:t>供应商</w:t>
      </w:r>
      <w:r>
        <w:rPr>
          <w:rFonts w:hint="eastAsia" w:ascii="仿宋_GB2312" w:hAnsi="仿宋_GB2312" w:eastAsia="仿宋_GB2312" w:cs="仿宋_GB2312"/>
          <w:i w:val="0"/>
          <w:iCs w:val="0"/>
          <w:strike/>
          <w:dstrike w:val="0"/>
          <w:color w:val="auto"/>
          <w:sz w:val="24"/>
          <w:highlight w:val="none"/>
        </w:rPr>
        <w:t>根据采购需求自行编制）</w:t>
      </w:r>
    </w:p>
    <w:p w14:paraId="7AFFADD3">
      <w:pPr>
        <w:spacing w:line="336" w:lineRule="auto"/>
        <w:ind w:firstLine="3600" w:firstLineChars="1500"/>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lang w:eastAsia="zh-CN"/>
        </w:rPr>
        <w:t>供应商</w:t>
      </w:r>
      <w:r>
        <w:rPr>
          <w:rFonts w:hint="eastAsia" w:ascii="仿宋" w:hAnsi="仿宋" w:eastAsia="仿宋" w:cs="仿宋"/>
          <w:i w:val="0"/>
          <w:iCs w:val="0"/>
          <w:strike/>
          <w:dstrike w:val="0"/>
          <w:color w:val="auto"/>
          <w:sz w:val="24"/>
          <w:highlight w:val="none"/>
        </w:rPr>
        <w:t>名称（</w:t>
      </w:r>
      <w:r>
        <w:rPr>
          <w:rFonts w:hint="eastAsia" w:ascii="仿宋" w:hAnsi="仿宋" w:eastAsia="仿宋" w:cs="仿宋"/>
          <w:i w:val="0"/>
          <w:iCs w:val="0"/>
          <w:strike/>
          <w:dstrike w:val="0"/>
          <w:color w:val="auto"/>
          <w:sz w:val="24"/>
          <w:highlight w:val="none"/>
          <w:lang w:eastAsia="zh-CN"/>
        </w:rPr>
        <w:t>电子印章</w:t>
      </w:r>
      <w:r>
        <w:rPr>
          <w:rFonts w:hint="eastAsia" w:ascii="仿宋" w:hAnsi="仿宋" w:eastAsia="仿宋" w:cs="仿宋"/>
          <w:i w:val="0"/>
          <w:iCs w:val="0"/>
          <w:strike/>
          <w:dstrike w:val="0"/>
          <w:color w:val="auto"/>
          <w:sz w:val="24"/>
          <w:highlight w:val="none"/>
        </w:rPr>
        <w:t>）：</w:t>
      </w:r>
      <w:r>
        <w:rPr>
          <w:rFonts w:ascii="仿宋" w:hAnsi="仿宋" w:eastAsia="仿宋" w:cs="仿宋"/>
          <w:i w:val="0"/>
          <w:iCs w:val="0"/>
          <w:strike/>
          <w:dstrike w:val="0"/>
          <w:color w:val="auto"/>
          <w:sz w:val="24"/>
          <w:highlight w:val="none"/>
        </w:rPr>
        <w:t xml:space="preserve">                          </w:t>
      </w:r>
    </w:p>
    <w:p w14:paraId="27B1EDD5">
      <w:pPr>
        <w:spacing w:line="336" w:lineRule="auto"/>
        <w:jc w:val="center"/>
        <w:rPr>
          <w:rFonts w:ascii="仿宋" w:hAnsi="仿宋" w:eastAsia="仿宋" w:cs="仿宋"/>
          <w:i w:val="0"/>
          <w:iCs w:val="0"/>
          <w:strike/>
          <w:dstrike w:val="0"/>
          <w:color w:val="auto"/>
          <w:sz w:val="24"/>
          <w:highlight w:val="none"/>
        </w:rPr>
      </w:pPr>
      <w:r>
        <w:rPr>
          <w:rFonts w:ascii="仿宋" w:hAnsi="仿宋" w:eastAsia="仿宋" w:cs="仿宋"/>
          <w:i w:val="0"/>
          <w:iCs w:val="0"/>
          <w:strike/>
          <w:dstrike w:val="0"/>
          <w:color w:val="auto"/>
          <w:sz w:val="24"/>
          <w:highlight w:val="none"/>
        </w:rPr>
        <w:t xml:space="preserve">     日期：  年   月   日</w:t>
      </w:r>
    </w:p>
    <w:p w14:paraId="71224260">
      <w:pPr>
        <w:pStyle w:val="80"/>
        <w:rPr>
          <w:i w:val="0"/>
          <w:iCs w:val="0"/>
          <w:strike/>
          <w:dstrike w:val="0"/>
          <w:color w:val="auto"/>
          <w:highlight w:val="none"/>
        </w:rPr>
      </w:pPr>
    </w:p>
    <w:p w14:paraId="5AF75AC8">
      <w:pPr>
        <w:spacing w:line="360" w:lineRule="auto"/>
        <w:jc w:val="center"/>
        <w:rPr>
          <w:rFonts w:ascii="仿宋_GB2312" w:hAnsi="仿宋_GB2312" w:eastAsia="仿宋_GB2312" w:cs="仿宋_GB2312"/>
          <w:b/>
          <w:i w:val="0"/>
          <w:iCs w:val="0"/>
          <w:strike/>
          <w:dstrike w:val="0"/>
          <w:color w:val="auto"/>
          <w:kern w:val="0"/>
          <w:sz w:val="32"/>
          <w:szCs w:val="32"/>
          <w:highlight w:val="none"/>
          <w:lang w:val="zh-CN"/>
        </w:rPr>
      </w:pPr>
      <w:r>
        <w:rPr>
          <w:rFonts w:hint="eastAsia" w:ascii="仿宋_GB2312" w:hAnsi="仿宋_GB2312" w:eastAsia="仿宋_GB2312" w:cs="仿宋_GB2312"/>
          <w:b/>
          <w:bCs/>
          <w:i w:val="0"/>
          <w:iCs w:val="0"/>
          <w:strike/>
          <w:dstrike w:val="0"/>
          <w:color w:val="auto"/>
          <w:sz w:val="32"/>
          <w:szCs w:val="32"/>
          <w:highlight w:val="none"/>
        </w:rPr>
        <w:t>十</w:t>
      </w:r>
      <w:r>
        <w:rPr>
          <w:rFonts w:hint="eastAsia" w:ascii="仿宋_GB2312" w:hAnsi="仿宋_GB2312" w:eastAsia="仿宋_GB2312" w:cs="仿宋_GB2312"/>
          <w:b/>
          <w:bCs/>
          <w:i w:val="0"/>
          <w:iCs w:val="0"/>
          <w:strike/>
          <w:dstrike w:val="0"/>
          <w:color w:val="auto"/>
          <w:sz w:val="32"/>
          <w:szCs w:val="32"/>
          <w:highlight w:val="none"/>
          <w:lang w:val="en-US" w:eastAsia="zh-CN"/>
        </w:rPr>
        <w:t>五</w:t>
      </w:r>
      <w:r>
        <w:rPr>
          <w:rFonts w:hint="eastAsia" w:ascii="仿宋_GB2312" w:hAnsi="仿宋_GB2312" w:eastAsia="仿宋_GB2312" w:cs="仿宋_GB2312"/>
          <w:b/>
          <w:bCs/>
          <w:i w:val="0"/>
          <w:iCs w:val="0"/>
          <w:strike/>
          <w:dstrike w:val="0"/>
          <w:color w:val="auto"/>
          <w:sz w:val="32"/>
          <w:szCs w:val="32"/>
          <w:highlight w:val="none"/>
        </w:rPr>
        <w:t>、</w:t>
      </w:r>
      <w:r>
        <w:rPr>
          <w:rFonts w:hint="eastAsia" w:ascii="仿宋_GB2312" w:hAnsi="仿宋_GB2312" w:eastAsia="仿宋_GB2312" w:cs="仿宋_GB2312"/>
          <w:b/>
          <w:i w:val="0"/>
          <w:iCs w:val="0"/>
          <w:strike/>
          <w:dstrike w:val="0"/>
          <w:color w:val="auto"/>
          <w:kern w:val="0"/>
          <w:sz w:val="32"/>
          <w:szCs w:val="32"/>
          <w:highlight w:val="none"/>
          <w:lang w:val="zh-CN"/>
        </w:rPr>
        <w:t>培训计划</w:t>
      </w:r>
    </w:p>
    <w:p w14:paraId="7FCF6CD0">
      <w:pPr>
        <w:spacing w:line="360" w:lineRule="auto"/>
        <w:jc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（由</w:t>
      </w:r>
      <w:r>
        <w:rPr>
          <w:rFonts w:hint="eastAsia" w:ascii="仿宋_GB2312" w:hAnsi="仿宋_GB2312" w:eastAsia="仿宋_GB2312" w:cs="仿宋_GB2312"/>
          <w:i w:val="0"/>
          <w:iCs w:val="0"/>
          <w:strike/>
          <w:dstrike w:val="0"/>
          <w:color w:val="auto"/>
          <w:sz w:val="24"/>
          <w:highlight w:val="none"/>
          <w:lang w:eastAsia="zh-CN"/>
        </w:rPr>
        <w:t>供应商</w:t>
      </w:r>
      <w:r>
        <w:rPr>
          <w:rFonts w:hint="eastAsia" w:ascii="仿宋_GB2312" w:hAnsi="仿宋_GB2312" w:eastAsia="仿宋_GB2312" w:cs="仿宋_GB2312"/>
          <w:i w:val="0"/>
          <w:iCs w:val="0"/>
          <w:strike/>
          <w:dstrike w:val="0"/>
          <w:color w:val="auto"/>
          <w:sz w:val="24"/>
          <w:highlight w:val="none"/>
        </w:rPr>
        <w:t>根据采购需求自行编制</w:t>
      </w:r>
      <w:r>
        <w:rPr>
          <w:rFonts w:hint="eastAsia" w:ascii="仿宋_GB2312" w:hAnsi="仿宋_GB2312" w:eastAsia="仿宋_GB2312" w:cs="仿宋_GB2312"/>
          <w:i w:val="0"/>
          <w:iCs w:val="0"/>
          <w:strike/>
          <w:dstrike w:val="0"/>
          <w:color w:val="auto"/>
          <w:sz w:val="24"/>
          <w:highlight w:val="none"/>
          <w:lang w:eastAsia="zh-CN"/>
        </w:rPr>
        <w:t>；</w:t>
      </w:r>
      <w:r>
        <w:rPr>
          <w:rFonts w:hint="eastAsia" w:ascii="仿宋" w:hAnsi="仿宋" w:eastAsia="仿宋" w:cs="仿宋"/>
          <w:i w:val="0"/>
          <w:iCs w:val="0"/>
          <w:strike/>
          <w:dstrike w:val="0"/>
          <w:color w:val="auto"/>
          <w:sz w:val="24"/>
          <w:highlight w:val="none"/>
        </w:rPr>
        <w:t>未要求的，无需提供</w:t>
      </w:r>
      <w:r>
        <w:rPr>
          <w:rFonts w:hint="eastAsia" w:ascii="仿宋" w:hAnsi="仿宋" w:eastAsia="仿宋" w:cs="仿宋"/>
          <w:i w:val="0"/>
          <w:iCs w:val="0"/>
          <w:strike/>
          <w:dstrike w:val="0"/>
          <w:color w:val="auto"/>
          <w:sz w:val="24"/>
          <w:highlight w:val="none"/>
          <w:lang w:eastAsia="zh-CN"/>
        </w:rPr>
        <w:t>。</w:t>
      </w:r>
      <w:r>
        <w:rPr>
          <w:rFonts w:hint="eastAsia" w:ascii="仿宋_GB2312" w:hAnsi="仿宋_GB2312" w:eastAsia="仿宋_GB2312" w:cs="仿宋_GB2312"/>
          <w:i w:val="0"/>
          <w:iCs w:val="0"/>
          <w:strike/>
          <w:dstrike w:val="0"/>
          <w:color w:val="auto"/>
          <w:sz w:val="24"/>
          <w:highlight w:val="none"/>
        </w:rPr>
        <w:t>）</w:t>
      </w:r>
    </w:p>
    <w:p w14:paraId="4AC22CD5">
      <w:pPr>
        <w:keepNext/>
        <w:autoSpaceDE w:val="0"/>
        <w:autoSpaceDN w:val="0"/>
        <w:spacing w:line="360" w:lineRule="auto"/>
        <w:ind w:firstLine="477"/>
        <w:jc w:val="left"/>
        <w:rPr>
          <w:rFonts w:ascii="仿宋_GB2312" w:hAnsi="仿宋_GB2312" w:eastAsia="仿宋_GB2312" w:cs="仿宋_GB2312"/>
          <w:b/>
          <w:i w:val="0"/>
          <w:iCs w:val="0"/>
          <w:strike/>
          <w:dstrike w:val="0"/>
          <w:color w:val="auto"/>
          <w:sz w:val="24"/>
          <w:highlight w:val="none"/>
        </w:rPr>
      </w:pPr>
      <w:r>
        <w:rPr>
          <w:rFonts w:hint="eastAsia" w:ascii="仿宋_GB2312" w:hAnsi="仿宋_GB2312" w:eastAsia="仿宋_GB2312" w:cs="仿宋_GB2312"/>
          <w:b/>
          <w:i w:val="0"/>
          <w:iCs w:val="0"/>
          <w:strike/>
          <w:dstrike w:val="0"/>
          <w:color w:val="auto"/>
          <w:sz w:val="24"/>
          <w:highlight w:val="none"/>
        </w:rPr>
        <w:t>附表</w:t>
      </w:r>
      <w:r>
        <w:rPr>
          <w:rFonts w:ascii="仿宋_GB2312" w:hAnsi="仿宋_GB2312" w:eastAsia="仿宋_GB2312" w:cs="仿宋_GB2312"/>
          <w:b/>
          <w:i w:val="0"/>
          <w:iCs w:val="0"/>
          <w:strike/>
          <w:dstrike w:val="0"/>
          <w:color w:val="auto"/>
          <w:sz w:val="24"/>
          <w:highlight w:val="none"/>
        </w:rPr>
        <w:t xml:space="preserve">: </w:t>
      </w:r>
      <w:r>
        <w:rPr>
          <w:rFonts w:hint="eastAsia" w:ascii="仿宋_GB2312" w:hAnsi="仿宋_GB2312" w:eastAsia="仿宋_GB2312" w:cs="仿宋_GB2312"/>
          <w:b/>
          <w:i w:val="0"/>
          <w:iCs w:val="0"/>
          <w:strike/>
          <w:dstrike w:val="0"/>
          <w:color w:val="auto"/>
          <w:sz w:val="24"/>
          <w:highlight w:val="none"/>
        </w:rPr>
        <w:t>培训日程及费用</w:t>
      </w:r>
    </w:p>
    <w:tbl>
      <w:tblPr>
        <w:tblStyle w:val="63"/>
        <w:tblW w:w="9000" w:type="dxa"/>
        <w:tblInd w:w="120" w:type="dxa"/>
        <w:tblLayout w:type="fixed"/>
        <w:tblCellMar>
          <w:top w:w="0" w:type="dxa"/>
          <w:left w:w="120" w:type="dxa"/>
          <w:bottom w:w="0" w:type="dxa"/>
          <w:right w:w="120" w:type="dxa"/>
        </w:tblCellMar>
      </w:tblPr>
      <w:tblGrid>
        <w:gridCol w:w="1546"/>
        <w:gridCol w:w="1514"/>
        <w:gridCol w:w="930"/>
        <w:gridCol w:w="953"/>
        <w:gridCol w:w="1305"/>
        <w:gridCol w:w="1276"/>
        <w:gridCol w:w="1476"/>
      </w:tblGrid>
      <w:tr w14:paraId="394D45CD">
        <w:tblPrEx>
          <w:tblCellMar>
            <w:top w:w="0" w:type="dxa"/>
            <w:left w:w="120" w:type="dxa"/>
            <w:bottom w:w="0" w:type="dxa"/>
            <w:right w:w="120" w:type="dxa"/>
          </w:tblCellMar>
        </w:tblPrEx>
        <w:trPr>
          <w:trHeight w:val="764" w:hRule="atLeast"/>
        </w:trPr>
        <w:tc>
          <w:tcPr>
            <w:tcW w:w="1546" w:type="dxa"/>
            <w:tcBorders>
              <w:top w:val="single" w:color="auto" w:sz="6" w:space="0"/>
              <w:left w:val="single" w:color="auto" w:sz="6" w:space="0"/>
              <w:bottom w:val="nil"/>
              <w:right w:val="nil"/>
            </w:tcBorders>
            <w:shd w:val="pct10" w:color="auto" w:fill="auto"/>
            <w:vAlign w:val="center"/>
          </w:tcPr>
          <w:p w14:paraId="513F46CC">
            <w:pPr>
              <w:tabs>
                <w:tab w:val="center" w:pos="1690"/>
              </w:tabs>
              <w:suppressAutoHyphens/>
              <w:autoSpaceDE w:val="0"/>
              <w:autoSpaceDN w:val="0"/>
              <w:spacing w:line="360" w:lineRule="auto"/>
              <w:jc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课程名称</w:t>
            </w:r>
          </w:p>
        </w:tc>
        <w:tc>
          <w:tcPr>
            <w:tcW w:w="1514" w:type="dxa"/>
            <w:tcBorders>
              <w:top w:val="single" w:color="auto" w:sz="6" w:space="0"/>
              <w:left w:val="single" w:color="auto" w:sz="6" w:space="0"/>
              <w:bottom w:val="nil"/>
              <w:right w:val="single" w:color="auto" w:sz="6" w:space="0"/>
            </w:tcBorders>
            <w:shd w:val="pct10" w:color="auto" w:fill="auto"/>
            <w:vAlign w:val="center"/>
          </w:tcPr>
          <w:p w14:paraId="742C9B11">
            <w:pPr>
              <w:tabs>
                <w:tab w:val="center" w:pos="595"/>
              </w:tabs>
              <w:suppressAutoHyphens/>
              <w:autoSpaceDE w:val="0"/>
              <w:autoSpaceDN w:val="0"/>
              <w:spacing w:line="360" w:lineRule="auto"/>
              <w:jc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3680A523">
            <w:pPr>
              <w:tabs>
                <w:tab w:val="center" w:pos="595"/>
              </w:tabs>
              <w:suppressAutoHyphens/>
              <w:autoSpaceDE w:val="0"/>
              <w:autoSpaceDN w:val="0"/>
              <w:spacing w:line="360" w:lineRule="auto"/>
              <w:jc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6D25E8CA">
            <w:pPr>
              <w:tabs>
                <w:tab w:val="center" w:pos="1028"/>
              </w:tabs>
              <w:suppressAutoHyphens/>
              <w:autoSpaceDE w:val="0"/>
              <w:autoSpaceDN w:val="0"/>
              <w:spacing w:line="360" w:lineRule="auto"/>
              <w:jc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授课教师</w:t>
            </w:r>
          </w:p>
        </w:tc>
        <w:tc>
          <w:tcPr>
            <w:tcW w:w="1305" w:type="dxa"/>
            <w:tcBorders>
              <w:top w:val="single" w:color="auto" w:sz="6" w:space="0"/>
              <w:left w:val="single" w:color="auto" w:sz="6" w:space="0"/>
              <w:bottom w:val="nil"/>
              <w:right w:val="nil"/>
            </w:tcBorders>
            <w:shd w:val="pct10" w:color="auto" w:fill="auto"/>
            <w:vAlign w:val="center"/>
          </w:tcPr>
          <w:p w14:paraId="7099617D">
            <w:pPr>
              <w:tabs>
                <w:tab w:val="center" w:pos="595"/>
              </w:tabs>
              <w:suppressAutoHyphens/>
              <w:autoSpaceDE w:val="0"/>
              <w:autoSpaceDN w:val="0"/>
              <w:spacing w:line="360" w:lineRule="auto"/>
              <w:jc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培训对象</w:t>
            </w:r>
          </w:p>
        </w:tc>
        <w:tc>
          <w:tcPr>
            <w:tcW w:w="1276" w:type="dxa"/>
            <w:tcBorders>
              <w:top w:val="single" w:color="auto" w:sz="6" w:space="0"/>
              <w:left w:val="single" w:color="auto" w:sz="6" w:space="0"/>
              <w:bottom w:val="nil"/>
              <w:right w:val="nil"/>
            </w:tcBorders>
            <w:shd w:val="pct10" w:color="auto" w:fill="auto"/>
            <w:vAlign w:val="center"/>
          </w:tcPr>
          <w:p w14:paraId="0099884B">
            <w:pPr>
              <w:tabs>
                <w:tab w:val="center" w:pos="520"/>
              </w:tabs>
              <w:suppressAutoHyphens/>
              <w:autoSpaceDE w:val="0"/>
              <w:autoSpaceDN w:val="0"/>
              <w:spacing w:line="360" w:lineRule="auto"/>
              <w:jc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培训地点</w:t>
            </w:r>
          </w:p>
        </w:tc>
        <w:tc>
          <w:tcPr>
            <w:tcW w:w="1476" w:type="dxa"/>
            <w:tcBorders>
              <w:top w:val="single" w:color="auto" w:sz="6" w:space="0"/>
              <w:left w:val="single" w:color="auto" w:sz="6" w:space="0"/>
              <w:bottom w:val="nil"/>
              <w:right w:val="single" w:color="auto" w:sz="6" w:space="0"/>
            </w:tcBorders>
            <w:shd w:val="pct10" w:color="auto" w:fill="auto"/>
            <w:vAlign w:val="center"/>
          </w:tcPr>
          <w:p w14:paraId="429A3DB6">
            <w:pPr>
              <w:suppressAutoHyphens/>
              <w:autoSpaceDE w:val="0"/>
              <w:autoSpaceDN w:val="0"/>
              <w:spacing w:line="360" w:lineRule="auto"/>
              <w:jc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课程费用</w:t>
            </w:r>
          </w:p>
        </w:tc>
      </w:tr>
      <w:tr w14:paraId="3492494D">
        <w:tblPrEx>
          <w:tblCellMar>
            <w:top w:w="0" w:type="dxa"/>
            <w:left w:w="120" w:type="dxa"/>
            <w:bottom w:w="0" w:type="dxa"/>
            <w:right w:w="120" w:type="dxa"/>
          </w:tblCellMar>
        </w:tblPrEx>
        <w:trPr>
          <w:trHeight w:val="281" w:hRule="atLeast"/>
        </w:trPr>
        <w:tc>
          <w:tcPr>
            <w:tcW w:w="1546" w:type="dxa"/>
            <w:tcBorders>
              <w:top w:val="single" w:color="auto" w:sz="6" w:space="0"/>
              <w:left w:val="single" w:color="auto" w:sz="6" w:space="0"/>
              <w:bottom w:val="nil"/>
              <w:right w:val="nil"/>
            </w:tcBorders>
          </w:tcPr>
          <w:p w14:paraId="01270246">
            <w:pPr>
              <w:keepNext/>
              <w:keepLines/>
              <w:tabs>
                <w:tab w:val="left" w:pos="432"/>
                <w:tab w:val="left" w:pos="589"/>
                <w:tab w:val="left" w:pos="1303"/>
                <w:tab w:val="left" w:pos="2017"/>
                <w:tab w:val="left" w:pos="2731"/>
                <w:tab w:val="left" w:pos="3445"/>
                <w:tab w:val="left" w:pos="4159"/>
                <w:tab w:val="left" w:pos="4873"/>
              </w:tabs>
              <w:suppressAutoHyphens/>
              <w:autoSpaceDE w:val="0"/>
              <w:autoSpaceDN w:val="0"/>
              <w:spacing w:line="360" w:lineRule="auto"/>
              <w:ind w:hanging="432"/>
              <w:outlineLvl w:val="0"/>
              <w:rPr>
                <w:rFonts w:ascii="仿宋_GB2312" w:hAnsi="仿宋_GB2312" w:eastAsia="仿宋_GB2312" w:cs="仿宋_GB2312"/>
                <w:i w:val="0"/>
                <w:iCs w:val="0"/>
                <w:strike/>
                <w:dstrike w:val="0"/>
                <w:color w:val="auto"/>
                <w:sz w:val="24"/>
                <w:highlight w:val="none"/>
              </w:rPr>
            </w:pPr>
          </w:p>
        </w:tc>
        <w:tc>
          <w:tcPr>
            <w:tcW w:w="1514" w:type="dxa"/>
            <w:tcBorders>
              <w:top w:val="single" w:color="auto" w:sz="6" w:space="0"/>
              <w:left w:val="single" w:color="auto" w:sz="6" w:space="0"/>
              <w:bottom w:val="nil"/>
              <w:right w:val="single" w:color="auto" w:sz="6" w:space="0"/>
            </w:tcBorders>
          </w:tcPr>
          <w:p w14:paraId="0F92804B">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仿宋_GB2312" w:hAnsi="仿宋_GB2312" w:eastAsia="仿宋_GB2312" w:cs="仿宋_GB2312"/>
                <w:i w:val="0"/>
                <w:iCs w:val="0"/>
                <w:strike/>
                <w:dstrike w:val="0"/>
                <w:color w:val="auto"/>
                <w:sz w:val="24"/>
                <w:highlight w:val="none"/>
              </w:rPr>
            </w:pPr>
          </w:p>
        </w:tc>
        <w:tc>
          <w:tcPr>
            <w:tcW w:w="930" w:type="dxa"/>
            <w:tcBorders>
              <w:top w:val="single" w:color="auto" w:sz="6" w:space="0"/>
              <w:left w:val="single" w:color="auto" w:sz="6" w:space="0"/>
              <w:bottom w:val="nil"/>
              <w:right w:val="nil"/>
            </w:tcBorders>
          </w:tcPr>
          <w:p w14:paraId="3624095E">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仿宋_GB2312" w:hAnsi="仿宋_GB2312" w:eastAsia="仿宋_GB2312" w:cs="仿宋_GB2312"/>
                <w:i w:val="0"/>
                <w:iCs w:val="0"/>
                <w:strike/>
                <w:dstrike w:val="0"/>
                <w:color w:val="auto"/>
                <w:sz w:val="24"/>
                <w:highlight w:val="none"/>
              </w:rPr>
            </w:pPr>
          </w:p>
        </w:tc>
        <w:tc>
          <w:tcPr>
            <w:tcW w:w="953" w:type="dxa"/>
            <w:tcBorders>
              <w:top w:val="single" w:color="auto" w:sz="6" w:space="0"/>
              <w:left w:val="single" w:color="auto" w:sz="6" w:space="0"/>
              <w:bottom w:val="nil"/>
              <w:right w:val="nil"/>
            </w:tcBorders>
          </w:tcPr>
          <w:p w14:paraId="607DC844">
            <w:pPr>
              <w:keepNext/>
              <w:keepLines/>
              <w:tabs>
                <w:tab w:val="left" w:pos="432"/>
                <w:tab w:val="left" w:pos="573"/>
                <w:tab w:val="left" w:pos="1287"/>
                <w:tab w:val="left" w:pos="2001"/>
                <w:tab w:val="left" w:pos="2715"/>
                <w:tab w:val="left" w:pos="3429"/>
                <w:tab w:val="left" w:pos="4211"/>
                <w:tab w:val="left" w:pos="4643"/>
              </w:tabs>
              <w:suppressAutoHyphens/>
              <w:autoSpaceDE w:val="0"/>
              <w:autoSpaceDN w:val="0"/>
              <w:spacing w:line="360" w:lineRule="auto"/>
              <w:ind w:hanging="432"/>
              <w:outlineLvl w:val="0"/>
              <w:rPr>
                <w:rFonts w:ascii="仿宋_GB2312" w:hAnsi="仿宋_GB2312" w:eastAsia="仿宋_GB2312" w:cs="仿宋_GB2312"/>
                <w:i w:val="0"/>
                <w:iCs w:val="0"/>
                <w:strike/>
                <w:dstrike w:val="0"/>
                <w:color w:val="auto"/>
                <w:sz w:val="24"/>
                <w:highlight w:val="none"/>
              </w:rPr>
            </w:pPr>
          </w:p>
        </w:tc>
        <w:tc>
          <w:tcPr>
            <w:tcW w:w="1305" w:type="dxa"/>
            <w:tcBorders>
              <w:top w:val="single" w:color="auto" w:sz="6" w:space="0"/>
              <w:left w:val="single" w:color="auto" w:sz="6" w:space="0"/>
              <w:bottom w:val="nil"/>
              <w:right w:val="nil"/>
            </w:tcBorders>
          </w:tcPr>
          <w:p w14:paraId="09EC0D11">
            <w:pPr>
              <w:keepNext/>
              <w:keepLines/>
              <w:tabs>
                <w:tab w:val="left" w:pos="440"/>
                <w:tab w:val="left" w:pos="1154"/>
                <w:tab w:val="left" w:pos="1936"/>
                <w:tab w:val="left" w:pos="2368"/>
              </w:tabs>
              <w:suppressAutoHyphens/>
              <w:autoSpaceDE w:val="0"/>
              <w:autoSpaceDN w:val="0"/>
              <w:spacing w:line="360" w:lineRule="auto"/>
              <w:ind w:hanging="432"/>
              <w:outlineLvl w:val="0"/>
              <w:rPr>
                <w:rFonts w:ascii="仿宋_GB2312" w:hAnsi="仿宋_GB2312" w:eastAsia="仿宋_GB2312" w:cs="仿宋_GB2312"/>
                <w:i w:val="0"/>
                <w:iCs w:val="0"/>
                <w:strike/>
                <w:dstrike w:val="0"/>
                <w:color w:val="auto"/>
                <w:sz w:val="24"/>
                <w:highlight w:val="none"/>
              </w:rPr>
            </w:pPr>
          </w:p>
        </w:tc>
        <w:tc>
          <w:tcPr>
            <w:tcW w:w="1276" w:type="dxa"/>
            <w:tcBorders>
              <w:top w:val="single" w:color="auto" w:sz="6" w:space="0"/>
              <w:left w:val="single" w:color="auto" w:sz="6" w:space="0"/>
              <w:bottom w:val="nil"/>
              <w:right w:val="nil"/>
            </w:tcBorders>
          </w:tcPr>
          <w:p w14:paraId="6747277D">
            <w:pPr>
              <w:keepNext/>
              <w:keepLines/>
              <w:tabs>
                <w:tab w:val="left" w:pos="432"/>
                <w:tab w:val="left" w:pos="589"/>
                <w:tab w:val="left" w:pos="1303"/>
                <w:tab w:val="left" w:pos="2017"/>
                <w:tab w:val="left" w:pos="2731"/>
                <w:tab w:val="left" w:pos="3445"/>
                <w:tab w:val="left" w:pos="4159"/>
                <w:tab w:val="left" w:pos="4873"/>
              </w:tabs>
              <w:suppressAutoHyphens/>
              <w:autoSpaceDE w:val="0"/>
              <w:autoSpaceDN w:val="0"/>
              <w:spacing w:line="360" w:lineRule="auto"/>
              <w:ind w:hanging="432"/>
              <w:outlineLvl w:val="0"/>
              <w:rPr>
                <w:rFonts w:ascii="仿宋_GB2312" w:hAnsi="仿宋_GB2312" w:eastAsia="仿宋_GB2312" w:cs="仿宋_GB2312"/>
                <w:i w:val="0"/>
                <w:iCs w:val="0"/>
                <w:strike/>
                <w:dstrike w:val="0"/>
                <w:color w:val="auto"/>
                <w:sz w:val="24"/>
                <w:highlight w:val="none"/>
              </w:rPr>
            </w:pPr>
          </w:p>
        </w:tc>
        <w:tc>
          <w:tcPr>
            <w:tcW w:w="1476" w:type="dxa"/>
            <w:tcBorders>
              <w:top w:val="single" w:color="auto" w:sz="6" w:space="0"/>
              <w:left w:val="single" w:color="auto" w:sz="6" w:space="0"/>
              <w:bottom w:val="nil"/>
              <w:right w:val="single" w:color="auto" w:sz="6" w:space="0"/>
            </w:tcBorders>
          </w:tcPr>
          <w:p w14:paraId="49B079DB">
            <w:pPr>
              <w:keepNext/>
              <w:keepLines/>
              <w:tabs>
                <w:tab w:val="left" w:pos="432"/>
              </w:tabs>
              <w:suppressAutoHyphens/>
              <w:autoSpaceDE w:val="0"/>
              <w:autoSpaceDN w:val="0"/>
              <w:spacing w:line="360" w:lineRule="auto"/>
              <w:ind w:hanging="432"/>
              <w:outlineLvl w:val="0"/>
              <w:rPr>
                <w:rFonts w:ascii="仿宋_GB2312" w:hAnsi="仿宋_GB2312" w:eastAsia="仿宋_GB2312" w:cs="仿宋_GB2312"/>
                <w:i w:val="0"/>
                <w:iCs w:val="0"/>
                <w:strike/>
                <w:dstrike w:val="0"/>
                <w:color w:val="auto"/>
                <w:sz w:val="24"/>
                <w:highlight w:val="none"/>
              </w:rPr>
            </w:pPr>
          </w:p>
        </w:tc>
      </w:tr>
      <w:tr w14:paraId="20D443A3">
        <w:tblPrEx>
          <w:tblCellMar>
            <w:top w:w="0" w:type="dxa"/>
            <w:left w:w="120" w:type="dxa"/>
            <w:bottom w:w="0" w:type="dxa"/>
            <w:right w:w="120" w:type="dxa"/>
          </w:tblCellMar>
        </w:tblPrEx>
        <w:trPr>
          <w:trHeight w:val="110" w:hRule="atLeast"/>
        </w:trPr>
        <w:tc>
          <w:tcPr>
            <w:tcW w:w="1546" w:type="dxa"/>
            <w:tcBorders>
              <w:top w:val="single" w:color="auto" w:sz="6" w:space="0"/>
              <w:left w:val="single" w:color="auto" w:sz="6" w:space="0"/>
              <w:bottom w:val="single" w:color="auto" w:sz="6" w:space="0"/>
              <w:right w:val="single" w:color="auto" w:sz="6" w:space="0"/>
            </w:tcBorders>
            <w:vAlign w:val="center"/>
          </w:tcPr>
          <w:p w14:paraId="272F391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费用总计</w:t>
            </w:r>
          </w:p>
        </w:tc>
        <w:tc>
          <w:tcPr>
            <w:tcW w:w="1514" w:type="dxa"/>
            <w:tcBorders>
              <w:top w:val="single" w:color="auto" w:sz="6" w:space="0"/>
              <w:left w:val="single" w:color="auto" w:sz="6" w:space="0"/>
              <w:bottom w:val="single" w:color="auto" w:sz="6" w:space="0"/>
              <w:right w:val="single" w:color="auto" w:sz="6" w:space="0"/>
            </w:tcBorders>
          </w:tcPr>
          <w:p w14:paraId="2AEC99BC">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仿宋_GB2312" w:hAnsi="仿宋_GB2312" w:eastAsia="仿宋_GB2312" w:cs="仿宋_GB2312"/>
                <w:i w:val="0"/>
                <w:iCs w:val="0"/>
                <w:strike/>
                <w:dstrike w:val="0"/>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3F73407C">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仿宋_GB2312" w:hAnsi="仿宋_GB2312" w:eastAsia="仿宋_GB2312" w:cs="仿宋_GB2312"/>
                <w:i w:val="0"/>
                <w:iCs w:val="0"/>
                <w:strike/>
                <w:dstrike w:val="0"/>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6450F1EE">
            <w:pPr>
              <w:keepNext/>
              <w:keepLines/>
              <w:tabs>
                <w:tab w:val="left" w:pos="432"/>
                <w:tab w:val="left" w:pos="573"/>
                <w:tab w:val="left" w:pos="1287"/>
                <w:tab w:val="left" w:pos="2001"/>
                <w:tab w:val="left" w:pos="2715"/>
                <w:tab w:val="left" w:pos="3429"/>
                <w:tab w:val="left" w:pos="4211"/>
                <w:tab w:val="left" w:pos="4643"/>
              </w:tabs>
              <w:suppressAutoHyphens/>
              <w:autoSpaceDE w:val="0"/>
              <w:autoSpaceDN w:val="0"/>
              <w:spacing w:line="360" w:lineRule="auto"/>
              <w:ind w:hanging="432"/>
              <w:outlineLvl w:val="0"/>
              <w:rPr>
                <w:rFonts w:ascii="仿宋_GB2312" w:hAnsi="仿宋_GB2312" w:eastAsia="仿宋_GB2312" w:cs="仿宋_GB2312"/>
                <w:i w:val="0"/>
                <w:iCs w:val="0"/>
                <w:strike/>
                <w:dstrike w:val="0"/>
                <w:color w:val="auto"/>
                <w:sz w:val="24"/>
                <w:highlight w:val="none"/>
              </w:rPr>
            </w:pPr>
          </w:p>
        </w:tc>
        <w:tc>
          <w:tcPr>
            <w:tcW w:w="1305" w:type="dxa"/>
            <w:tcBorders>
              <w:top w:val="single" w:color="auto" w:sz="6" w:space="0"/>
              <w:left w:val="single" w:color="auto" w:sz="6" w:space="0"/>
              <w:bottom w:val="single" w:color="auto" w:sz="6" w:space="0"/>
              <w:right w:val="single" w:color="auto" w:sz="6" w:space="0"/>
            </w:tcBorders>
          </w:tcPr>
          <w:p w14:paraId="5B838E7E">
            <w:pPr>
              <w:keepNext/>
              <w:keepLines/>
              <w:tabs>
                <w:tab w:val="left" w:pos="440"/>
                <w:tab w:val="left" w:pos="1154"/>
                <w:tab w:val="left" w:pos="1936"/>
                <w:tab w:val="left" w:pos="2368"/>
              </w:tabs>
              <w:suppressAutoHyphens/>
              <w:autoSpaceDE w:val="0"/>
              <w:autoSpaceDN w:val="0"/>
              <w:spacing w:line="360" w:lineRule="auto"/>
              <w:ind w:hanging="432"/>
              <w:outlineLvl w:val="0"/>
              <w:rPr>
                <w:rFonts w:ascii="仿宋_GB2312" w:hAnsi="仿宋_GB2312" w:eastAsia="仿宋_GB2312" w:cs="仿宋_GB2312"/>
                <w:i w:val="0"/>
                <w:iCs w:val="0"/>
                <w:strike/>
                <w:dstrike w:val="0"/>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tcPr>
          <w:p w14:paraId="557EE4C7">
            <w:pPr>
              <w:keepNext/>
              <w:keepLines/>
              <w:tabs>
                <w:tab w:val="left" w:pos="7"/>
                <w:tab w:val="left" w:pos="432"/>
              </w:tabs>
              <w:suppressAutoHyphens/>
              <w:autoSpaceDE w:val="0"/>
              <w:autoSpaceDN w:val="0"/>
              <w:spacing w:line="360" w:lineRule="auto"/>
              <w:ind w:hanging="432"/>
              <w:outlineLvl w:val="0"/>
              <w:rPr>
                <w:rFonts w:ascii="仿宋_GB2312" w:hAnsi="仿宋_GB2312" w:eastAsia="仿宋_GB2312" w:cs="仿宋_GB2312"/>
                <w:i w:val="0"/>
                <w:iCs w:val="0"/>
                <w:strike/>
                <w:dstrike w:val="0"/>
                <w:color w:val="auto"/>
                <w:sz w:val="24"/>
                <w:highlight w:val="none"/>
              </w:rPr>
            </w:pPr>
          </w:p>
        </w:tc>
        <w:tc>
          <w:tcPr>
            <w:tcW w:w="1476" w:type="dxa"/>
            <w:tcBorders>
              <w:top w:val="single" w:color="auto" w:sz="6" w:space="0"/>
              <w:left w:val="single" w:color="auto" w:sz="6" w:space="0"/>
              <w:bottom w:val="single" w:color="auto" w:sz="6" w:space="0"/>
              <w:right w:val="single" w:color="auto" w:sz="6" w:space="0"/>
            </w:tcBorders>
          </w:tcPr>
          <w:p w14:paraId="6F56D469">
            <w:pPr>
              <w:keepNext/>
              <w:keepLines/>
              <w:tabs>
                <w:tab w:val="left" w:pos="432"/>
              </w:tabs>
              <w:suppressAutoHyphens/>
              <w:autoSpaceDE w:val="0"/>
              <w:autoSpaceDN w:val="0"/>
              <w:spacing w:line="360" w:lineRule="auto"/>
              <w:ind w:hanging="432"/>
              <w:outlineLvl w:val="0"/>
              <w:rPr>
                <w:rFonts w:ascii="仿宋_GB2312" w:hAnsi="仿宋_GB2312" w:eastAsia="仿宋_GB2312" w:cs="仿宋_GB2312"/>
                <w:i w:val="0"/>
                <w:iCs w:val="0"/>
                <w:strike/>
                <w:dstrike w:val="0"/>
                <w:color w:val="auto"/>
                <w:sz w:val="24"/>
                <w:highlight w:val="none"/>
              </w:rPr>
            </w:pPr>
          </w:p>
        </w:tc>
      </w:tr>
    </w:tbl>
    <w:p w14:paraId="5F18B8A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注解</w:t>
      </w:r>
      <w:r>
        <w:rPr>
          <w:rFonts w:ascii="仿宋_GB2312" w:hAnsi="仿宋_GB2312" w:eastAsia="仿宋_GB2312" w:cs="仿宋_GB2312"/>
          <w:i w:val="0"/>
          <w:iCs w:val="0"/>
          <w:strike/>
          <w:dstrike w:val="0"/>
          <w:color w:val="auto"/>
          <w:sz w:val="24"/>
          <w:highlight w:val="none"/>
        </w:rPr>
        <w:t>:A</w:t>
      </w:r>
      <w:r>
        <w:rPr>
          <w:rFonts w:ascii="仿宋_GB2312" w:hAnsi="仿宋_GB2312" w:eastAsia="仿宋_GB2312" w:cs="仿宋_GB2312"/>
          <w:i w:val="0"/>
          <w:iCs w:val="0"/>
          <w:strike/>
          <w:dstrike w:val="0"/>
          <w:color w:val="auto"/>
          <w:sz w:val="24"/>
          <w:highlight w:val="none"/>
        </w:rPr>
        <w:tab/>
      </w:r>
      <w:r>
        <w:rPr>
          <w:rFonts w:hint="eastAsia" w:ascii="仿宋_GB2312" w:hAnsi="仿宋_GB2312" w:eastAsia="仿宋_GB2312" w:cs="仿宋_GB2312"/>
          <w:i w:val="0"/>
          <w:iCs w:val="0"/>
          <w:strike/>
          <w:dstrike w:val="0"/>
          <w:color w:val="auto"/>
          <w:sz w:val="24"/>
          <w:highlight w:val="none"/>
        </w:rPr>
        <w:t>课程清单按时间顺序排列，并提供以下详细资料：</w:t>
      </w:r>
    </w:p>
    <w:p w14:paraId="611B6AE9">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课程概要</w:t>
      </w:r>
    </w:p>
    <w:p w14:paraId="13DBB3EB">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课程目的</w:t>
      </w:r>
    </w:p>
    <w:p w14:paraId="36018D6D">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教学方式</w:t>
      </w:r>
    </w:p>
    <w:p w14:paraId="7DD42B09">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先决条件</w:t>
      </w:r>
    </w:p>
    <w:p w14:paraId="523E342A">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教材目录</w:t>
      </w:r>
    </w:p>
    <w:p w14:paraId="1BC990AF">
      <w:pPr>
        <w:autoSpaceDE w:val="0"/>
        <w:autoSpaceDN w:val="0"/>
        <w:spacing w:line="360" w:lineRule="auto"/>
        <w:rPr>
          <w:rFonts w:ascii="仿宋_GB2312" w:hAnsi="仿宋_GB2312" w:eastAsia="仿宋_GB2312" w:cs="仿宋_GB2312"/>
          <w:i w:val="0"/>
          <w:iCs w:val="0"/>
          <w:strike/>
          <w:dstrike w:val="0"/>
          <w:color w:val="auto"/>
          <w:sz w:val="24"/>
          <w:highlight w:val="none"/>
        </w:rPr>
      </w:pPr>
      <w:r>
        <w:rPr>
          <w:rFonts w:ascii="仿宋_GB2312" w:hAnsi="仿宋_GB2312" w:eastAsia="仿宋_GB2312" w:cs="仿宋_GB2312"/>
          <w:i w:val="0"/>
          <w:iCs w:val="0"/>
          <w:strike/>
          <w:dstrike w:val="0"/>
          <w:color w:val="auto"/>
          <w:sz w:val="24"/>
          <w:highlight w:val="none"/>
        </w:rPr>
        <w:t xml:space="preserve">B  </w:t>
      </w:r>
      <w:r>
        <w:rPr>
          <w:rFonts w:hint="eastAsia" w:ascii="仿宋_GB2312" w:hAnsi="仿宋_GB2312" w:eastAsia="仿宋_GB2312" w:cs="仿宋_GB2312"/>
          <w:i w:val="0"/>
          <w:iCs w:val="0"/>
          <w:strike/>
          <w:dstrike w:val="0"/>
          <w:color w:val="auto"/>
          <w:sz w:val="24"/>
          <w:highlight w:val="none"/>
        </w:rPr>
        <w:t>按照附表</w:t>
      </w:r>
      <w:r>
        <w:rPr>
          <w:rFonts w:ascii="仿宋_GB2312" w:hAnsi="仿宋_GB2312" w:eastAsia="仿宋_GB2312" w:cs="仿宋_GB2312"/>
          <w:i w:val="0"/>
          <w:iCs w:val="0"/>
          <w:strike/>
          <w:dstrike w:val="0"/>
          <w:color w:val="auto"/>
          <w:sz w:val="24"/>
          <w:highlight w:val="none"/>
        </w:rPr>
        <w:t>A提供授课教师的简历</w:t>
      </w:r>
    </w:p>
    <w:p w14:paraId="0E859F0C">
      <w:pPr>
        <w:autoSpaceDE w:val="0"/>
        <w:autoSpaceDN w:val="0"/>
        <w:spacing w:line="360" w:lineRule="auto"/>
        <w:rPr>
          <w:rFonts w:ascii="仿宋_GB2312" w:hAnsi="仿宋_GB2312" w:eastAsia="仿宋_GB2312" w:cs="仿宋_GB2312"/>
          <w:b/>
          <w:i w:val="0"/>
          <w:iCs w:val="0"/>
          <w:strike/>
          <w:dstrike w:val="0"/>
          <w:color w:val="auto"/>
          <w:sz w:val="24"/>
          <w:highlight w:val="none"/>
        </w:rPr>
      </w:pPr>
      <w:r>
        <w:rPr>
          <w:rFonts w:hint="eastAsia" w:ascii="仿宋_GB2312" w:hAnsi="仿宋_GB2312" w:eastAsia="仿宋_GB2312" w:cs="仿宋_GB2312"/>
          <w:b/>
          <w:i w:val="0"/>
          <w:iCs w:val="0"/>
          <w:strike/>
          <w:dstrike w:val="0"/>
          <w:color w:val="auto"/>
          <w:sz w:val="24"/>
          <w:highlight w:val="none"/>
        </w:rPr>
        <w:t>注：须随表提交相应的证书复印件并注明所在投标技术文件页码。</w:t>
      </w:r>
    </w:p>
    <w:p w14:paraId="72E3CFAC">
      <w:pPr>
        <w:spacing w:line="336" w:lineRule="auto"/>
        <w:ind w:firstLine="3600" w:firstLineChars="1500"/>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lang w:eastAsia="zh-CN"/>
        </w:rPr>
        <w:t>供应商</w:t>
      </w:r>
      <w:r>
        <w:rPr>
          <w:rFonts w:hint="eastAsia" w:ascii="仿宋" w:hAnsi="仿宋" w:eastAsia="仿宋" w:cs="仿宋"/>
          <w:i w:val="0"/>
          <w:iCs w:val="0"/>
          <w:strike/>
          <w:dstrike w:val="0"/>
          <w:color w:val="auto"/>
          <w:sz w:val="24"/>
          <w:highlight w:val="none"/>
        </w:rPr>
        <w:t>名称（</w:t>
      </w:r>
      <w:r>
        <w:rPr>
          <w:rFonts w:hint="eastAsia" w:ascii="仿宋" w:hAnsi="仿宋" w:eastAsia="仿宋" w:cs="仿宋"/>
          <w:i w:val="0"/>
          <w:iCs w:val="0"/>
          <w:strike/>
          <w:dstrike w:val="0"/>
          <w:color w:val="auto"/>
          <w:sz w:val="24"/>
          <w:highlight w:val="none"/>
          <w:lang w:eastAsia="zh-CN"/>
        </w:rPr>
        <w:t>电子印章</w:t>
      </w:r>
      <w:r>
        <w:rPr>
          <w:rFonts w:hint="eastAsia" w:ascii="仿宋" w:hAnsi="仿宋" w:eastAsia="仿宋" w:cs="仿宋"/>
          <w:i w:val="0"/>
          <w:iCs w:val="0"/>
          <w:strike/>
          <w:dstrike w:val="0"/>
          <w:color w:val="auto"/>
          <w:sz w:val="24"/>
          <w:highlight w:val="none"/>
        </w:rPr>
        <w:t>）：</w:t>
      </w:r>
      <w:r>
        <w:rPr>
          <w:rFonts w:ascii="仿宋" w:hAnsi="仿宋" w:eastAsia="仿宋" w:cs="仿宋"/>
          <w:i w:val="0"/>
          <w:iCs w:val="0"/>
          <w:strike/>
          <w:dstrike w:val="0"/>
          <w:color w:val="auto"/>
          <w:sz w:val="24"/>
          <w:highlight w:val="none"/>
        </w:rPr>
        <w:t xml:space="preserve">                          </w:t>
      </w:r>
    </w:p>
    <w:p w14:paraId="7E1FB00E">
      <w:pPr>
        <w:spacing w:line="336" w:lineRule="auto"/>
        <w:jc w:val="center"/>
        <w:rPr>
          <w:rFonts w:ascii="仿宋" w:hAnsi="仿宋" w:eastAsia="仿宋" w:cs="仿宋"/>
          <w:i w:val="0"/>
          <w:iCs w:val="0"/>
          <w:strike/>
          <w:dstrike w:val="0"/>
          <w:color w:val="auto"/>
          <w:sz w:val="24"/>
          <w:highlight w:val="none"/>
        </w:rPr>
      </w:pPr>
      <w:r>
        <w:rPr>
          <w:rFonts w:ascii="仿宋" w:hAnsi="仿宋" w:eastAsia="仿宋" w:cs="仿宋"/>
          <w:i w:val="0"/>
          <w:iCs w:val="0"/>
          <w:strike/>
          <w:dstrike w:val="0"/>
          <w:color w:val="auto"/>
          <w:sz w:val="24"/>
          <w:highlight w:val="none"/>
        </w:rPr>
        <w:t xml:space="preserve">     日期：  年   月   日</w:t>
      </w:r>
    </w:p>
    <w:p w14:paraId="06D029DF">
      <w:pPr>
        <w:pageBreakBefore/>
        <w:spacing w:line="360" w:lineRule="auto"/>
        <w:jc w:val="center"/>
        <w:rPr>
          <w:rFonts w:ascii="仿宋_GB2312" w:hAnsi="仿宋_GB2312" w:eastAsia="仿宋_GB2312" w:cs="仿宋_GB2312"/>
          <w:b/>
          <w:bCs/>
          <w:i w:val="0"/>
          <w:iCs w:val="0"/>
          <w:strike/>
          <w:dstrike w:val="0"/>
          <w:color w:val="auto"/>
          <w:sz w:val="32"/>
          <w:szCs w:val="32"/>
          <w:highlight w:val="none"/>
        </w:rPr>
      </w:pPr>
      <w:r>
        <w:rPr>
          <w:rFonts w:hint="eastAsia" w:ascii="仿宋_GB2312" w:hAnsi="仿宋_GB2312" w:eastAsia="仿宋_GB2312" w:cs="仿宋_GB2312"/>
          <w:b/>
          <w:bCs/>
          <w:i w:val="0"/>
          <w:iCs w:val="0"/>
          <w:strike/>
          <w:dstrike w:val="0"/>
          <w:color w:val="auto"/>
          <w:sz w:val="32"/>
          <w:szCs w:val="32"/>
          <w:highlight w:val="none"/>
        </w:rPr>
        <w:t>十</w:t>
      </w:r>
      <w:r>
        <w:rPr>
          <w:rFonts w:hint="eastAsia" w:ascii="仿宋_GB2312" w:hAnsi="仿宋_GB2312" w:eastAsia="仿宋_GB2312" w:cs="仿宋_GB2312"/>
          <w:b/>
          <w:bCs/>
          <w:i w:val="0"/>
          <w:iCs w:val="0"/>
          <w:strike/>
          <w:dstrike w:val="0"/>
          <w:color w:val="auto"/>
          <w:sz w:val="32"/>
          <w:szCs w:val="32"/>
          <w:highlight w:val="none"/>
          <w:lang w:val="en-US" w:eastAsia="zh-CN"/>
        </w:rPr>
        <w:t>六</w:t>
      </w:r>
      <w:r>
        <w:rPr>
          <w:rFonts w:hint="eastAsia" w:ascii="仿宋_GB2312" w:hAnsi="仿宋_GB2312" w:eastAsia="仿宋_GB2312" w:cs="仿宋_GB2312"/>
          <w:b/>
          <w:bCs/>
          <w:i w:val="0"/>
          <w:iCs w:val="0"/>
          <w:strike/>
          <w:dstrike w:val="0"/>
          <w:color w:val="auto"/>
          <w:sz w:val="32"/>
          <w:szCs w:val="32"/>
          <w:highlight w:val="none"/>
        </w:rPr>
        <w:t>、验收方案</w:t>
      </w:r>
    </w:p>
    <w:p w14:paraId="4144CF9C">
      <w:pPr>
        <w:spacing w:line="360" w:lineRule="auto"/>
        <w:jc w:val="center"/>
        <w:rPr>
          <w:rFonts w:ascii="仿宋_GB2312" w:hAnsi="仿宋_GB2312" w:eastAsia="仿宋_GB2312" w:cs="仿宋_GB2312"/>
          <w:i w:val="0"/>
          <w:iCs w:val="0"/>
          <w:strike/>
          <w:dstrike w:val="0"/>
          <w:color w:val="auto"/>
          <w:sz w:val="24"/>
          <w:highlight w:val="none"/>
        </w:rPr>
      </w:pPr>
      <w:r>
        <w:rPr>
          <w:rFonts w:hint="eastAsia" w:ascii="仿宋_GB2312" w:hAnsi="仿宋_GB2312" w:eastAsia="仿宋_GB2312" w:cs="仿宋_GB2312"/>
          <w:i w:val="0"/>
          <w:iCs w:val="0"/>
          <w:strike/>
          <w:dstrike w:val="0"/>
          <w:color w:val="auto"/>
          <w:sz w:val="24"/>
          <w:highlight w:val="none"/>
        </w:rPr>
        <w:t>（由</w:t>
      </w:r>
      <w:r>
        <w:rPr>
          <w:rFonts w:hint="eastAsia" w:ascii="仿宋_GB2312" w:hAnsi="仿宋_GB2312" w:eastAsia="仿宋_GB2312" w:cs="仿宋_GB2312"/>
          <w:i w:val="0"/>
          <w:iCs w:val="0"/>
          <w:strike/>
          <w:dstrike w:val="0"/>
          <w:color w:val="auto"/>
          <w:sz w:val="24"/>
          <w:highlight w:val="none"/>
          <w:lang w:eastAsia="zh-CN"/>
        </w:rPr>
        <w:t>供应商</w:t>
      </w:r>
      <w:r>
        <w:rPr>
          <w:rFonts w:hint="eastAsia" w:ascii="仿宋_GB2312" w:hAnsi="仿宋_GB2312" w:eastAsia="仿宋_GB2312" w:cs="仿宋_GB2312"/>
          <w:i w:val="0"/>
          <w:iCs w:val="0"/>
          <w:strike/>
          <w:dstrike w:val="0"/>
          <w:color w:val="auto"/>
          <w:sz w:val="24"/>
          <w:highlight w:val="none"/>
        </w:rPr>
        <w:t>根据采购需求自行编制）</w:t>
      </w:r>
    </w:p>
    <w:p w14:paraId="467E7DF7">
      <w:pPr>
        <w:spacing w:line="360" w:lineRule="auto"/>
        <w:jc w:val="center"/>
        <w:rPr>
          <w:rFonts w:ascii="仿宋_GB2312" w:hAnsi="仿宋_GB2312" w:eastAsia="仿宋_GB2312" w:cs="仿宋_GB2312"/>
          <w:i w:val="0"/>
          <w:iCs w:val="0"/>
          <w:strike/>
          <w:dstrike w:val="0"/>
          <w:color w:val="auto"/>
          <w:sz w:val="24"/>
          <w:highlight w:val="none"/>
        </w:rPr>
      </w:pPr>
    </w:p>
    <w:p w14:paraId="2E2E0A6E">
      <w:pPr>
        <w:spacing w:line="336" w:lineRule="auto"/>
        <w:ind w:firstLine="3600" w:firstLineChars="1500"/>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lang w:eastAsia="zh-CN"/>
        </w:rPr>
        <w:t>供应商</w:t>
      </w:r>
      <w:r>
        <w:rPr>
          <w:rFonts w:hint="eastAsia" w:ascii="仿宋" w:hAnsi="仿宋" w:eastAsia="仿宋" w:cs="仿宋"/>
          <w:i w:val="0"/>
          <w:iCs w:val="0"/>
          <w:strike/>
          <w:dstrike w:val="0"/>
          <w:color w:val="auto"/>
          <w:sz w:val="24"/>
          <w:highlight w:val="none"/>
        </w:rPr>
        <w:t>名称（</w:t>
      </w:r>
      <w:r>
        <w:rPr>
          <w:rFonts w:hint="eastAsia" w:ascii="仿宋" w:hAnsi="仿宋" w:eastAsia="仿宋" w:cs="仿宋"/>
          <w:i w:val="0"/>
          <w:iCs w:val="0"/>
          <w:strike/>
          <w:dstrike w:val="0"/>
          <w:color w:val="auto"/>
          <w:sz w:val="24"/>
          <w:highlight w:val="none"/>
          <w:lang w:eastAsia="zh-CN"/>
        </w:rPr>
        <w:t>电子印章</w:t>
      </w:r>
      <w:r>
        <w:rPr>
          <w:rFonts w:hint="eastAsia" w:ascii="仿宋" w:hAnsi="仿宋" w:eastAsia="仿宋" w:cs="仿宋"/>
          <w:i w:val="0"/>
          <w:iCs w:val="0"/>
          <w:strike/>
          <w:dstrike w:val="0"/>
          <w:color w:val="auto"/>
          <w:sz w:val="24"/>
          <w:highlight w:val="none"/>
        </w:rPr>
        <w:t>）：</w:t>
      </w:r>
      <w:r>
        <w:rPr>
          <w:rFonts w:ascii="仿宋" w:hAnsi="仿宋" w:eastAsia="仿宋" w:cs="仿宋"/>
          <w:i w:val="0"/>
          <w:iCs w:val="0"/>
          <w:strike/>
          <w:dstrike w:val="0"/>
          <w:color w:val="auto"/>
          <w:sz w:val="24"/>
          <w:highlight w:val="none"/>
        </w:rPr>
        <w:t xml:space="preserve">                          </w:t>
      </w:r>
    </w:p>
    <w:p w14:paraId="1E79497D">
      <w:pPr>
        <w:spacing w:line="336" w:lineRule="auto"/>
        <w:jc w:val="center"/>
        <w:rPr>
          <w:rFonts w:ascii="仿宋" w:hAnsi="仿宋" w:eastAsia="仿宋" w:cs="仿宋"/>
          <w:i w:val="0"/>
          <w:iCs w:val="0"/>
          <w:strike/>
          <w:dstrike w:val="0"/>
          <w:color w:val="auto"/>
          <w:sz w:val="24"/>
          <w:highlight w:val="none"/>
        </w:rPr>
      </w:pPr>
      <w:r>
        <w:rPr>
          <w:rFonts w:ascii="仿宋" w:hAnsi="仿宋" w:eastAsia="仿宋" w:cs="仿宋"/>
          <w:i w:val="0"/>
          <w:iCs w:val="0"/>
          <w:strike/>
          <w:dstrike w:val="0"/>
          <w:color w:val="auto"/>
          <w:sz w:val="24"/>
          <w:highlight w:val="none"/>
        </w:rPr>
        <w:t xml:space="preserve">     日期：  年   月   日</w:t>
      </w:r>
    </w:p>
    <w:p w14:paraId="18AF938D">
      <w:pPr>
        <w:spacing w:line="360" w:lineRule="auto"/>
        <w:jc w:val="center"/>
        <w:rPr>
          <w:rFonts w:ascii="仿宋_GB2312" w:hAnsi="仿宋_GB2312" w:eastAsia="仿宋_GB2312" w:cs="仿宋_GB2312"/>
          <w:b/>
          <w:bCs/>
          <w:i w:val="0"/>
          <w:iCs w:val="0"/>
          <w:color w:val="auto"/>
          <w:sz w:val="30"/>
          <w:szCs w:val="30"/>
          <w:highlight w:val="none"/>
        </w:rPr>
      </w:pPr>
    </w:p>
    <w:p w14:paraId="195A8F74">
      <w:pPr>
        <w:spacing w:line="360" w:lineRule="auto"/>
        <w:jc w:val="center"/>
        <w:rPr>
          <w:rFonts w:ascii="仿宋_GB2312" w:hAnsi="仿宋_GB2312" w:eastAsia="仿宋_GB2312" w:cs="仿宋_GB2312"/>
          <w:b/>
          <w:bCs/>
          <w:i w:val="0"/>
          <w:iCs w:val="0"/>
          <w:color w:val="auto"/>
          <w:sz w:val="24"/>
          <w:highlight w:val="none"/>
        </w:rPr>
      </w:pPr>
    </w:p>
    <w:p w14:paraId="23BED27E">
      <w:pPr>
        <w:spacing w:line="360" w:lineRule="auto"/>
        <w:jc w:val="center"/>
        <w:rPr>
          <w:rFonts w:ascii="仿宋_GB2312" w:hAnsi="仿宋_GB2312" w:eastAsia="仿宋_GB2312" w:cs="仿宋_GB2312"/>
          <w:b/>
          <w:i w:val="0"/>
          <w:iCs w:val="0"/>
          <w:color w:val="auto"/>
          <w:kern w:val="0"/>
          <w:sz w:val="32"/>
          <w:szCs w:val="32"/>
          <w:highlight w:val="none"/>
          <w:lang w:val="zh-CN"/>
        </w:rPr>
      </w:pPr>
      <w:r>
        <w:rPr>
          <w:rFonts w:hint="eastAsia" w:ascii="仿宋_GB2312" w:hAnsi="仿宋_GB2312" w:eastAsia="仿宋_GB2312" w:cs="仿宋_GB2312"/>
          <w:b/>
          <w:bCs/>
          <w:i w:val="0"/>
          <w:iCs w:val="0"/>
          <w:color w:val="auto"/>
          <w:sz w:val="32"/>
          <w:szCs w:val="32"/>
          <w:highlight w:val="none"/>
        </w:rPr>
        <w:t>十</w:t>
      </w:r>
      <w:r>
        <w:rPr>
          <w:rFonts w:hint="eastAsia" w:ascii="仿宋_GB2312" w:hAnsi="仿宋_GB2312" w:eastAsia="仿宋_GB2312" w:cs="仿宋_GB2312"/>
          <w:b/>
          <w:bCs/>
          <w:i w:val="0"/>
          <w:iCs w:val="0"/>
          <w:color w:val="auto"/>
          <w:sz w:val="32"/>
          <w:szCs w:val="32"/>
          <w:highlight w:val="none"/>
          <w:lang w:val="en-US" w:eastAsia="zh-CN"/>
        </w:rPr>
        <w:t>七</w:t>
      </w:r>
      <w:r>
        <w:rPr>
          <w:rFonts w:hint="eastAsia" w:ascii="仿宋_GB2312" w:hAnsi="仿宋_GB2312" w:eastAsia="仿宋_GB2312" w:cs="仿宋_GB2312"/>
          <w:b/>
          <w:bCs/>
          <w:i w:val="0"/>
          <w:iCs w:val="0"/>
          <w:color w:val="auto"/>
          <w:sz w:val="32"/>
          <w:szCs w:val="32"/>
          <w:highlight w:val="none"/>
        </w:rPr>
        <w:t>、认为需要的</w:t>
      </w:r>
      <w:r>
        <w:rPr>
          <w:rFonts w:hint="eastAsia" w:ascii="仿宋_GB2312" w:hAnsi="仿宋_GB2312" w:eastAsia="仿宋_GB2312" w:cs="仿宋_GB2312"/>
          <w:b/>
          <w:i w:val="0"/>
          <w:iCs w:val="0"/>
          <w:color w:val="auto"/>
          <w:kern w:val="0"/>
          <w:sz w:val="32"/>
          <w:szCs w:val="32"/>
          <w:highlight w:val="none"/>
          <w:lang w:val="zh-CN"/>
        </w:rPr>
        <w:t>其他商务技术文件或说明</w:t>
      </w:r>
    </w:p>
    <w:p w14:paraId="6585686F">
      <w:pPr>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（由</w:t>
      </w:r>
      <w:r>
        <w:rPr>
          <w:rFonts w:hint="eastAsia" w:ascii="仿宋_GB2312" w:hAnsi="仿宋_GB2312" w:eastAsia="仿宋_GB2312" w:cs="仿宋_GB2312"/>
          <w:i w:val="0"/>
          <w:iCs w:val="0"/>
          <w:color w:val="auto"/>
          <w:sz w:val="24"/>
          <w:highlight w:val="none"/>
          <w:lang w:eastAsia="zh-CN"/>
        </w:rPr>
        <w:t>供应商</w:t>
      </w:r>
      <w:r>
        <w:rPr>
          <w:rFonts w:hint="eastAsia" w:ascii="仿宋_GB2312" w:hAnsi="仿宋_GB2312" w:eastAsia="仿宋_GB2312" w:cs="仿宋_GB2312"/>
          <w:i w:val="0"/>
          <w:iCs w:val="0"/>
          <w:color w:val="auto"/>
          <w:sz w:val="24"/>
          <w:highlight w:val="none"/>
        </w:rPr>
        <w:t>根据采购需求自行编制）</w:t>
      </w:r>
    </w:p>
    <w:p w14:paraId="61B6819D">
      <w:pPr>
        <w:spacing w:line="360" w:lineRule="auto"/>
        <w:rPr>
          <w:rFonts w:ascii="仿宋_GB2312" w:hAnsi="仿宋_GB2312" w:eastAsia="仿宋_GB2312" w:cs="仿宋_GB2312"/>
          <w:i w:val="0"/>
          <w:iCs w:val="0"/>
          <w:color w:val="auto"/>
          <w:sz w:val="24"/>
          <w:highlight w:val="none"/>
        </w:rPr>
      </w:pPr>
    </w:p>
    <w:p w14:paraId="098B0BA9">
      <w:pPr>
        <w:pStyle w:val="80"/>
        <w:rPr>
          <w:i w:val="0"/>
          <w:iCs w:val="0"/>
          <w:color w:val="auto"/>
          <w:highlight w:val="none"/>
        </w:rPr>
      </w:pPr>
    </w:p>
    <w:p w14:paraId="40EC6BA7">
      <w:pPr>
        <w:spacing w:line="336" w:lineRule="auto"/>
        <w:ind w:firstLine="3600" w:firstLineChars="15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 xml:space="preserve">                          </w:t>
      </w:r>
    </w:p>
    <w:p w14:paraId="5533331E">
      <w:pPr>
        <w:spacing w:line="336" w:lineRule="auto"/>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14:paraId="32DA976F">
      <w:pPr>
        <w:pStyle w:val="81"/>
        <w:rPr>
          <w:i w:val="0"/>
          <w:iCs w:val="0"/>
          <w:color w:val="auto"/>
          <w:highlight w:val="none"/>
        </w:rPr>
        <w:sectPr>
          <w:headerReference r:id="rId18" w:type="first"/>
          <w:footerReference r:id="rId20" w:type="first"/>
          <w:headerReference r:id="rId17" w:type="default"/>
          <w:footerReference r:id="rId19" w:type="default"/>
          <w:pgSz w:w="11905" w:h="16838"/>
          <w:pgMar w:top="1814" w:right="1474" w:bottom="1814" w:left="1474" w:header="851" w:footer="992" w:gutter="0"/>
          <w:pgNumType w:fmt="decimal"/>
          <w:cols w:space="0" w:num="1"/>
          <w:titlePg/>
          <w:rtlGutter w:val="0"/>
          <w:docGrid w:linePitch="312" w:charSpace="0"/>
        </w:sectPr>
      </w:pPr>
    </w:p>
    <w:p w14:paraId="71DD52E7">
      <w:pPr>
        <w:spacing w:line="360" w:lineRule="auto"/>
        <w:jc w:val="center"/>
        <w:outlineLvl w:val="0"/>
        <w:rPr>
          <w:rFonts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报价文件部分</w:t>
      </w:r>
    </w:p>
    <w:p w14:paraId="74A67695">
      <w:pPr>
        <w:spacing w:line="360" w:lineRule="auto"/>
        <w:jc w:val="center"/>
        <w:outlineLvl w:val="0"/>
        <w:rPr>
          <w:rFonts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目录</w:t>
      </w:r>
    </w:p>
    <w:p w14:paraId="70D5886F">
      <w:pPr>
        <w:spacing w:line="360" w:lineRule="auto"/>
        <w:jc w:val="center"/>
        <w:outlineLvl w:val="0"/>
        <w:rPr>
          <w:rFonts w:ascii="仿宋" w:hAnsi="仿宋" w:eastAsia="仿宋" w:cs="仿宋"/>
          <w:b/>
          <w:i w:val="0"/>
          <w:iCs w:val="0"/>
          <w:color w:val="auto"/>
          <w:kern w:val="0"/>
          <w:sz w:val="36"/>
          <w:szCs w:val="36"/>
          <w:highlight w:val="none"/>
        </w:rPr>
      </w:pPr>
    </w:p>
    <w:p w14:paraId="29214546">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1）开标一览表（报价表）………………………………………………………（页码）</w:t>
      </w:r>
    </w:p>
    <w:p w14:paraId="022ED7AE">
      <w:pPr>
        <w:snapToGrid w:val="0"/>
        <w:spacing w:line="360" w:lineRule="auto"/>
        <w:ind w:right="480"/>
        <w:jc w:val="center"/>
        <w:rPr>
          <w:rFonts w:ascii="仿宋" w:hAnsi="仿宋" w:eastAsia="仿宋" w:cs="仿宋"/>
          <w:b/>
          <w:i w:val="0"/>
          <w:iCs w:val="0"/>
          <w:color w:val="auto"/>
          <w:kern w:val="0"/>
          <w:sz w:val="32"/>
          <w:szCs w:val="32"/>
          <w:highlight w:val="none"/>
        </w:rPr>
        <w:sectPr>
          <w:headerReference r:id="rId22" w:type="first"/>
          <w:footerReference r:id="rId24" w:type="first"/>
          <w:headerReference r:id="rId21" w:type="default"/>
          <w:footerReference r:id="rId23" w:type="default"/>
          <w:pgSz w:w="11905" w:h="16838"/>
          <w:pgMar w:top="1814" w:right="1474" w:bottom="1814" w:left="1474" w:header="851" w:footer="992" w:gutter="0"/>
          <w:pgNumType w:fmt="decimal"/>
          <w:cols w:space="0" w:num="1"/>
          <w:titlePg/>
          <w:rtlGutter w:val="0"/>
          <w:docGrid w:linePitch="312" w:charSpace="0"/>
        </w:sectPr>
      </w:pPr>
    </w:p>
    <w:p w14:paraId="75E506CA">
      <w:pPr>
        <w:pStyle w:val="692"/>
        <w:keepNext w:val="0"/>
        <w:pageBreakBefore w:val="0"/>
        <w:numPr>
          <w:ilvl w:val="0"/>
          <w:numId w:val="3"/>
        </w:numPr>
        <w:tabs>
          <w:tab w:val="clear" w:pos="720"/>
        </w:tabs>
        <w:snapToGrid w:val="0"/>
        <w:spacing w:before="120" w:after="120"/>
        <w:ind w:firstLine="643"/>
        <w:outlineLvl w:val="9"/>
        <w:rPr>
          <w:rFonts w:hint="eastAsia" w:ascii="仿宋" w:hAnsi="仿宋" w:eastAsia="仿宋" w:cs="仿宋"/>
          <w:i w:val="0"/>
          <w:iCs w:val="0"/>
          <w:color w:val="auto"/>
          <w:kern w:val="2"/>
          <w:sz w:val="32"/>
          <w:szCs w:val="32"/>
          <w:highlight w:val="none"/>
        </w:rPr>
      </w:pPr>
      <w:r>
        <w:rPr>
          <w:rFonts w:hint="eastAsia" w:ascii="仿宋" w:hAnsi="仿宋" w:eastAsia="仿宋" w:cs="仿宋"/>
          <w:i w:val="0"/>
          <w:iCs w:val="0"/>
          <w:color w:val="auto"/>
          <w:kern w:val="2"/>
          <w:sz w:val="32"/>
          <w:szCs w:val="32"/>
          <w:highlight w:val="none"/>
        </w:rPr>
        <w:t>开标一览表（报价表）</w:t>
      </w:r>
    </w:p>
    <w:p w14:paraId="25625CF0">
      <w:pPr>
        <w:pStyle w:val="23"/>
        <w:spacing w:before="78" w:line="222" w:lineRule="auto"/>
        <w:ind w:left="98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（采购人）</w:t>
      </w:r>
      <w:r>
        <w:rPr>
          <w:rFonts w:hint="eastAsia" w:ascii="仿宋" w:hAnsi="仿宋" w:eastAsia="仿宋" w:cs="仿宋"/>
          <w:strike w:val="0"/>
          <w:dstrike w:val="0"/>
          <w:color w:val="auto"/>
          <w:spacing w:val="-2"/>
          <w:sz w:val="24"/>
          <w:szCs w:val="24"/>
          <w:highlight w:val="none"/>
        </w:rPr>
        <w:t>、（采购代理机构</w:t>
      </w:r>
      <w:r>
        <w:rPr>
          <w:rFonts w:hint="eastAsia" w:ascii="仿宋" w:hAnsi="仿宋" w:eastAsia="仿宋" w:cs="仿宋"/>
          <w:strike w:val="0"/>
          <w:dstrike w:val="0"/>
          <w:color w:val="auto"/>
          <w:spacing w:val="2"/>
          <w:sz w:val="24"/>
          <w:szCs w:val="24"/>
          <w:highlight w:val="none"/>
        </w:rPr>
        <w:t>）：</w:t>
      </w:r>
    </w:p>
    <w:p w14:paraId="23246523">
      <w:pPr>
        <w:pStyle w:val="23"/>
        <w:spacing w:before="175" w:line="345" w:lineRule="auto"/>
        <w:ind w:left="987" w:right="966" w:firstLine="47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按你方招标文件要求，我方</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2"/>
          <w:sz w:val="24"/>
          <w:szCs w:val="24"/>
          <w:highlight w:val="none"/>
          <w:u w:val="single" w:color="auto"/>
        </w:rPr>
        <w:t>供应商</w:t>
      </w:r>
      <w:r>
        <w:rPr>
          <w:rFonts w:hint="eastAsia" w:ascii="仿宋" w:hAnsi="仿宋" w:eastAsia="仿宋" w:cs="仿宋"/>
          <w:color w:val="auto"/>
          <w:spacing w:val="-2"/>
          <w:sz w:val="24"/>
          <w:szCs w:val="24"/>
          <w:highlight w:val="none"/>
        </w:rPr>
        <w:t>全称</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2"/>
          <w:sz w:val="24"/>
          <w:szCs w:val="24"/>
          <w:highlight w:val="none"/>
        </w:rPr>
        <w:t>谨此向你方发出要约如下：如你方接受本投标，我方承诺按照如</w:t>
      </w:r>
      <w:r>
        <w:rPr>
          <w:rFonts w:hint="eastAsia" w:ascii="仿宋" w:hAnsi="仿宋" w:eastAsia="仿宋" w:cs="仿宋"/>
          <w:color w:val="auto"/>
          <w:sz w:val="24"/>
          <w:szCs w:val="24"/>
          <w:highlight w:val="none"/>
        </w:rPr>
        <w:t>下开标一览表（报价表）的价格完成（项目名称）【招标编号</w:t>
      </w:r>
      <w:r>
        <w:rPr>
          <w:rFonts w:hint="eastAsia" w:ascii="仿宋" w:hAnsi="仿宋" w:eastAsia="仿宋" w:cs="仿宋"/>
          <w:color w:val="auto"/>
          <w:spacing w:val="-11"/>
          <w:sz w:val="24"/>
          <w:szCs w:val="24"/>
          <w:highlight w:val="none"/>
        </w:rPr>
        <w:t>：（</w:t>
      </w:r>
      <w:r>
        <w:rPr>
          <w:rFonts w:hint="eastAsia" w:ascii="仿宋" w:hAnsi="仿宋" w:eastAsia="仿宋" w:cs="仿宋"/>
          <w:color w:val="auto"/>
          <w:sz w:val="24"/>
          <w:szCs w:val="24"/>
          <w:highlight w:val="none"/>
        </w:rPr>
        <w:t>采购编号）】的实施。</w:t>
      </w:r>
    </w:p>
    <w:p w14:paraId="54F098E4">
      <w:pPr>
        <w:spacing w:line="360" w:lineRule="auto"/>
        <w:jc w:val="center"/>
        <w:rPr>
          <w:rFonts w:ascii="仿宋" w:hAnsi="仿宋" w:eastAsia="仿宋" w:cs="仿宋"/>
          <w:b/>
          <w:i w:val="0"/>
          <w:iCs w:val="0"/>
          <w:color w:val="auto"/>
          <w:kern w:val="0"/>
          <w:sz w:val="24"/>
          <w:highlight w:val="none"/>
          <w:lang w:val="zh-CN"/>
        </w:rPr>
      </w:pPr>
      <w:r>
        <w:rPr>
          <w:rFonts w:hint="eastAsia" w:ascii="仿宋" w:hAnsi="仿宋" w:eastAsia="仿宋" w:cs="仿宋"/>
          <w:b/>
          <w:i w:val="0"/>
          <w:iCs w:val="0"/>
          <w:color w:val="auto"/>
          <w:kern w:val="0"/>
          <w:sz w:val="24"/>
          <w:highlight w:val="none"/>
          <w:lang w:val="zh-CN"/>
        </w:rPr>
        <w:t>开标一览表（报价表）</w:t>
      </w:r>
      <w:r>
        <w:rPr>
          <w:rFonts w:ascii="仿宋" w:hAnsi="仿宋" w:eastAsia="仿宋" w:cs="仿宋"/>
          <w:b/>
          <w:i w:val="0"/>
          <w:iCs w:val="0"/>
          <w:color w:val="auto"/>
          <w:kern w:val="0"/>
          <w:sz w:val="24"/>
          <w:highlight w:val="none"/>
          <w:lang w:val="zh-CN"/>
        </w:rPr>
        <w:t>(单位均为人民币元)</w:t>
      </w:r>
      <w:r>
        <w:rPr>
          <w:rFonts w:hint="eastAsia" w:ascii="仿宋" w:hAnsi="仿宋" w:eastAsia="仿宋" w:cs="仿宋"/>
          <w:b/>
          <w:i w:val="0"/>
          <w:iCs w:val="0"/>
          <w:color w:val="auto"/>
          <w:kern w:val="0"/>
          <w:sz w:val="24"/>
          <w:highlight w:val="none"/>
          <w:lang w:val="zh-CN"/>
        </w:rPr>
        <w:t>【</w:t>
      </w:r>
      <w:r>
        <w:rPr>
          <w:rFonts w:hint="eastAsia" w:ascii="仿宋" w:hAnsi="仿宋" w:eastAsia="仿宋" w:cs="仿宋"/>
          <w:b/>
          <w:i w:val="0"/>
          <w:iCs w:val="0"/>
          <w:color w:val="auto"/>
          <w:kern w:val="0"/>
          <w:sz w:val="24"/>
          <w:highlight w:val="none"/>
          <w:lang w:val="en-US" w:eastAsia="zh-CN"/>
        </w:rPr>
        <w:t>货物适用</w:t>
      </w:r>
      <w:r>
        <w:rPr>
          <w:rFonts w:hint="eastAsia" w:ascii="仿宋" w:hAnsi="仿宋" w:eastAsia="仿宋" w:cs="仿宋"/>
          <w:b/>
          <w:i w:val="0"/>
          <w:iCs w:val="0"/>
          <w:color w:val="auto"/>
          <w:kern w:val="0"/>
          <w:sz w:val="24"/>
          <w:highlight w:val="none"/>
          <w:lang w:val="zh-CN"/>
        </w:rPr>
        <w:t>】</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853"/>
        <w:gridCol w:w="1870"/>
        <w:gridCol w:w="1430"/>
        <w:gridCol w:w="2262"/>
        <w:gridCol w:w="4354"/>
      </w:tblGrid>
      <w:tr w14:paraId="19AF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98" w:type="dxa"/>
            <w:vAlign w:val="center"/>
          </w:tcPr>
          <w:p w14:paraId="4B5DA4E4">
            <w:pPr>
              <w:autoSpaceDE w:val="0"/>
              <w:autoSpaceDN w:val="0"/>
              <w:spacing w:line="360" w:lineRule="auto"/>
              <w:jc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序号</w:t>
            </w:r>
          </w:p>
        </w:tc>
        <w:tc>
          <w:tcPr>
            <w:tcW w:w="3853" w:type="dxa"/>
            <w:vAlign w:val="center"/>
          </w:tcPr>
          <w:p w14:paraId="054E2356">
            <w:pPr>
              <w:autoSpaceDE w:val="0"/>
              <w:autoSpaceDN w:val="0"/>
              <w:spacing w:line="360" w:lineRule="auto"/>
              <w:jc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val="en-US" w:eastAsia="zh-CN"/>
              </w:rPr>
              <w:t>标项</w:t>
            </w:r>
            <w:r>
              <w:rPr>
                <w:rFonts w:hint="eastAsia" w:ascii="仿宋" w:hAnsi="仿宋" w:eastAsia="仿宋" w:cs="仿宋"/>
                <w:b/>
                <w:i w:val="0"/>
                <w:iCs w:val="0"/>
                <w:color w:val="auto"/>
                <w:sz w:val="24"/>
                <w:highlight w:val="none"/>
              </w:rPr>
              <w:t>名称</w:t>
            </w:r>
          </w:p>
        </w:tc>
        <w:tc>
          <w:tcPr>
            <w:tcW w:w="1870" w:type="dxa"/>
            <w:vAlign w:val="center"/>
          </w:tcPr>
          <w:p w14:paraId="3A0D01D6">
            <w:pPr>
              <w:spacing w:line="360" w:lineRule="auto"/>
              <w:jc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品牌（如果有）</w:t>
            </w:r>
          </w:p>
        </w:tc>
        <w:tc>
          <w:tcPr>
            <w:tcW w:w="1430" w:type="dxa"/>
            <w:vAlign w:val="center"/>
          </w:tcPr>
          <w:p w14:paraId="5C39D33A">
            <w:pPr>
              <w:spacing w:line="360" w:lineRule="auto"/>
              <w:jc w:val="center"/>
              <w:rPr>
                <w:rFonts w:hint="default" w:ascii="仿宋" w:hAnsi="仿宋" w:eastAsia="仿宋" w:cs="仿宋"/>
                <w:b/>
                <w:i w:val="0"/>
                <w:iCs w:val="0"/>
                <w:color w:val="auto"/>
                <w:sz w:val="24"/>
                <w:highlight w:val="none"/>
                <w:lang w:val="en-US" w:eastAsia="zh-CN"/>
              </w:rPr>
            </w:pPr>
            <w:r>
              <w:rPr>
                <w:rFonts w:hint="eastAsia" w:ascii="仿宋" w:hAnsi="仿宋" w:eastAsia="仿宋" w:cs="仿宋"/>
                <w:b/>
                <w:i w:val="0"/>
                <w:iCs w:val="0"/>
                <w:color w:val="auto"/>
                <w:sz w:val="24"/>
                <w:highlight w:val="none"/>
                <w:lang w:val="en-US" w:eastAsia="zh-CN"/>
              </w:rPr>
              <w:t>单价（元）</w:t>
            </w:r>
          </w:p>
        </w:tc>
        <w:tc>
          <w:tcPr>
            <w:tcW w:w="2262" w:type="dxa"/>
            <w:vAlign w:val="center"/>
          </w:tcPr>
          <w:p w14:paraId="47E04B75">
            <w:pPr>
              <w:spacing w:line="360" w:lineRule="auto"/>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单张实际面额</w:t>
            </w:r>
            <w:r>
              <w:rPr>
                <w:rFonts w:hint="eastAsia" w:ascii="仿宋" w:hAnsi="仿宋" w:eastAsia="仿宋" w:cs="仿宋"/>
                <w:b/>
                <w:i w:val="0"/>
                <w:iCs w:val="0"/>
                <w:color w:val="auto"/>
                <w:sz w:val="24"/>
                <w:highlight w:val="none"/>
                <w:lang w:eastAsia="zh-CN"/>
              </w:rPr>
              <w:t>（</w:t>
            </w:r>
            <w:r>
              <w:rPr>
                <w:rFonts w:hint="eastAsia" w:ascii="仿宋" w:hAnsi="仿宋" w:eastAsia="仿宋" w:cs="仿宋"/>
                <w:b/>
                <w:i w:val="0"/>
                <w:iCs w:val="0"/>
                <w:color w:val="auto"/>
                <w:sz w:val="24"/>
                <w:highlight w:val="none"/>
                <w:lang w:val="en-US" w:eastAsia="zh-CN"/>
              </w:rPr>
              <w:t>元</w:t>
            </w:r>
            <w:r>
              <w:rPr>
                <w:rFonts w:hint="eastAsia" w:ascii="仿宋" w:hAnsi="仿宋" w:eastAsia="仿宋" w:cs="仿宋"/>
                <w:b/>
                <w:i w:val="0"/>
                <w:iCs w:val="0"/>
                <w:color w:val="auto"/>
                <w:sz w:val="24"/>
                <w:highlight w:val="none"/>
                <w:lang w:eastAsia="zh-CN"/>
              </w:rPr>
              <w:t>）</w:t>
            </w:r>
          </w:p>
        </w:tc>
        <w:tc>
          <w:tcPr>
            <w:tcW w:w="4354" w:type="dxa"/>
            <w:vAlign w:val="center"/>
          </w:tcPr>
          <w:p w14:paraId="2784B204">
            <w:pPr>
              <w:keepNext/>
              <w:keepLines/>
              <w:tabs>
                <w:tab w:val="left" w:pos="432"/>
              </w:tabs>
              <w:spacing w:line="360" w:lineRule="auto"/>
              <w:ind w:hanging="432"/>
              <w:jc w:val="center"/>
              <w:outlineLvl w:val="0"/>
              <w:rPr>
                <w:rFonts w:ascii="仿宋" w:hAnsi="仿宋" w:eastAsia="仿宋" w:cs="仿宋"/>
                <w:b/>
                <w:i w:val="0"/>
                <w:iCs w:val="0"/>
                <w:color w:val="auto"/>
                <w:sz w:val="24"/>
                <w:highlight w:val="none"/>
              </w:rPr>
            </w:pPr>
          </w:p>
          <w:p w14:paraId="7A5515C6">
            <w:pPr>
              <w:spacing w:line="360" w:lineRule="auto"/>
              <w:jc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备注（如果有）</w:t>
            </w:r>
          </w:p>
          <w:p w14:paraId="2FDFE70C">
            <w:pPr>
              <w:keepNext/>
              <w:keepLines/>
              <w:tabs>
                <w:tab w:val="left" w:pos="432"/>
              </w:tabs>
              <w:spacing w:line="360" w:lineRule="auto"/>
              <w:ind w:hanging="432"/>
              <w:jc w:val="center"/>
              <w:outlineLvl w:val="0"/>
              <w:rPr>
                <w:rFonts w:ascii="仿宋" w:hAnsi="仿宋" w:eastAsia="仿宋" w:cs="仿宋"/>
                <w:b/>
                <w:i w:val="0"/>
                <w:iCs w:val="0"/>
                <w:color w:val="auto"/>
                <w:sz w:val="24"/>
                <w:highlight w:val="none"/>
              </w:rPr>
            </w:pPr>
          </w:p>
        </w:tc>
      </w:tr>
      <w:tr w14:paraId="2FFE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vAlign w:val="center"/>
          </w:tcPr>
          <w:p w14:paraId="2BA002EE">
            <w:pPr>
              <w:spacing w:line="360" w:lineRule="auto"/>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w:t>
            </w:r>
          </w:p>
        </w:tc>
        <w:tc>
          <w:tcPr>
            <w:tcW w:w="3853" w:type="dxa"/>
            <w:vAlign w:val="center"/>
          </w:tcPr>
          <w:p w14:paraId="69168888">
            <w:pPr>
              <w:keepNext/>
              <w:keepLines/>
              <w:tabs>
                <w:tab w:val="left" w:pos="432"/>
              </w:tabs>
              <w:snapToGrid w:val="0"/>
              <w:spacing w:line="360" w:lineRule="auto"/>
              <w:jc w:val="both"/>
              <w:outlineLvl w:val="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绍兴市公共交通集团有限公司2025-2026年工会会员生日蛋糕卡采购项目</w:t>
            </w:r>
          </w:p>
        </w:tc>
        <w:tc>
          <w:tcPr>
            <w:tcW w:w="1870" w:type="dxa"/>
            <w:vAlign w:val="center"/>
          </w:tcPr>
          <w:p w14:paraId="3C1AB48E">
            <w:pPr>
              <w:keepNext/>
              <w:keepLines/>
              <w:tabs>
                <w:tab w:val="left" w:pos="432"/>
              </w:tabs>
              <w:snapToGrid w:val="0"/>
              <w:spacing w:line="360" w:lineRule="auto"/>
              <w:jc w:val="center"/>
              <w:outlineLvl w:val="0"/>
              <w:rPr>
                <w:rFonts w:ascii="仿宋" w:hAnsi="仿宋" w:eastAsia="仿宋" w:cs="仿宋"/>
                <w:i w:val="0"/>
                <w:iCs w:val="0"/>
                <w:color w:val="auto"/>
                <w:sz w:val="24"/>
                <w:highlight w:val="none"/>
              </w:rPr>
            </w:pPr>
          </w:p>
        </w:tc>
        <w:tc>
          <w:tcPr>
            <w:tcW w:w="1430" w:type="dxa"/>
            <w:vAlign w:val="center"/>
          </w:tcPr>
          <w:p w14:paraId="226214EE">
            <w:pPr>
              <w:keepNext/>
              <w:keepLines/>
              <w:tabs>
                <w:tab w:val="left" w:pos="432"/>
              </w:tabs>
              <w:spacing w:line="360" w:lineRule="auto"/>
              <w:jc w:val="center"/>
              <w:outlineLvl w:val="0"/>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300</w:t>
            </w:r>
          </w:p>
        </w:tc>
        <w:tc>
          <w:tcPr>
            <w:tcW w:w="2262" w:type="dxa"/>
            <w:vAlign w:val="center"/>
          </w:tcPr>
          <w:p w14:paraId="1AE45191">
            <w:pPr>
              <w:keepNext/>
              <w:keepLines/>
              <w:tabs>
                <w:tab w:val="left" w:pos="432"/>
              </w:tabs>
              <w:spacing w:line="360" w:lineRule="auto"/>
              <w:jc w:val="center"/>
              <w:outlineLvl w:val="0"/>
              <w:rPr>
                <w:rFonts w:ascii="仿宋" w:hAnsi="仿宋" w:eastAsia="仿宋" w:cs="仿宋"/>
                <w:i w:val="0"/>
                <w:iCs w:val="0"/>
                <w:color w:val="auto"/>
                <w:sz w:val="24"/>
                <w:highlight w:val="none"/>
              </w:rPr>
            </w:pPr>
          </w:p>
        </w:tc>
        <w:tc>
          <w:tcPr>
            <w:tcW w:w="4354" w:type="dxa"/>
            <w:vAlign w:val="center"/>
          </w:tcPr>
          <w:p w14:paraId="3BB1F8A9">
            <w:pPr>
              <w:keepNext/>
              <w:keepLines/>
              <w:tabs>
                <w:tab w:val="left" w:pos="432"/>
              </w:tabs>
              <w:spacing w:line="360" w:lineRule="auto"/>
              <w:jc w:val="both"/>
              <w:outlineLvl w:val="0"/>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表内单价为采购人实际支付的单张金额，金额不得调整；表内单张实际面额为投标供应商的蛋糕卡内的实际金额。</w:t>
            </w:r>
          </w:p>
        </w:tc>
      </w:tr>
      <w:tr w14:paraId="498B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521" w:type="dxa"/>
            <w:gridSpan w:val="3"/>
            <w:vAlign w:val="center"/>
          </w:tcPr>
          <w:p w14:paraId="005F1A14">
            <w:pPr>
              <w:keepNext/>
              <w:keepLines/>
              <w:tabs>
                <w:tab w:val="left" w:pos="432"/>
              </w:tabs>
              <w:snapToGrid w:val="0"/>
              <w:spacing w:line="360" w:lineRule="auto"/>
              <w:jc w:val="center"/>
              <w:outlineLvl w:val="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单张实际面额</w:t>
            </w:r>
            <w:r>
              <w:rPr>
                <w:rFonts w:hint="eastAsia" w:ascii="仿宋" w:hAnsi="仿宋" w:eastAsia="仿宋" w:cs="仿宋"/>
                <w:b/>
                <w:i w:val="0"/>
                <w:iCs w:val="0"/>
                <w:color w:val="auto"/>
                <w:sz w:val="24"/>
                <w:highlight w:val="none"/>
                <w:lang w:val="en-US" w:eastAsia="zh-CN"/>
              </w:rPr>
              <w:t>投标</w:t>
            </w:r>
            <w:r>
              <w:rPr>
                <w:rFonts w:hint="eastAsia" w:ascii="仿宋" w:hAnsi="仿宋" w:eastAsia="仿宋" w:cs="仿宋"/>
                <w:b/>
                <w:i w:val="0"/>
                <w:iCs w:val="0"/>
                <w:color w:val="auto"/>
                <w:sz w:val="24"/>
                <w:highlight w:val="none"/>
              </w:rPr>
              <w:t>报价（</w:t>
            </w:r>
            <w:r>
              <w:rPr>
                <w:rFonts w:hint="eastAsia" w:ascii="仿宋" w:hAnsi="仿宋" w:eastAsia="仿宋" w:cs="仿宋"/>
                <w:b/>
                <w:i w:val="0"/>
                <w:iCs w:val="0"/>
                <w:color w:val="auto"/>
                <w:sz w:val="24"/>
                <w:highlight w:val="none"/>
                <w:lang w:val="en-US" w:eastAsia="zh-CN"/>
              </w:rPr>
              <w:t>小</w:t>
            </w:r>
            <w:r>
              <w:rPr>
                <w:rFonts w:hint="eastAsia" w:ascii="仿宋" w:hAnsi="仿宋" w:eastAsia="仿宋" w:cs="仿宋"/>
                <w:b/>
                <w:i w:val="0"/>
                <w:iCs w:val="0"/>
                <w:color w:val="auto"/>
                <w:sz w:val="24"/>
                <w:highlight w:val="none"/>
              </w:rPr>
              <w:t>写）</w:t>
            </w:r>
          </w:p>
        </w:tc>
        <w:tc>
          <w:tcPr>
            <w:tcW w:w="8046" w:type="dxa"/>
            <w:gridSpan w:val="3"/>
            <w:vAlign w:val="center"/>
          </w:tcPr>
          <w:p w14:paraId="7B8DDA89">
            <w:pPr>
              <w:keepNext/>
              <w:keepLines/>
              <w:tabs>
                <w:tab w:val="left" w:pos="432"/>
              </w:tabs>
              <w:spacing w:line="360" w:lineRule="auto"/>
              <w:ind w:hanging="432"/>
              <w:jc w:val="center"/>
              <w:outlineLvl w:val="0"/>
              <w:rPr>
                <w:rFonts w:ascii="仿宋" w:hAnsi="仿宋" w:eastAsia="仿宋" w:cs="仿宋"/>
                <w:i w:val="0"/>
                <w:iCs w:val="0"/>
                <w:color w:val="auto"/>
                <w:sz w:val="24"/>
                <w:highlight w:val="none"/>
              </w:rPr>
            </w:pPr>
          </w:p>
        </w:tc>
      </w:tr>
      <w:tr w14:paraId="00E7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1" w:type="dxa"/>
            <w:gridSpan w:val="3"/>
            <w:vAlign w:val="center"/>
          </w:tcPr>
          <w:p w14:paraId="0AE18F8D">
            <w:pPr>
              <w:spacing w:line="360" w:lineRule="auto"/>
              <w:jc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单张实际面额</w:t>
            </w:r>
            <w:r>
              <w:rPr>
                <w:rFonts w:hint="eastAsia" w:ascii="仿宋" w:hAnsi="仿宋" w:eastAsia="仿宋" w:cs="仿宋"/>
                <w:b/>
                <w:i w:val="0"/>
                <w:iCs w:val="0"/>
                <w:color w:val="auto"/>
                <w:sz w:val="24"/>
                <w:highlight w:val="none"/>
                <w:lang w:val="en-US" w:eastAsia="zh-CN"/>
              </w:rPr>
              <w:t>投标</w:t>
            </w:r>
            <w:r>
              <w:rPr>
                <w:rFonts w:hint="eastAsia" w:ascii="仿宋" w:hAnsi="仿宋" w:eastAsia="仿宋" w:cs="仿宋"/>
                <w:b/>
                <w:i w:val="0"/>
                <w:iCs w:val="0"/>
                <w:color w:val="auto"/>
                <w:sz w:val="24"/>
                <w:highlight w:val="none"/>
              </w:rPr>
              <w:t>报价（大写）</w:t>
            </w:r>
          </w:p>
        </w:tc>
        <w:tc>
          <w:tcPr>
            <w:tcW w:w="8046" w:type="dxa"/>
            <w:gridSpan w:val="3"/>
            <w:vAlign w:val="center"/>
          </w:tcPr>
          <w:p w14:paraId="4FFB7A1C">
            <w:pPr>
              <w:keepNext/>
              <w:keepLines/>
              <w:tabs>
                <w:tab w:val="left" w:pos="432"/>
              </w:tabs>
              <w:spacing w:line="360" w:lineRule="auto"/>
              <w:ind w:hanging="432"/>
              <w:jc w:val="center"/>
              <w:outlineLvl w:val="0"/>
              <w:rPr>
                <w:rFonts w:ascii="仿宋" w:hAnsi="仿宋" w:eastAsia="仿宋" w:cs="仿宋"/>
                <w:i w:val="0"/>
                <w:iCs w:val="0"/>
                <w:color w:val="auto"/>
                <w:sz w:val="24"/>
                <w:highlight w:val="none"/>
              </w:rPr>
            </w:pPr>
          </w:p>
        </w:tc>
      </w:tr>
    </w:tbl>
    <w:p w14:paraId="244C98F7">
      <w:pPr>
        <w:spacing w:line="145" w:lineRule="exact"/>
        <w:rPr>
          <w:rFonts w:hint="eastAsia" w:ascii="仿宋" w:hAnsi="仿宋" w:eastAsia="仿宋" w:cs="仿宋"/>
          <w:color w:val="auto"/>
          <w:sz w:val="24"/>
          <w:szCs w:val="24"/>
          <w:highlight w:val="none"/>
        </w:rPr>
      </w:pPr>
    </w:p>
    <w:p w14:paraId="497B2235">
      <w:pPr>
        <w:pStyle w:val="23"/>
        <w:keepNext w:val="0"/>
        <w:keepLines w:val="0"/>
        <w:pageBreakBefore w:val="0"/>
        <w:widowControl w:val="0"/>
        <w:kinsoku/>
        <w:wordWrap/>
        <w:overflowPunct/>
        <w:topLinePunct w:val="0"/>
        <w:bidi w:val="0"/>
        <w:adjustRightInd w:val="0"/>
        <w:snapToGrid/>
        <w:spacing w:line="360" w:lineRule="exact"/>
        <w:ind w:left="0" w:firstLine="852" w:firstLineChars="4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14"/>
          <w:sz w:val="24"/>
          <w:szCs w:val="24"/>
          <w:highlight w:val="none"/>
        </w:rPr>
        <w:t>注：</w:t>
      </w:r>
    </w:p>
    <w:p w14:paraId="571F0944">
      <w:pPr>
        <w:pStyle w:val="23"/>
        <w:keepNext w:val="0"/>
        <w:keepLines w:val="0"/>
        <w:pageBreakBefore w:val="0"/>
        <w:widowControl w:val="0"/>
        <w:kinsoku/>
        <w:wordWrap/>
        <w:overflowPunct/>
        <w:topLinePunct w:val="0"/>
        <w:bidi w:val="0"/>
        <w:adjustRightInd w:val="0"/>
        <w:snapToGrid/>
        <w:spacing w:line="360" w:lineRule="exact"/>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1、供应商需按本表格式填写</w:t>
      </w:r>
      <w:r>
        <w:rPr>
          <w:rFonts w:hint="eastAsia" w:ascii="仿宋" w:hAnsi="仿宋" w:eastAsia="仿宋" w:cs="仿宋"/>
          <w:b/>
          <w:bCs/>
          <w:color w:val="auto"/>
          <w:spacing w:val="-2"/>
          <w:sz w:val="24"/>
          <w:szCs w:val="24"/>
          <w:highlight w:val="none"/>
        </w:rPr>
        <w:t>，否则视为投标文件含有采购人不能接受的附加条件，投标无效</w:t>
      </w:r>
      <w:r>
        <w:rPr>
          <w:rFonts w:hint="eastAsia" w:ascii="仿宋" w:hAnsi="仿宋" w:eastAsia="仿宋" w:cs="仿宋"/>
          <w:color w:val="auto"/>
          <w:spacing w:val="-2"/>
          <w:sz w:val="24"/>
          <w:szCs w:val="24"/>
          <w:highlight w:val="none"/>
        </w:rPr>
        <w:t>。</w:t>
      </w:r>
    </w:p>
    <w:p w14:paraId="0F6F9C32">
      <w:pPr>
        <w:keepNext w:val="0"/>
        <w:keepLines w:val="0"/>
        <w:pageBreakBefore w:val="0"/>
        <w:widowControl w:val="0"/>
        <w:kinsoku/>
        <w:wordWrap/>
        <w:overflowPunct/>
        <w:topLinePunct w:val="0"/>
        <w:bidi w:val="0"/>
        <w:adjustRightInd w:val="0"/>
        <w:snapToGrid/>
        <w:ind w:firstLine="472" w:firstLineChars="200"/>
        <w:textAlignment w:val="auto"/>
        <w:rPr>
          <w:rFonts w:hint="eastAsia" w:ascii="仿宋" w:hAnsi="仿宋" w:eastAsia="仿宋" w:cs="仿宋"/>
          <w:color w:val="auto"/>
          <w:spacing w:val="-2"/>
          <w:sz w:val="24"/>
          <w:szCs w:val="24"/>
          <w:highlight w:val="none"/>
        </w:rPr>
        <w:sectPr>
          <w:headerReference r:id="rId25" w:type="default"/>
          <w:footerReference r:id="rId26" w:type="default"/>
          <w:pgSz w:w="16839" w:h="11906"/>
          <w:pgMar w:top="1334" w:right="847" w:bottom="1389" w:left="847" w:header="868" w:footer="1227" w:gutter="0"/>
          <w:pgNumType w:fmt="decimal"/>
          <w:cols w:space="720" w:num="1"/>
        </w:sectPr>
      </w:pPr>
    </w:p>
    <w:p w14:paraId="259D7F9E">
      <w:pPr>
        <w:keepNext w:val="0"/>
        <w:keepLines w:val="0"/>
        <w:pageBreakBefore w:val="0"/>
        <w:widowControl w:val="0"/>
        <w:kinsoku/>
        <w:wordWrap/>
        <w:overflowPunct/>
        <w:topLinePunct w:val="0"/>
        <w:bidi w:val="0"/>
        <w:adjustRightInd w:val="0"/>
        <w:snapToGrid/>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2、有关本项目实施所涉及的一切费用均计入报价。</w:t>
      </w:r>
      <w:r>
        <w:rPr>
          <w:rFonts w:hint="eastAsia" w:ascii="仿宋" w:hAnsi="仿宋" w:eastAsia="仿宋" w:cs="仿宋"/>
          <w:b/>
          <w:bCs/>
          <w:color w:val="auto"/>
          <w:spacing w:val="-2"/>
          <w:sz w:val="24"/>
          <w:szCs w:val="24"/>
          <w:highlight w:val="none"/>
        </w:rPr>
        <w:t>采购人将以合同形式有偿取得货</w:t>
      </w:r>
      <w:r>
        <w:rPr>
          <w:rFonts w:hint="eastAsia" w:ascii="仿宋" w:hAnsi="仿宋" w:eastAsia="仿宋" w:cs="仿宋"/>
          <w:b/>
          <w:bCs/>
          <w:color w:val="auto"/>
          <w:spacing w:val="-3"/>
          <w:sz w:val="24"/>
          <w:szCs w:val="24"/>
          <w:highlight w:val="none"/>
        </w:rPr>
        <w:t>物或服务，不接受供应商给予的赠品、回扣或者与采购无关的其他商品、服务</w:t>
      </w:r>
      <w:r>
        <w:rPr>
          <w:rFonts w:hint="eastAsia" w:ascii="仿宋" w:hAnsi="仿宋" w:eastAsia="仿宋" w:cs="仿宋"/>
          <w:color w:val="auto"/>
          <w:spacing w:val="-3"/>
          <w:sz w:val="24"/>
          <w:szCs w:val="24"/>
          <w:highlight w:val="none"/>
        </w:rPr>
        <w:t>，</w:t>
      </w:r>
      <w:r>
        <w:rPr>
          <w:rFonts w:hint="eastAsia" w:ascii="仿宋" w:hAnsi="仿宋" w:eastAsia="仿宋" w:cs="仿宋"/>
          <w:b/>
          <w:bCs/>
          <w:color w:val="auto"/>
          <w:spacing w:val="-3"/>
          <w:sz w:val="24"/>
          <w:szCs w:val="24"/>
          <w:highlight w:val="none"/>
        </w:rPr>
        <w:t>不得出现“0</w:t>
      </w:r>
      <w:r>
        <w:rPr>
          <w:rFonts w:hint="eastAsia" w:ascii="仿宋" w:hAnsi="仿宋" w:eastAsia="仿宋" w:cs="仿宋"/>
          <w:color w:val="auto"/>
          <w:spacing w:val="-38"/>
          <w:sz w:val="24"/>
          <w:szCs w:val="24"/>
          <w:highlight w:val="none"/>
        </w:rPr>
        <w:t xml:space="preserve"> </w:t>
      </w:r>
      <w:r>
        <w:rPr>
          <w:rFonts w:hint="eastAsia" w:ascii="仿宋" w:hAnsi="仿宋" w:eastAsia="仿宋" w:cs="仿宋"/>
          <w:b/>
          <w:bCs/>
          <w:color w:val="auto"/>
          <w:spacing w:val="-3"/>
          <w:sz w:val="24"/>
          <w:szCs w:val="24"/>
          <w:highlight w:val="none"/>
        </w:rPr>
        <w:t>元</w:t>
      </w:r>
      <w:r>
        <w:rPr>
          <w:rFonts w:hint="eastAsia" w:ascii="仿宋" w:hAnsi="仿宋" w:eastAsia="仿宋" w:cs="仿宋"/>
          <w:color w:val="auto"/>
          <w:spacing w:val="-86"/>
          <w:sz w:val="24"/>
          <w:szCs w:val="24"/>
          <w:highlight w:val="none"/>
        </w:rPr>
        <w:t xml:space="preserve"> </w:t>
      </w:r>
      <w:r>
        <w:rPr>
          <w:rFonts w:hint="eastAsia" w:ascii="仿宋" w:hAnsi="仿宋" w:eastAsia="仿宋" w:cs="仿宋"/>
          <w:b/>
          <w:bCs/>
          <w:color w:val="auto"/>
          <w:spacing w:val="-3"/>
          <w:sz w:val="24"/>
          <w:szCs w:val="24"/>
          <w:highlight w:val="none"/>
        </w:rPr>
        <w:t>”“免费赠送</w:t>
      </w:r>
      <w:r>
        <w:rPr>
          <w:rFonts w:hint="eastAsia" w:ascii="仿宋" w:hAnsi="仿宋" w:eastAsia="仿宋" w:cs="仿宋"/>
          <w:color w:val="auto"/>
          <w:spacing w:val="-88"/>
          <w:sz w:val="24"/>
          <w:szCs w:val="24"/>
          <w:highlight w:val="none"/>
        </w:rPr>
        <w:t xml:space="preserve"> </w:t>
      </w:r>
      <w:r>
        <w:rPr>
          <w:rFonts w:hint="eastAsia" w:ascii="仿宋" w:hAnsi="仿宋" w:eastAsia="仿宋" w:cs="仿宋"/>
          <w:b/>
          <w:bCs/>
          <w:color w:val="auto"/>
          <w:spacing w:val="-3"/>
          <w:sz w:val="24"/>
          <w:szCs w:val="24"/>
          <w:highlight w:val="none"/>
        </w:rPr>
        <w:t>”等形式的无偿报价，否则视为投标文件</w:t>
      </w:r>
      <w:r>
        <w:rPr>
          <w:rFonts w:hint="eastAsia" w:ascii="仿宋" w:hAnsi="仿宋" w:eastAsia="仿宋" w:cs="仿宋"/>
          <w:b/>
          <w:bCs/>
          <w:color w:val="auto"/>
          <w:spacing w:val="-4"/>
          <w:sz w:val="24"/>
          <w:szCs w:val="24"/>
          <w:highlight w:val="none"/>
        </w:rPr>
        <w:t>含有采购人不</w:t>
      </w:r>
      <w:r>
        <w:rPr>
          <w:rFonts w:hint="eastAsia" w:ascii="仿宋" w:hAnsi="仿宋" w:eastAsia="仿宋" w:cs="仿宋"/>
          <w:b/>
          <w:bCs/>
          <w:color w:val="auto"/>
          <w:spacing w:val="-2"/>
          <w:sz w:val="24"/>
          <w:szCs w:val="24"/>
          <w:highlight w:val="none"/>
        </w:rPr>
        <w:t>能接受的附加条件，投标无效；采购内容未</w:t>
      </w:r>
      <w:r>
        <w:rPr>
          <w:rFonts w:hint="eastAsia" w:ascii="仿宋" w:hAnsi="仿宋" w:eastAsia="仿宋" w:cs="仿宋"/>
          <w:b/>
          <w:bCs/>
          <w:color w:val="auto"/>
          <w:spacing w:val="-3"/>
          <w:sz w:val="24"/>
          <w:szCs w:val="24"/>
          <w:highlight w:val="none"/>
        </w:rPr>
        <w:t>包含在《开标一览表（报价表）》名称栏中，供应商不能作出合理解释的，视为投标文件含有采购人不能接受的附加条件的，投标无效。</w:t>
      </w:r>
    </w:p>
    <w:p w14:paraId="7271C1A3">
      <w:pPr>
        <w:pStyle w:val="23"/>
        <w:keepNext w:val="0"/>
        <w:keepLines w:val="0"/>
        <w:pageBreakBefore w:val="0"/>
        <w:widowControl w:val="0"/>
        <w:kinsoku/>
        <w:wordWrap/>
        <w:overflowPunct/>
        <w:topLinePunct w:val="0"/>
        <w:bidi w:val="0"/>
        <w:adjustRightInd w:val="0"/>
        <w:snapToGrid/>
        <w:spacing w:before="37" w:line="345" w:lineRule="auto"/>
        <w:ind w:firstLine="44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3、特别提示：采购单位将对项目名称和项目编号，中标供应商名称、地</w:t>
      </w:r>
      <w:r>
        <w:rPr>
          <w:rFonts w:hint="eastAsia" w:ascii="仿宋" w:hAnsi="仿宋" w:eastAsia="仿宋" w:cs="仿宋"/>
          <w:color w:val="auto"/>
          <w:spacing w:val="-10"/>
          <w:sz w:val="24"/>
          <w:szCs w:val="24"/>
          <w:highlight w:val="none"/>
        </w:rPr>
        <w:t>址和中标金额，主要中标标的名称、品牌（如果有）、</w:t>
      </w:r>
      <w:r>
        <w:rPr>
          <w:rFonts w:hint="eastAsia" w:ascii="仿宋" w:hAnsi="仿宋" w:eastAsia="仿宋" w:cs="仿宋"/>
          <w:strike/>
          <w:dstrike w:val="0"/>
          <w:color w:val="auto"/>
          <w:spacing w:val="-1"/>
          <w:sz w:val="24"/>
          <w:szCs w:val="24"/>
          <w:highlight w:val="none"/>
        </w:rPr>
        <w:t>规格型号、</w:t>
      </w:r>
      <w:r>
        <w:rPr>
          <w:rFonts w:hint="eastAsia" w:ascii="仿宋" w:hAnsi="仿宋" w:eastAsia="仿宋" w:cs="仿宋"/>
          <w:color w:val="auto"/>
          <w:spacing w:val="-1"/>
          <w:sz w:val="24"/>
          <w:szCs w:val="24"/>
          <w:highlight w:val="none"/>
        </w:rPr>
        <w:t>数量、单价等予以公示。</w:t>
      </w:r>
    </w:p>
    <w:p w14:paraId="6E4FF7CE">
      <w:pPr>
        <w:pStyle w:val="23"/>
        <w:keepNext w:val="0"/>
        <w:keepLines w:val="0"/>
        <w:pageBreakBefore w:val="0"/>
        <w:widowControl w:val="0"/>
        <w:kinsoku/>
        <w:wordWrap/>
        <w:overflowPunct/>
        <w:topLinePunct w:val="0"/>
        <w:autoSpaceDE w:val="0"/>
        <w:autoSpaceDN w:val="0"/>
        <w:bidi w:val="0"/>
        <w:adjustRightInd w:val="0"/>
        <w:snapToGrid/>
        <w:spacing w:before="78" w:line="221" w:lineRule="auto"/>
        <w:ind w:firstLine="480" w:firstLineChars="200"/>
        <w:textAlignment w:val="auto"/>
        <w:outlineLvl w:val="0"/>
        <w:rPr>
          <w:rFonts w:hint="eastAsia" w:ascii="仿宋" w:hAnsi="仿宋" w:eastAsia="仿宋" w:cs="仿宋"/>
          <w:b/>
          <w:bCs/>
          <w:color w:val="auto"/>
          <w:spacing w:val="-2"/>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71552" behindDoc="1" locked="0" layoutInCell="1" allowOverlap="1">
                <wp:simplePos x="0" y="0"/>
                <wp:positionH relativeFrom="column">
                  <wp:posOffset>81280</wp:posOffset>
                </wp:positionH>
                <wp:positionV relativeFrom="paragraph">
                  <wp:posOffset>137160</wp:posOffset>
                </wp:positionV>
                <wp:extent cx="152400" cy="825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152400" cy="8255"/>
                        </a:xfrm>
                        <a:custGeom>
                          <a:avLst/>
                          <a:gdLst/>
                          <a:ahLst/>
                          <a:cxnLst/>
                          <a:pathLst>
                            <a:path w="240" h="12">
                              <a:moveTo>
                                <a:pt x="0" y="6"/>
                              </a:moveTo>
                              <a:lnTo>
                                <a:pt x="240" y="6"/>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6.4pt;margin-top:10.8pt;height:0.65pt;width:12pt;z-index:-251644928;mso-width-relative:page;mso-height-relative:page;" filled="f" stroked="t" coordsize="240,12" o:gfxdata="UEsDBAoAAAAAAIdO4kAAAAAAAAAAAAAAAAAEAAAAZHJzL1BLAwQUAAAACACHTuJAaUSj+9QAAAAH&#10;AQAADwAAAGRycy9kb3ducmV2LnhtbE2OMU/DMBCFdyT+g3VILKh1EqSopHE6ROqEQCJ0KJsTH4lF&#10;fI5itwn/nmOC8dO79+4rD6sbxRXnYD0pSLcJCKTOG0u9gtP7cbMDEaImo0dPqOAbAxyq25tSF8Yv&#10;9IbXJvaCRygUWsEQ41RIGboBnQ5bPyFx9ulnpyPj3Esz64XH3SizJMml05b4w6AnrAfsvpqLY42X&#10;19Nzve5q97EcbX9+aNomsUrd36XJHkTENf4dw68+d6Bip9ZfyAQxMmdsHhVkaQ6C88ecuWXOnkBW&#10;pfzvX/0AUEsDBBQAAAAIAIdO4kBTXk0INwIAAJUEAAAOAAAAZHJzL2Uyb0RvYy54bWytVM2O0zAQ&#10;viPxDpbvNG2gyypqugfKckGw0i4P4NpObMl/st2kvXPnzhHxEmgFT8MiHoOxk/6wXHogh2TsGX/z&#10;feOZLK62WqGO+yCtqfFsMsWIG2qZNG2NP9xdP7vEKERiGFHW8BrveMBXy6dPFr2reGmFVYx7BCAm&#10;VL2rsYjRVUURqOCahIl13ICzsV6TCEvfFsyTHtC1Ksrp9KLorWfOW8pDgN3V4MQjoj8H0DaNpHxl&#10;6UZzEwdUzxWJICkI6QJeZrZNw2l83zSBR6RqDEpjfkMSsNfpXSwXpGo9cULSkQI5h8IjTZpIA0kP&#10;UCsSCdp4+Q+UltTbYJs4oVYXg5BcEVAxmz6qza0gjmctUOrgDkUP/w+WvutuPJIMOuE5RoZouPGf&#10;9/e/Pn56+Pr5949vD9+/IPBAmXoXKoi+dTd+XAUwk+Zt43X6ghq0zaXdHUrLtxFR2JzNyxdTKDoF&#10;12U5nyfE4niUbkJ8w22GId3bEId7YXuLiL1Ft2ZvOhLTdkqdTNTXGJJgJCBdmW9D247f2RwQj9Qu&#10;xuRHrzKnURkEeO7jBi+wTVky7UNm2Dylbuy1VCpzVybxeXlRJtEE5qSB/gRTO6h1MG3mF6ySLB1J&#10;FINv16+URx1JvZqfkehfYc6HuCJBDHHZlcJIteYdH3ILTthrw1DcObhOA2OMExnNGUaKw9QnK5+J&#10;RKpzIkGnMiA9NcFw7claW7aD7tk4L1sBozXLfJMHujUXapysNA6n64x0/Js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pRKP71AAAAAcBAAAPAAAAAAAAAAEAIAAAACIAAABkcnMvZG93bnJldi54&#10;bWxQSwECFAAUAAAACACHTuJAU15NCDcCAACVBAAADgAAAAAAAAABACAAAAAjAQAAZHJzL2Uyb0Rv&#10;Yy54bWxQSwUGAAAAAAYABgBZAQAAzAUAAAAA&#10;" path="m0,6l240,6e">
                <v:fill on="f" focussize="0,0"/>
                <v:stroke weight="0.6pt" color="#000000" joinstyle="bevel"/>
                <v:imagedata o:title=""/>
                <o:lock v:ext="edit" aspectratio="f"/>
              </v:shape>
            </w:pict>
          </mc:Fallback>
        </mc:AlternateContent>
      </w:r>
      <w:r>
        <w:rPr>
          <w:rFonts w:hint="eastAsia" w:ascii="仿宋" w:hAnsi="仿宋" w:eastAsia="仿宋" w:cs="仿宋"/>
          <w:b/>
          <w:bCs/>
          <w:strike/>
          <w:color w:val="auto"/>
          <w:sz w:val="24"/>
          <w:szCs w:val="24"/>
          <w:highlight w:val="none"/>
        </w:rPr>
        <w:t>4</w:t>
      </w:r>
      <w:r>
        <w:rPr>
          <w:rFonts w:hint="eastAsia" w:ascii="仿宋" w:hAnsi="仿宋" w:eastAsia="仿宋" w:cs="仿宋"/>
          <w:b/>
          <w:bCs/>
          <w:color w:val="auto"/>
          <w:sz w:val="24"/>
          <w:szCs w:val="24"/>
          <w:highlight w:val="none"/>
        </w:rPr>
        <w:t>、</w:t>
      </w:r>
      <w:r>
        <w:rPr>
          <w:rFonts w:hint="eastAsia" w:ascii="仿宋" w:hAnsi="仿宋" w:eastAsia="仿宋" w:cs="仿宋"/>
          <w:b/>
          <w:bCs/>
          <w:strike/>
          <w:color w:val="auto"/>
          <w:sz w:val="24"/>
          <w:szCs w:val="24"/>
          <w:highlight w:val="none"/>
        </w:rPr>
        <w:t>符合招标文件中列明的可享受中小企业扶持政策的供应商</w:t>
      </w:r>
      <w:r>
        <w:rPr>
          <w:rFonts w:hint="eastAsia" w:ascii="仿宋" w:hAnsi="仿宋" w:eastAsia="仿宋" w:cs="仿宋"/>
          <w:b/>
          <w:bCs/>
          <w:color w:val="auto"/>
          <w:sz w:val="24"/>
          <w:szCs w:val="24"/>
          <w:highlight w:val="none"/>
        </w:rPr>
        <w:t>，</w:t>
      </w:r>
      <w:r>
        <w:rPr>
          <w:rFonts w:hint="eastAsia" w:ascii="仿宋" w:hAnsi="仿宋" w:eastAsia="仿宋" w:cs="仿宋"/>
          <w:b/>
          <w:bCs/>
          <w:strike/>
          <w:color w:val="auto"/>
          <w:sz w:val="24"/>
          <w:szCs w:val="24"/>
          <w:highlight w:val="none"/>
        </w:rPr>
        <w:t>请填写中小企</w:t>
      </w:r>
      <w:r>
        <w:rPr>
          <w:rFonts w:hint="eastAsia" w:ascii="仿宋" w:hAnsi="仿宋" w:eastAsia="仿宋" w:cs="仿宋"/>
          <w:b/>
          <w:bCs/>
          <w:strike/>
          <w:color w:val="auto"/>
          <w:spacing w:val="-1"/>
          <w:sz w:val="24"/>
          <w:szCs w:val="24"/>
          <w:highlight w:val="none"/>
        </w:rPr>
        <w:t>业声明函</w:t>
      </w:r>
      <w:r>
        <w:rPr>
          <w:rFonts w:hint="eastAsia" w:ascii="仿宋" w:hAnsi="仿宋" w:eastAsia="仿宋" w:cs="仿宋"/>
          <w:b/>
          <w:bCs/>
          <w:color w:val="auto"/>
          <w:spacing w:val="-1"/>
          <w:sz w:val="24"/>
          <w:szCs w:val="24"/>
          <w:highlight w:val="none"/>
        </w:rPr>
        <w:t>。</w:t>
      </w:r>
      <w:r>
        <w:rPr>
          <w:rFonts w:hint="eastAsia" w:ascii="仿宋" w:hAnsi="仿宋" w:eastAsia="仿宋" w:cs="仿宋"/>
          <w:b/>
          <w:bCs/>
          <w:strike/>
          <w:color w:val="auto"/>
          <w:spacing w:val="-1"/>
          <w:sz w:val="24"/>
          <w:szCs w:val="24"/>
          <w:highlight w:val="none"/>
        </w:rPr>
        <w:t>注：供应商提供的中小企业声明函内容不实的</w:t>
      </w:r>
      <w:r>
        <w:rPr>
          <w:rFonts w:hint="eastAsia" w:ascii="仿宋" w:hAnsi="仿宋" w:eastAsia="仿宋" w:cs="仿宋"/>
          <w:b/>
          <w:bCs/>
          <w:color w:val="auto"/>
          <w:spacing w:val="-1"/>
          <w:sz w:val="24"/>
          <w:szCs w:val="24"/>
          <w:highlight w:val="none"/>
        </w:rPr>
        <w:t>，</w:t>
      </w:r>
      <w:r>
        <w:rPr>
          <w:rFonts w:hint="eastAsia" w:ascii="仿宋" w:hAnsi="仿宋" w:eastAsia="仿宋" w:cs="仿宋"/>
          <w:b/>
          <w:bCs/>
          <w:strike/>
          <w:color w:val="auto"/>
          <w:spacing w:val="-1"/>
          <w:sz w:val="24"/>
          <w:szCs w:val="24"/>
          <w:highlight w:val="none"/>
        </w:rPr>
        <w:t>属于提供虚假材料谋取中标</w:t>
      </w:r>
      <w:r>
        <w:rPr>
          <w:rFonts w:hint="eastAsia" w:ascii="仿宋" w:hAnsi="仿宋" w:eastAsia="仿宋" w:cs="仿宋"/>
          <w:b/>
          <w:bCs/>
          <w:color w:val="auto"/>
          <w:spacing w:val="-1"/>
          <w:sz w:val="24"/>
          <w:szCs w:val="24"/>
          <w:highlight w:val="none"/>
        </w:rPr>
        <w:t>、</w:t>
      </w:r>
      <w:r>
        <w:rPr>
          <w:rFonts w:hint="eastAsia" w:ascii="仿宋" w:hAnsi="仿宋" w:eastAsia="仿宋" w:cs="仿宋"/>
          <w:b/>
          <w:bCs/>
          <w:strike/>
          <w:color w:val="auto"/>
          <w:spacing w:val="-1"/>
          <w:sz w:val="24"/>
          <w:szCs w:val="24"/>
          <w:highlight w:val="none"/>
        </w:rPr>
        <w:t>成交</w:t>
      </w:r>
      <w:r>
        <w:rPr>
          <w:rFonts w:hint="eastAsia" w:ascii="仿宋" w:hAnsi="仿宋" w:eastAsia="仿宋" w:cs="仿宋"/>
          <w:b/>
          <w:bCs/>
          <w:color w:val="auto"/>
          <w:spacing w:val="-1"/>
          <w:sz w:val="24"/>
          <w:szCs w:val="24"/>
          <w:highlight w:val="none"/>
        </w:rPr>
        <w:t>，</w:t>
      </w:r>
      <w:r>
        <w:rPr>
          <w:rFonts w:hint="eastAsia" w:ascii="仿宋" w:hAnsi="仿宋" w:eastAsia="仿宋" w:cs="仿宋"/>
          <w:b/>
          <w:bCs/>
          <w:strike/>
          <w:color w:val="auto"/>
          <w:spacing w:val="-1"/>
          <w:sz w:val="24"/>
          <w:szCs w:val="24"/>
          <w:highlight w:val="none"/>
        </w:rPr>
        <w:t>依照有关规定</w:t>
      </w:r>
      <w:r>
        <w:rPr>
          <w:rFonts w:hint="eastAsia" w:ascii="仿宋" w:hAnsi="仿宋" w:eastAsia="仿宋" w:cs="仿宋"/>
          <w:b/>
          <w:bCs/>
          <w:strike/>
          <w:color w:val="auto"/>
          <w:spacing w:val="-2"/>
          <w:sz w:val="24"/>
          <w:szCs w:val="24"/>
          <w:highlight w:val="none"/>
        </w:rPr>
        <w:t>追究相应责任</w:t>
      </w:r>
      <w:r>
        <w:rPr>
          <w:rFonts w:hint="eastAsia" w:ascii="仿宋" w:hAnsi="仿宋" w:eastAsia="仿宋" w:cs="仿宋"/>
          <w:b/>
          <w:bCs/>
          <w:color w:val="auto"/>
          <w:spacing w:val="-2"/>
          <w:sz w:val="24"/>
          <w:szCs w:val="24"/>
          <w:highlight w:val="none"/>
        </w:rPr>
        <w:t>。</w:t>
      </w:r>
    </w:p>
    <w:p w14:paraId="297E9D9F">
      <w:pPr>
        <w:pStyle w:val="23"/>
        <w:keepNext w:val="0"/>
        <w:keepLines w:val="0"/>
        <w:pageBreakBefore w:val="0"/>
        <w:widowControl w:val="0"/>
        <w:kinsoku/>
        <w:wordWrap/>
        <w:overflowPunct/>
        <w:topLinePunct w:val="0"/>
        <w:autoSpaceDE w:val="0"/>
        <w:autoSpaceDN w:val="0"/>
        <w:bidi w:val="0"/>
        <w:adjustRightInd w:val="0"/>
        <w:snapToGrid/>
        <w:spacing w:before="78" w:line="221" w:lineRule="auto"/>
        <w:ind w:firstLine="480" w:firstLineChars="200"/>
        <w:textAlignment w:val="auto"/>
        <w:outlineLvl w:val="0"/>
        <w:rPr>
          <w:rFonts w:hint="eastAsia" w:ascii="仿宋" w:hAnsi="仿宋" w:eastAsia="仿宋" w:cs="仿宋"/>
          <w:b/>
          <w:bCs/>
          <w:color w:val="auto"/>
          <w:spacing w:val="-2"/>
          <w:sz w:val="24"/>
          <w:szCs w:val="24"/>
          <w:highlight w:val="none"/>
          <w:lang w:val="en-US" w:eastAsia="zh-CN"/>
        </w:rPr>
      </w:pPr>
      <w:r>
        <w:rPr>
          <w:rFonts w:hint="eastAsia" w:ascii="仿宋" w:hAnsi="仿宋" w:eastAsia="仿宋" w:cs="仿宋"/>
          <w:i w:val="0"/>
          <w:iCs w:val="0"/>
          <w:color w:val="auto"/>
          <w:sz w:val="24"/>
          <w:szCs w:val="20"/>
          <w:highlight w:val="none"/>
        </w:rPr>
        <w:t>★</w:t>
      </w:r>
      <w:r>
        <w:rPr>
          <w:rFonts w:hint="eastAsia" w:ascii="仿宋" w:hAnsi="仿宋" w:eastAsia="仿宋" w:cs="仿宋"/>
          <w:b/>
          <w:bCs/>
          <w:color w:val="auto"/>
          <w:spacing w:val="-2"/>
          <w:sz w:val="24"/>
          <w:szCs w:val="24"/>
          <w:highlight w:val="none"/>
          <w:lang w:val="en-US" w:eastAsia="zh-CN"/>
        </w:rPr>
        <w:t>5、</w:t>
      </w:r>
      <w:r>
        <w:rPr>
          <w:rFonts w:hint="eastAsia" w:ascii="仿宋" w:hAnsi="仿宋" w:eastAsia="仿宋" w:cs="仿宋"/>
          <w:b/>
          <w:bCs/>
          <w:i w:val="0"/>
          <w:iCs w:val="0"/>
          <w:color w:val="auto"/>
          <w:sz w:val="24"/>
          <w:highlight w:val="none"/>
        </w:rPr>
        <w:t>本项目投标人的单张实际面额</w:t>
      </w:r>
      <w:r>
        <w:rPr>
          <w:rFonts w:hint="eastAsia" w:ascii="仿宋" w:hAnsi="仿宋" w:eastAsia="仿宋" w:cs="仿宋"/>
          <w:b/>
          <w:bCs/>
          <w:i w:val="0"/>
          <w:iCs w:val="0"/>
          <w:color w:val="auto"/>
          <w:sz w:val="24"/>
          <w:highlight w:val="none"/>
          <w:lang w:val="en-US" w:eastAsia="zh-CN"/>
        </w:rPr>
        <w:t>投标</w:t>
      </w:r>
      <w:r>
        <w:rPr>
          <w:rFonts w:hint="eastAsia" w:ascii="仿宋" w:hAnsi="仿宋" w:eastAsia="仿宋" w:cs="仿宋"/>
          <w:b/>
          <w:bCs/>
          <w:i w:val="0"/>
          <w:iCs w:val="0"/>
          <w:color w:val="auto"/>
          <w:sz w:val="24"/>
          <w:highlight w:val="none"/>
        </w:rPr>
        <w:t>报价不得低于380元/张</w:t>
      </w:r>
      <w:r>
        <w:rPr>
          <w:rFonts w:hint="eastAsia" w:ascii="仿宋" w:hAnsi="仿宋" w:eastAsia="仿宋" w:cs="仿宋"/>
          <w:i w:val="0"/>
          <w:iCs w:val="0"/>
          <w:color w:val="auto"/>
          <w:sz w:val="24"/>
          <w:szCs w:val="20"/>
          <w:highlight w:val="none"/>
          <w:lang w:eastAsia="zh-CN"/>
        </w:rPr>
        <w:t>（</w:t>
      </w:r>
      <w:r>
        <w:rPr>
          <w:rFonts w:hint="eastAsia" w:ascii="仿宋" w:hAnsi="仿宋" w:eastAsia="仿宋" w:cs="仿宋"/>
          <w:i w:val="0"/>
          <w:iCs w:val="0"/>
          <w:color w:val="auto"/>
          <w:sz w:val="24"/>
          <w:szCs w:val="20"/>
          <w:highlight w:val="none"/>
          <w:lang w:val="en-US" w:eastAsia="zh-CN"/>
        </w:rPr>
        <w:t>各类</w:t>
      </w:r>
      <w:r>
        <w:rPr>
          <w:rFonts w:hint="eastAsia" w:ascii="仿宋" w:hAnsi="仿宋" w:eastAsia="仿宋" w:cs="仿宋"/>
          <w:i w:val="0"/>
          <w:iCs w:val="0"/>
          <w:color w:val="auto"/>
          <w:sz w:val="24"/>
          <w:szCs w:val="20"/>
          <w:highlight w:val="none"/>
          <w:lang w:eastAsia="zh-CN"/>
        </w:rPr>
        <w:t>抵值券</w:t>
      </w:r>
      <w:r>
        <w:rPr>
          <w:rFonts w:hint="eastAsia" w:ascii="仿宋" w:hAnsi="仿宋" w:eastAsia="仿宋" w:cs="仿宋"/>
          <w:i w:val="0"/>
          <w:iCs w:val="0"/>
          <w:color w:val="auto"/>
          <w:sz w:val="24"/>
          <w:szCs w:val="20"/>
          <w:highlight w:val="none"/>
          <w:lang w:val="en-US" w:eastAsia="zh-CN"/>
        </w:rPr>
        <w:t>均</w:t>
      </w:r>
      <w:r>
        <w:rPr>
          <w:rFonts w:hint="eastAsia" w:ascii="仿宋" w:hAnsi="仿宋" w:eastAsia="仿宋" w:cs="仿宋"/>
          <w:i w:val="0"/>
          <w:iCs w:val="0"/>
          <w:color w:val="auto"/>
          <w:sz w:val="24"/>
          <w:szCs w:val="20"/>
          <w:highlight w:val="none"/>
          <w:lang w:eastAsia="zh-CN"/>
        </w:rPr>
        <w:t>不计入卡内金额）</w:t>
      </w:r>
      <w:r>
        <w:rPr>
          <w:rFonts w:hint="eastAsia" w:ascii="仿宋" w:hAnsi="仿宋" w:eastAsia="仿宋" w:cs="仿宋"/>
          <w:b/>
          <w:bCs/>
          <w:i w:val="0"/>
          <w:iCs w:val="0"/>
          <w:color w:val="auto"/>
          <w:sz w:val="24"/>
          <w:highlight w:val="none"/>
        </w:rPr>
        <w:t>，否则作无效标处理。</w:t>
      </w:r>
    </w:p>
    <w:p w14:paraId="61FCC029">
      <w:pPr>
        <w:pStyle w:val="23"/>
        <w:spacing w:before="78" w:line="351" w:lineRule="auto"/>
        <w:ind w:left="15" w:firstLine="47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01EC02F">
      <w:pPr>
        <w:keepNext w:val="0"/>
        <w:keepLines w:val="0"/>
        <w:pageBreakBefore w:val="0"/>
        <w:widowControl w:val="0"/>
        <w:kinsoku/>
        <w:wordWrap/>
        <w:overflowPunct/>
        <w:topLinePunct w:val="0"/>
        <w:bidi w:val="0"/>
        <w:adjustRightInd w:val="0"/>
        <w:snapToGrid/>
        <w:spacing w:line="360" w:lineRule="exact"/>
        <w:ind w:left="0"/>
        <w:textAlignment w:val="auto"/>
        <w:rPr>
          <w:rFonts w:hint="eastAsia" w:ascii="仿宋" w:hAnsi="仿宋" w:eastAsia="仿宋" w:cs="仿宋"/>
          <w:color w:val="auto"/>
          <w:sz w:val="24"/>
          <w:szCs w:val="24"/>
          <w:highlight w:val="none"/>
        </w:rPr>
        <w:sectPr>
          <w:footerReference r:id="rId27" w:type="default"/>
          <w:pgSz w:w="16839" w:h="11906"/>
          <w:pgMar w:top="1334" w:right="847" w:bottom="1389" w:left="847" w:header="868" w:footer="1227" w:gutter="0"/>
          <w:pgNumType w:fmt="decimal"/>
          <w:cols w:space="720" w:num="1"/>
        </w:sectPr>
      </w:pPr>
    </w:p>
    <w:p w14:paraId="76A6D552">
      <w:pPr>
        <w:rPr>
          <w:color w:val="auto"/>
          <w:highlight w:val="none"/>
        </w:rPr>
      </w:pPr>
    </w:p>
    <w:p w14:paraId="2AF54980">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b/>
          <w:i w:val="0"/>
          <w:iCs w:val="0"/>
          <w:color w:val="auto"/>
          <w:spacing w:val="6"/>
          <w:sz w:val="32"/>
          <w:szCs w:val="32"/>
          <w:highlight w:val="none"/>
          <w:lang w:val="en-US" w:eastAsia="zh-CN"/>
        </w:rPr>
      </w:pPr>
      <w:r>
        <w:rPr>
          <w:rFonts w:hint="eastAsia" w:ascii="仿宋" w:hAnsi="仿宋" w:eastAsia="仿宋" w:cs="仿宋"/>
          <w:b/>
          <w:i w:val="0"/>
          <w:iCs w:val="0"/>
          <w:color w:val="auto"/>
          <w:spacing w:val="6"/>
          <w:sz w:val="32"/>
          <w:szCs w:val="32"/>
          <w:highlight w:val="none"/>
          <w:lang w:val="en-US" w:eastAsia="zh-CN"/>
        </w:rPr>
        <w:t>附件</w:t>
      </w:r>
    </w:p>
    <w:p w14:paraId="1E50DE05">
      <w:pPr>
        <w:keepNext w:val="0"/>
        <w:keepLines w:val="0"/>
        <w:pageBreakBefore w:val="0"/>
        <w:widowControl w:val="0"/>
        <w:kinsoku/>
        <w:wordWrap/>
        <w:overflowPunct/>
        <w:topLinePunct w:val="0"/>
        <w:autoSpaceDE/>
        <w:autoSpaceDN/>
        <w:bidi w:val="0"/>
        <w:adjustRightInd w:val="0"/>
        <w:spacing w:line="360" w:lineRule="auto"/>
        <w:jc w:val="left"/>
        <w:textAlignment w:val="auto"/>
        <w:rPr>
          <w:rFonts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t>附件</w:t>
      </w:r>
      <w:r>
        <w:rPr>
          <w:rFonts w:ascii="仿宋" w:hAnsi="仿宋" w:eastAsia="仿宋" w:cs="仿宋"/>
          <w:b/>
          <w:i w:val="0"/>
          <w:iCs w:val="0"/>
          <w:color w:val="auto"/>
          <w:spacing w:val="6"/>
          <w:sz w:val="32"/>
          <w:szCs w:val="32"/>
          <w:highlight w:val="none"/>
        </w:rPr>
        <w:t>1：质疑函范本及制作说明</w:t>
      </w:r>
    </w:p>
    <w:p w14:paraId="1E148A4A">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t>质疑函范本</w:t>
      </w:r>
    </w:p>
    <w:p w14:paraId="321B1CF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一、质疑供应商基本信息</w:t>
      </w:r>
    </w:p>
    <w:p w14:paraId="351CDB1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质疑供应商：</w:t>
      </w:r>
    </w:p>
    <w:p w14:paraId="3CD5F71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地址：邮编：</w:t>
      </w:r>
    </w:p>
    <w:p w14:paraId="02BEA6D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联系人：联系电话：</w:t>
      </w:r>
    </w:p>
    <w:p w14:paraId="28E02B0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授权代表：</w:t>
      </w:r>
    </w:p>
    <w:p w14:paraId="453898C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联系电话：</w:t>
      </w:r>
    </w:p>
    <w:p w14:paraId="3AAC4C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地址：</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邮编：</w:t>
      </w:r>
    </w:p>
    <w:p w14:paraId="6DC75E4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二、质疑项目基本情况</w:t>
      </w:r>
    </w:p>
    <w:p w14:paraId="37582D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质疑项目的名称：</w:t>
      </w:r>
    </w:p>
    <w:p w14:paraId="38DDD3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质疑项目的编号：包号：</w:t>
      </w:r>
    </w:p>
    <w:p w14:paraId="3EC0186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采购人名称：</w:t>
      </w:r>
    </w:p>
    <w:p w14:paraId="1BA4E4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采购文件获取日期：</w:t>
      </w:r>
    </w:p>
    <w:p w14:paraId="0E236C9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三、质疑事项具体内容</w:t>
      </w:r>
    </w:p>
    <w:p w14:paraId="28FADAF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质疑事项</w:t>
      </w:r>
      <w:r>
        <w:rPr>
          <w:rFonts w:ascii="仿宋" w:hAnsi="仿宋" w:eastAsia="仿宋" w:cs="仿宋"/>
          <w:i w:val="0"/>
          <w:iCs w:val="0"/>
          <w:color w:val="auto"/>
          <w:sz w:val="24"/>
          <w:highlight w:val="none"/>
        </w:rPr>
        <w:t>1：</w:t>
      </w:r>
    </w:p>
    <w:p w14:paraId="068004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事实依据：</w:t>
      </w:r>
    </w:p>
    <w:p w14:paraId="589D5B5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法律依据：</w:t>
      </w:r>
    </w:p>
    <w:p w14:paraId="5A4F9DA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质疑事项</w:t>
      </w:r>
      <w:r>
        <w:rPr>
          <w:rFonts w:ascii="仿宋" w:hAnsi="仿宋" w:eastAsia="仿宋" w:cs="仿宋"/>
          <w:i w:val="0"/>
          <w:iCs w:val="0"/>
          <w:color w:val="auto"/>
          <w:sz w:val="24"/>
          <w:highlight w:val="none"/>
        </w:rPr>
        <w:t>2</w:t>
      </w:r>
    </w:p>
    <w:p w14:paraId="048489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w:t>
      </w:r>
    </w:p>
    <w:p w14:paraId="1AA786D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四、与质疑事项相关的质疑请求</w:t>
      </w:r>
    </w:p>
    <w:p w14:paraId="64F7F47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请求：</w:t>
      </w:r>
    </w:p>
    <w:p w14:paraId="51E438AC">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签字</w:t>
      </w:r>
      <w:r>
        <w:rPr>
          <w:rFonts w:ascii="仿宋" w:hAnsi="仿宋" w:eastAsia="仿宋" w:cs="仿宋"/>
          <w:i w:val="0"/>
          <w:iCs w:val="0"/>
          <w:color w:val="auto"/>
          <w:sz w:val="24"/>
          <w:highlight w:val="none"/>
        </w:rPr>
        <w:t xml:space="preserve">(签章)：                   公章：                      </w:t>
      </w:r>
    </w:p>
    <w:p w14:paraId="3AE6E024">
      <w:pPr>
        <w:spacing w:line="360" w:lineRule="auto"/>
        <w:rPr>
          <w:rFonts w:ascii="仿宋" w:hAnsi="仿宋" w:eastAsia="仿宋" w:cs="仿宋"/>
          <w:b/>
          <w:i w:val="0"/>
          <w:iCs w:val="0"/>
          <w:color w:val="auto"/>
          <w:sz w:val="24"/>
          <w:highlight w:val="none"/>
        </w:rPr>
      </w:pPr>
      <w:r>
        <w:rPr>
          <w:rFonts w:hint="eastAsia" w:ascii="仿宋" w:hAnsi="仿宋" w:eastAsia="仿宋" w:cs="仿宋"/>
          <w:i w:val="0"/>
          <w:iCs w:val="0"/>
          <w:color w:val="auto"/>
          <w:sz w:val="24"/>
          <w:highlight w:val="none"/>
        </w:rPr>
        <w:t>日期：</w:t>
      </w:r>
      <w:r>
        <w:rPr>
          <w:rFonts w:ascii="仿宋" w:hAnsi="仿宋" w:eastAsia="仿宋" w:cs="仿宋"/>
          <w:i w:val="0"/>
          <w:iCs w:val="0"/>
          <w:color w:val="auto"/>
          <w:sz w:val="24"/>
          <w:highlight w:val="none"/>
        </w:rPr>
        <w:t xml:space="preserve">    </w:t>
      </w:r>
    </w:p>
    <w:p w14:paraId="05245506">
      <w:pPr>
        <w:spacing w:line="360" w:lineRule="auto"/>
        <w:rPr>
          <w:rFonts w:ascii="仿宋" w:hAnsi="仿宋" w:eastAsia="仿宋" w:cs="仿宋"/>
          <w:b/>
          <w:i w:val="0"/>
          <w:iCs w:val="0"/>
          <w:color w:val="auto"/>
          <w:sz w:val="24"/>
          <w:highlight w:val="none"/>
        </w:rPr>
      </w:pPr>
    </w:p>
    <w:p w14:paraId="656D168A">
      <w:pPr>
        <w:spacing w:line="360" w:lineRule="auto"/>
        <w:rPr>
          <w:rFonts w:ascii="仿宋" w:hAnsi="仿宋" w:eastAsia="仿宋" w:cs="仿宋"/>
          <w:b/>
          <w:i w:val="0"/>
          <w:iCs w:val="0"/>
          <w:color w:val="auto"/>
          <w:sz w:val="24"/>
          <w:highlight w:val="none"/>
        </w:rPr>
      </w:pPr>
    </w:p>
    <w:p w14:paraId="494E0096">
      <w:pPr>
        <w:spacing w:line="360" w:lineRule="auto"/>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质疑函制作说明：</w:t>
      </w:r>
    </w:p>
    <w:p w14:paraId="00171D95">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1.供应商提出质疑时，应提交质疑函和必要的证明材料。</w:t>
      </w:r>
    </w:p>
    <w:p w14:paraId="720C858F">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2.质疑供应商若委托代理人进行质疑的，质疑函应按要求列明“授权代表”的有关内容，并在附件中提交由质疑</w:t>
      </w:r>
      <w:r>
        <w:rPr>
          <w:rFonts w:hint="eastAsia" w:ascii="仿宋" w:hAnsi="仿宋" w:eastAsia="仿宋" w:cs="仿宋"/>
          <w:i w:val="0"/>
          <w:iCs w:val="0"/>
          <w:color w:val="auto"/>
          <w:kern w:val="0"/>
          <w:sz w:val="24"/>
          <w:highlight w:val="none"/>
        </w:rPr>
        <w:t>供应商签署的授权委托书。授权委托书应载明代理人的姓名或者名称、代理事项、具体权限、期限和相关事项。</w:t>
      </w:r>
    </w:p>
    <w:p w14:paraId="6C46B7EB">
      <w:pPr>
        <w:widowControl/>
        <w:spacing w:line="360" w:lineRule="auto"/>
        <w:ind w:firstLine="480" w:firstLineChars="200"/>
        <w:jc w:val="left"/>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3.质疑供应商若对项目的某一分包进行质疑，质疑函中应列明具体分包号。</w:t>
      </w:r>
    </w:p>
    <w:p w14:paraId="188DA495">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4.质疑函的质疑事项应具体、明确，并有必要的事实依据和法律依据。</w:t>
      </w:r>
    </w:p>
    <w:p w14:paraId="34A2B488">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5.质疑函的质疑请求应与质疑事项相关。</w:t>
      </w:r>
    </w:p>
    <w:p w14:paraId="061114C5">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6.质疑供应商为自然人的，质疑函应由本人签字；质疑供应商为法人或者其他组织的，质疑函应由法定代表人、主要负责人，或者其授权代表签字或者盖章，并加盖公章。</w:t>
      </w:r>
    </w:p>
    <w:p w14:paraId="69480C27">
      <w:pPr>
        <w:widowControl/>
        <w:spacing w:line="360" w:lineRule="auto"/>
        <w:ind w:firstLine="600" w:firstLineChars="200"/>
        <w:jc w:val="left"/>
        <w:rPr>
          <w:rFonts w:ascii="仿宋" w:hAnsi="仿宋" w:eastAsia="仿宋" w:cs="仿宋"/>
          <w:i w:val="0"/>
          <w:iCs w:val="0"/>
          <w:color w:val="auto"/>
          <w:sz w:val="30"/>
          <w:szCs w:val="30"/>
          <w:highlight w:val="none"/>
        </w:rPr>
      </w:pPr>
    </w:p>
    <w:p w14:paraId="00887850">
      <w:pPr>
        <w:spacing w:line="360" w:lineRule="auto"/>
        <w:jc w:val="center"/>
        <w:rPr>
          <w:rFonts w:ascii="仿宋" w:hAnsi="仿宋" w:eastAsia="仿宋" w:cs="仿宋"/>
          <w:b/>
          <w:i w:val="0"/>
          <w:iCs w:val="0"/>
          <w:color w:val="auto"/>
          <w:spacing w:val="6"/>
          <w:sz w:val="32"/>
          <w:szCs w:val="32"/>
          <w:highlight w:val="none"/>
        </w:rPr>
      </w:pPr>
    </w:p>
    <w:p w14:paraId="5BFE78AC">
      <w:pPr>
        <w:pStyle w:val="80"/>
        <w:rPr>
          <w:i w:val="0"/>
          <w:iCs w:val="0"/>
          <w:color w:val="auto"/>
          <w:highlight w:val="none"/>
        </w:rPr>
      </w:pPr>
    </w:p>
    <w:p w14:paraId="548514A6">
      <w:pPr>
        <w:pStyle w:val="81"/>
        <w:rPr>
          <w:rFonts w:eastAsiaTheme="minorEastAsia"/>
          <w:i w:val="0"/>
          <w:iCs w:val="0"/>
          <w:color w:val="auto"/>
          <w:highlight w:val="none"/>
        </w:rPr>
      </w:pPr>
    </w:p>
    <w:p w14:paraId="171EA287">
      <w:pPr>
        <w:rPr>
          <w:i w:val="0"/>
          <w:iCs w:val="0"/>
          <w:color w:val="auto"/>
          <w:highlight w:val="none"/>
        </w:rPr>
      </w:pPr>
    </w:p>
    <w:p w14:paraId="4E9747BE">
      <w:pPr>
        <w:pStyle w:val="80"/>
        <w:rPr>
          <w:i w:val="0"/>
          <w:iCs w:val="0"/>
          <w:color w:val="auto"/>
          <w:highlight w:val="none"/>
        </w:rPr>
      </w:pPr>
    </w:p>
    <w:p w14:paraId="1E5390C8">
      <w:pPr>
        <w:pStyle w:val="81"/>
        <w:rPr>
          <w:rFonts w:eastAsia="仿宋"/>
          <w:i w:val="0"/>
          <w:iCs w:val="0"/>
          <w:color w:val="auto"/>
          <w:highlight w:val="none"/>
        </w:rPr>
      </w:pPr>
    </w:p>
    <w:p w14:paraId="1830DC05">
      <w:pPr>
        <w:rPr>
          <w:i w:val="0"/>
          <w:iCs w:val="0"/>
          <w:color w:val="auto"/>
          <w:highlight w:val="none"/>
        </w:rPr>
      </w:pPr>
    </w:p>
    <w:p w14:paraId="55586BD8">
      <w:pPr>
        <w:pStyle w:val="80"/>
        <w:rPr>
          <w:i w:val="0"/>
          <w:iCs w:val="0"/>
          <w:color w:val="auto"/>
          <w:highlight w:val="none"/>
        </w:rPr>
      </w:pPr>
    </w:p>
    <w:p w14:paraId="559817AE">
      <w:pPr>
        <w:pStyle w:val="81"/>
        <w:rPr>
          <w:rFonts w:eastAsia="仿宋"/>
          <w:i w:val="0"/>
          <w:iCs w:val="0"/>
          <w:color w:val="auto"/>
          <w:highlight w:val="none"/>
        </w:rPr>
      </w:pPr>
    </w:p>
    <w:p w14:paraId="03000A2D">
      <w:pPr>
        <w:rPr>
          <w:i w:val="0"/>
          <w:iCs w:val="0"/>
          <w:color w:val="auto"/>
          <w:highlight w:val="none"/>
        </w:rPr>
      </w:pPr>
    </w:p>
    <w:p w14:paraId="76156FD9">
      <w:pPr>
        <w:pStyle w:val="80"/>
        <w:rPr>
          <w:i w:val="0"/>
          <w:iCs w:val="0"/>
          <w:color w:val="auto"/>
          <w:highlight w:val="none"/>
        </w:rPr>
      </w:pPr>
    </w:p>
    <w:p w14:paraId="0BF7FE85">
      <w:pPr>
        <w:pStyle w:val="81"/>
        <w:rPr>
          <w:rFonts w:eastAsia="仿宋"/>
          <w:i w:val="0"/>
          <w:iCs w:val="0"/>
          <w:color w:val="auto"/>
          <w:highlight w:val="none"/>
        </w:rPr>
      </w:pPr>
    </w:p>
    <w:p w14:paraId="12AA8564">
      <w:pPr>
        <w:rPr>
          <w:i w:val="0"/>
          <w:iCs w:val="0"/>
          <w:color w:val="auto"/>
          <w:highlight w:val="none"/>
        </w:rPr>
      </w:pPr>
    </w:p>
    <w:p w14:paraId="46DF9FE4">
      <w:pPr>
        <w:pStyle w:val="80"/>
        <w:rPr>
          <w:i w:val="0"/>
          <w:iCs w:val="0"/>
          <w:color w:val="auto"/>
          <w:highlight w:val="none"/>
        </w:rPr>
      </w:pPr>
    </w:p>
    <w:p w14:paraId="391FA9C9">
      <w:pPr>
        <w:pStyle w:val="81"/>
        <w:rPr>
          <w:rFonts w:eastAsia="仿宋"/>
          <w:i w:val="0"/>
          <w:iCs w:val="0"/>
          <w:color w:val="auto"/>
          <w:highlight w:val="none"/>
        </w:rPr>
      </w:pPr>
    </w:p>
    <w:p w14:paraId="7A23CE14">
      <w:pPr>
        <w:rPr>
          <w:i w:val="0"/>
          <w:iCs w:val="0"/>
          <w:color w:val="auto"/>
          <w:highlight w:val="none"/>
        </w:rPr>
      </w:pPr>
    </w:p>
    <w:p w14:paraId="03D58EF6">
      <w:pPr>
        <w:rPr>
          <w:rFonts w:hint="eastAsia"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br w:type="page"/>
      </w:r>
    </w:p>
    <w:p w14:paraId="4546726D">
      <w:pPr>
        <w:spacing w:line="360" w:lineRule="auto"/>
        <w:jc w:val="left"/>
        <w:rPr>
          <w:rFonts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t>附件</w:t>
      </w:r>
      <w:r>
        <w:rPr>
          <w:rFonts w:ascii="仿宋" w:hAnsi="仿宋" w:eastAsia="仿宋" w:cs="仿宋"/>
          <w:b/>
          <w:i w:val="0"/>
          <w:iCs w:val="0"/>
          <w:color w:val="auto"/>
          <w:spacing w:val="6"/>
          <w:sz w:val="32"/>
          <w:szCs w:val="32"/>
          <w:highlight w:val="none"/>
        </w:rPr>
        <w:t>2：投诉书范本及制作说明</w:t>
      </w:r>
    </w:p>
    <w:p w14:paraId="61C6D90F">
      <w:pPr>
        <w:spacing w:line="360" w:lineRule="auto"/>
        <w:jc w:val="center"/>
        <w:rPr>
          <w:rFonts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t>投诉书范本</w:t>
      </w:r>
    </w:p>
    <w:p w14:paraId="7727EE72">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一、投诉相关主体基本情况</w:t>
      </w:r>
    </w:p>
    <w:p w14:paraId="3791F81F">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投诉人：</w:t>
      </w:r>
    </w:p>
    <w:p w14:paraId="78DA269E">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址：邮编：</w:t>
      </w:r>
    </w:p>
    <w:p w14:paraId="35436A7F">
      <w:pPr>
        <w:tabs>
          <w:tab w:val="left" w:pos="6510"/>
        </w:tabs>
        <w:spacing w:line="360" w:lineRule="auto"/>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法定代表人</w:t>
      </w:r>
      <w:r>
        <w:rPr>
          <w:rFonts w:ascii="仿宋" w:hAnsi="仿宋" w:eastAsia="仿宋" w:cs="仿宋"/>
          <w:i w:val="0"/>
          <w:iCs w:val="0"/>
          <w:color w:val="auto"/>
          <w:sz w:val="24"/>
          <w:highlight w:val="none"/>
        </w:rPr>
        <w:t>/主要负责人：</w:t>
      </w:r>
    </w:p>
    <w:p w14:paraId="54187AA0">
      <w:pPr>
        <w:tabs>
          <w:tab w:val="left" w:pos="6510"/>
        </w:tabs>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联系电话：</w:t>
      </w:r>
    </w:p>
    <w:p w14:paraId="79FB3EC5">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授权代表：联系电话</w:t>
      </w:r>
      <w:r>
        <w:rPr>
          <w:rFonts w:hint="eastAsia" w:ascii="仿宋" w:hAnsi="仿宋" w:eastAsia="仿宋" w:cs="仿宋"/>
          <w:i w:val="0"/>
          <w:iCs w:val="0"/>
          <w:color w:val="auto"/>
          <w:sz w:val="24"/>
          <w:highlight w:val="none"/>
          <w:u w:val="dotted"/>
        </w:rPr>
        <w:t>：</w:t>
      </w:r>
      <w:r>
        <w:rPr>
          <w:rFonts w:ascii="仿宋" w:hAnsi="仿宋" w:eastAsia="仿宋" w:cs="仿宋"/>
          <w:i w:val="0"/>
          <w:iCs w:val="0"/>
          <w:color w:val="auto"/>
          <w:sz w:val="24"/>
          <w:highlight w:val="none"/>
          <w:u w:val="dotted"/>
        </w:rPr>
        <w:t xml:space="preserve">                  </w:t>
      </w:r>
    </w:p>
    <w:p w14:paraId="43C79118">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址：邮编：</w:t>
      </w:r>
    </w:p>
    <w:p w14:paraId="7DA96E77">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被投诉人</w:t>
      </w:r>
      <w:r>
        <w:rPr>
          <w:rFonts w:ascii="仿宋" w:hAnsi="仿宋" w:eastAsia="仿宋" w:cs="仿宋"/>
          <w:i w:val="0"/>
          <w:iCs w:val="0"/>
          <w:color w:val="auto"/>
          <w:sz w:val="24"/>
          <w:highlight w:val="none"/>
        </w:rPr>
        <w:t>1：</w:t>
      </w:r>
    </w:p>
    <w:p w14:paraId="2AD4B16B">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址：邮编：</w:t>
      </w:r>
    </w:p>
    <w:p w14:paraId="43106E20">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联系人：联系电话：</w:t>
      </w:r>
    </w:p>
    <w:p w14:paraId="34671DAE">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被投诉人</w:t>
      </w:r>
      <w:r>
        <w:rPr>
          <w:rFonts w:ascii="仿宋" w:hAnsi="仿宋" w:eastAsia="仿宋" w:cs="仿宋"/>
          <w:i w:val="0"/>
          <w:iCs w:val="0"/>
          <w:color w:val="auto"/>
          <w:sz w:val="24"/>
          <w:highlight w:val="none"/>
        </w:rPr>
        <w:t>2</w:t>
      </w:r>
    </w:p>
    <w:p w14:paraId="284E8B99">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w:t>
      </w:r>
    </w:p>
    <w:p w14:paraId="78C80057">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相关供应商：</w:t>
      </w:r>
    </w:p>
    <w:p w14:paraId="645A2190">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址：邮编：</w:t>
      </w:r>
    </w:p>
    <w:p w14:paraId="1F86B97E">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联系人：联系电话：</w:t>
      </w:r>
    </w:p>
    <w:p w14:paraId="35E3BCEE">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二、投诉项目基本情况</w:t>
      </w:r>
    </w:p>
    <w:p w14:paraId="77856A76">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采购项目名称：</w:t>
      </w:r>
    </w:p>
    <w:p w14:paraId="0037D352">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采购项目编号：包号：</w:t>
      </w:r>
    </w:p>
    <w:p w14:paraId="399C0BF9">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采购人名称：</w:t>
      </w:r>
    </w:p>
    <w:p w14:paraId="385220E3">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代理机构名称：</w:t>
      </w:r>
    </w:p>
    <w:p w14:paraId="64EA213D">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采购文件公</w:t>
      </w:r>
      <w:r>
        <w:rPr>
          <w:rFonts w:hint="eastAsia" w:ascii="仿宋" w:hAnsi="仿宋" w:eastAsia="仿宋" w:cs="仿宋"/>
          <w:i w:val="0"/>
          <w:iCs w:val="0"/>
          <w:color w:val="auto"/>
          <w:sz w:val="24"/>
          <w:highlight w:val="none"/>
          <w:lang w:val="en-US" w:eastAsia="zh-CN"/>
        </w:rPr>
        <w:t>示</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u w:val="dotted"/>
        </w:rPr>
        <w:t>是</w:t>
      </w:r>
      <w:r>
        <w:rPr>
          <w:rFonts w:ascii="仿宋" w:hAnsi="仿宋" w:eastAsia="仿宋" w:cs="仿宋"/>
          <w:i w:val="0"/>
          <w:iCs w:val="0"/>
          <w:color w:val="auto"/>
          <w:sz w:val="24"/>
          <w:highlight w:val="none"/>
          <w:u w:val="dotted"/>
        </w:rPr>
        <w:t xml:space="preserve">/否 </w:t>
      </w:r>
      <w:r>
        <w:rPr>
          <w:rFonts w:hint="eastAsia" w:ascii="仿宋" w:hAnsi="仿宋" w:eastAsia="仿宋" w:cs="仿宋"/>
          <w:i w:val="0"/>
          <w:iCs w:val="0"/>
          <w:color w:val="auto"/>
          <w:sz w:val="24"/>
          <w:highlight w:val="none"/>
        </w:rPr>
        <w:t>公</w:t>
      </w:r>
      <w:r>
        <w:rPr>
          <w:rFonts w:hint="eastAsia" w:ascii="仿宋" w:hAnsi="仿宋" w:eastAsia="仿宋" w:cs="仿宋"/>
          <w:i w:val="0"/>
          <w:iCs w:val="0"/>
          <w:color w:val="auto"/>
          <w:sz w:val="24"/>
          <w:highlight w:val="none"/>
          <w:lang w:val="en-US" w:eastAsia="zh-CN"/>
        </w:rPr>
        <w:t>示</w:t>
      </w:r>
      <w:r>
        <w:rPr>
          <w:rFonts w:hint="eastAsia" w:ascii="仿宋" w:hAnsi="仿宋" w:eastAsia="仿宋" w:cs="仿宋"/>
          <w:i w:val="0"/>
          <w:iCs w:val="0"/>
          <w:color w:val="auto"/>
          <w:sz w:val="24"/>
          <w:highlight w:val="none"/>
        </w:rPr>
        <w:t>期限：</w:t>
      </w:r>
    </w:p>
    <w:p w14:paraId="5F123009">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采购结果公</w:t>
      </w:r>
      <w:r>
        <w:rPr>
          <w:rFonts w:hint="eastAsia" w:ascii="仿宋" w:hAnsi="仿宋" w:eastAsia="仿宋" w:cs="仿宋"/>
          <w:i w:val="0"/>
          <w:iCs w:val="0"/>
          <w:color w:val="auto"/>
          <w:sz w:val="24"/>
          <w:highlight w:val="none"/>
          <w:lang w:val="en-US" w:eastAsia="zh-CN"/>
        </w:rPr>
        <w:t>示</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u w:val="dotted"/>
        </w:rPr>
        <w:t>是</w:t>
      </w:r>
      <w:r>
        <w:rPr>
          <w:rFonts w:ascii="仿宋" w:hAnsi="仿宋" w:eastAsia="仿宋" w:cs="仿宋"/>
          <w:i w:val="0"/>
          <w:iCs w:val="0"/>
          <w:color w:val="auto"/>
          <w:sz w:val="24"/>
          <w:highlight w:val="none"/>
          <w:u w:val="dotted"/>
        </w:rPr>
        <w:t xml:space="preserve">/否 </w:t>
      </w:r>
      <w:r>
        <w:rPr>
          <w:rFonts w:hint="eastAsia" w:ascii="仿宋" w:hAnsi="仿宋" w:eastAsia="仿宋" w:cs="仿宋"/>
          <w:i w:val="0"/>
          <w:iCs w:val="0"/>
          <w:color w:val="auto"/>
          <w:sz w:val="24"/>
          <w:highlight w:val="none"/>
        </w:rPr>
        <w:t>公</w:t>
      </w:r>
      <w:r>
        <w:rPr>
          <w:rFonts w:hint="eastAsia" w:ascii="仿宋" w:hAnsi="仿宋" w:eastAsia="仿宋" w:cs="仿宋"/>
          <w:i w:val="0"/>
          <w:iCs w:val="0"/>
          <w:color w:val="auto"/>
          <w:sz w:val="24"/>
          <w:highlight w:val="none"/>
          <w:lang w:val="en-US" w:eastAsia="zh-CN"/>
        </w:rPr>
        <w:t>示</w:t>
      </w:r>
      <w:r>
        <w:rPr>
          <w:rFonts w:hint="eastAsia" w:ascii="仿宋" w:hAnsi="仿宋" w:eastAsia="仿宋" w:cs="仿宋"/>
          <w:i w:val="0"/>
          <w:iCs w:val="0"/>
          <w:color w:val="auto"/>
          <w:sz w:val="24"/>
          <w:highlight w:val="none"/>
        </w:rPr>
        <w:t>期限：</w:t>
      </w:r>
    </w:p>
    <w:p w14:paraId="26172E35">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三、质疑基本情况</w:t>
      </w:r>
    </w:p>
    <w:p w14:paraId="6081CAAD">
      <w:pPr>
        <w:spacing w:line="360" w:lineRule="auto"/>
        <w:ind w:firstLine="480" w:firstLineChars="200"/>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投诉人于</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日</w:t>
      </w:r>
      <w:r>
        <w:rPr>
          <w:rFonts w:ascii="仿宋" w:hAnsi="仿宋" w:eastAsia="仿宋" w:cs="仿宋"/>
          <w:i w:val="0"/>
          <w:iCs w:val="0"/>
          <w:color w:val="auto"/>
          <w:sz w:val="24"/>
          <w:highlight w:val="none"/>
        </w:rPr>
        <w:t>,向</w:t>
      </w:r>
      <w:r>
        <w:rPr>
          <w:rFonts w:hint="eastAsia" w:ascii="仿宋" w:hAnsi="仿宋" w:eastAsia="仿宋" w:cs="仿宋"/>
          <w:i w:val="0"/>
          <w:iCs w:val="0"/>
          <w:color w:val="auto"/>
          <w:sz w:val="24"/>
          <w:highlight w:val="none"/>
          <w:lang w:val="en-US" w:eastAsia="zh-CN"/>
        </w:rPr>
        <w:t xml:space="preserve">       </w:t>
      </w:r>
      <w:r>
        <w:rPr>
          <w:rFonts w:ascii="仿宋" w:hAnsi="仿宋" w:eastAsia="仿宋" w:cs="仿宋"/>
          <w:i w:val="0"/>
          <w:iCs w:val="0"/>
          <w:color w:val="auto"/>
          <w:sz w:val="24"/>
          <w:highlight w:val="none"/>
        </w:rPr>
        <w:t>提出质疑，质疑事项为：</w:t>
      </w:r>
    </w:p>
    <w:p w14:paraId="67D77755">
      <w:pPr>
        <w:spacing w:line="360" w:lineRule="auto"/>
        <w:rPr>
          <w:rFonts w:ascii="仿宋" w:hAnsi="仿宋" w:eastAsia="仿宋" w:cs="仿宋"/>
          <w:i w:val="0"/>
          <w:iCs w:val="0"/>
          <w:color w:val="auto"/>
          <w:sz w:val="24"/>
          <w:highlight w:val="none"/>
          <w:u w:val="dotted"/>
        </w:rPr>
      </w:pPr>
    </w:p>
    <w:p w14:paraId="632C4411">
      <w:pPr>
        <w:spacing w:line="360" w:lineRule="auto"/>
        <w:ind w:firstLine="360" w:firstLineChars="15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u w:val="dotted"/>
        </w:rPr>
        <w:t>采购人</w:t>
      </w:r>
      <w:r>
        <w:rPr>
          <w:rFonts w:ascii="仿宋" w:hAnsi="仿宋" w:eastAsia="仿宋" w:cs="仿宋"/>
          <w:i w:val="0"/>
          <w:iCs w:val="0"/>
          <w:color w:val="auto"/>
          <w:sz w:val="24"/>
          <w:highlight w:val="none"/>
          <w:u w:val="dotted"/>
        </w:rPr>
        <w:t>/</w:t>
      </w:r>
      <w:r>
        <w:rPr>
          <w:rFonts w:hint="eastAsia" w:ascii="仿宋" w:hAnsi="仿宋" w:eastAsia="仿宋" w:cs="仿宋"/>
          <w:i w:val="0"/>
          <w:iCs w:val="0"/>
          <w:color w:val="auto"/>
          <w:sz w:val="24"/>
          <w:highlight w:val="none"/>
          <w:u w:val="dotted"/>
          <w:lang w:val="en-US" w:eastAsia="zh-CN"/>
        </w:rPr>
        <w:t>采购</w:t>
      </w:r>
      <w:r>
        <w:rPr>
          <w:rFonts w:ascii="仿宋" w:hAnsi="仿宋" w:eastAsia="仿宋" w:cs="仿宋"/>
          <w:i w:val="0"/>
          <w:iCs w:val="0"/>
          <w:color w:val="auto"/>
          <w:sz w:val="24"/>
          <w:highlight w:val="none"/>
          <w:u w:val="dotted"/>
        </w:rPr>
        <w:t>代理机构</w:t>
      </w:r>
      <w:r>
        <w:rPr>
          <w:rFonts w:hint="eastAsia" w:ascii="仿宋" w:hAnsi="仿宋" w:eastAsia="仿宋" w:cs="仿宋"/>
          <w:i w:val="0"/>
          <w:iCs w:val="0"/>
          <w:color w:val="auto"/>
          <w:sz w:val="24"/>
          <w:highlight w:val="none"/>
        </w:rPr>
        <w:t>于</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日</w:t>
      </w:r>
      <w:r>
        <w:rPr>
          <w:rFonts w:ascii="仿宋" w:hAnsi="仿宋" w:eastAsia="仿宋" w:cs="仿宋"/>
          <w:i w:val="0"/>
          <w:iCs w:val="0"/>
          <w:color w:val="auto"/>
          <w:sz w:val="24"/>
          <w:highlight w:val="none"/>
        </w:rPr>
        <w:t>,就质疑事项作出了答复/没有在法定期限内作出答复。</w:t>
      </w:r>
    </w:p>
    <w:p w14:paraId="6E345FE3">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四、投诉事项具体内容</w:t>
      </w:r>
    </w:p>
    <w:p w14:paraId="362BF7C9">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投诉事项</w:t>
      </w:r>
      <w:r>
        <w:rPr>
          <w:rFonts w:ascii="仿宋" w:hAnsi="仿宋" w:eastAsia="仿宋" w:cs="仿宋"/>
          <w:i w:val="0"/>
          <w:iCs w:val="0"/>
          <w:color w:val="auto"/>
          <w:sz w:val="24"/>
          <w:highlight w:val="none"/>
        </w:rPr>
        <w:t xml:space="preserve"> 1：</w:t>
      </w:r>
    </w:p>
    <w:p w14:paraId="09C59767">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事实依据：</w:t>
      </w:r>
    </w:p>
    <w:p w14:paraId="77B3FFEB">
      <w:pPr>
        <w:spacing w:line="360" w:lineRule="auto"/>
        <w:rPr>
          <w:rFonts w:ascii="仿宋" w:hAnsi="仿宋" w:eastAsia="仿宋" w:cs="仿宋"/>
          <w:i w:val="0"/>
          <w:iCs w:val="0"/>
          <w:color w:val="auto"/>
          <w:sz w:val="24"/>
          <w:highlight w:val="none"/>
          <w:u w:val="dotted"/>
        </w:rPr>
      </w:pPr>
    </w:p>
    <w:p w14:paraId="78A20A5B">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法律依据：</w:t>
      </w:r>
    </w:p>
    <w:p w14:paraId="0FF8E4C2">
      <w:pPr>
        <w:spacing w:line="360" w:lineRule="auto"/>
        <w:rPr>
          <w:rFonts w:ascii="仿宋" w:hAnsi="仿宋" w:eastAsia="仿宋" w:cs="仿宋"/>
          <w:i w:val="0"/>
          <w:iCs w:val="0"/>
          <w:color w:val="auto"/>
          <w:sz w:val="24"/>
          <w:highlight w:val="none"/>
          <w:u w:val="dotted"/>
        </w:rPr>
      </w:pPr>
    </w:p>
    <w:p w14:paraId="12052FDC">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投诉事项</w:t>
      </w:r>
      <w:r>
        <w:rPr>
          <w:rFonts w:ascii="仿宋" w:hAnsi="仿宋" w:eastAsia="仿宋" w:cs="仿宋"/>
          <w:i w:val="0"/>
          <w:iCs w:val="0"/>
          <w:color w:val="auto"/>
          <w:sz w:val="24"/>
          <w:highlight w:val="none"/>
        </w:rPr>
        <w:t>2</w:t>
      </w:r>
    </w:p>
    <w:p w14:paraId="6DF3F9C9">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w:t>
      </w:r>
    </w:p>
    <w:p w14:paraId="7087CF94">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五、与投诉事项相关的投诉请求</w:t>
      </w:r>
    </w:p>
    <w:p w14:paraId="702571D7">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请求：</w:t>
      </w:r>
    </w:p>
    <w:p w14:paraId="144EC520">
      <w:pPr>
        <w:spacing w:line="360" w:lineRule="auto"/>
        <w:rPr>
          <w:rFonts w:ascii="仿宋" w:hAnsi="仿宋" w:eastAsia="仿宋" w:cs="仿宋"/>
          <w:i w:val="0"/>
          <w:iCs w:val="0"/>
          <w:color w:val="auto"/>
          <w:sz w:val="24"/>
          <w:highlight w:val="none"/>
          <w:u w:val="single"/>
        </w:rPr>
      </w:pPr>
    </w:p>
    <w:p w14:paraId="7FF02278">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签字</w:t>
      </w:r>
      <w:r>
        <w:rPr>
          <w:rFonts w:ascii="仿宋" w:hAnsi="仿宋" w:eastAsia="仿宋" w:cs="仿宋"/>
          <w:i w:val="0"/>
          <w:iCs w:val="0"/>
          <w:color w:val="auto"/>
          <w:sz w:val="24"/>
          <w:highlight w:val="none"/>
        </w:rPr>
        <w:t xml:space="preserve">(签章)：                   公章：                      </w:t>
      </w:r>
    </w:p>
    <w:p w14:paraId="4DB05410">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日期：</w:t>
      </w:r>
      <w:r>
        <w:rPr>
          <w:rFonts w:ascii="仿宋" w:hAnsi="仿宋" w:eastAsia="仿宋" w:cs="仿宋"/>
          <w:i w:val="0"/>
          <w:iCs w:val="0"/>
          <w:color w:val="auto"/>
          <w:sz w:val="24"/>
          <w:highlight w:val="none"/>
        </w:rPr>
        <w:t xml:space="preserve">    </w:t>
      </w:r>
    </w:p>
    <w:p w14:paraId="093C8947">
      <w:pPr>
        <w:spacing w:line="360" w:lineRule="auto"/>
        <w:rPr>
          <w:rFonts w:ascii="仿宋" w:hAnsi="仿宋" w:eastAsia="仿宋" w:cs="仿宋"/>
          <w:b/>
          <w:i w:val="0"/>
          <w:iCs w:val="0"/>
          <w:color w:val="auto"/>
          <w:sz w:val="24"/>
          <w:highlight w:val="none"/>
        </w:rPr>
      </w:pPr>
    </w:p>
    <w:p w14:paraId="46FA6C74">
      <w:pPr>
        <w:spacing w:line="360" w:lineRule="auto"/>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投诉书制作说明：</w:t>
      </w:r>
    </w:p>
    <w:p w14:paraId="0C1765C7">
      <w:pPr>
        <w:widowControl/>
        <w:spacing w:line="360" w:lineRule="auto"/>
        <w:ind w:firstLine="480" w:firstLineChars="200"/>
        <w:rPr>
          <w:rFonts w:ascii="仿宋" w:hAnsi="仿宋" w:eastAsia="仿宋" w:cs="仿宋"/>
          <w:i w:val="0"/>
          <w:iCs w:val="0"/>
          <w:color w:val="auto"/>
          <w:kern w:val="0"/>
          <w:sz w:val="24"/>
          <w:highlight w:val="none"/>
        </w:rPr>
      </w:pPr>
      <w:r>
        <w:rPr>
          <w:rFonts w:ascii="仿宋" w:hAnsi="仿宋" w:eastAsia="仿宋" w:cs="仿宋"/>
          <w:i w:val="0"/>
          <w:iCs w:val="0"/>
          <w:color w:val="auto"/>
          <w:sz w:val="24"/>
          <w:highlight w:val="none"/>
        </w:rPr>
        <w:t>1.投诉人提起投诉时，应当提交投诉书和必要的证明材料，并按照被投诉人和与投诉事项有关的供应商数量提供投诉书副本。</w:t>
      </w:r>
    </w:p>
    <w:p w14:paraId="1346AB28">
      <w:pPr>
        <w:widowControl/>
        <w:spacing w:line="360" w:lineRule="auto"/>
        <w:ind w:firstLine="480" w:firstLineChars="200"/>
        <w:jc w:val="left"/>
        <w:rPr>
          <w:rFonts w:ascii="仿宋" w:hAnsi="仿宋" w:eastAsia="仿宋" w:cs="仿宋"/>
          <w:i w:val="0"/>
          <w:iCs w:val="0"/>
          <w:color w:val="auto"/>
          <w:kern w:val="0"/>
          <w:sz w:val="24"/>
          <w:highlight w:val="none"/>
        </w:rPr>
      </w:pPr>
      <w:r>
        <w:rPr>
          <w:rFonts w:ascii="仿宋" w:hAnsi="仿宋" w:eastAsia="仿宋" w:cs="仿宋"/>
          <w:i w:val="0"/>
          <w:iCs w:val="0"/>
          <w:color w:val="auto"/>
          <w:sz w:val="24"/>
          <w:highlight w:val="none"/>
        </w:rPr>
        <w:t>2.投诉人若委托代理人进行投诉的，投诉书应按照要求列明“授权代表”的有关内容，并在附件中提交由</w:t>
      </w:r>
      <w:r>
        <w:rPr>
          <w:rFonts w:hint="eastAsia" w:ascii="仿宋" w:hAnsi="仿宋" w:eastAsia="仿宋" w:cs="仿宋"/>
          <w:i w:val="0"/>
          <w:iCs w:val="0"/>
          <w:color w:val="auto"/>
          <w:kern w:val="0"/>
          <w:sz w:val="24"/>
          <w:highlight w:val="none"/>
        </w:rPr>
        <w:t>投诉人签署的授权委托书。授权委托书应当载明代理人的姓名或者名称、代理事项、具体权限、期限和相关事项。</w:t>
      </w:r>
    </w:p>
    <w:p w14:paraId="44E0721A">
      <w:pPr>
        <w:widowControl/>
        <w:spacing w:line="360" w:lineRule="auto"/>
        <w:ind w:firstLine="480" w:firstLineChars="200"/>
        <w:jc w:val="left"/>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3.投诉人若对项目的某一分包进行投诉，投诉书应列明具体分包号。</w:t>
      </w:r>
    </w:p>
    <w:p w14:paraId="0631E996">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4.投诉书应简要列明质疑事项，质疑函、质疑答复等作为附件材料提供。</w:t>
      </w:r>
    </w:p>
    <w:p w14:paraId="7B6C1933">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5.投诉书的投诉事项应具体、明确，并有必要的事实依据和法律依据。</w:t>
      </w:r>
    </w:p>
    <w:p w14:paraId="11CF00C3">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6.投诉书的投诉请求应与投诉事项相关。</w:t>
      </w:r>
    </w:p>
    <w:p w14:paraId="37D5612A">
      <w:pPr>
        <w:widowControl/>
        <w:spacing w:line="360" w:lineRule="auto"/>
        <w:ind w:firstLine="480" w:firstLineChars="200"/>
        <w:jc w:val="left"/>
        <w:rPr>
          <w:rFonts w:ascii="仿宋" w:hAnsi="仿宋" w:eastAsia="仿宋" w:cs="仿宋"/>
          <w:i w:val="0"/>
          <w:iCs w:val="0"/>
          <w:color w:val="auto"/>
          <w:kern w:val="0"/>
          <w:sz w:val="24"/>
          <w:highlight w:val="none"/>
        </w:rPr>
      </w:pPr>
      <w:r>
        <w:rPr>
          <w:rFonts w:ascii="仿宋" w:hAnsi="仿宋" w:eastAsia="仿宋" w:cs="仿宋"/>
          <w:i w:val="0"/>
          <w:iCs w:val="0"/>
          <w:color w:val="auto"/>
          <w:sz w:val="24"/>
          <w:highlight w:val="none"/>
        </w:rPr>
        <w:t>7.投诉人为自然人的，投诉书应当由本人签字；投诉人为法人或者其他组织的，投诉书应当由法定代表人、主要负责人，或者其授权代表签字或者盖章，并加盖公章。</w:t>
      </w:r>
    </w:p>
    <w:p w14:paraId="041719CE">
      <w:pPr>
        <w:rPr>
          <w:rFonts w:hint="eastAsia"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br w:type="page"/>
      </w:r>
    </w:p>
    <w:p w14:paraId="75FBB933">
      <w:pPr>
        <w:autoSpaceDE w:val="0"/>
        <w:autoSpaceDN w:val="0"/>
        <w:jc w:val="center"/>
        <w:rPr>
          <w:rFonts w:ascii="仿宋" w:hAnsi="仿宋" w:eastAsia="仿宋" w:cs="仿宋"/>
          <w:b/>
          <w:bCs/>
          <w:i w:val="0"/>
          <w:iCs w:val="0"/>
          <w:color w:val="auto"/>
          <w:sz w:val="32"/>
          <w:szCs w:val="32"/>
          <w:highlight w:val="none"/>
        </w:rPr>
      </w:pPr>
      <w:r>
        <w:rPr>
          <w:rFonts w:hint="eastAsia" w:ascii="仿宋" w:hAnsi="仿宋" w:eastAsia="仿宋" w:cs="仿宋"/>
          <w:b/>
          <w:i w:val="0"/>
          <w:iCs w:val="0"/>
          <w:color w:val="auto"/>
          <w:spacing w:val="6"/>
          <w:sz w:val="32"/>
          <w:szCs w:val="32"/>
          <w:highlight w:val="none"/>
        </w:rPr>
        <w:t>附件</w:t>
      </w:r>
      <w:r>
        <w:rPr>
          <w:rFonts w:ascii="仿宋" w:hAnsi="仿宋" w:eastAsia="仿宋" w:cs="仿宋"/>
          <w:b/>
          <w:i w:val="0"/>
          <w:iCs w:val="0"/>
          <w:color w:val="auto"/>
          <w:spacing w:val="6"/>
          <w:sz w:val="32"/>
          <w:szCs w:val="32"/>
          <w:highlight w:val="none"/>
        </w:rPr>
        <w:t>3：</w:t>
      </w:r>
      <w:r>
        <w:rPr>
          <w:rFonts w:hint="eastAsia" w:ascii="仿宋" w:hAnsi="仿宋" w:eastAsia="仿宋" w:cs="仿宋"/>
          <w:b/>
          <w:bCs/>
          <w:i w:val="0"/>
          <w:iCs w:val="0"/>
          <w:color w:val="auto"/>
          <w:sz w:val="32"/>
          <w:szCs w:val="32"/>
          <w:highlight w:val="none"/>
        </w:rPr>
        <w:t>业务专用章使用说明函</w:t>
      </w:r>
    </w:p>
    <w:p w14:paraId="0E046326">
      <w:pPr>
        <w:spacing w:line="360" w:lineRule="auto"/>
        <w:rPr>
          <w:rFonts w:ascii="仿宋" w:hAnsi="仿宋" w:eastAsia="仿宋" w:cs="仿宋"/>
          <w:i w:val="0"/>
          <w:iCs w:val="0"/>
          <w:color w:val="auto"/>
          <w:sz w:val="24"/>
          <w:highlight w:val="none"/>
          <w:u w:val="single"/>
        </w:rPr>
      </w:pPr>
    </w:p>
    <w:p w14:paraId="2B762F7B">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u w:val="single"/>
        </w:rPr>
        <w:t>（采购人）、（采购代理机构）：</w:t>
      </w:r>
    </w:p>
    <w:p w14:paraId="07BB0413">
      <w:pPr>
        <w:spacing w:line="360"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lang w:val="zh-CN"/>
        </w:rPr>
        <w:t>我方</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全称)是中华人民共和国依法登记注册的合法企业，</w:t>
      </w:r>
      <w:r>
        <w:rPr>
          <w:rFonts w:hint="eastAsia" w:ascii="仿宋" w:hAnsi="仿宋" w:eastAsia="仿宋" w:cs="仿宋"/>
          <w:bCs/>
          <w:i w:val="0"/>
          <w:iCs w:val="0"/>
          <w:color w:val="auto"/>
          <w:sz w:val="24"/>
          <w:highlight w:val="none"/>
        </w:rPr>
        <w:t>在参加</w:t>
      </w:r>
      <w:r>
        <w:rPr>
          <w:rFonts w:hint="eastAsia" w:ascii="仿宋" w:hAnsi="仿宋" w:eastAsia="仿宋" w:cs="仿宋"/>
          <w:i w:val="0"/>
          <w:iCs w:val="0"/>
          <w:color w:val="auto"/>
          <w:sz w:val="24"/>
          <w:highlight w:val="none"/>
        </w:rPr>
        <w:t>你方组织的（项目名称）【招标编号：（采购编号）】</w:t>
      </w:r>
      <w:r>
        <w:rPr>
          <w:rFonts w:hint="eastAsia" w:ascii="仿宋" w:hAnsi="仿宋" w:eastAsia="仿宋" w:cs="仿宋"/>
          <w:bCs/>
          <w:i w:val="0"/>
          <w:iCs w:val="0"/>
          <w:color w:val="auto"/>
          <w:sz w:val="24"/>
          <w:highlight w:val="none"/>
        </w:rPr>
        <w:t>投标活动中作如下说明：</w:t>
      </w:r>
      <w:r>
        <w:rPr>
          <w:rFonts w:hint="eastAsia" w:ascii="仿宋" w:hAnsi="仿宋" w:eastAsia="仿宋" w:cs="仿宋"/>
          <w:i w:val="0"/>
          <w:iCs w:val="0"/>
          <w:color w:val="auto"/>
          <w:sz w:val="24"/>
          <w:highlight w:val="none"/>
        </w:rPr>
        <w:t>我方所使用的“</w:t>
      </w:r>
      <w:r>
        <w:rPr>
          <w:rFonts w:ascii="仿宋" w:hAnsi="仿宋" w:eastAsia="仿宋" w:cs="仿宋"/>
          <w:i w:val="0"/>
          <w:iCs w:val="0"/>
          <w:color w:val="auto"/>
          <w:sz w:val="24"/>
          <w:highlight w:val="none"/>
        </w:rPr>
        <w:t xml:space="preserve">XX专用章”与法定名称章具有同等的法律效力，对使用“XX专用章”的行为予以完全承认，并愿意承担相应责任。   </w:t>
      </w:r>
    </w:p>
    <w:p w14:paraId="619082E8">
      <w:pPr>
        <w:spacing w:line="360"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特此说明。</w:t>
      </w:r>
    </w:p>
    <w:p w14:paraId="79521427">
      <w:pPr>
        <w:spacing w:line="360" w:lineRule="auto"/>
        <w:ind w:firstLine="494"/>
        <w:rPr>
          <w:rFonts w:ascii="仿宋" w:hAnsi="仿宋" w:eastAsia="仿宋" w:cs="仿宋"/>
          <w:i w:val="0"/>
          <w:iCs w:val="0"/>
          <w:color w:val="auto"/>
          <w:sz w:val="24"/>
          <w:highlight w:val="none"/>
        </w:rPr>
      </w:pPr>
    </w:p>
    <w:p w14:paraId="0DF4F99B">
      <w:pPr>
        <w:spacing w:line="360" w:lineRule="auto"/>
        <w:ind w:firstLine="494"/>
        <w:rPr>
          <w:rFonts w:ascii="仿宋" w:hAnsi="仿宋" w:eastAsia="仿宋" w:cs="仿宋"/>
          <w:i w:val="0"/>
          <w:iCs w:val="0"/>
          <w:color w:val="auto"/>
          <w:sz w:val="24"/>
          <w:highlight w:val="none"/>
        </w:rPr>
      </w:pPr>
    </w:p>
    <w:p w14:paraId="6FD0DCA4">
      <w:pPr>
        <w:spacing w:line="360" w:lineRule="auto"/>
        <w:ind w:firstLine="494"/>
        <w:rPr>
          <w:rFonts w:ascii="仿宋" w:hAnsi="仿宋" w:eastAsia="仿宋" w:cs="仿宋"/>
          <w:i w:val="0"/>
          <w:iCs w:val="0"/>
          <w:color w:val="auto"/>
          <w:sz w:val="24"/>
          <w:highlight w:val="none"/>
        </w:rPr>
      </w:pPr>
    </w:p>
    <w:p w14:paraId="4A01FD0C">
      <w:pPr>
        <w:spacing w:line="360" w:lineRule="auto"/>
        <w:ind w:right="480" w:firstLine="4080" w:firstLineChars="17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投标单位（法定名称章）：</w:t>
      </w:r>
    </w:p>
    <w:p w14:paraId="15FDDF27">
      <w:pPr>
        <w:ind w:right="1440" w:firstLine="494"/>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14:paraId="12AE7378">
      <w:pPr>
        <w:pStyle w:val="80"/>
        <w:rPr>
          <w:i w:val="0"/>
          <w:iCs w:val="0"/>
          <w:color w:val="auto"/>
          <w:highlight w:val="none"/>
        </w:rPr>
      </w:pPr>
    </w:p>
    <w:p w14:paraId="366691B7">
      <w:pPr>
        <w:rPr>
          <w:rFonts w:ascii="仿宋" w:hAnsi="仿宋" w:eastAsia="仿宋" w:cs="仿宋"/>
          <w:i w:val="0"/>
          <w:iCs w:val="0"/>
          <w:color w:val="auto"/>
          <w:sz w:val="24"/>
          <w:highlight w:val="none"/>
        </w:rPr>
      </w:pPr>
      <w:r>
        <w:rPr>
          <w:rFonts w:hint="eastAsia" w:ascii="仿宋" w:hAnsi="仿宋" w:eastAsia="仿宋" w:cs="仿宋"/>
          <w:b/>
          <w:bCs/>
          <w:i w:val="0"/>
          <w:iCs w:val="0"/>
          <w:color w:val="auto"/>
          <w:sz w:val="24"/>
          <w:highlight w:val="none"/>
        </w:rPr>
        <w:t>附：</w:t>
      </w:r>
    </w:p>
    <w:p w14:paraId="009CE999">
      <w:pPr>
        <w:spacing w:line="360" w:lineRule="auto"/>
        <w:rPr>
          <w:rFonts w:ascii="仿宋" w:hAnsi="仿宋" w:eastAsia="仿宋" w:cs="仿宋"/>
          <w:bCs/>
          <w:i w:val="0"/>
          <w:iCs w:val="0"/>
          <w:color w:val="auto"/>
          <w:sz w:val="24"/>
          <w:highlight w:val="none"/>
        </w:rPr>
      </w:pPr>
      <w:r>
        <w:rPr>
          <w:rFonts w:ascii="仿宋" w:hAnsi="仿宋" w:eastAsia="仿宋" w:cs="仿宋"/>
          <w:b/>
          <w:bCs/>
          <w:i w:val="0"/>
          <w:iCs w:val="0"/>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2AxgyPEBAAAoBAAADgAAAGRycy9lMm9Eb2MueG1srVNN&#10;c9MwEL0zw3/Q6E7tmCYFT5weCOHCQIfCD1Dkta0ZfY1WjZN/z0p2Q1o45IAP8q60ervv7Wp9fzSa&#10;HSCgcrbhi5uSM7DStcr2Df/1c/fuA2cYhW2FdhYafgLk95u3b9ajr6Fyg9MtBEYgFuvRN3yI0ddF&#10;gXIAI/DGebB02LlgRCQ39EUbxEjoRhdVWa6K0YXWBycBkXa30yGfEcM1gK7rlIStk08GbJxQA2gR&#10;iRIOyiPf5Gq7DmT83nUIkemGE9OYV0pC9j6txWYt6j4IPyg5lyCuKeEVJyOUpaRnqK2Igj0F9ReU&#10;UTI4dF28kc4UE5GsCLFYlK+0eRyEh8yFpEZ/Fh3/H6z8dngITLU0CWW14swKQz3/QboJ22tgi7sk&#10;0eixpshH/xBmD8lMfI9dMOlPTNgxy3o6ywrHyCRtVnfl7e1qyZmks6pavl8tlgm1+HPdB4xfwBmW&#10;jIYHyp/lFIevGKfQ55CUDZ1W7U5pnZ3Q7z/pwA6CerzL34z+IkxbNjb847JKhQga3I4GhkzjiTza&#10;Pud7cQMvgcv8/Qs4FbYVOEwFZIQUJmqjIoRsDSDaz7Zl8eRJXUvviqdiDLScaaBnmKwcGYXS10SS&#10;dtqmJJCHfFYp9WnqTLL2rj3lhhXJowHKks/Dnib00if78oF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z/jB2AAAAAoBAAAPAAAAAAAAAAEAIAAAACIAAABkcnMvZG93bnJldi54bWxQSwECFAAU&#10;AAAACACHTuJA2AxgyPEBAAAoBAAADgAAAAAAAAABACAAAAAnAQAAZHJzL2Uyb0RvYy54bWxQSwUG&#10;AAAAAAYABgBZAQAAigUAAAAA&#10;">
                <v:fill on="t" focussize="0,0"/>
                <v:stroke color="#000000" joinstyle="miter"/>
                <v:imagedata o:title=""/>
                <o:lock v:ext="edit" aspectratio="f"/>
              </v:rect>
            </w:pict>
          </mc:Fallback>
        </mc:AlternateContent>
      </w:r>
      <w:r>
        <w:rPr>
          <w:rFonts w:ascii="仿宋" w:hAnsi="仿宋" w:eastAsia="仿宋" w:cs="仿宋"/>
          <w:b/>
          <w:bCs/>
          <w:i w:val="0"/>
          <w:iCs w:val="0"/>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OqMJt/EBAAAoBAAADgAAAGRycy9lMm9Eb2MueG1srVNN&#10;c9MwEL0zw3/Q6E7tGJJST5weCOHCQIfCD1Dkta0ZfY1WjZN/z0p2Q1o45IAP8q60ervv7Wp9fzSa&#10;HSCgcrbhi5uSM7DStcr2Df/1c/fuI2cYhW2FdhYafgLk95u3b9ajr6Fyg9MtBEYgFuvRN3yI0ddF&#10;gXIAI/DGebB02LlgRCQ39EUbxEjoRhdVWa6K0YXWBycBkXa30yGfEcM1gK7rlIStk08GbJxQA2gR&#10;iRIOyiPf5Gq7DmT83nUIkemGE9OYV0pC9j6txWYt6j4IPyg5lyCuKeEVJyOUpaRnqK2Igj0F9ReU&#10;UTI4dF28kc4UE5GsCLFYlK+0eRyEh8yFpEZ/Fh3/H6z8dngITLU0CWV1y5kVhnr+g3QTttfAFqsk&#10;0eixpshH/xBmD8lMfI9dMOlPTNgxy3o6ywrHyCRtVqsPt3dLUlzSWVUt368Wy4Ra/LnuA8Yv4AxL&#10;RsMD5c9yisNXjFPoc0jKhk6rdqe0zk7o9590YAdBPd7lb0Z/EaYtGxt+t6yWVIigwe1oYMg0nsij&#10;7XO+FzfwErjM37+AU2FbgcNUQEZIYaI2KkLI1gCi/WxbFk+e1LX0rngqxkDLmQZ6hsnKkVEofU0k&#10;aadtSgJ5yGeVUp+mziRr79pTbliRPBqgLPk87GlCL32yLx/4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07BY2AAAAAoBAAAPAAAAAAAAAAEAIAAAACIAAABkcnMvZG93bnJldi54bWxQSwECFAAU&#10;AAAACACHTuJAOqMJt/EBAAAoBAAADgAAAAAAAAABACAAAAAnAQAAZHJzL2Uyb0RvYy54bWxQSwUG&#10;AAAAAAYABgBZAQAAigUAAAAA&#10;">
                <v:fill on="t" focussize="0,0"/>
                <v:stroke color="#000000" joinstyle="miter"/>
                <v:imagedata o:title=""/>
                <o:lock v:ext="edit" aspectratio="f"/>
              </v:rect>
            </w:pict>
          </mc:Fallback>
        </mc:AlternateContent>
      </w:r>
      <w:r>
        <w:rPr>
          <w:rFonts w:hint="eastAsia" w:ascii="仿宋" w:hAnsi="仿宋" w:eastAsia="仿宋" w:cs="仿宋"/>
          <w:i w:val="0"/>
          <w:iCs w:val="0"/>
          <w:color w:val="auto"/>
          <w:sz w:val="24"/>
          <w:highlight w:val="none"/>
        </w:rPr>
        <w:t>投标单位法定名称章（印模）</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投标单位“</w:t>
      </w:r>
      <w:r>
        <w:rPr>
          <w:rFonts w:ascii="仿宋" w:hAnsi="仿宋" w:eastAsia="仿宋" w:cs="仿宋"/>
          <w:i w:val="0"/>
          <w:iCs w:val="0"/>
          <w:color w:val="auto"/>
          <w:sz w:val="24"/>
          <w:highlight w:val="none"/>
        </w:rPr>
        <w:t>XX专用章”（印模）</w:t>
      </w:r>
    </w:p>
    <w:p w14:paraId="13930A7C">
      <w:pPr>
        <w:autoSpaceDE w:val="0"/>
        <w:autoSpaceDN w:val="0"/>
        <w:jc w:val="center"/>
        <w:rPr>
          <w:rFonts w:ascii="仿宋" w:hAnsi="仿宋" w:eastAsia="仿宋" w:cs="仿宋"/>
          <w:b/>
          <w:i w:val="0"/>
          <w:iCs w:val="0"/>
          <w:color w:val="auto"/>
          <w:spacing w:val="6"/>
          <w:sz w:val="32"/>
          <w:szCs w:val="32"/>
          <w:highlight w:val="none"/>
        </w:rPr>
      </w:pPr>
    </w:p>
    <w:p w14:paraId="06B42812">
      <w:pPr>
        <w:autoSpaceDE w:val="0"/>
        <w:autoSpaceDN w:val="0"/>
        <w:jc w:val="center"/>
        <w:rPr>
          <w:rFonts w:ascii="仿宋" w:hAnsi="仿宋" w:eastAsia="仿宋" w:cs="仿宋"/>
          <w:b/>
          <w:i w:val="0"/>
          <w:iCs w:val="0"/>
          <w:color w:val="auto"/>
          <w:spacing w:val="6"/>
          <w:sz w:val="32"/>
          <w:szCs w:val="32"/>
          <w:highlight w:val="none"/>
        </w:rPr>
      </w:pPr>
    </w:p>
    <w:p w14:paraId="0D531D1C">
      <w:pPr>
        <w:autoSpaceDE w:val="0"/>
        <w:autoSpaceDN w:val="0"/>
        <w:jc w:val="center"/>
        <w:rPr>
          <w:rFonts w:ascii="仿宋" w:hAnsi="仿宋" w:eastAsia="仿宋" w:cs="仿宋"/>
          <w:b/>
          <w:i w:val="0"/>
          <w:iCs w:val="0"/>
          <w:color w:val="auto"/>
          <w:spacing w:val="6"/>
          <w:sz w:val="32"/>
          <w:szCs w:val="32"/>
          <w:highlight w:val="none"/>
        </w:rPr>
      </w:pPr>
    </w:p>
    <w:p w14:paraId="00D61030">
      <w:pPr>
        <w:autoSpaceDE w:val="0"/>
        <w:autoSpaceDN w:val="0"/>
        <w:jc w:val="center"/>
        <w:rPr>
          <w:rFonts w:ascii="仿宋" w:hAnsi="仿宋" w:eastAsia="仿宋" w:cs="仿宋"/>
          <w:b/>
          <w:i w:val="0"/>
          <w:iCs w:val="0"/>
          <w:color w:val="auto"/>
          <w:spacing w:val="6"/>
          <w:sz w:val="32"/>
          <w:szCs w:val="32"/>
          <w:highlight w:val="none"/>
        </w:rPr>
      </w:pPr>
    </w:p>
    <w:p w14:paraId="390CF865">
      <w:pPr>
        <w:autoSpaceDE w:val="0"/>
        <w:autoSpaceDN w:val="0"/>
        <w:jc w:val="center"/>
        <w:rPr>
          <w:rFonts w:ascii="仿宋" w:hAnsi="仿宋" w:eastAsia="仿宋" w:cs="仿宋"/>
          <w:b/>
          <w:i w:val="0"/>
          <w:iCs w:val="0"/>
          <w:color w:val="auto"/>
          <w:spacing w:val="6"/>
          <w:sz w:val="32"/>
          <w:szCs w:val="32"/>
          <w:highlight w:val="none"/>
        </w:rPr>
      </w:pPr>
    </w:p>
    <w:p w14:paraId="262AF1B1">
      <w:pPr>
        <w:autoSpaceDE w:val="0"/>
        <w:autoSpaceDN w:val="0"/>
        <w:jc w:val="center"/>
        <w:rPr>
          <w:rFonts w:ascii="仿宋" w:hAnsi="仿宋" w:eastAsia="仿宋" w:cs="仿宋"/>
          <w:b/>
          <w:i w:val="0"/>
          <w:iCs w:val="0"/>
          <w:color w:val="auto"/>
          <w:spacing w:val="6"/>
          <w:sz w:val="32"/>
          <w:szCs w:val="32"/>
          <w:highlight w:val="none"/>
        </w:rPr>
      </w:pPr>
    </w:p>
    <w:p w14:paraId="7C5197DF">
      <w:pPr>
        <w:autoSpaceDE w:val="0"/>
        <w:autoSpaceDN w:val="0"/>
        <w:jc w:val="center"/>
        <w:rPr>
          <w:rFonts w:ascii="仿宋" w:hAnsi="仿宋" w:eastAsia="仿宋" w:cs="仿宋"/>
          <w:b/>
          <w:i w:val="0"/>
          <w:iCs w:val="0"/>
          <w:color w:val="auto"/>
          <w:spacing w:val="6"/>
          <w:sz w:val="32"/>
          <w:szCs w:val="32"/>
          <w:highlight w:val="none"/>
        </w:rPr>
      </w:pPr>
    </w:p>
    <w:p w14:paraId="2D3E7785">
      <w:pPr>
        <w:autoSpaceDE w:val="0"/>
        <w:autoSpaceDN w:val="0"/>
        <w:jc w:val="center"/>
        <w:rPr>
          <w:rFonts w:ascii="仿宋" w:hAnsi="仿宋" w:eastAsia="仿宋" w:cs="仿宋"/>
          <w:b/>
          <w:i w:val="0"/>
          <w:iCs w:val="0"/>
          <w:color w:val="auto"/>
          <w:spacing w:val="6"/>
          <w:sz w:val="32"/>
          <w:szCs w:val="32"/>
          <w:highlight w:val="none"/>
        </w:rPr>
      </w:pPr>
    </w:p>
    <w:p w14:paraId="1071FDD1">
      <w:pPr>
        <w:autoSpaceDE w:val="0"/>
        <w:autoSpaceDN w:val="0"/>
        <w:jc w:val="center"/>
        <w:rPr>
          <w:rFonts w:ascii="仿宋" w:hAnsi="仿宋" w:eastAsia="仿宋" w:cs="仿宋"/>
          <w:b/>
          <w:i w:val="0"/>
          <w:iCs w:val="0"/>
          <w:color w:val="auto"/>
          <w:spacing w:val="6"/>
          <w:sz w:val="32"/>
          <w:szCs w:val="32"/>
          <w:highlight w:val="none"/>
        </w:rPr>
      </w:pPr>
    </w:p>
    <w:p w14:paraId="7E0BAA9C">
      <w:pPr>
        <w:autoSpaceDE w:val="0"/>
        <w:autoSpaceDN w:val="0"/>
        <w:jc w:val="center"/>
        <w:rPr>
          <w:rFonts w:ascii="仿宋" w:hAnsi="仿宋" w:eastAsia="仿宋" w:cs="仿宋"/>
          <w:b/>
          <w:i w:val="0"/>
          <w:iCs w:val="0"/>
          <w:color w:val="auto"/>
          <w:spacing w:val="6"/>
          <w:sz w:val="32"/>
          <w:szCs w:val="32"/>
          <w:highlight w:val="none"/>
        </w:rPr>
      </w:pPr>
    </w:p>
    <w:p w14:paraId="22F83EC5">
      <w:pPr>
        <w:autoSpaceDE w:val="0"/>
        <w:autoSpaceDN w:val="0"/>
        <w:jc w:val="center"/>
        <w:rPr>
          <w:rFonts w:ascii="仿宋" w:hAnsi="仿宋" w:eastAsia="仿宋" w:cs="仿宋"/>
          <w:b/>
          <w:i w:val="0"/>
          <w:iCs w:val="0"/>
          <w:color w:val="auto"/>
          <w:spacing w:val="6"/>
          <w:sz w:val="32"/>
          <w:szCs w:val="32"/>
          <w:highlight w:val="none"/>
        </w:rPr>
      </w:pPr>
    </w:p>
    <w:p w14:paraId="4F8076AF">
      <w:pPr>
        <w:autoSpaceDE w:val="0"/>
        <w:autoSpaceDN w:val="0"/>
        <w:jc w:val="center"/>
        <w:rPr>
          <w:rFonts w:ascii="仿宋" w:hAnsi="仿宋" w:eastAsia="仿宋" w:cs="仿宋"/>
          <w:b/>
          <w:i w:val="0"/>
          <w:iCs w:val="0"/>
          <w:color w:val="auto"/>
          <w:spacing w:val="6"/>
          <w:sz w:val="32"/>
          <w:szCs w:val="32"/>
          <w:highlight w:val="none"/>
        </w:rPr>
      </w:pPr>
    </w:p>
    <w:p w14:paraId="3E313E00">
      <w:pPr>
        <w:autoSpaceDE w:val="0"/>
        <w:autoSpaceDN w:val="0"/>
        <w:jc w:val="center"/>
        <w:rPr>
          <w:rFonts w:ascii="仿宋" w:hAnsi="仿宋" w:eastAsia="仿宋" w:cs="仿宋"/>
          <w:b/>
          <w:i w:val="0"/>
          <w:iCs w:val="0"/>
          <w:color w:val="auto"/>
          <w:spacing w:val="6"/>
          <w:sz w:val="32"/>
          <w:szCs w:val="32"/>
          <w:highlight w:val="none"/>
        </w:rPr>
      </w:pPr>
    </w:p>
    <w:p w14:paraId="07D8C953">
      <w:pPr>
        <w:autoSpaceDE w:val="0"/>
        <w:autoSpaceDN w:val="0"/>
        <w:jc w:val="center"/>
        <w:rPr>
          <w:rFonts w:ascii="仿宋" w:hAnsi="仿宋" w:eastAsia="仿宋" w:cs="仿宋"/>
          <w:b/>
          <w:i w:val="0"/>
          <w:iCs w:val="0"/>
          <w:color w:val="auto"/>
          <w:spacing w:val="6"/>
          <w:sz w:val="32"/>
          <w:szCs w:val="32"/>
          <w:highlight w:val="none"/>
        </w:rPr>
      </w:pPr>
    </w:p>
    <w:p w14:paraId="61ED252F">
      <w:pPr>
        <w:autoSpaceDE w:val="0"/>
        <w:autoSpaceDN w:val="0"/>
        <w:jc w:val="center"/>
        <w:rPr>
          <w:rFonts w:ascii="仿宋" w:hAnsi="仿宋" w:eastAsia="仿宋" w:cs="仿宋"/>
          <w:b/>
          <w:i w:val="0"/>
          <w:iCs w:val="0"/>
          <w:color w:val="auto"/>
          <w:spacing w:val="6"/>
          <w:sz w:val="32"/>
          <w:szCs w:val="32"/>
          <w:highlight w:val="none"/>
        </w:rPr>
      </w:pPr>
    </w:p>
    <w:p w14:paraId="65275F3A">
      <w:pPr>
        <w:rPr>
          <w:rFonts w:hint="eastAsia" w:ascii="仿宋" w:hAnsi="仿宋" w:eastAsia="仿宋" w:cs="仿宋"/>
          <w:b/>
          <w:i w:val="0"/>
          <w:iCs w:val="0"/>
          <w:strike/>
          <w:color w:val="auto"/>
          <w:kern w:val="0"/>
          <w:sz w:val="32"/>
          <w:szCs w:val="32"/>
          <w:highlight w:val="none"/>
        </w:rPr>
      </w:pPr>
      <w:r>
        <w:rPr>
          <w:rFonts w:hint="eastAsia" w:ascii="仿宋" w:hAnsi="仿宋" w:eastAsia="仿宋" w:cs="仿宋"/>
          <w:b/>
          <w:i w:val="0"/>
          <w:iCs w:val="0"/>
          <w:strike/>
          <w:color w:val="auto"/>
          <w:kern w:val="0"/>
          <w:sz w:val="32"/>
          <w:szCs w:val="32"/>
          <w:highlight w:val="none"/>
        </w:rPr>
        <w:br w:type="page"/>
      </w:r>
    </w:p>
    <w:p w14:paraId="34CB65C5">
      <w:pPr>
        <w:snapToGrid w:val="0"/>
        <w:spacing w:line="360" w:lineRule="auto"/>
        <w:jc w:val="center"/>
        <w:outlineLvl w:val="0"/>
        <w:rPr>
          <w:rFonts w:ascii="仿宋" w:hAnsi="仿宋" w:eastAsia="仿宋" w:cs="仿宋"/>
          <w:b/>
          <w:i w:val="0"/>
          <w:iCs w:val="0"/>
          <w:strike/>
          <w:color w:val="auto"/>
          <w:kern w:val="0"/>
          <w:sz w:val="32"/>
          <w:szCs w:val="32"/>
          <w:highlight w:val="none"/>
        </w:rPr>
      </w:pPr>
      <w:r>
        <w:rPr>
          <w:rFonts w:hint="eastAsia" w:ascii="仿宋" w:hAnsi="仿宋" w:eastAsia="仿宋" w:cs="仿宋"/>
          <w:b/>
          <w:i w:val="0"/>
          <w:iCs w:val="0"/>
          <w:strike/>
          <w:color w:val="auto"/>
          <w:kern w:val="0"/>
          <w:sz w:val="32"/>
          <w:szCs w:val="32"/>
          <w:highlight w:val="none"/>
        </w:rPr>
        <w:t>附件</w:t>
      </w:r>
      <w:r>
        <w:rPr>
          <w:rFonts w:ascii="仿宋" w:hAnsi="仿宋" w:eastAsia="仿宋" w:cs="仿宋"/>
          <w:b/>
          <w:i w:val="0"/>
          <w:iCs w:val="0"/>
          <w:strike/>
          <w:color w:val="auto"/>
          <w:kern w:val="0"/>
          <w:sz w:val="32"/>
          <w:szCs w:val="32"/>
          <w:highlight w:val="none"/>
        </w:rPr>
        <w:t>4：联合协议</w:t>
      </w:r>
    </w:p>
    <w:p w14:paraId="74A55EFD">
      <w:pPr>
        <w:widowControl/>
        <w:spacing w:line="360" w:lineRule="auto"/>
        <w:ind w:firstLine="482" w:firstLineChars="200"/>
        <w:jc w:val="left"/>
        <w:rPr>
          <w:rFonts w:ascii="仿宋" w:hAnsi="仿宋" w:eastAsia="仿宋" w:cs="仿宋"/>
          <w:b/>
          <w:i w:val="0"/>
          <w:iCs w:val="0"/>
          <w:strike/>
          <w:color w:val="auto"/>
          <w:sz w:val="24"/>
          <w:highlight w:val="none"/>
        </w:rPr>
      </w:pPr>
      <w:r>
        <w:rPr>
          <w:rFonts w:hint="eastAsia" w:ascii="仿宋" w:hAnsi="仿宋" w:eastAsia="仿宋" w:cs="仿宋"/>
          <w:b/>
          <w:i w:val="0"/>
          <w:iCs w:val="0"/>
          <w:strike/>
          <w:color w:val="auto"/>
          <w:sz w:val="24"/>
          <w:highlight w:val="none"/>
        </w:rPr>
        <w:t>（以联合体形式投标的，提供联合协议；本项目不接受联合体投标或者</w:t>
      </w:r>
      <w:r>
        <w:rPr>
          <w:rFonts w:hint="eastAsia" w:ascii="仿宋" w:hAnsi="仿宋" w:eastAsia="仿宋" w:cs="仿宋"/>
          <w:b/>
          <w:i w:val="0"/>
          <w:iCs w:val="0"/>
          <w:strike/>
          <w:color w:val="auto"/>
          <w:sz w:val="24"/>
          <w:highlight w:val="none"/>
          <w:lang w:eastAsia="zh-CN"/>
        </w:rPr>
        <w:t>供应商</w:t>
      </w:r>
      <w:r>
        <w:rPr>
          <w:rFonts w:hint="eastAsia" w:ascii="仿宋" w:hAnsi="仿宋" w:eastAsia="仿宋" w:cs="仿宋"/>
          <w:b/>
          <w:i w:val="0"/>
          <w:iCs w:val="0"/>
          <w:strike/>
          <w:color w:val="auto"/>
          <w:sz w:val="24"/>
          <w:highlight w:val="none"/>
        </w:rPr>
        <w:t>不以联合体形式投标的，则不需要提供）</w:t>
      </w:r>
    </w:p>
    <w:p w14:paraId="0EBA60EF">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u w:val="single"/>
        </w:rPr>
        <w:t>（联合体所有成员名称）</w:t>
      </w:r>
      <w:r>
        <w:rPr>
          <w:rFonts w:hint="eastAsia" w:ascii="仿宋" w:hAnsi="仿宋" w:eastAsia="仿宋" w:cs="仿宋"/>
          <w:i w:val="0"/>
          <w:iCs w:val="0"/>
          <w:strike/>
          <w:color w:val="auto"/>
          <w:kern w:val="0"/>
          <w:sz w:val="24"/>
          <w:highlight w:val="none"/>
        </w:rPr>
        <w:t>自愿</w:t>
      </w:r>
      <w:r>
        <w:rPr>
          <w:rFonts w:hint="eastAsia" w:ascii="仿宋" w:hAnsi="仿宋" w:eastAsia="仿宋" w:cs="仿宋"/>
          <w:i w:val="0"/>
          <w:iCs w:val="0"/>
          <w:strike/>
          <w:color w:val="auto"/>
          <w:kern w:val="0"/>
          <w:sz w:val="24"/>
          <w:highlight w:val="none"/>
          <w:lang w:val="zh-CN"/>
        </w:rPr>
        <w:t>组成一个联合体，以一个供应商的身份</w:t>
      </w:r>
      <w:r>
        <w:rPr>
          <w:rFonts w:hint="eastAsia" w:ascii="仿宋" w:hAnsi="仿宋" w:eastAsia="仿宋" w:cs="仿宋"/>
          <w:i w:val="0"/>
          <w:iCs w:val="0"/>
          <w:strike/>
          <w:color w:val="auto"/>
          <w:kern w:val="0"/>
          <w:sz w:val="24"/>
          <w:highlight w:val="none"/>
        </w:rPr>
        <w:t>参加</w:t>
      </w:r>
      <w:r>
        <w:rPr>
          <w:rFonts w:hint="eastAsia" w:ascii="仿宋" w:hAnsi="仿宋" w:eastAsia="仿宋" w:cs="仿宋"/>
          <w:i w:val="0"/>
          <w:iCs w:val="0"/>
          <w:strike/>
          <w:color w:val="auto"/>
          <w:sz w:val="24"/>
          <w:highlight w:val="none"/>
        </w:rPr>
        <w:t>（项目名称）【招标编号：（采购编号）】</w:t>
      </w:r>
      <w:r>
        <w:rPr>
          <w:rFonts w:hint="eastAsia" w:ascii="仿宋" w:hAnsi="仿宋" w:eastAsia="仿宋" w:cs="仿宋"/>
          <w:i w:val="0"/>
          <w:iCs w:val="0"/>
          <w:strike/>
          <w:color w:val="auto"/>
          <w:kern w:val="0"/>
          <w:sz w:val="24"/>
          <w:highlight w:val="none"/>
          <w:lang w:val="zh-CN"/>
        </w:rPr>
        <w:t>投标。</w:t>
      </w:r>
      <w:r>
        <w:rPr>
          <w:rFonts w:ascii="仿宋" w:hAnsi="仿宋" w:eastAsia="仿宋" w:cs="仿宋"/>
          <w:i w:val="0"/>
          <w:iCs w:val="0"/>
          <w:strike/>
          <w:color w:val="auto"/>
          <w:kern w:val="0"/>
          <w:sz w:val="24"/>
          <w:highlight w:val="none"/>
          <w:lang w:val="zh-CN"/>
        </w:rPr>
        <w:t xml:space="preserve"> </w:t>
      </w:r>
    </w:p>
    <w:p w14:paraId="08835F4A">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一、各方一致决定，</w:t>
      </w:r>
      <w:r>
        <w:rPr>
          <w:rFonts w:hint="eastAsia" w:ascii="仿宋" w:hAnsi="仿宋" w:eastAsia="仿宋" w:cs="仿宋"/>
          <w:i w:val="0"/>
          <w:iCs w:val="0"/>
          <w:strike/>
          <w:color w:val="auto"/>
          <w:kern w:val="0"/>
          <w:sz w:val="24"/>
          <w:highlight w:val="none"/>
          <w:u w:val="single"/>
        </w:rPr>
        <w:t>（某联合体成员名称）</w:t>
      </w:r>
      <w:r>
        <w:rPr>
          <w:rFonts w:hint="eastAsia" w:ascii="仿宋" w:hAnsi="仿宋" w:eastAsia="仿宋" w:cs="仿宋"/>
          <w:i w:val="0"/>
          <w:iCs w:val="0"/>
          <w:strike/>
          <w:color w:val="auto"/>
          <w:kern w:val="0"/>
          <w:sz w:val="24"/>
          <w:highlight w:val="none"/>
        </w:rPr>
        <w:t>为联合体</w:t>
      </w:r>
      <w:r>
        <w:rPr>
          <w:rFonts w:hint="eastAsia" w:ascii="仿宋" w:hAnsi="仿宋" w:eastAsia="仿宋" w:cs="仿宋"/>
          <w:i w:val="0"/>
          <w:iCs w:val="0"/>
          <w:strike/>
          <w:color w:val="auto"/>
          <w:kern w:val="0"/>
          <w:sz w:val="24"/>
          <w:highlight w:val="none"/>
          <w:lang w:val="zh-CN"/>
        </w:rPr>
        <w:t>牵头人</w:t>
      </w:r>
      <w:r>
        <w:rPr>
          <w:rFonts w:hint="eastAsia" w:ascii="仿宋" w:hAnsi="仿宋" w:eastAsia="仿宋" w:cs="仿宋"/>
          <w:i w:val="0"/>
          <w:iCs w:val="0"/>
          <w:strike/>
          <w:color w:val="auto"/>
          <w:sz w:val="24"/>
          <w:highlight w:val="none"/>
        </w:rPr>
        <w:t>，代表所有联合体成员负责投标和合同实施阶段的主办、协调工作</w:t>
      </w:r>
      <w:r>
        <w:rPr>
          <w:rFonts w:hint="eastAsia" w:ascii="仿宋" w:hAnsi="仿宋" w:eastAsia="仿宋" w:cs="仿宋"/>
          <w:i w:val="0"/>
          <w:iCs w:val="0"/>
          <w:strike/>
          <w:color w:val="auto"/>
          <w:kern w:val="0"/>
          <w:sz w:val="24"/>
          <w:highlight w:val="none"/>
          <w:lang w:val="zh-CN"/>
        </w:rPr>
        <w:t>。</w:t>
      </w:r>
    </w:p>
    <w:p w14:paraId="2C02C6C5">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二、</w:t>
      </w:r>
      <w:r>
        <w:rPr>
          <w:rFonts w:hint="eastAsia" w:ascii="仿宋" w:hAnsi="仿宋" w:eastAsia="仿宋" w:cs="仿宋"/>
          <w:i w:val="0"/>
          <w:iCs w:val="0"/>
          <w:strike/>
          <w:color w:val="auto"/>
          <w:sz w:val="24"/>
          <w:highlight w:val="none"/>
        </w:rPr>
        <w:t>所有联合体成员各方签署授权书，授权书载明的</w:t>
      </w:r>
      <w:r>
        <w:rPr>
          <w:rFonts w:hint="eastAsia" w:ascii="仿宋" w:hAnsi="仿宋" w:eastAsia="仿宋" w:cs="仿宋"/>
          <w:i w:val="0"/>
          <w:iCs w:val="0"/>
          <w:strike/>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D37E326">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三、本次联合投标中，分工如下：</w:t>
      </w:r>
    </w:p>
    <w:p w14:paraId="5C0A8028">
      <w:pPr>
        <w:snapToGrid w:val="0"/>
        <w:spacing w:line="360" w:lineRule="auto"/>
        <w:ind w:firstLine="576"/>
        <w:rPr>
          <w:rFonts w:ascii="仿宋" w:hAnsi="仿宋" w:eastAsia="仿宋" w:cs="仿宋"/>
          <w:i w:val="0"/>
          <w:iCs w:val="0"/>
          <w:strike/>
          <w:color w:val="auto"/>
          <w:kern w:val="0"/>
          <w:sz w:val="24"/>
          <w:highlight w:val="none"/>
          <w:lang w:val="zh-CN"/>
        </w:rPr>
      </w:pPr>
      <w:bookmarkStart w:id="191" w:name="_Hlk101134295"/>
      <w:r>
        <w:rPr>
          <w:rFonts w:hint="eastAsia" w:ascii="仿宋" w:hAnsi="仿宋" w:eastAsia="仿宋" w:cs="仿宋"/>
          <w:i w:val="0"/>
          <w:iCs w:val="0"/>
          <w:strike/>
          <w:color w:val="auto"/>
          <w:kern w:val="0"/>
          <w:sz w:val="24"/>
          <w:highlight w:val="none"/>
          <w:u w:val="single"/>
        </w:rPr>
        <w:t>（联合体成员</w:t>
      </w:r>
      <w:r>
        <w:rPr>
          <w:rFonts w:ascii="仿宋" w:hAnsi="仿宋" w:eastAsia="仿宋" w:cs="仿宋"/>
          <w:i w:val="0"/>
          <w:iCs w:val="0"/>
          <w:strike/>
          <w:color w:val="auto"/>
          <w:kern w:val="0"/>
          <w:sz w:val="24"/>
          <w:highlight w:val="none"/>
          <w:u w:val="single"/>
        </w:rPr>
        <w:t>1）</w:t>
      </w:r>
      <w:r>
        <w:rPr>
          <w:rFonts w:hint="eastAsia" w:ascii="仿宋" w:hAnsi="仿宋" w:eastAsia="仿宋" w:cs="仿宋"/>
          <w:i w:val="0"/>
          <w:iCs w:val="0"/>
          <w:strike/>
          <w:color w:val="auto"/>
          <w:kern w:val="0"/>
          <w:sz w:val="24"/>
          <w:highlight w:val="none"/>
          <w:lang w:val="zh-CN"/>
        </w:rPr>
        <w:t>承担的工作和义务为：；</w:t>
      </w:r>
    </w:p>
    <w:p w14:paraId="10775DA2">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u w:val="single"/>
        </w:rPr>
        <w:t>（联合体成员</w:t>
      </w:r>
      <w:r>
        <w:rPr>
          <w:rFonts w:ascii="仿宋" w:hAnsi="仿宋" w:eastAsia="仿宋" w:cs="仿宋"/>
          <w:i w:val="0"/>
          <w:iCs w:val="0"/>
          <w:strike/>
          <w:color w:val="auto"/>
          <w:kern w:val="0"/>
          <w:sz w:val="24"/>
          <w:highlight w:val="none"/>
          <w:u w:val="single"/>
        </w:rPr>
        <w:t>2）</w:t>
      </w:r>
      <w:r>
        <w:rPr>
          <w:rFonts w:hint="eastAsia" w:ascii="仿宋" w:hAnsi="仿宋" w:eastAsia="仿宋" w:cs="仿宋"/>
          <w:i w:val="0"/>
          <w:iCs w:val="0"/>
          <w:strike/>
          <w:color w:val="auto"/>
          <w:kern w:val="0"/>
          <w:sz w:val="24"/>
          <w:highlight w:val="none"/>
          <w:lang w:val="zh-CN"/>
        </w:rPr>
        <w:t>承担的工作和义务为：；</w:t>
      </w:r>
    </w:p>
    <w:p w14:paraId="305B23FD">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w:t>
      </w:r>
    </w:p>
    <w:bookmarkEnd w:id="191"/>
    <w:p w14:paraId="403B8AD8">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四、如果中标，</w:t>
      </w:r>
      <w:r>
        <w:rPr>
          <w:rFonts w:hint="eastAsia" w:ascii="仿宋" w:hAnsi="仿宋" w:eastAsia="仿宋" w:cs="仿宋"/>
          <w:i w:val="0"/>
          <w:iCs w:val="0"/>
          <w:strike/>
          <w:color w:val="auto"/>
          <w:sz w:val="24"/>
          <w:highlight w:val="none"/>
        </w:rPr>
        <w:t>联合体各成员方共同与采购人签订合同，并就采购合同约定的事项对采购人承担连带责任。</w:t>
      </w:r>
    </w:p>
    <w:p w14:paraId="7F7B9667">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en-US" w:eastAsia="zh-CN"/>
        </w:rPr>
        <w:t>五</w:t>
      </w:r>
      <w:r>
        <w:rPr>
          <w:rFonts w:hint="eastAsia" w:ascii="仿宋" w:hAnsi="仿宋" w:eastAsia="仿宋" w:cs="仿宋"/>
          <w:i w:val="0"/>
          <w:iCs w:val="0"/>
          <w:strike/>
          <w:color w:val="auto"/>
          <w:kern w:val="0"/>
          <w:sz w:val="24"/>
          <w:highlight w:val="none"/>
          <w:lang w:val="zh-CN"/>
        </w:rPr>
        <w:t>、有关本次联合投标的其他事宜：</w:t>
      </w:r>
    </w:p>
    <w:p w14:paraId="2C9D387C">
      <w:pPr>
        <w:snapToGrid w:val="0"/>
        <w:spacing w:line="360" w:lineRule="auto"/>
        <w:ind w:firstLine="576"/>
        <w:rPr>
          <w:rFonts w:ascii="仿宋" w:hAnsi="仿宋" w:eastAsia="仿宋" w:cs="仿宋"/>
          <w:i w:val="0"/>
          <w:iCs w:val="0"/>
          <w:strike/>
          <w:color w:val="auto"/>
          <w:kern w:val="0"/>
          <w:sz w:val="24"/>
          <w:highlight w:val="none"/>
          <w:lang w:val="zh-CN"/>
        </w:rPr>
      </w:pPr>
      <w:r>
        <w:rPr>
          <w:rFonts w:ascii="仿宋" w:hAnsi="仿宋" w:eastAsia="仿宋" w:cs="仿宋"/>
          <w:i w:val="0"/>
          <w:iCs w:val="0"/>
          <w:strike/>
          <w:color w:val="auto"/>
          <w:kern w:val="0"/>
          <w:sz w:val="24"/>
          <w:highlight w:val="none"/>
          <w:lang w:val="zh-CN"/>
        </w:rPr>
        <w:t>1、联合体各方不再单独参加或者与其他供应商另外组成联合体参加同一合同项下的采购活动。</w:t>
      </w:r>
    </w:p>
    <w:p w14:paraId="0D1A9E48">
      <w:pPr>
        <w:snapToGrid w:val="0"/>
        <w:spacing w:line="360" w:lineRule="auto"/>
        <w:ind w:firstLine="576"/>
        <w:rPr>
          <w:rFonts w:ascii="仿宋" w:hAnsi="仿宋" w:eastAsia="仿宋" w:cs="仿宋"/>
          <w:i w:val="0"/>
          <w:iCs w:val="0"/>
          <w:strike/>
          <w:color w:val="auto"/>
          <w:kern w:val="0"/>
          <w:sz w:val="24"/>
          <w:highlight w:val="none"/>
          <w:lang w:val="zh-CN"/>
        </w:rPr>
      </w:pPr>
      <w:r>
        <w:rPr>
          <w:rFonts w:ascii="仿宋" w:hAnsi="仿宋" w:eastAsia="仿宋" w:cs="仿宋"/>
          <w:i w:val="0"/>
          <w:iCs w:val="0"/>
          <w:strike/>
          <w:color w:val="auto"/>
          <w:kern w:val="0"/>
          <w:sz w:val="24"/>
          <w:highlight w:val="none"/>
          <w:lang w:val="zh-CN"/>
        </w:rPr>
        <w:t>2、联合体中有同类资质的各方按照联合体分工承担相同工作的，按照资质等级较低的供应商确定资质等级。</w:t>
      </w:r>
    </w:p>
    <w:p w14:paraId="3FD2CBD9">
      <w:pPr>
        <w:snapToGrid w:val="0"/>
        <w:spacing w:line="360" w:lineRule="auto"/>
        <w:ind w:firstLine="576"/>
        <w:rPr>
          <w:rFonts w:ascii="仿宋" w:hAnsi="仿宋" w:eastAsia="仿宋" w:cs="仿宋"/>
          <w:i w:val="0"/>
          <w:iCs w:val="0"/>
          <w:strike/>
          <w:color w:val="auto"/>
          <w:kern w:val="0"/>
          <w:sz w:val="24"/>
          <w:highlight w:val="none"/>
          <w:lang w:val="zh-CN"/>
        </w:rPr>
      </w:pPr>
      <w:r>
        <w:rPr>
          <w:rFonts w:ascii="仿宋" w:hAnsi="仿宋" w:eastAsia="仿宋" w:cs="仿宋"/>
          <w:i w:val="0"/>
          <w:iCs w:val="0"/>
          <w:strike/>
          <w:color w:val="auto"/>
          <w:kern w:val="0"/>
          <w:sz w:val="24"/>
          <w:highlight w:val="none"/>
          <w:lang w:val="zh-CN"/>
        </w:rPr>
        <w:t>3、本协议提交采购人、采购代理机构后，联合体各方不得以任何形式对上述内容进行修改或撤销。</w:t>
      </w:r>
    </w:p>
    <w:p w14:paraId="721448CD">
      <w:pPr>
        <w:snapToGrid w:val="0"/>
        <w:spacing w:line="360" w:lineRule="auto"/>
        <w:ind w:firstLine="5040" w:firstLineChars="2100"/>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联合体成员名称</w:t>
      </w:r>
      <w:r>
        <w:rPr>
          <w:rFonts w:ascii="仿宋" w:hAnsi="仿宋" w:eastAsia="仿宋" w:cs="仿宋"/>
          <w:i w:val="0"/>
          <w:iCs w:val="0"/>
          <w:strike/>
          <w:color w:val="auto"/>
          <w:kern w:val="0"/>
          <w:sz w:val="24"/>
          <w:highlight w:val="none"/>
          <w:lang w:val="zh-CN"/>
        </w:rPr>
        <w:t>(</w:t>
      </w:r>
      <w:r>
        <w:rPr>
          <w:rFonts w:hint="eastAsia" w:ascii="仿宋" w:hAnsi="仿宋" w:eastAsia="仿宋" w:cs="仿宋"/>
          <w:i w:val="0"/>
          <w:iCs w:val="0"/>
          <w:strike/>
          <w:color w:val="auto"/>
          <w:kern w:val="0"/>
          <w:sz w:val="24"/>
          <w:highlight w:val="none"/>
          <w:lang w:val="zh-CN"/>
        </w:rPr>
        <w:t>电子印章</w:t>
      </w:r>
      <w:r>
        <w:rPr>
          <w:rFonts w:hint="eastAsia" w:ascii="仿宋" w:hAnsi="仿宋" w:eastAsia="仿宋" w:cs="仿宋"/>
          <w:i w:val="0"/>
          <w:iCs w:val="0"/>
          <w:strike/>
          <w:color w:val="auto"/>
          <w:kern w:val="0"/>
          <w:sz w:val="24"/>
          <w:highlight w:val="none"/>
          <w:lang w:val="en-US" w:eastAsia="zh-CN"/>
        </w:rPr>
        <w:t>或</w:t>
      </w:r>
      <w:r>
        <w:rPr>
          <w:rFonts w:ascii="仿宋" w:hAnsi="仿宋" w:eastAsia="仿宋" w:cs="仿宋"/>
          <w:i w:val="0"/>
          <w:iCs w:val="0"/>
          <w:strike/>
          <w:color w:val="auto"/>
          <w:kern w:val="0"/>
          <w:sz w:val="24"/>
          <w:highlight w:val="none"/>
          <w:lang w:val="zh-CN"/>
        </w:rPr>
        <w:t>公章)：</w:t>
      </w:r>
    </w:p>
    <w:p w14:paraId="3685C44C">
      <w:pPr>
        <w:snapToGrid w:val="0"/>
        <w:spacing w:line="360" w:lineRule="auto"/>
        <w:ind w:firstLine="5040" w:firstLineChars="2100"/>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联合体成员名称</w:t>
      </w:r>
      <w:r>
        <w:rPr>
          <w:rFonts w:ascii="仿宋" w:hAnsi="仿宋" w:eastAsia="仿宋" w:cs="仿宋"/>
          <w:i w:val="0"/>
          <w:iCs w:val="0"/>
          <w:strike/>
          <w:color w:val="auto"/>
          <w:kern w:val="0"/>
          <w:sz w:val="24"/>
          <w:highlight w:val="none"/>
          <w:lang w:val="zh-CN"/>
        </w:rPr>
        <w:t>(</w:t>
      </w:r>
      <w:r>
        <w:rPr>
          <w:rFonts w:hint="eastAsia" w:ascii="仿宋" w:hAnsi="仿宋" w:eastAsia="仿宋" w:cs="仿宋"/>
          <w:i w:val="0"/>
          <w:iCs w:val="0"/>
          <w:strike/>
          <w:color w:val="auto"/>
          <w:kern w:val="0"/>
          <w:sz w:val="24"/>
          <w:highlight w:val="none"/>
          <w:lang w:val="zh-CN"/>
        </w:rPr>
        <w:t>电子印章</w:t>
      </w:r>
      <w:r>
        <w:rPr>
          <w:rFonts w:hint="eastAsia" w:ascii="仿宋" w:hAnsi="仿宋" w:eastAsia="仿宋" w:cs="仿宋"/>
          <w:i w:val="0"/>
          <w:iCs w:val="0"/>
          <w:strike/>
          <w:color w:val="auto"/>
          <w:kern w:val="0"/>
          <w:sz w:val="24"/>
          <w:highlight w:val="none"/>
          <w:lang w:val="en-US" w:eastAsia="zh-CN"/>
        </w:rPr>
        <w:t>或</w:t>
      </w:r>
      <w:r>
        <w:rPr>
          <w:rFonts w:ascii="仿宋" w:hAnsi="仿宋" w:eastAsia="仿宋" w:cs="仿宋"/>
          <w:i w:val="0"/>
          <w:iCs w:val="0"/>
          <w:strike/>
          <w:color w:val="auto"/>
          <w:kern w:val="0"/>
          <w:sz w:val="24"/>
          <w:highlight w:val="none"/>
          <w:lang w:val="zh-CN"/>
        </w:rPr>
        <w:t>公章)：</w:t>
      </w:r>
    </w:p>
    <w:p w14:paraId="44938351">
      <w:pPr>
        <w:snapToGrid w:val="0"/>
        <w:spacing w:line="360" w:lineRule="auto"/>
        <w:ind w:right="960"/>
        <w:jc w:val="center"/>
        <w:rPr>
          <w:rFonts w:ascii="仿宋" w:hAnsi="仿宋" w:eastAsia="仿宋" w:cs="仿宋"/>
          <w:i w:val="0"/>
          <w:iCs w:val="0"/>
          <w:strike/>
          <w:color w:val="auto"/>
          <w:kern w:val="0"/>
          <w:sz w:val="24"/>
          <w:highlight w:val="none"/>
          <w:lang w:val="zh-CN"/>
        </w:rPr>
      </w:pPr>
      <w:r>
        <w:rPr>
          <w:rFonts w:ascii="仿宋" w:hAnsi="仿宋" w:eastAsia="仿宋" w:cs="仿宋"/>
          <w:i w:val="0"/>
          <w:iCs w:val="0"/>
          <w:strike/>
          <w:color w:val="auto"/>
          <w:kern w:val="0"/>
          <w:sz w:val="24"/>
          <w:highlight w:val="none"/>
          <w:lang w:val="zh-CN"/>
        </w:rPr>
        <w:t xml:space="preserve">                   ……</w:t>
      </w:r>
    </w:p>
    <w:p w14:paraId="0FB6BC2A">
      <w:pPr>
        <w:snapToGrid w:val="0"/>
        <w:spacing w:line="360" w:lineRule="auto"/>
        <w:jc w:val="right"/>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日期：</w:t>
      </w:r>
      <w:r>
        <w:rPr>
          <w:rFonts w:ascii="仿宋" w:hAnsi="仿宋" w:eastAsia="仿宋" w:cs="仿宋"/>
          <w:i w:val="0"/>
          <w:iCs w:val="0"/>
          <w:strike/>
          <w:color w:val="auto"/>
          <w:kern w:val="0"/>
          <w:sz w:val="24"/>
          <w:highlight w:val="none"/>
          <w:lang w:val="zh-CN"/>
        </w:rPr>
        <w:t xml:space="preserve">  </w:t>
      </w:r>
      <w:r>
        <w:rPr>
          <w:rFonts w:hint="eastAsia" w:ascii="仿宋" w:hAnsi="仿宋" w:eastAsia="仿宋" w:cs="仿宋"/>
          <w:i w:val="0"/>
          <w:iCs w:val="0"/>
          <w:strike/>
          <w:color w:val="auto"/>
          <w:kern w:val="0"/>
          <w:sz w:val="24"/>
          <w:highlight w:val="none"/>
          <w:lang w:val="zh-CN"/>
        </w:rPr>
        <w:t>年</w:t>
      </w:r>
      <w:r>
        <w:rPr>
          <w:rFonts w:ascii="仿宋" w:hAnsi="仿宋" w:eastAsia="仿宋" w:cs="仿宋"/>
          <w:i w:val="0"/>
          <w:iCs w:val="0"/>
          <w:strike/>
          <w:color w:val="auto"/>
          <w:kern w:val="0"/>
          <w:sz w:val="24"/>
          <w:highlight w:val="none"/>
          <w:lang w:val="zh-CN"/>
        </w:rPr>
        <w:t xml:space="preserve">  </w:t>
      </w:r>
      <w:r>
        <w:rPr>
          <w:rFonts w:hint="eastAsia" w:ascii="仿宋" w:hAnsi="仿宋" w:eastAsia="仿宋" w:cs="仿宋"/>
          <w:i w:val="0"/>
          <w:iCs w:val="0"/>
          <w:strike/>
          <w:color w:val="auto"/>
          <w:kern w:val="0"/>
          <w:sz w:val="24"/>
          <w:highlight w:val="none"/>
          <w:lang w:val="zh-CN"/>
        </w:rPr>
        <w:t>月</w:t>
      </w:r>
      <w:r>
        <w:rPr>
          <w:rFonts w:ascii="仿宋" w:hAnsi="仿宋" w:eastAsia="仿宋" w:cs="仿宋"/>
          <w:i w:val="0"/>
          <w:iCs w:val="0"/>
          <w:strike/>
          <w:color w:val="auto"/>
          <w:kern w:val="0"/>
          <w:sz w:val="24"/>
          <w:highlight w:val="none"/>
          <w:lang w:val="zh-CN"/>
        </w:rPr>
        <w:t xml:space="preserve">   </w:t>
      </w:r>
      <w:r>
        <w:rPr>
          <w:rFonts w:hint="eastAsia" w:ascii="仿宋" w:hAnsi="仿宋" w:eastAsia="仿宋" w:cs="仿宋"/>
          <w:i w:val="0"/>
          <w:iCs w:val="0"/>
          <w:strike/>
          <w:color w:val="auto"/>
          <w:kern w:val="0"/>
          <w:sz w:val="24"/>
          <w:highlight w:val="none"/>
          <w:lang w:val="zh-CN"/>
        </w:rPr>
        <w:t>日</w:t>
      </w:r>
    </w:p>
    <w:p w14:paraId="1BE248B4">
      <w:pPr>
        <w:spacing w:line="360" w:lineRule="auto"/>
        <w:ind w:right="42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注：按本格式和要求提供。</w:t>
      </w:r>
    </w:p>
    <w:p w14:paraId="16765C63">
      <w:pPr>
        <w:snapToGrid w:val="0"/>
        <w:spacing w:line="360" w:lineRule="auto"/>
        <w:jc w:val="center"/>
        <w:outlineLvl w:val="0"/>
        <w:rPr>
          <w:rFonts w:ascii="仿宋" w:hAnsi="仿宋" w:eastAsia="仿宋" w:cs="仿宋"/>
          <w:b/>
          <w:i w:val="0"/>
          <w:iCs w:val="0"/>
          <w:strike/>
          <w:color w:val="auto"/>
          <w:kern w:val="0"/>
          <w:sz w:val="32"/>
          <w:szCs w:val="32"/>
          <w:highlight w:val="none"/>
        </w:rPr>
      </w:pPr>
      <w:r>
        <w:rPr>
          <w:rFonts w:hint="eastAsia" w:ascii="仿宋" w:hAnsi="仿宋" w:eastAsia="仿宋" w:cs="仿宋"/>
          <w:b/>
          <w:i w:val="0"/>
          <w:iCs w:val="0"/>
          <w:strike/>
          <w:color w:val="auto"/>
          <w:kern w:val="0"/>
          <w:sz w:val="32"/>
          <w:szCs w:val="32"/>
          <w:highlight w:val="none"/>
        </w:rPr>
        <w:t>附件</w:t>
      </w:r>
      <w:r>
        <w:rPr>
          <w:rFonts w:ascii="仿宋" w:hAnsi="仿宋" w:eastAsia="仿宋" w:cs="仿宋"/>
          <w:b/>
          <w:i w:val="0"/>
          <w:iCs w:val="0"/>
          <w:strike/>
          <w:color w:val="auto"/>
          <w:kern w:val="0"/>
          <w:sz w:val="32"/>
          <w:szCs w:val="32"/>
          <w:highlight w:val="none"/>
        </w:rPr>
        <w:t>5：分包意向协议</w:t>
      </w:r>
    </w:p>
    <w:p w14:paraId="5A21DFA3">
      <w:pPr>
        <w:widowControl/>
        <w:spacing w:line="360" w:lineRule="auto"/>
        <w:ind w:firstLine="120" w:firstLineChars="50"/>
        <w:jc w:val="lef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w:t>
      </w:r>
      <w:r>
        <w:rPr>
          <w:rFonts w:hint="eastAsia" w:ascii="仿宋" w:hAnsi="仿宋" w:eastAsia="仿宋" w:cs="仿宋"/>
          <w:b/>
          <w:i w:val="0"/>
          <w:iCs w:val="0"/>
          <w:strike/>
          <w:color w:val="auto"/>
          <w:sz w:val="24"/>
          <w:highlight w:val="none"/>
        </w:rPr>
        <w:t>中标后以分包方式履行合同的，提供分包意向协议；采购人不同意分包或者</w:t>
      </w:r>
      <w:r>
        <w:rPr>
          <w:rFonts w:hint="eastAsia" w:ascii="仿宋" w:hAnsi="仿宋" w:eastAsia="仿宋" w:cs="仿宋"/>
          <w:b/>
          <w:i w:val="0"/>
          <w:iCs w:val="0"/>
          <w:strike/>
          <w:color w:val="auto"/>
          <w:sz w:val="24"/>
          <w:highlight w:val="none"/>
          <w:lang w:eastAsia="zh-CN"/>
        </w:rPr>
        <w:t>供应商</w:t>
      </w:r>
      <w:r>
        <w:rPr>
          <w:rFonts w:hint="eastAsia" w:ascii="仿宋" w:hAnsi="仿宋" w:eastAsia="仿宋" w:cs="仿宋"/>
          <w:b/>
          <w:i w:val="0"/>
          <w:iCs w:val="0"/>
          <w:strike/>
          <w:color w:val="auto"/>
          <w:sz w:val="24"/>
          <w:highlight w:val="none"/>
        </w:rPr>
        <w:t>中标后不以分包方式履行合同的，则不需要提供。</w:t>
      </w:r>
      <w:r>
        <w:rPr>
          <w:rFonts w:hint="eastAsia" w:ascii="仿宋" w:hAnsi="仿宋" w:eastAsia="仿宋" w:cs="仿宋"/>
          <w:i w:val="0"/>
          <w:iCs w:val="0"/>
          <w:strike/>
          <w:color w:val="auto"/>
          <w:sz w:val="24"/>
          <w:highlight w:val="none"/>
        </w:rPr>
        <w:t>）</w:t>
      </w:r>
    </w:p>
    <w:p w14:paraId="3F0B0677">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u w:val="single"/>
        </w:rPr>
        <w:t>（</w:t>
      </w:r>
      <w:r>
        <w:rPr>
          <w:rFonts w:hint="eastAsia" w:ascii="仿宋" w:hAnsi="仿宋" w:eastAsia="仿宋" w:cs="仿宋"/>
          <w:i w:val="0"/>
          <w:iCs w:val="0"/>
          <w:strike/>
          <w:color w:val="auto"/>
          <w:kern w:val="0"/>
          <w:sz w:val="24"/>
          <w:highlight w:val="none"/>
          <w:u w:val="single"/>
          <w:lang w:eastAsia="zh-CN"/>
        </w:rPr>
        <w:t>供应商</w:t>
      </w:r>
      <w:r>
        <w:rPr>
          <w:rFonts w:hint="eastAsia" w:ascii="仿宋" w:hAnsi="仿宋" w:eastAsia="仿宋" w:cs="仿宋"/>
          <w:i w:val="0"/>
          <w:iCs w:val="0"/>
          <w:strike/>
          <w:color w:val="auto"/>
          <w:kern w:val="0"/>
          <w:sz w:val="24"/>
          <w:highlight w:val="none"/>
          <w:u w:val="single"/>
        </w:rPr>
        <w:t>名称）</w:t>
      </w:r>
      <w:r>
        <w:rPr>
          <w:rFonts w:hint="eastAsia" w:ascii="仿宋" w:hAnsi="仿宋" w:eastAsia="仿宋" w:cs="仿宋"/>
          <w:i w:val="0"/>
          <w:iCs w:val="0"/>
          <w:strike/>
          <w:color w:val="auto"/>
          <w:kern w:val="0"/>
          <w:sz w:val="24"/>
          <w:highlight w:val="none"/>
          <w:lang w:val="zh-CN"/>
        </w:rPr>
        <w:t>若成为</w:t>
      </w:r>
      <w:r>
        <w:rPr>
          <w:rFonts w:hint="eastAsia" w:ascii="仿宋" w:hAnsi="仿宋" w:eastAsia="仿宋" w:cs="仿宋"/>
          <w:i w:val="0"/>
          <w:iCs w:val="0"/>
          <w:strike/>
          <w:color w:val="auto"/>
          <w:sz w:val="24"/>
          <w:highlight w:val="none"/>
        </w:rPr>
        <w:t>（项目名称）【招标编号：（采购编号）】</w:t>
      </w:r>
      <w:r>
        <w:rPr>
          <w:rFonts w:hint="eastAsia" w:ascii="仿宋" w:hAnsi="仿宋" w:eastAsia="仿宋" w:cs="仿宋"/>
          <w:i w:val="0"/>
          <w:iCs w:val="0"/>
          <w:strike/>
          <w:color w:val="auto"/>
          <w:kern w:val="0"/>
          <w:sz w:val="24"/>
          <w:highlight w:val="none"/>
          <w:lang w:val="zh-CN"/>
        </w:rPr>
        <w:t>的中标供应商，将依法采取分包方式履行合同。</w:t>
      </w:r>
      <w:r>
        <w:rPr>
          <w:rFonts w:hint="eastAsia" w:ascii="仿宋" w:hAnsi="仿宋" w:eastAsia="仿宋" w:cs="仿宋"/>
          <w:i w:val="0"/>
          <w:iCs w:val="0"/>
          <w:strike/>
          <w:color w:val="auto"/>
          <w:kern w:val="0"/>
          <w:sz w:val="24"/>
          <w:highlight w:val="none"/>
          <w:u w:val="single"/>
        </w:rPr>
        <w:t>（</w:t>
      </w:r>
      <w:r>
        <w:rPr>
          <w:rFonts w:hint="eastAsia" w:ascii="仿宋" w:hAnsi="仿宋" w:eastAsia="仿宋" w:cs="仿宋"/>
          <w:i w:val="0"/>
          <w:iCs w:val="0"/>
          <w:strike/>
          <w:color w:val="auto"/>
          <w:kern w:val="0"/>
          <w:sz w:val="24"/>
          <w:highlight w:val="none"/>
          <w:u w:val="single"/>
          <w:lang w:eastAsia="zh-CN"/>
        </w:rPr>
        <w:t>供应商</w:t>
      </w:r>
      <w:r>
        <w:rPr>
          <w:rFonts w:hint="eastAsia" w:ascii="仿宋" w:hAnsi="仿宋" w:eastAsia="仿宋" w:cs="仿宋"/>
          <w:i w:val="0"/>
          <w:iCs w:val="0"/>
          <w:strike/>
          <w:color w:val="auto"/>
          <w:kern w:val="0"/>
          <w:sz w:val="24"/>
          <w:highlight w:val="none"/>
          <w:u w:val="single"/>
        </w:rPr>
        <w:t>名称）</w:t>
      </w:r>
      <w:r>
        <w:rPr>
          <w:rFonts w:hint="eastAsia" w:ascii="仿宋" w:hAnsi="仿宋" w:eastAsia="仿宋" w:cs="仿宋"/>
          <w:i w:val="0"/>
          <w:iCs w:val="0"/>
          <w:strike/>
          <w:color w:val="auto"/>
          <w:kern w:val="0"/>
          <w:sz w:val="24"/>
          <w:highlight w:val="none"/>
        </w:rPr>
        <w:t>与</w:t>
      </w:r>
      <w:r>
        <w:rPr>
          <w:rFonts w:hint="eastAsia" w:ascii="仿宋" w:hAnsi="仿宋" w:eastAsia="仿宋" w:cs="仿宋"/>
          <w:i w:val="0"/>
          <w:iCs w:val="0"/>
          <w:strike/>
          <w:color w:val="auto"/>
          <w:kern w:val="0"/>
          <w:sz w:val="24"/>
          <w:highlight w:val="none"/>
          <w:u w:val="single"/>
        </w:rPr>
        <w:t>（所有分包供应商名称）</w:t>
      </w:r>
      <w:r>
        <w:rPr>
          <w:rFonts w:hint="eastAsia" w:ascii="仿宋" w:hAnsi="仿宋" w:eastAsia="仿宋" w:cs="仿宋"/>
          <w:i w:val="0"/>
          <w:iCs w:val="0"/>
          <w:strike/>
          <w:color w:val="auto"/>
          <w:kern w:val="0"/>
          <w:sz w:val="24"/>
          <w:highlight w:val="none"/>
        </w:rPr>
        <w:t>达成分包意向协议</w:t>
      </w:r>
      <w:r>
        <w:rPr>
          <w:rFonts w:hint="eastAsia" w:ascii="仿宋" w:hAnsi="仿宋" w:eastAsia="仿宋" w:cs="仿宋"/>
          <w:i w:val="0"/>
          <w:iCs w:val="0"/>
          <w:strike/>
          <w:color w:val="auto"/>
          <w:kern w:val="0"/>
          <w:sz w:val="24"/>
          <w:highlight w:val="none"/>
          <w:lang w:val="zh-CN"/>
        </w:rPr>
        <w:t>。</w:t>
      </w:r>
      <w:r>
        <w:rPr>
          <w:rFonts w:ascii="仿宋" w:hAnsi="仿宋" w:eastAsia="仿宋" w:cs="仿宋"/>
          <w:i w:val="0"/>
          <w:iCs w:val="0"/>
          <w:strike/>
          <w:color w:val="auto"/>
          <w:kern w:val="0"/>
          <w:sz w:val="24"/>
          <w:highlight w:val="none"/>
          <w:lang w:val="zh-CN"/>
        </w:rPr>
        <w:t xml:space="preserve"> </w:t>
      </w:r>
    </w:p>
    <w:p w14:paraId="5BFED141">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一、分包标的及数量</w:t>
      </w:r>
    </w:p>
    <w:p w14:paraId="7EF226A9">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u w:val="single"/>
        </w:rPr>
        <w:t>（</w:t>
      </w:r>
      <w:r>
        <w:rPr>
          <w:rFonts w:hint="eastAsia" w:ascii="仿宋" w:hAnsi="仿宋" w:eastAsia="仿宋" w:cs="仿宋"/>
          <w:i w:val="0"/>
          <w:iCs w:val="0"/>
          <w:strike/>
          <w:color w:val="auto"/>
          <w:kern w:val="0"/>
          <w:sz w:val="24"/>
          <w:highlight w:val="none"/>
          <w:u w:val="single"/>
          <w:lang w:eastAsia="zh-CN"/>
        </w:rPr>
        <w:t>供应商</w:t>
      </w:r>
      <w:r>
        <w:rPr>
          <w:rFonts w:hint="eastAsia" w:ascii="仿宋" w:hAnsi="仿宋" w:eastAsia="仿宋" w:cs="仿宋"/>
          <w:i w:val="0"/>
          <w:iCs w:val="0"/>
          <w:strike/>
          <w:color w:val="auto"/>
          <w:kern w:val="0"/>
          <w:sz w:val="24"/>
          <w:highlight w:val="none"/>
          <w:u w:val="single"/>
        </w:rPr>
        <w:t>名称）</w:t>
      </w:r>
      <w:r>
        <w:rPr>
          <w:rFonts w:hint="eastAsia" w:ascii="仿宋" w:hAnsi="仿宋" w:eastAsia="仿宋" w:cs="仿宋"/>
          <w:i w:val="0"/>
          <w:iCs w:val="0"/>
          <w:strike/>
          <w:color w:val="auto"/>
          <w:kern w:val="0"/>
          <w:sz w:val="24"/>
          <w:highlight w:val="none"/>
          <w:lang w:val="zh-CN"/>
        </w:rPr>
        <w:t>将</w:t>
      </w:r>
      <w:r>
        <w:rPr>
          <w:rFonts w:ascii="仿宋" w:hAnsi="仿宋" w:eastAsia="仿宋" w:cs="仿宋"/>
          <w:i w:val="0"/>
          <w:iCs w:val="0"/>
          <w:strike/>
          <w:color w:val="auto"/>
          <w:kern w:val="0"/>
          <w:sz w:val="24"/>
          <w:highlight w:val="none"/>
          <w:u w:val="single"/>
        </w:rPr>
        <w:t xml:space="preserve">  XX工作内容   </w:t>
      </w:r>
      <w:r>
        <w:rPr>
          <w:rFonts w:hint="eastAsia" w:ascii="仿宋" w:hAnsi="仿宋" w:eastAsia="仿宋" w:cs="仿宋"/>
          <w:i w:val="0"/>
          <w:iCs w:val="0"/>
          <w:strike/>
          <w:color w:val="auto"/>
          <w:sz w:val="24"/>
          <w:highlight w:val="none"/>
        </w:rPr>
        <w:t>分包给</w:t>
      </w:r>
      <w:r>
        <w:rPr>
          <w:rFonts w:hint="eastAsia" w:ascii="仿宋" w:hAnsi="仿宋" w:eastAsia="仿宋" w:cs="仿宋"/>
          <w:i w:val="0"/>
          <w:iCs w:val="0"/>
          <w:strike/>
          <w:color w:val="auto"/>
          <w:kern w:val="0"/>
          <w:sz w:val="24"/>
          <w:highlight w:val="none"/>
          <w:u w:val="single"/>
        </w:rPr>
        <w:t>（分包供应商</w:t>
      </w:r>
      <w:r>
        <w:rPr>
          <w:rFonts w:ascii="仿宋" w:hAnsi="仿宋" w:eastAsia="仿宋" w:cs="仿宋"/>
          <w:i w:val="0"/>
          <w:iCs w:val="0"/>
          <w:strike/>
          <w:color w:val="auto"/>
          <w:kern w:val="0"/>
          <w:sz w:val="24"/>
          <w:highlight w:val="none"/>
          <w:u w:val="single"/>
        </w:rPr>
        <w:t>1名称）</w:t>
      </w:r>
      <w:r>
        <w:rPr>
          <w:rFonts w:hint="eastAsia" w:ascii="仿宋" w:hAnsi="仿宋" w:eastAsia="仿宋" w:cs="仿宋"/>
          <w:i w:val="0"/>
          <w:iCs w:val="0"/>
          <w:strike/>
          <w:color w:val="auto"/>
          <w:kern w:val="0"/>
          <w:sz w:val="24"/>
          <w:highlight w:val="none"/>
          <w:lang w:val="zh-CN"/>
        </w:rPr>
        <w:t>，</w:t>
      </w:r>
      <w:r>
        <w:rPr>
          <w:rFonts w:hint="eastAsia" w:ascii="仿宋" w:hAnsi="仿宋" w:eastAsia="仿宋" w:cs="仿宋"/>
          <w:i w:val="0"/>
          <w:iCs w:val="0"/>
          <w:strike/>
          <w:color w:val="auto"/>
          <w:kern w:val="0"/>
          <w:sz w:val="24"/>
          <w:highlight w:val="none"/>
          <w:u w:val="single"/>
        </w:rPr>
        <w:t>（分包供应商</w:t>
      </w:r>
      <w:r>
        <w:rPr>
          <w:rFonts w:ascii="仿宋" w:hAnsi="仿宋" w:eastAsia="仿宋" w:cs="仿宋"/>
          <w:i w:val="0"/>
          <w:iCs w:val="0"/>
          <w:strike/>
          <w:color w:val="auto"/>
          <w:kern w:val="0"/>
          <w:sz w:val="24"/>
          <w:highlight w:val="none"/>
          <w:u w:val="single"/>
        </w:rPr>
        <w:t>1名称），</w:t>
      </w:r>
      <w:r>
        <w:rPr>
          <w:rFonts w:hint="eastAsia" w:ascii="仿宋" w:hAnsi="仿宋" w:eastAsia="仿宋" w:cs="仿宋"/>
          <w:i w:val="0"/>
          <w:iCs w:val="0"/>
          <w:strike/>
          <w:color w:val="auto"/>
          <w:kern w:val="0"/>
          <w:sz w:val="24"/>
          <w:highlight w:val="none"/>
          <w:lang w:val="zh-CN"/>
        </w:rPr>
        <w:t>具备承</w:t>
      </w:r>
      <w:r>
        <w:rPr>
          <w:rFonts w:hint="eastAsia" w:ascii="仿宋" w:hAnsi="仿宋" w:eastAsia="仿宋" w:cs="仿宋"/>
          <w:i w:val="0"/>
          <w:iCs w:val="0"/>
          <w:strike/>
          <w:color w:val="auto"/>
          <w:kern w:val="0"/>
          <w:sz w:val="24"/>
          <w:highlight w:val="none"/>
        </w:rPr>
        <w:t>担</w:t>
      </w:r>
      <w:r>
        <w:rPr>
          <w:rFonts w:ascii="仿宋" w:hAnsi="仿宋" w:eastAsia="仿宋" w:cs="仿宋"/>
          <w:i w:val="0"/>
          <w:iCs w:val="0"/>
          <w:strike/>
          <w:color w:val="auto"/>
          <w:kern w:val="0"/>
          <w:sz w:val="24"/>
          <w:highlight w:val="none"/>
          <w:u w:val="single"/>
          <w:lang w:val="zh-CN"/>
        </w:rPr>
        <w:t>XX工作内容</w:t>
      </w:r>
      <w:r>
        <w:rPr>
          <w:rFonts w:hint="eastAsia" w:ascii="仿宋" w:hAnsi="仿宋" w:eastAsia="仿宋" w:cs="仿宋"/>
          <w:i w:val="0"/>
          <w:iCs w:val="0"/>
          <w:strike/>
          <w:color w:val="auto"/>
          <w:kern w:val="0"/>
          <w:sz w:val="24"/>
          <w:highlight w:val="none"/>
          <w:lang w:val="zh-CN"/>
        </w:rPr>
        <w:t>相应资质条件且不得再次分包；</w:t>
      </w:r>
    </w:p>
    <w:p w14:paraId="6EC8A183">
      <w:pPr>
        <w:pStyle w:val="3"/>
        <w:ind w:left="664" w:leftChars="316" w:firstLine="229" w:firstLineChars="95"/>
        <w:rPr>
          <w:rFonts w:ascii="仿宋" w:eastAsia="仿宋" w:cs="仿宋"/>
          <w:i w:val="0"/>
          <w:iCs w:val="0"/>
          <w:strike/>
          <w:color w:val="auto"/>
          <w:kern w:val="0"/>
          <w:sz w:val="24"/>
          <w:szCs w:val="24"/>
          <w:highlight w:val="none"/>
        </w:rPr>
      </w:pPr>
      <w:r>
        <w:rPr>
          <w:rFonts w:hint="eastAsia" w:ascii="仿宋" w:eastAsia="仿宋" w:cs="仿宋"/>
          <w:i w:val="0"/>
          <w:iCs w:val="0"/>
          <w:strike/>
          <w:color w:val="auto"/>
          <w:kern w:val="0"/>
          <w:sz w:val="24"/>
          <w:szCs w:val="24"/>
          <w:highlight w:val="none"/>
        </w:rPr>
        <w:t>……</w:t>
      </w:r>
    </w:p>
    <w:p w14:paraId="0FA9F558">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二、分包工作履行期限、地点、方式</w:t>
      </w:r>
    </w:p>
    <w:p w14:paraId="338EAE23">
      <w:pPr>
        <w:snapToGrid w:val="0"/>
        <w:spacing w:line="360" w:lineRule="auto"/>
        <w:ind w:firstLine="576"/>
        <w:rPr>
          <w:rFonts w:ascii="仿宋" w:hAnsi="仿宋" w:eastAsia="仿宋" w:cs="仿宋"/>
          <w:i w:val="0"/>
          <w:iCs w:val="0"/>
          <w:strike/>
          <w:color w:val="auto"/>
          <w:highlight w:val="none"/>
          <w:u w:val="single"/>
        </w:rPr>
      </w:pPr>
    </w:p>
    <w:p w14:paraId="62FF183D">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en-US" w:eastAsia="zh-CN"/>
        </w:rPr>
        <w:t>三</w:t>
      </w:r>
      <w:r>
        <w:rPr>
          <w:rFonts w:hint="eastAsia" w:ascii="仿宋" w:hAnsi="仿宋" w:eastAsia="仿宋" w:cs="仿宋"/>
          <w:i w:val="0"/>
          <w:iCs w:val="0"/>
          <w:strike/>
          <w:color w:val="auto"/>
          <w:kern w:val="0"/>
          <w:sz w:val="24"/>
          <w:highlight w:val="none"/>
          <w:lang w:val="zh-CN"/>
        </w:rPr>
        <w:t>、质量</w:t>
      </w:r>
    </w:p>
    <w:p w14:paraId="084B7053">
      <w:pPr>
        <w:snapToGrid w:val="0"/>
        <w:spacing w:line="360" w:lineRule="auto"/>
        <w:ind w:firstLine="576"/>
        <w:rPr>
          <w:rFonts w:ascii="仿宋" w:hAnsi="仿宋" w:eastAsia="仿宋" w:cs="仿宋"/>
          <w:i w:val="0"/>
          <w:iCs w:val="0"/>
          <w:strike/>
          <w:color w:val="auto"/>
          <w:kern w:val="0"/>
          <w:sz w:val="24"/>
          <w:highlight w:val="none"/>
          <w:lang w:val="zh-CN"/>
        </w:rPr>
      </w:pPr>
    </w:p>
    <w:p w14:paraId="189B2257">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en-US" w:eastAsia="zh-CN"/>
        </w:rPr>
        <w:t>四</w:t>
      </w:r>
      <w:r>
        <w:rPr>
          <w:rFonts w:hint="eastAsia" w:ascii="仿宋" w:hAnsi="仿宋" w:eastAsia="仿宋" w:cs="仿宋"/>
          <w:i w:val="0"/>
          <w:iCs w:val="0"/>
          <w:strike/>
          <w:color w:val="auto"/>
          <w:kern w:val="0"/>
          <w:sz w:val="24"/>
          <w:highlight w:val="none"/>
          <w:lang w:val="zh-CN"/>
        </w:rPr>
        <w:t>、价款或者报酬</w:t>
      </w:r>
    </w:p>
    <w:p w14:paraId="140DEB5C">
      <w:pPr>
        <w:snapToGrid w:val="0"/>
        <w:spacing w:line="360" w:lineRule="auto"/>
        <w:ind w:left="573" w:leftChars="273"/>
        <w:rPr>
          <w:rFonts w:ascii="仿宋" w:hAnsi="仿宋" w:eastAsia="仿宋" w:cs="仿宋"/>
          <w:i w:val="0"/>
          <w:iCs w:val="0"/>
          <w:strike/>
          <w:color w:val="auto"/>
          <w:kern w:val="0"/>
          <w:sz w:val="24"/>
          <w:highlight w:val="none"/>
          <w:lang w:val="zh-CN"/>
        </w:rPr>
      </w:pPr>
    </w:p>
    <w:p w14:paraId="4E61A28E">
      <w:pPr>
        <w:snapToGrid w:val="0"/>
        <w:spacing w:line="360" w:lineRule="auto"/>
        <w:ind w:left="573" w:leftChars="273"/>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en-US" w:eastAsia="zh-CN"/>
        </w:rPr>
        <w:t>五</w:t>
      </w:r>
      <w:r>
        <w:rPr>
          <w:rFonts w:hint="eastAsia" w:ascii="仿宋" w:hAnsi="仿宋" w:eastAsia="仿宋" w:cs="仿宋"/>
          <w:i w:val="0"/>
          <w:iCs w:val="0"/>
          <w:strike/>
          <w:color w:val="auto"/>
          <w:kern w:val="0"/>
          <w:sz w:val="24"/>
          <w:highlight w:val="none"/>
          <w:lang w:val="zh-CN"/>
        </w:rPr>
        <w:t>、违约责任</w:t>
      </w:r>
    </w:p>
    <w:p w14:paraId="07E48615">
      <w:pPr>
        <w:snapToGrid w:val="0"/>
        <w:spacing w:line="360" w:lineRule="auto"/>
        <w:ind w:firstLine="576"/>
        <w:rPr>
          <w:rFonts w:ascii="仿宋" w:hAnsi="仿宋" w:eastAsia="仿宋" w:cs="仿宋"/>
          <w:i w:val="0"/>
          <w:iCs w:val="0"/>
          <w:strike/>
          <w:color w:val="auto"/>
          <w:kern w:val="0"/>
          <w:sz w:val="24"/>
          <w:highlight w:val="none"/>
          <w:lang w:val="zh-CN"/>
        </w:rPr>
      </w:pPr>
    </w:p>
    <w:p w14:paraId="6D786215">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en-US" w:eastAsia="zh-CN"/>
        </w:rPr>
        <w:t>六</w:t>
      </w:r>
      <w:r>
        <w:rPr>
          <w:rFonts w:hint="eastAsia" w:ascii="仿宋" w:hAnsi="仿宋" w:eastAsia="仿宋" w:cs="仿宋"/>
          <w:i w:val="0"/>
          <w:iCs w:val="0"/>
          <w:strike/>
          <w:color w:val="auto"/>
          <w:kern w:val="0"/>
          <w:sz w:val="24"/>
          <w:highlight w:val="none"/>
          <w:lang w:val="zh-CN"/>
        </w:rPr>
        <w:t>、争议解决的办法</w:t>
      </w:r>
    </w:p>
    <w:p w14:paraId="16281218">
      <w:pPr>
        <w:snapToGrid w:val="0"/>
        <w:spacing w:line="360" w:lineRule="auto"/>
        <w:ind w:firstLine="576"/>
        <w:rPr>
          <w:rFonts w:ascii="仿宋" w:hAnsi="仿宋" w:eastAsia="仿宋" w:cs="仿宋"/>
          <w:i w:val="0"/>
          <w:iCs w:val="0"/>
          <w:strike/>
          <w:color w:val="auto"/>
          <w:kern w:val="0"/>
          <w:sz w:val="24"/>
          <w:highlight w:val="none"/>
          <w:lang w:val="zh-CN"/>
        </w:rPr>
      </w:pPr>
    </w:p>
    <w:p w14:paraId="78B4C0BC">
      <w:pPr>
        <w:snapToGrid w:val="0"/>
        <w:spacing w:line="360" w:lineRule="auto"/>
        <w:ind w:left="5758" w:leftChars="342" w:hanging="5040" w:hangingChars="2100"/>
        <w:rPr>
          <w:rFonts w:ascii="仿宋" w:hAnsi="仿宋" w:eastAsia="仿宋" w:cs="仿宋"/>
          <w:i w:val="0"/>
          <w:iCs w:val="0"/>
          <w:strike/>
          <w:color w:val="auto"/>
          <w:kern w:val="0"/>
          <w:sz w:val="24"/>
          <w:highlight w:val="none"/>
          <w:lang w:val="zh-CN"/>
        </w:rPr>
      </w:pPr>
      <w:r>
        <w:rPr>
          <w:rFonts w:ascii="仿宋" w:hAnsi="仿宋" w:eastAsia="仿宋" w:cs="仿宋"/>
          <w:i w:val="0"/>
          <w:iCs w:val="0"/>
          <w:strike/>
          <w:color w:val="auto"/>
          <w:kern w:val="0"/>
          <w:sz w:val="24"/>
          <w:highlight w:val="none"/>
          <w:lang w:val="zh-CN"/>
        </w:rPr>
        <w:t xml:space="preserve">                                          </w:t>
      </w:r>
      <w:r>
        <w:rPr>
          <w:rFonts w:hint="eastAsia" w:ascii="仿宋" w:hAnsi="仿宋" w:eastAsia="仿宋" w:cs="仿宋"/>
          <w:i w:val="0"/>
          <w:iCs w:val="0"/>
          <w:strike/>
          <w:color w:val="auto"/>
          <w:kern w:val="0"/>
          <w:sz w:val="24"/>
          <w:highlight w:val="none"/>
          <w:lang w:val="zh-CN"/>
        </w:rPr>
        <w:t>供应商</w:t>
      </w:r>
      <w:r>
        <w:rPr>
          <w:rFonts w:ascii="仿宋" w:hAnsi="仿宋" w:eastAsia="仿宋" w:cs="仿宋"/>
          <w:i w:val="0"/>
          <w:iCs w:val="0"/>
          <w:strike/>
          <w:color w:val="auto"/>
          <w:kern w:val="0"/>
          <w:sz w:val="24"/>
          <w:highlight w:val="none"/>
          <w:lang w:val="zh-CN"/>
        </w:rPr>
        <w:t>名称(</w:t>
      </w:r>
      <w:r>
        <w:rPr>
          <w:rFonts w:hint="eastAsia" w:ascii="仿宋" w:hAnsi="仿宋" w:eastAsia="仿宋" w:cs="仿宋"/>
          <w:i w:val="0"/>
          <w:iCs w:val="0"/>
          <w:strike/>
          <w:color w:val="auto"/>
          <w:kern w:val="0"/>
          <w:sz w:val="24"/>
          <w:highlight w:val="none"/>
          <w:lang w:val="zh-CN"/>
        </w:rPr>
        <w:t>电子印章</w:t>
      </w:r>
      <w:r>
        <w:rPr>
          <w:rFonts w:ascii="仿宋" w:hAnsi="仿宋" w:eastAsia="仿宋" w:cs="仿宋"/>
          <w:i w:val="0"/>
          <w:iCs w:val="0"/>
          <w:strike/>
          <w:color w:val="auto"/>
          <w:kern w:val="0"/>
          <w:sz w:val="24"/>
          <w:highlight w:val="none"/>
          <w:lang w:val="zh-CN"/>
        </w:rPr>
        <w:t>)：</w:t>
      </w:r>
    </w:p>
    <w:p w14:paraId="38231B19">
      <w:pPr>
        <w:snapToGrid w:val="0"/>
        <w:spacing w:line="360" w:lineRule="auto"/>
        <w:jc w:val="right"/>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分包供应商名称</w:t>
      </w:r>
      <w:r>
        <w:rPr>
          <w:rFonts w:ascii="仿宋" w:hAnsi="仿宋" w:eastAsia="仿宋" w:cs="仿宋"/>
          <w:i w:val="0"/>
          <w:iCs w:val="0"/>
          <w:strike/>
          <w:color w:val="auto"/>
          <w:kern w:val="0"/>
          <w:sz w:val="24"/>
          <w:highlight w:val="none"/>
          <w:lang w:val="zh-CN"/>
        </w:rPr>
        <w:t>(</w:t>
      </w:r>
      <w:r>
        <w:rPr>
          <w:rFonts w:hint="eastAsia" w:ascii="仿宋" w:hAnsi="仿宋" w:eastAsia="仿宋" w:cs="仿宋"/>
          <w:i w:val="0"/>
          <w:iCs w:val="0"/>
          <w:strike/>
          <w:color w:val="auto"/>
          <w:kern w:val="0"/>
          <w:sz w:val="24"/>
          <w:highlight w:val="none"/>
          <w:lang w:val="zh-CN"/>
        </w:rPr>
        <w:t>电子印章</w:t>
      </w:r>
      <w:r>
        <w:rPr>
          <w:rFonts w:hint="eastAsia" w:ascii="仿宋" w:hAnsi="仿宋" w:eastAsia="仿宋" w:cs="仿宋"/>
          <w:i w:val="0"/>
          <w:iCs w:val="0"/>
          <w:strike/>
          <w:color w:val="auto"/>
          <w:kern w:val="0"/>
          <w:sz w:val="24"/>
          <w:highlight w:val="none"/>
          <w:lang w:val="en-US" w:eastAsia="zh-CN"/>
        </w:rPr>
        <w:t>或</w:t>
      </w:r>
      <w:r>
        <w:rPr>
          <w:rFonts w:ascii="仿宋" w:hAnsi="仿宋" w:eastAsia="仿宋" w:cs="仿宋"/>
          <w:i w:val="0"/>
          <w:iCs w:val="0"/>
          <w:strike/>
          <w:color w:val="auto"/>
          <w:kern w:val="0"/>
          <w:sz w:val="24"/>
          <w:highlight w:val="none"/>
          <w:lang w:val="zh-CN"/>
        </w:rPr>
        <w:t>公章)：</w:t>
      </w:r>
    </w:p>
    <w:p w14:paraId="0ACF9AAE">
      <w:pPr>
        <w:snapToGrid w:val="0"/>
        <w:spacing w:line="360" w:lineRule="auto"/>
        <w:ind w:firstLine="5760" w:firstLineChars="2400"/>
        <w:rPr>
          <w:rFonts w:ascii="仿宋" w:hAnsi="仿宋" w:eastAsia="仿宋" w:cs="仿宋"/>
          <w:i w:val="0"/>
          <w:iCs w:val="0"/>
          <w:strike/>
          <w:color w:val="auto"/>
          <w:highlight w:val="none"/>
        </w:rPr>
      </w:pPr>
      <w:r>
        <w:rPr>
          <w:rFonts w:hint="eastAsia" w:ascii="仿宋" w:hAnsi="仿宋" w:eastAsia="仿宋" w:cs="仿宋"/>
          <w:i w:val="0"/>
          <w:iCs w:val="0"/>
          <w:strike/>
          <w:color w:val="auto"/>
          <w:kern w:val="0"/>
          <w:sz w:val="24"/>
          <w:highlight w:val="none"/>
          <w:lang w:val="zh-CN"/>
        </w:rPr>
        <w:t>……</w:t>
      </w:r>
    </w:p>
    <w:p w14:paraId="679E03D9">
      <w:pPr>
        <w:spacing w:line="360" w:lineRule="auto"/>
        <w:jc w:val="center"/>
        <w:rPr>
          <w:rFonts w:ascii="仿宋" w:hAnsi="仿宋" w:eastAsia="仿宋" w:cs="仿宋"/>
          <w:i w:val="0"/>
          <w:iCs w:val="0"/>
          <w:strike/>
          <w:color w:val="auto"/>
          <w:kern w:val="0"/>
          <w:sz w:val="24"/>
          <w:highlight w:val="none"/>
          <w:lang w:val="zh-CN"/>
        </w:rPr>
      </w:pPr>
      <w:r>
        <w:rPr>
          <w:rFonts w:ascii="仿宋" w:hAnsi="仿宋" w:eastAsia="仿宋" w:cs="仿宋"/>
          <w:i w:val="0"/>
          <w:iCs w:val="0"/>
          <w:strike/>
          <w:color w:val="auto"/>
          <w:kern w:val="0"/>
          <w:sz w:val="24"/>
          <w:highlight w:val="none"/>
          <w:lang w:val="zh-CN"/>
        </w:rPr>
        <w:t xml:space="preserve">                                        日期：  年  月   日</w:t>
      </w:r>
    </w:p>
    <w:p w14:paraId="7E0BE3C9">
      <w:pPr>
        <w:autoSpaceDE/>
        <w:autoSpaceDN/>
        <w:spacing w:line="360" w:lineRule="auto"/>
        <w:ind w:right="420"/>
        <w:jc w:val="left"/>
        <w:rPr>
          <w:rFonts w:ascii="仿宋" w:hAnsi="仿宋" w:eastAsia="仿宋" w:cs="仿宋"/>
          <w:b/>
          <w:i w:val="0"/>
          <w:iCs w:val="0"/>
          <w:strike/>
          <w:color w:val="auto"/>
          <w:spacing w:val="6"/>
          <w:sz w:val="32"/>
          <w:szCs w:val="32"/>
          <w:highlight w:val="none"/>
        </w:rPr>
      </w:pPr>
      <w:r>
        <w:rPr>
          <w:rFonts w:hint="eastAsia" w:ascii="仿宋" w:hAnsi="仿宋" w:eastAsia="仿宋" w:cs="仿宋"/>
          <w:i w:val="0"/>
          <w:iCs w:val="0"/>
          <w:strike/>
          <w:color w:val="auto"/>
          <w:sz w:val="24"/>
          <w:highlight w:val="none"/>
        </w:rPr>
        <w:t>注：按本格式和要求提供。</w:t>
      </w:r>
    </w:p>
    <w:p w14:paraId="7722A315">
      <w:pPr>
        <w:autoSpaceDE w:val="0"/>
        <w:autoSpaceDN w:val="0"/>
        <w:jc w:val="center"/>
        <w:rPr>
          <w:rFonts w:ascii="仿宋" w:hAnsi="仿宋" w:eastAsia="仿宋" w:cs="仿宋"/>
          <w:b/>
          <w:i w:val="0"/>
          <w:iCs w:val="0"/>
          <w:color w:val="auto"/>
          <w:spacing w:val="6"/>
          <w:sz w:val="32"/>
          <w:szCs w:val="32"/>
          <w:highlight w:val="none"/>
        </w:rPr>
      </w:pPr>
    </w:p>
    <w:p w14:paraId="67B33067">
      <w:pPr>
        <w:autoSpaceDE w:val="0"/>
        <w:autoSpaceDN w:val="0"/>
        <w:jc w:val="center"/>
        <w:rPr>
          <w:rFonts w:ascii="仿宋" w:hAnsi="仿宋" w:eastAsia="仿宋" w:cs="仿宋"/>
          <w:b/>
          <w:i w:val="0"/>
          <w:iCs w:val="0"/>
          <w:color w:val="auto"/>
          <w:spacing w:val="6"/>
          <w:sz w:val="32"/>
          <w:szCs w:val="32"/>
          <w:highlight w:val="none"/>
        </w:rPr>
      </w:pPr>
    </w:p>
    <w:p w14:paraId="08CE5E52">
      <w:pPr>
        <w:spacing w:line="360" w:lineRule="auto"/>
        <w:rPr>
          <w:rFonts w:ascii="宋体" w:hAnsi="宋体" w:cs="宋体"/>
          <w:bCs/>
          <w:i w:val="0"/>
          <w:iCs w:val="0"/>
          <w:color w:val="auto"/>
          <w:sz w:val="24"/>
          <w:highlight w:val="none"/>
        </w:rPr>
      </w:pPr>
    </w:p>
    <w:sectPr>
      <w:headerReference r:id="rId28" w:type="default"/>
      <w:footerReference r:id="rId29" w:type="default"/>
      <w:pgSz w:w="11905" w:h="16838"/>
      <w:pgMar w:top="1735" w:right="1389" w:bottom="1814" w:left="1117" w:header="1106" w:footer="1225"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20B05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E35BE">
    <w:pPr>
      <w:pStyle w:val="4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35914">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0935914">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0DA3">
    <w:pPr>
      <w:pStyle w:val="41"/>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50784">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D350784">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8F101">
    <w:pPr>
      <w:pStyle w:val="4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81691"/>
                            <w:docPartObj>
                              <w:docPartGallery w:val="autotext"/>
                            </w:docPartObj>
                          </w:sdtPr>
                          <w:sdtContent>
                            <w:p w14:paraId="75BEE302">
                              <w:pPr>
                                <w:pStyle w:val="41"/>
                                <w:jc w:val="center"/>
                              </w:pPr>
                              <w:r>
                                <w:fldChar w:fldCharType="begin"/>
                              </w:r>
                              <w:r>
                                <w:instrText xml:space="preserve"> PAGE   \* MERGEFORMAT </w:instrText>
                              </w:r>
                              <w:r>
                                <w:fldChar w:fldCharType="separate"/>
                              </w:r>
                              <w:r>
                                <w:rPr>
                                  <w:lang w:val="zh-CN"/>
                                </w:rPr>
                                <w:t>60</w:t>
                              </w:r>
                              <w:r>
                                <w:fldChar w:fldCharType="end"/>
                              </w:r>
                            </w:p>
                          </w:sdtContent>
                        </w:sdt>
                        <w:p w14:paraId="3AFD5952">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981691"/>
                      <w:docPartObj>
                        <w:docPartGallery w:val="autotext"/>
                      </w:docPartObj>
                    </w:sdtPr>
                    <w:sdtContent>
                      <w:p w14:paraId="75BEE302">
                        <w:pPr>
                          <w:pStyle w:val="41"/>
                          <w:jc w:val="center"/>
                        </w:pPr>
                        <w:r>
                          <w:fldChar w:fldCharType="begin"/>
                        </w:r>
                        <w:r>
                          <w:instrText xml:space="preserve"> PAGE   \* MERGEFORMAT </w:instrText>
                        </w:r>
                        <w:r>
                          <w:fldChar w:fldCharType="separate"/>
                        </w:r>
                        <w:r>
                          <w:rPr>
                            <w:lang w:val="zh-CN"/>
                          </w:rPr>
                          <w:t>60</w:t>
                        </w:r>
                        <w:r>
                          <w:fldChar w:fldCharType="end"/>
                        </w:r>
                      </w:p>
                    </w:sdtContent>
                  </w:sdt>
                  <w:p w14:paraId="3AFD5952">
                    <w:pPr>
                      <w:pStyle w:val="24"/>
                    </w:pPr>
                  </w:p>
                </w:txbxContent>
              </v:textbox>
            </v:shape>
          </w:pict>
        </mc:Fallback>
      </mc:AlternateContent>
    </w:r>
  </w:p>
  <w:p w14:paraId="128324B2">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9266C">
    <w:pPr>
      <w:pStyle w:val="4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81688"/>
                            <w:docPartObj>
                              <w:docPartGallery w:val="autotext"/>
                            </w:docPartObj>
                          </w:sdtPr>
                          <w:sdtContent>
                            <w:p w14:paraId="595DDCF1">
                              <w:pPr>
                                <w:pStyle w:val="41"/>
                                <w:jc w:val="center"/>
                              </w:pPr>
                              <w:r>
                                <w:fldChar w:fldCharType="begin"/>
                              </w:r>
                              <w:r>
                                <w:instrText xml:space="preserve"> PAGE   \* MERGEFORMAT </w:instrText>
                              </w:r>
                              <w:r>
                                <w:fldChar w:fldCharType="separate"/>
                              </w:r>
                              <w:r>
                                <w:rPr>
                                  <w:lang w:val="zh-CN"/>
                                </w:rPr>
                                <w:t>29</w:t>
                              </w:r>
                              <w:r>
                                <w:fldChar w:fldCharType="end"/>
                              </w:r>
                            </w:p>
                          </w:sdtContent>
                        </w:sdt>
                        <w:p w14:paraId="3EAAFA65">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981688"/>
                      <w:docPartObj>
                        <w:docPartGallery w:val="autotext"/>
                      </w:docPartObj>
                    </w:sdtPr>
                    <w:sdtContent>
                      <w:p w14:paraId="595DDCF1">
                        <w:pPr>
                          <w:pStyle w:val="41"/>
                          <w:jc w:val="center"/>
                        </w:pPr>
                        <w:r>
                          <w:fldChar w:fldCharType="begin"/>
                        </w:r>
                        <w:r>
                          <w:instrText xml:space="preserve"> PAGE   \* MERGEFORMAT </w:instrText>
                        </w:r>
                        <w:r>
                          <w:fldChar w:fldCharType="separate"/>
                        </w:r>
                        <w:r>
                          <w:rPr>
                            <w:lang w:val="zh-CN"/>
                          </w:rPr>
                          <w:t>29</w:t>
                        </w:r>
                        <w:r>
                          <w:fldChar w:fldCharType="end"/>
                        </w:r>
                      </w:p>
                    </w:sdtContent>
                  </w:sdt>
                  <w:p w14:paraId="3EAAFA65">
                    <w:pPr>
                      <w:pStyle w:val="24"/>
                    </w:pPr>
                  </w:p>
                </w:txbxContent>
              </v:textbox>
            </v:shape>
          </w:pict>
        </mc:Fallback>
      </mc:AlternateContent>
    </w:r>
  </w:p>
  <w:p w14:paraId="5257104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E70A0">
    <w:pPr>
      <w:pStyle w:val="4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87350" cy="433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387350" cy="433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81695"/>
                            <w:docPartObj>
                              <w:docPartGallery w:val="autotext"/>
                            </w:docPartObj>
                          </w:sdtPr>
                          <w:sdtContent>
                            <w:p w14:paraId="115CC6CC">
                              <w:pPr>
                                <w:pStyle w:val="41"/>
                                <w:jc w:val="center"/>
                              </w:pPr>
                              <w:r>
                                <w:fldChar w:fldCharType="begin"/>
                              </w:r>
                              <w:r>
                                <w:instrText xml:space="preserve"> PAGE   \* MERGEFORMAT </w:instrText>
                              </w:r>
                              <w:r>
                                <w:fldChar w:fldCharType="separate"/>
                              </w:r>
                              <w:r>
                                <w:rPr>
                                  <w:lang w:val="zh-CN"/>
                                </w:rPr>
                                <w:t>63</w:t>
                              </w:r>
                              <w:r>
                                <w:fldChar w:fldCharType="end"/>
                              </w:r>
                            </w:p>
                          </w:sdtContent>
                        </w:sdt>
                        <w:p w14:paraId="7049580F">
                          <w:pPr>
                            <w:pStyle w:val="24"/>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4.15pt;width:30.5pt;mso-position-horizontal:center;mso-position-horizontal-relative:margin;z-index:251662336;mso-width-relative:page;mso-height-relative:page;" filled="f" stroked="f" coordsize="21600,21600" o:gfxdata="UEsDBAoAAAAAAIdO4kAAAAAAAAAAAAAAAAAEAAAAZHJzL1BLAwQUAAAACACHTuJAwPenAdEAAAAD&#10;AQAADwAAAGRycy9kb3ducmV2LnhtbE2PS0/DMBCE70j8B2uRuFE7IFVVGqcHHjeeBaRyc+IlifAj&#10;sjdp+fcsXMplV6NZzX5TbQ7eiRlTHmLQUCwUCAxttEPoNLy93l2sQGQywRoXA2r4xgyb+vSkMqWN&#10;+/CC85Y6wSEhl0ZDTzSWUua2R2/yIo4Y2PuMyRtimTppk9lzuHfyUqml9GYI/KE3I1732H5tJ6/B&#10;7XK6bxR9zDfdAz0/yen9tnjU+vysUGsQhAc6HsMvPqNDzUxNnILNwmngIvQ32VsWrBreqyuQdSX/&#10;s9c/UEsDBBQAAAAIAIdO4kAeG4nhNQIAAGEEAAAOAAAAZHJzL2Uyb0RvYy54bWytVEuOEzEQ3SNx&#10;B8t70skk81GUzihMFIQUMSMFxNpx22lLtsvYTrrDAeAGrNiw51w5B+X+ZGBgMQs2TrWr/Kreq6rM&#10;bmujyUH4oMDmdDQYUiIsh0LZXU4/vF+9uqEkRGYLpsGKnB5FoLfzly9mlZuKCyhBF8ITBLFhWrmc&#10;ljG6aZYFXgrDwgCcsOiU4A2L+Ol3WeFZhehGZxfD4VVWgS+cBy5CwNtl66Qdon8OIEipuFgC3xth&#10;Y4vqhWYRKYVSuUDnTbVSCh7vpQwiEp1TZBqbE5OgvU1nNp+x6c4zVyrelcCeU8ITToYpi0nPUEsW&#10;Gdl79ReUUdxDABkHHEzWEmkUQRaj4RNtNiVzouGCUgd3Fj38P1j+7vDgiSpyOqHEMoMNP337evr+&#10;8/TjC5kkeSoXphi1cRgX69dQ49D09wEvE+taepN+kQ9BP4p7PIsr6kg4Xo5vrseX6OHomozH18PL&#10;hJI9PnY+xDcCDElGTj32rpGUHdYhtqF9SMplYaW0bvqnLalyepXg//AguLaYI1FoS01WrLd1x2sL&#10;xRFpeWjnIji+Uph8zUJ8YB4HAevFVYn3eEgNmAQ6i5IS/Od/3ad47A96KalwsHIaPu2ZF5TotxY7&#10;h5CxN3xvbHvD7s0d4KyOcAkdb0x84KPuTenBfMQNWqQs6GKWY66cxt68i+144wZysVg0QXvn1a5s&#10;H+DcORbXduN4StMKtthHkKpROUnU6tIph5PX9KnbkjTav383UY//DPN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PenAdEAAAADAQAADwAAAAAAAAABACAAAAAiAAAAZHJzL2Rvd25yZXYueG1sUEsB&#10;AhQAFAAAAAgAh07iQB4bieE1AgAAYQQAAA4AAAAAAAAAAQAgAAAAIAEAAGRycy9lMm9Eb2MueG1s&#10;UEsFBgAAAAAGAAYAWQEAAMcFAAAAAA==&#10;">
              <v:fill on="f" focussize="0,0"/>
              <v:stroke on="f" weight="0.5pt"/>
              <v:imagedata o:title=""/>
              <o:lock v:ext="edit" aspectratio="f"/>
              <v:textbox inset="0mm,0mm,0mm,0mm">
                <w:txbxContent>
                  <w:sdt>
                    <w:sdtPr>
                      <w:id w:val="1981695"/>
                      <w:docPartObj>
                        <w:docPartGallery w:val="autotext"/>
                      </w:docPartObj>
                    </w:sdtPr>
                    <w:sdtContent>
                      <w:p w14:paraId="115CC6CC">
                        <w:pPr>
                          <w:pStyle w:val="41"/>
                          <w:jc w:val="center"/>
                        </w:pPr>
                        <w:r>
                          <w:fldChar w:fldCharType="begin"/>
                        </w:r>
                        <w:r>
                          <w:instrText xml:space="preserve"> PAGE   \* MERGEFORMAT </w:instrText>
                        </w:r>
                        <w:r>
                          <w:fldChar w:fldCharType="separate"/>
                        </w:r>
                        <w:r>
                          <w:rPr>
                            <w:lang w:val="zh-CN"/>
                          </w:rPr>
                          <w:t>63</w:t>
                        </w:r>
                        <w:r>
                          <w:fldChar w:fldCharType="end"/>
                        </w:r>
                      </w:p>
                    </w:sdtContent>
                  </w:sdt>
                  <w:p w14:paraId="7049580F">
                    <w:pPr>
                      <w:pStyle w:val="24"/>
                    </w:pPr>
                  </w:p>
                </w:txbxContent>
              </v:textbox>
            </v:shape>
          </w:pict>
        </mc:Fallback>
      </mc:AlternateContent>
    </w:r>
  </w:p>
  <w:p w14:paraId="3612E6C0">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BB1C1">
    <w:pPr>
      <w:pStyle w:val="4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81694"/>
                            <w:docPartObj>
                              <w:docPartGallery w:val="autotext"/>
                            </w:docPartObj>
                          </w:sdtPr>
                          <w:sdtContent>
                            <w:p w14:paraId="2AB3E077">
                              <w:pPr>
                                <w:pStyle w:val="41"/>
                                <w:jc w:val="center"/>
                              </w:pPr>
                              <w:r>
                                <w:fldChar w:fldCharType="begin"/>
                              </w:r>
                              <w:r>
                                <w:instrText xml:space="preserve"> PAGE   \* MERGEFORMAT </w:instrText>
                              </w:r>
                              <w:r>
                                <w:fldChar w:fldCharType="separate"/>
                              </w:r>
                              <w:r>
                                <w:rPr>
                                  <w:lang w:val="zh-CN"/>
                                </w:rPr>
                                <w:t>62</w:t>
                              </w:r>
                              <w:r>
                                <w:fldChar w:fldCharType="end"/>
                              </w:r>
                            </w:p>
                          </w:sdtContent>
                        </w:sdt>
                        <w:p w14:paraId="6902CBD3">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981694"/>
                      <w:docPartObj>
                        <w:docPartGallery w:val="autotext"/>
                      </w:docPartObj>
                    </w:sdtPr>
                    <w:sdtContent>
                      <w:p w14:paraId="2AB3E077">
                        <w:pPr>
                          <w:pStyle w:val="41"/>
                          <w:jc w:val="center"/>
                        </w:pPr>
                        <w:r>
                          <w:fldChar w:fldCharType="begin"/>
                        </w:r>
                        <w:r>
                          <w:instrText xml:space="preserve"> PAGE   \* MERGEFORMAT </w:instrText>
                        </w:r>
                        <w:r>
                          <w:fldChar w:fldCharType="separate"/>
                        </w:r>
                        <w:r>
                          <w:rPr>
                            <w:lang w:val="zh-CN"/>
                          </w:rPr>
                          <w:t>62</w:t>
                        </w:r>
                        <w:r>
                          <w:fldChar w:fldCharType="end"/>
                        </w:r>
                      </w:p>
                    </w:sdtContent>
                  </w:sdt>
                  <w:p w14:paraId="6902CBD3">
                    <w:pPr>
                      <w:pStyle w:val="24"/>
                    </w:pPr>
                  </w:p>
                </w:txbxContent>
              </v:textbox>
            </v:shape>
          </w:pict>
        </mc:Fallback>
      </mc:AlternateContent>
    </w:r>
  </w:p>
  <w:p w14:paraId="784F58E9">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E21B">
    <w:pPr>
      <w:spacing w:line="176" w:lineRule="auto"/>
      <w:ind w:left="7489"/>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52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A89C8">
    <w:pPr>
      <w:spacing w:line="176" w:lineRule="auto"/>
      <w:ind w:left="7489"/>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53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39B6D">
    <w:pPr>
      <w:pStyle w:val="4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79F1C">
                          <w:pPr>
                            <w:pStyle w:val="41"/>
                            <w:jc w:val="center"/>
                          </w:pPr>
                          <w:r>
                            <w:fldChar w:fldCharType="begin"/>
                          </w:r>
                          <w:r>
                            <w:instrText xml:space="preserve"> PAGE   \* MERGEFORMAT </w:instrText>
                          </w:r>
                          <w:r>
                            <w:fldChar w:fldCharType="separate"/>
                          </w:r>
                          <w:r>
                            <w:rPr>
                              <w:lang w:val="zh-CN"/>
                            </w:rP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679F1C">
                    <w:pPr>
                      <w:pStyle w:val="41"/>
                      <w:jc w:val="center"/>
                    </w:pPr>
                    <w:r>
                      <w:fldChar w:fldCharType="begin"/>
                    </w:r>
                    <w:r>
                      <w:instrText xml:space="preserve"> PAGE   \* MERGEFORMAT </w:instrText>
                    </w:r>
                    <w:r>
                      <w:fldChar w:fldCharType="separate"/>
                    </w:r>
                    <w:r>
                      <w:rPr>
                        <w:lang w:val="zh-CN"/>
                      </w:rPr>
                      <w:t>84</w:t>
                    </w:r>
                    <w:r>
                      <w:fldChar w:fldCharType="end"/>
                    </w:r>
                  </w:p>
                </w:txbxContent>
              </v:textbox>
            </v:shape>
          </w:pict>
        </mc:Fallback>
      </mc:AlternateContent>
    </w:r>
  </w:p>
  <w:p w14:paraId="25C5506B">
    <w:pPr>
      <w:pStyle w:val="41"/>
      <w:jc w:val="center"/>
      <w:rPr>
        <w:rFonts w:ascii="仿宋_GB2312" w:eastAsia="仿宋_GB2312"/>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A2275">
    <w:pPr>
      <w:pStyle w:val="41"/>
      <w:framePr w:wrap="around" w:vAnchor="text" w:hAnchor="margin" w:xAlign="right" w:y="1"/>
      <w:rPr>
        <w:rStyle w:val="73"/>
      </w:rPr>
    </w:pPr>
    <w:r>
      <w:fldChar w:fldCharType="begin"/>
    </w:r>
    <w:r>
      <w:rPr>
        <w:rStyle w:val="73"/>
      </w:rPr>
      <w:instrText xml:space="preserve">PAGE  </w:instrText>
    </w:r>
    <w:r>
      <w:fldChar w:fldCharType="end"/>
    </w:r>
  </w:p>
  <w:p w14:paraId="77A024D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CBFE5">
    <w:pPr>
      <w:pStyle w:val="41"/>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599"/>
                            <w:docPartObj>
                              <w:docPartGallery w:val="autotext"/>
                            </w:docPartObj>
                          </w:sdtPr>
                          <w:sdtContent>
                            <w:p w14:paraId="2A1B4701">
                              <w:pPr>
                                <w:pStyle w:val="41"/>
                                <w:jc w:val="center"/>
                              </w:pPr>
                              <w:r>
                                <w:fldChar w:fldCharType="begin"/>
                              </w:r>
                              <w:r>
                                <w:instrText xml:space="preserve"> PAGE   \* MERGEFORMAT </w:instrText>
                              </w:r>
                              <w:r>
                                <w:fldChar w:fldCharType="separate"/>
                              </w:r>
                              <w:r>
                                <w:rPr>
                                  <w:lang w:val="zh-CN"/>
                                </w:rPr>
                                <w:t>1</w:t>
                              </w:r>
                              <w:r>
                                <w:fldChar w:fldCharType="end"/>
                              </w:r>
                            </w:p>
                          </w:sdtContent>
                        </w:sdt>
                        <w:p w14:paraId="7C37B3E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sdt>
                    <w:sdtPr>
                      <w:id w:val="147474599"/>
                      <w:docPartObj>
                        <w:docPartGallery w:val="autotext"/>
                      </w:docPartObj>
                    </w:sdtPr>
                    <w:sdtContent>
                      <w:p w14:paraId="2A1B4701">
                        <w:pPr>
                          <w:pStyle w:val="41"/>
                          <w:jc w:val="center"/>
                        </w:pPr>
                        <w:r>
                          <w:fldChar w:fldCharType="begin"/>
                        </w:r>
                        <w:r>
                          <w:instrText xml:space="preserve"> PAGE   \* MERGEFORMAT </w:instrText>
                        </w:r>
                        <w:r>
                          <w:fldChar w:fldCharType="separate"/>
                        </w:r>
                        <w:r>
                          <w:rPr>
                            <w:lang w:val="zh-CN"/>
                          </w:rPr>
                          <w:t>1</w:t>
                        </w:r>
                        <w:r>
                          <w:fldChar w:fldCharType="end"/>
                        </w:r>
                      </w:p>
                    </w:sdtContent>
                  </w:sdt>
                  <w:p w14:paraId="7C37B3EC"/>
                </w:txbxContent>
              </v:textbox>
            </v:shape>
          </w:pict>
        </mc:Fallback>
      </mc:AlternateContent>
    </w:r>
  </w:p>
  <w:p w14:paraId="4971B93B">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4C326">
    <w:pPr>
      <w:pStyle w:val="41"/>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7A45A">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657A45A">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132B5">
    <w:pPr>
      <w:pStyle w:val="41"/>
      <w:framePr w:wrap="around" w:vAnchor="text" w:hAnchor="margin" w:xAlign="right" w:y="1"/>
      <w:rPr>
        <w:rStyle w:val="73"/>
      </w:rPr>
    </w:pPr>
    <w:r>
      <w:fldChar w:fldCharType="begin"/>
    </w:r>
    <w:r>
      <w:rPr>
        <w:rStyle w:val="73"/>
      </w:rPr>
      <w:instrText xml:space="preserve">PAGE  </w:instrText>
    </w:r>
    <w:r>
      <w:fldChar w:fldCharType="end"/>
    </w:r>
  </w:p>
  <w:p w14:paraId="1C4DA97D">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4F747">
    <w:pPr>
      <w:pStyle w:val="41"/>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338"/>
                            <w:docPartObj>
                              <w:docPartGallery w:val="autotext"/>
                            </w:docPartObj>
                          </w:sdtPr>
                          <w:sdtContent>
                            <w:p w14:paraId="6573BEE3">
                              <w:pPr>
                                <w:pStyle w:val="41"/>
                                <w:jc w:val="center"/>
                              </w:pPr>
                              <w:r>
                                <w:fldChar w:fldCharType="begin"/>
                              </w:r>
                              <w:r>
                                <w:instrText xml:space="preserve"> PAGE   \* MERGEFORMAT </w:instrText>
                              </w:r>
                              <w:r>
                                <w:fldChar w:fldCharType="separate"/>
                              </w:r>
                              <w:r>
                                <w:rPr>
                                  <w:lang w:val="zh-CN"/>
                                </w:rPr>
                                <w:t>2</w:t>
                              </w:r>
                              <w:r>
                                <w:fldChar w:fldCharType="end"/>
                              </w:r>
                            </w:p>
                          </w:sdtContent>
                        </w:sdt>
                        <w:p w14:paraId="0B43E1D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sdt>
                    <w:sdtPr>
                      <w:id w:val="147470338"/>
                      <w:docPartObj>
                        <w:docPartGallery w:val="autotext"/>
                      </w:docPartObj>
                    </w:sdtPr>
                    <w:sdtContent>
                      <w:p w14:paraId="6573BEE3">
                        <w:pPr>
                          <w:pStyle w:val="41"/>
                          <w:jc w:val="center"/>
                        </w:pPr>
                        <w:r>
                          <w:fldChar w:fldCharType="begin"/>
                        </w:r>
                        <w:r>
                          <w:instrText xml:space="preserve"> PAGE   \* MERGEFORMAT </w:instrText>
                        </w:r>
                        <w:r>
                          <w:fldChar w:fldCharType="separate"/>
                        </w:r>
                        <w:r>
                          <w:rPr>
                            <w:lang w:val="zh-CN"/>
                          </w:rPr>
                          <w:t>2</w:t>
                        </w:r>
                        <w:r>
                          <w:fldChar w:fldCharType="end"/>
                        </w:r>
                      </w:p>
                    </w:sdtContent>
                  </w:sdt>
                  <w:p w14:paraId="0B43E1D6"/>
                </w:txbxContent>
              </v:textbox>
            </v:shape>
          </w:pict>
        </mc:Fallback>
      </mc:AlternateContent>
    </w:r>
  </w:p>
  <w:p w14:paraId="22B23B93">
    <w:pPr>
      <w:pStyle w:val="41"/>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EB625">
    <w:pPr>
      <w:pStyle w:val="4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81684"/>
                            <w:docPartObj>
                              <w:docPartGallery w:val="autotext"/>
                            </w:docPartObj>
                          </w:sdtPr>
                          <w:sdtContent>
                            <w:p w14:paraId="7238EB5F">
                              <w:pPr>
                                <w:pStyle w:val="41"/>
                                <w:jc w:val="center"/>
                              </w:pPr>
                              <w:r>
                                <w:fldChar w:fldCharType="begin"/>
                              </w:r>
                              <w:r>
                                <w:instrText xml:space="preserve"> PAGE   \* MERGEFORMAT </w:instrText>
                              </w:r>
                              <w:r>
                                <w:fldChar w:fldCharType="separate"/>
                              </w:r>
                              <w:r>
                                <w:rPr>
                                  <w:lang w:val="zh-CN"/>
                                </w:rPr>
                                <w:t>22</w:t>
                              </w:r>
                              <w:r>
                                <w:fldChar w:fldCharType="end"/>
                              </w:r>
                            </w:p>
                          </w:sdtContent>
                        </w:sdt>
                        <w:p w14:paraId="0BD2F73A">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81684"/>
                      <w:docPartObj>
                        <w:docPartGallery w:val="autotext"/>
                      </w:docPartObj>
                    </w:sdtPr>
                    <w:sdtContent>
                      <w:p w14:paraId="7238EB5F">
                        <w:pPr>
                          <w:pStyle w:val="41"/>
                          <w:jc w:val="center"/>
                        </w:pPr>
                        <w:r>
                          <w:fldChar w:fldCharType="begin"/>
                        </w:r>
                        <w:r>
                          <w:instrText xml:space="preserve"> PAGE   \* MERGEFORMAT </w:instrText>
                        </w:r>
                        <w:r>
                          <w:fldChar w:fldCharType="separate"/>
                        </w:r>
                        <w:r>
                          <w:rPr>
                            <w:lang w:val="zh-CN"/>
                          </w:rPr>
                          <w:t>22</w:t>
                        </w:r>
                        <w:r>
                          <w:fldChar w:fldCharType="end"/>
                        </w:r>
                      </w:p>
                    </w:sdtContent>
                  </w:sdt>
                  <w:p w14:paraId="0BD2F73A">
                    <w:pPr>
                      <w:pStyle w:val="24"/>
                    </w:pPr>
                  </w:p>
                </w:txbxContent>
              </v:textbox>
            </v:shape>
          </w:pict>
        </mc:Fallback>
      </mc:AlternateContent>
    </w:r>
  </w:p>
  <w:p w14:paraId="376E66BB">
    <w:pPr>
      <w:pStyle w:val="41"/>
      <w:jc w:val="cente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F94A2">
    <w:pPr>
      <w:pStyle w:val="41"/>
      <w:jc w:val="cente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782A">
    <w:pPr>
      <w:pStyle w:val="41"/>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009"/>
                            <w:docPartObj>
                              <w:docPartGallery w:val="autotext"/>
                            </w:docPartObj>
                          </w:sdtPr>
                          <w:sdtContent>
                            <w:p w14:paraId="79B1FBBB">
                              <w:pPr>
                                <w:pStyle w:val="41"/>
                                <w:jc w:val="center"/>
                              </w:pPr>
                              <w:r>
                                <w:fldChar w:fldCharType="begin"/>
                              </w:r>
                              <w:r>
                                <w:instrText xml:space="preserve"> PAGE   \* MERGEFORMAT </w:instrText>
                              </w:r>
                              <w:r>
                                <w:fldChar w:fldCharType="separate"/>
                              </w:r>
                              <w:r>
                                <w:rPr>
                                  <w:lang w:val="zh-CN"/>
                                </w:rPr>
                                <w:t>22</w:t>
                              </w:r>
                              <w:r>
                                <w:fldChar w:fldCharType="end"/>
                              </w:r>
                            </w:p>
                          </w:sdtContent>
                        </w:sdt>
                        <w:p w14:paraId="30B3AB18">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sdt>
                    <w:sdtPr>
                      <w:id w:val="147478009"/>
                      <w:docPartObj>
                        <w:docPartGallery w:val="autotext"/>
                      </w:docPartObj>
                    </w:sdtPr>
                    <w:sdtContent>
                      <w:p w14:paraId="79B1FBBB">
                        <w:pPr>
                          <w:pStyle w:val="41"/>
                          <w:jc w:val="center"/>
                        </w:pPr>
                        <w:r>
                          <w:fldChar w:fldCharType="begin"/>
                        </w:r>
                        <w:r>
                          <w:instrText xml:space="preserve"> PAGE   \* MERGEFORMAT </w:instrText>
                        </w:r>
                        <w:r>
                          <w:fldChar w:fldCharType="separate"/>
                        </w:r>
                        <w:r>
                          <w:rPr>
                            <w:lang w:val="zh-CN"/>
                          </w:rPr>
                          <w:t>22</w:t>
                        </w:r>
                        <w:r>
                          <w:fldChar w:fldCharType="end"/>
                        </w:r>
                      </w:p>
                    </w:sdtContent>
                  </w:sdt>
                  <w:p w14:paraId="30B3AB18">
                    <w:pPr>
                      <w:pStyle w:val="24"/>
                    </w:pPr>
                  </w:p>
                </w:txbxContent>
              </v:textbox>
            </v:shape>
          </w:pict>
        </mc:Fallback>
      </mc:AlternateContent>
    </w:r>
  </w:p>
  <w:p w14:paraId="5C730FF7">
    <w:pPr>
      <w:pStyle w:val="41"/>
      <w:jc w:val="cente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5E60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5A39D">
    <w:pPr>
      <w:pStyle w:val="42"/>
      <w:jc w:val="both"/>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w:t>
    </w:r>
    <w:r>
      <w:rPr>
        <w:rFonts w:hint="eastAsia" w:ascii="仿宋" w:hAnsi="仿宋" w:eastAsia="仿宋" w:cs="仿宋"/>
        <w:lang w:eastAsia="zh-CN"/>
      </w:rPr>
      <w:t>ZJXSC-2025-084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DFDCB">
    <w:pPr>
      <w:pStyle w:val="42"/>
      <w:jc w:val="both"/>
      <w:rPr>
        <w:rFonts w:ascii="仿宋_GB2312" w:eastAsia="仿宋_GB2312"/>
        <w:i/>
        <w:u w:val="single"/>
      </w:rPr>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w:t>
    </w:r>
    <w:r>
      <w:rPr>
        <w:rFonts w:hint="eastAsia" w:ascii="仿宋" w:hAnsi="仿宋" w:eastAsia="仿宋" w:cs="仿宋"/>
        <w:lang w:eastAsia="zh-CN"/>
      </w:rPr>
      <w:t>ZJXSC-2025-084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1CA93">
    <w:pPr>
      <w:pStyle w:val="42"/>
      <w:jc w:val="both"/>
      <w:rPr>
        <w:rFonts w:hint="eastAsia" w:ascii="仿宋" w:hAnsi="仿宋" w:eastAsia="仿宋" w:cs="仿宋"/>
        <w:lang w:val="en-US" w:eastAsia="zh-CN"/>
      </w:rPr>
    </w:pPr>
  </w:p>
  <w:p w14:paraId="4BFCCB19">
    <w:pPr>
      <w:pStyle w:val="42"/>
      <w:jc w:val="both"/>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w:t>
    </w:r>
    <w:r>
      <w:rPr>
        <w:rFonts w:hint="eastAsia" w:ascii="仿宋" w:hAnsi="仿宋" w:eastAsia="仿宋" w:cs="仿宋"/>
        <w:lang w:eastAsia="zh-CN"/>
      </w:rPr>
      <w:t>ZJXSC-2025-084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6B704">
    <w:pPr>
      <w:pStyle w:val="42"/>
      <w:jc w:val="both"/>
      <w:rPr>
        <w:rFonts w:ascii="仿宋_GB2312" w:eastAsia="仿宋_GB2312"/>
        <w:i/>
        <w:u w:val="single"/>
      </w:rPr>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w:t>
    </w:r>
    <w:r>
      <w:rPr>
        <w:rFonts w:hint="eastAsia" w:ascii="仿宋" w:hAnsi="仿宋" w:eastAsia="仿宋" w:cs="仿宋"/>
        <w:lang w:eastAsia="zh-CN"/>
      </w:rPr>
      <w:t>ZJXSC-2025-084</w:t>
    </w:r>
  </w:p>
  <w:p w14:paraId="603E46C2">
    <w:pPr>
      <w:pStyle w:val="42"/>
      <w:pBdr>
        <w:bottom w:val="none" w:color="auto" w:sz="0" w:space="0"/>
      </w:pBdr>
      <w:tabs>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F100">
    <w:pPr>
      <w:pStyle w:val="42"/>
      <w:jc w:val="both"/>
      <w:rPr>
        <w:rFonts w:hint="eastAsia" w:ascii="仿宋" w:hAnsi="仿宋" w:eastAsia="仿宋" w:cs="仿宋"/>
        <w:lang w:val="en-US" w:eastAsia="zh-CN"/>
      </w:rPr>
    </w:pPr>
  </w:p>
  <w:p w14:paraId="3F50DD5E">
    <w:pPr>
      <w:pStyle w:val="42"/>
      <w:jc w:val="both"/>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w:t>
    </w:r>
    <w:r>
      <w:rPr>
        <w:rFonts w:hint="eastAsia" w:ascii="仿宋" w:hAnsi="仿宋" w:eastAsia="仿宋" w:cs="仿宋"/>
        <w:lang w:eastAsia="zh-CN"/>
      </w:rPr>
      <w:t>ZJXSC-2025-084</w:t>
    </w:r>
  </w:p>
  <w:p w14:paraId="1F3DA56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3B455">
    <w:pPr>
      <w:pStyle w:val="42"/>
      <w:jc w:val="both"/>
      <w:rPr>
        <w:rFonts w:hint="eastAsia" w:ascii="仿宋" w:hAnsi="仿宋" w:eastAsia="仿宋" w:cs="仿宋"/>
        <w:lang w:val="en-US" w:eastAsia="zh-CN"/>
      </w:rPr>
    </w:pPr>
  </w:p>
  <w:p w14:paraId="02AEB133">
    <w:pPr>
      <w:pStyle w:val="42"/>
      <w:jc w:val="both"/>
      <w:rPr>
        <w:rFonts w:hint="eastAsia" w:ascii="仿宋" w:hAnsi="仿宋" w:eastAsia="仿宋" w:cs="仿宋"/>
        <w:lang w:val="en-US" w:eastAsia="zh-CN"/>
      </w:rPr>
    </w:pPr>
  </w:p>
  <w:p w14:paraId="638BAD16">
    <w:pPr>
      <w:pStyle w:val="42"/>
      <w:jc w:val="both"/>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w:t>
    </w:r>
    <w:r>
      <w:rPr>
        <w:rFonts w:hint="eastAsia" w:ascii="仿宋" w:hAnsi="仿宋" w:eastAsia="仿宋" w:cs="仿宋"/>
        <w:lang w:eastAsia="zh-CN"/>
      </w:rPr>
      <w:t>ZJXSC-2025-084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E4281">
    <w:pPr>
      <w:pStyle w:val="42"/>
      <w:jc w:val="both"/>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w:t>
    </w:r>
    <w:r>
      <w:rPr>
        <w:rFonts w:hint="eastAsia" w:ascii="仿宋" w:hAnsi="仿宋" w:eastAsia="仿宋" w:cs="仿宋"/>
        <w:lang w:eastAsia="zh-CN"/>
      </w:rPr>
      <w:t>ZJXSC-2025-084</w:t>
    </w:r>
  </w:p>
  <w:p w14:paraId="634F172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BE4FB">
    <w:pPr>
      <w:pStyle w:val="42"/>
      <w:jc w:val="both"/>
      <w:rPr>
        <w:rFonts w:hint="eastAsia" w:ascii="仿宋" w:hAnsi="仿宋" w:eastAsia="仿宋" w:cs="仿宋"/>
        <w:lang w:val="en-US" w:eastAsia="zh-CN"/>
      </w:rPr>
    </w:pPr>
  </w:p>
  <w:p w14:paraId="7272B9FB">
    <w:pPr>
      <w:pStyle w:val="42"/>
      <w:jc w:val="both"/>
      <w:rPr>
        <w:rFonts w:hint="eastAsia" w:ascii="仿宋" w:hAnsi="仿宋" w:eastAsia="仿宋" w:cs="仿宋"/>
        <w:lang w:val="en-US" w:eastAsia="zh-CN"/>
      </w:rPr>
    </w:pPr>
  </w:p>
  <w:p w14:paraId="0A1472F3">
    <w:pPr>
      <w:pStyle w:val="42"/>
      <w:jc w:val="both"/>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w:t>
    </w:r>
    <w:r>
      <w:rPr>
        <w:rFonts w:hint="eastAsia" w:ascii="仿宋" w:hAnsi="仿宋" w:eastAsia="仿宋" w:cs="仿宋"/>
        <w:lang w:eastAsia="zh-CN"/>
      </w:rPr>
      <w:t>ZJXSC-2025-084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59699">
    <w:pPr>
      <w:pStyle w:val="42"/>
      <w:jc w:val="both"/>
      <w:rPr>
        <w:rFonts w:hint="eastAsia" w:ascii="仿宋" w:hAnsi="仿宋" w:eastAsia="仿宋" w:cs="仿宋"/>
        <w:lang w:val="en-US" w:eastAsia="zh-CN"/>
      </w:rPr>
    </w:pPr>
  </w:p>
  <w:p w14:paraId="3D155979">
    <w:pPr>
      <w:pStyle w:val="42"/>
      <w:jc w:val="both"/>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w:t>
    </w:r>
    <w:r>
      <w:rPr>
        <w:rFonts w:hint="eastAsia" w:ascii="仿宋" w:hAnsi="仿宋" w:eastAsia="仿宋" w:cs="仿宋"/>
        <w:lang w:eastAsia="zh-CN"/>
      </w:rPr>
      <w:t>ZJXSC-2025-084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abstractNum w:abstractNumId="1">
    <w:nsid w:val="071BFA89"/>
    <w:multiLevelType w:val="singleLevel"/>
    <w:tmpl w:val="071BFA89"/>
    <w:lvl w:ilvl="0" w:tentative="0">
      <w:start w:val="5"/>
      <w:numFmt w:val="chineseCounting"/>
      <w:suff w:val="space"/>
      <w:lvlText w:val="第%1部分"/>
      <w:lvlJc w:val="left"/>
      <w:rPr>
        <w:rFonts w:hint="eastAsia"/>
      </w:rPr>
    </w:lvl>
  </w:abstractNum>
  <w:abstractNum w:abstractNumId="2">
    <w:nsid w:val="5CC7A02A"/>
    <w:multiLevelType w:val="singleLevel"/>
    <w:tmpl w:val="5CC7A02A"/>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ZTQ1NzNhOTE4NTljYzEwODhhODJmZTY3ZTQzOWMifQ=="/>
    <w:docVar w:name="KSO_WPS_MARK_KEY" w:val="002f8e70-dff8-4261-bb58-d8b63a7734f7"/>
  </w:docVars>
  <w:rsids>
    <w:rsidRoot w:val="00A91C81"/>
    <w:rsid w:val="0000631B"/>
    <w:rsid w:val="0001199A"/>
    <w:rsid w:val="00020B3B"/>
    <w:rsid w:val="000233D4"/>
    <w:rsid w:val="00070649"/>
    <w:rsid w:val="000827EC"/>
    <w:rsid w:val="000A0F42"/>
    <w:rsid w:val="000A640B"/>
    <w:rsid w:val="000B417D"/>
    <w:rsid w:val="000B50A3"/>
    <w:rsid w:val="000C2561"/>
    <w:rsid w:val="000C3156"/>
    <w:rsid w:val="000E1B3E"/>
    <w:rsid w:val="00101AE9"/>
    <w:rsid w:val="00115871"/>
    <w:rsid w:val="00140D63"/>
    <w:rsid w:val="00144B86"/>
    <w:rsid w:val="001808AF"/>
    <w:rsid w:val="00181FF2"/>
    <w:rsid w:val="001A00E8"/>
    <w:rsid w:val="001D2014"/>
    <w:rsid w:val="00206137"/>
    <w:rsid w:val="00237559"/>
    <w:rsid w:val="00241B3E"/>
    <w:rsid w:val="002758E2"/>
    <w:rsid w:val="0028101A"/>
    <w:rsid w:val="002A03F0"/>
    <w:rsid w:val="002A4CDA"/>
    <w:rsid w:val="002E7838"/>
    <w:rsid w:val="003373F4"/>
    <w:rsid w:val="00362093"/>
    <w:rsid w:val="003875BA"/>
    <w:rsid w:val="003A7A34"/>
    <w:rsid w:val="003B658C"/>
    <w:rsid w:val="003C64C9"/>
    <w:rsid w:val="003D028C"/>
    <w:rsid w:val="003D5F63"/>
    <w:rsid w:val="003D73FA"/>
    <w:rsid w:val="003E3B5F"/>
    <w:rsid w:val="003E766E"/>
    <w:rsid w:val="003F66E7"/>
    <w:rsid w:val="00433A5E"/>
    <w:rsid w:val="0043524A"/>
    <w:rsid w:val="00453A62"/>
    <w:rsid w:val="00482151"/>
    <w:rsid w:val="004911BC"/>
    <w:rsid w:val="004962D9"/>
    <w:rsid w:val="00497041"/>
    <w:rsid w:val="004A377A"/>
    <w:rsid w:val="004A7033"/>
    <w:rsid w:val="004C140E"/>
    <w:rsid w:val="004D4AEB"/>
    <w:rsid w:val="004E330F"/>
    <w:rsid w:val="004F4018"/>
    <w:rsid w:val="00550144"/>
    <w:rsid w:val="005504F8"/>
    <w:rsid w:val="005505AE"/>
    <w:rsid w:val="00586210"/>
    <w:rsid w:val="005A285C"/>
    <w:rsid w:val="0062010E"/>
    <w:rsid w:val="006357E8"/>
    <w:rsid w:val="00636CE4"/>
    <w:rsid w:val="00641A2B"/>
    <w:rsid w:val="0065201E"/>
    <w:rsid w:val="006640E8"/>
    <w:rsid w:val="006669B8"/>
    <w:rsid w:val="00674B9A"/>
    <w:rsid w:val="006E4AF1"/>
    <w:rsid w:val="007247EB"/>
    <w:rsid w:val="007350A1"/>
    <w:rsid w:val="00753040"/>
    <w:rsid w:val="007531C0"/>
    <w:rsid w:val="0075656A"/>
    <w:rsid w:val="007710C9"/>
    <w:rsid w:val="00772B78"/>
    <w:rsid w:val="00781C7D"/>
    <w:rsid w:val="00783F38"/>
    <w:rsid w:val="007B724A"/>
    <w:rsid w:val="007F1A8A"/>
    <w:rsid w:val="00802FC0"/>
    <w:rsid w:val="0081639C"/>
    <w:rsid w:val="008C21A0"/>
    <w:rsid w:val="008D3E5D"/>
    <w:rsid w:val="008F0F2F"/>
    <w:rsid w:val="00912C08"/>
    <w:rsid w:val="00916455"/>
    <w:rsid w:val="00923FF9"/>
    <w:rsid w:val="00932BB2"/>
    <w:rsid w:val="00940150"/>
    <w:rsid w:val="00945277"/>
    <w:rsid w:val="0099132D"/>
    <w:rsid w:val="0099313C"/>
    <w:rsid w:val="009C5EE9"/>
    <w:rsid w:val="009E4DD7"/>
    <w:rsid w:val="00A25271"/>
    <w:rsid w:val="00A27C9B"/>
    <w:rsid w:val="00A44607"/>
    <w:rsid w:val="00A56FD7"/>
    <w:rsid w:val="00A832A6"/>
    <w:rsid w:val="00A91C81"/>
    <w:rsid w:val="00A96DD5"/>
    <w:rsid w:val="00A96F7B"/>
    <w:rsid w:val="00AA6E02"/>
    <w:rsid w:val="00AE2DF4"/>
    <w:rsid w:val="00AE7AF6"/>
    <w:rsid w:val="00AF303D"/>
    <w:rsid w:val="00AF6AFC"/>
    <w:rsid w:val="00B02219"/>
    <w:rsid w:val="00B263FD"/>
    <w:rsid w:val="00B26AFB"/>
    <w:rsid w:val="00B82447"/>
    <w:rsid w:val="00BB7C2B"/>
    <w:rsid w:val="00BC5D12"/>
    <w:rsid w:val="00BD26D3"/>
    <w:rsid w:val="00BD28F3"/>
    <w:rsid w:val="00BD3B3D"/>
    <w:rsid w:val="00BD5829"/>
    <w:rsid w:val="00BE73D7"/>
    <w:rsid w:val="00BF0220"/>
    <w:rsid w:val="00BF0BFD"/>
    <w:rsid w:val="00C16734"/>
    <w:rsid w:val="00C202D9"/>
    <w:rsid w:val="00C5095E"/>
    <w:rsid w:val="00C8494E"/>
    <w:rsid w:val="00CA5593"/>
    <w:rsid w:val="00CB25BB"/>
    <w:rsid w:val="00CD4990"/>
    <w:rsid w:val="00D01FF3"/>
    <w:rsid w:val="00D10971"/>
    <w:rsid w:val="00D163E4"/>
    <w:rsid w:val="00D25EAF"/>
    <w:rsid w:val="00D3215E"/>
    <w:rsid w:val="00D3557D"/>
    <w:rsid w:val="00D502F1"/>
    <w:rsid w:val="00D61852"/>
    <w:rsid w:val="00D94B4A"/>
    <w:rsid w:val="00DB0813"/>
    <w:rsid w:val="00DB18F6"/>
    <w:rsid w:val="00DE3E75"/>
    <w:rsid w:val="00E0190B"/>
    <w:rsid w:val="00E025E7"/>
    <w:rsid w:val="00E22BC0"/>
    <w:rsid w:val="00E24DAB"/>
    <w:rsid w:val="00E27700"/>
    <w:rsid w:val="00E30D19"/>
    <w:rsid w:val="00E54EAD"/>
    <w:rsid w:val="00E67738"/>
    <w:rsid w:val="00E83FA8"/>
    <w:rsid w:val="00EA3C2D"/>
    <w:rsid w:val="00EE5EA4"/>
    <w:rsid w:val="00F071CA"/>
    <w:rsid w:val="00F10C25"/>
    <w:rsid w:val="00F14037"/>
    <w:rsid w:val="00F21078"/>
    <w:rsid w:val="00F408CF"/>
    <w:rsid w:val="00F45F10"/>
    <w:rsid w:val="00F47484"/>
    <w:rsid w:val="00F62C11"/>
    <w:rsid w:val="00F714C4"/>
    <w:rsid w:val="00F749E4"/>
    <w:rsid w:val="00F901DA"/>
    <w:rsid w:val="00FB3C44"/>
    <w:rsid w:val="00FC5095"/>
    <w:rsid w:val="01A249C3"/>
    <w:rsid w:val="020A0467"/>
    <w:rsid w:val="02154018"/>
    <w:rsid w:val="02405210"/>
    <w:rsid w:val="027D0F8C"/>
    <w:rsid w:val="02DE08A9"/>
    <w:rsid w:val="032B6C3A"/>
    <w:rsid w:val="033E089E"/>
    <w:rsid w:val="035C5045"/>
    <w:rsid w:val="03673C4D"/>
    <w:rsid w:val="03885E3A"/>
    <w:rsid w:val="043255DB"/>
    <w:rsid w:val="04A3117E"/>
    <w:rsid w:val="057C458C"/>
    <w:rsid w:val="05813F74"/>
    <w:rsid w:val="063D58D9"/>
    <w:rsid w:val="06877D5F"/>
    <w:rsid w:val="068B12C4"/>
    <w:rsid w:val="06A765D7"/>
    <w:rsid w:val="06D74677"/>
    <w:rsid w:val="07050F7E"/>
    <w:rsid w:val="07097292"/>
    <w:rsid w:val="07336117"/>
    <w:rsid w:val="073E5A94"/>
    <w:rsid w:val="07A80859"/>
    <w:rsid w:val="07E003BD"/>
    <w:rsid w:val="07F25F78"/>
    <w:rsid w:val="07F6701D"/>
    <w:rsid w:val="08332819"/>
    <w:rsid w:val="084762C4"/>
    <w:rsid w:val="09514463"/>
    <w:rsid w:val="09742F12"/>
    <w:rsid w:val="0983157E"/>
    <w:rsid w:val="09B04A05"/>
    <w:rsid w:val="0AE44A09"/>
    <w:rsid w:val="0B70340B"/>
    <w:rsid w:val="0B7713DE"/>
    <w:rsid w:val="0BDA01D0"/>
    <w:rsid w:val="0C220485"/>
    <w:rsid w:val="0CB120A6"/>
    <w:rsid w:val="0D2518A2"/>
    <w:rsid w:val="0D280DA5"/>
    <w:rsid w:val="0E7771D7"/>
    <w:rsid w:val="0F5074B0"/>
    <w:rsid w:val="0FA0239A"/>
    <w:rsid w:val="10042761"/>
    <w:rsid w:val="10971325"/>
    <w:rsid w:val="10B74479"/>
    <w:rsid w:val="113D4A16"/>
    <w:rsid w:val="14127BE9"/>
    <w:rsid w:val="14143E34"/>
    <w:rsid w:val="14386639"/>
    <w:rsid w:val="145B2040"/>
    <w:rsid w:val="14BA370F"/>
    <w:rsid w:val="14BB338F"/>
    <w:rsid w:val="14FD3807"/>
    <w:rsid w:val="157E709D"/>
    <w:rsid w:val="15DF5D8E"/>
    <w:rsid w:val="15E675F9"/>
    <w:rsid w:val="165434B0"/>
    <w:rsid w:val="16557DE1"/>
    <w:rsid w:val="168A45F1"/>
    <w:rsid w:val="169E17AF"/>
    <w:rsid w:val="16B31800"/>
    <w:rsid w:val="170E5211"/>
    <w:rsid w:val="17A24BE8"/>
    <w:rsid w:val="17BE54F1"/>
    <w:rsid w:val="17FC5D3B"/>
    <w:rsid w:val="18C71FA1"/>
    <w:rsid w:val="198567EB"/>
    <w:rsid w:val="19C77265"/>
    <w:rsid w:val="19CD6537"/>
    <w:rsid w:val="1A330E88"/>
    <w:rsid w:val="1A56156F"/>
    <w:rsid w:val="1A6D6AE8"/>
    <w:rsid w:val="1B3068FC"/>
    <w:rsid w:val="1B4A1EFB"/>
    <w:rsid w:val="1B917B2A"/>
    <w:rsid w:val="1BD47A17"/>
    <w:rsid w:val="1BE91858"/>
    <w:rsid w:val="1CB533A4"/>
    <w:rsid w:val="1CF163A7"/>
    <w:rsid w:val="1D4110DC"/>
    <w:rsid w:val="1E585301"/>
    <w:rsid w:val="1E9D67E6"/>
    <w:rsid w:val="1EC91389"/>
    <w:rsid w:val="1ED17923"/>
    <w:rsid w:val="1F4E5D32"/>
    <w:rsid w:val="1FBF2802"/>
    <w:rsid w:val="1FDC6E9A"/>
    <w:rsid w:val="1FE65F6B"/>
    <w:rsid w:val="201C5498"/>
    <w:rsid w:val="20752C51"/>
    <w:rsid w:val="20B6098A"/>
    <w:rsid w:val="20D85DAC"/>
    <w:rsid w:val="21947825"/>
    <w:rsid w:val="21E83A2C"/>
    <w:rsid w:val="22D5562C"/>
    <w:rsid w:val="230E7092"/>
    <w:rsid w:val="237F2463"/>
    <w:rsid w:val="238A075D"/>
    <w:rsid w:val="23C93F42"/>
    <w:rsid w:val="23DC1EA6"/>
    <w:rsid w:val="23F84A91"/>
    <w:rsid w:val="24304BEB"/>
    <w:rsid w:val="245D5DD5"/>
    <w:rsid w:val="24C34ACD"/>
    <w:rsid w:val="24F76BB2"/>
    <w:rsid w:val="256242E5"/>
    <w:rsid w:val="2579170A"/>
    <w:rsid w:val="257B07B5"/>
    <w:rsid w:val="25A71CF8"/>
    <w:rsid w:val="25B85CB3"/>
    <w:rsid w:val="269B7AAF"/>
    <w:rsid w:val="26A050C5"/>
    <w:rsid w:val="26BE0F2F"/>
    <w:rsid w:val="26EF3957"/>
    <w:rsid w:val="271B299E"/>
    <w:rsid w:val="272A2BB2"/>
    <w:rsid w:val="277D1809"/>
    <w:rsid w:val="27916B32"/>
    <w:rsid w:val="285D2747"/>
    <w:rsid w:val="292540AD"/>
    <w:rsid w:val="29A547A1"/>
    <w:rsid w:val="29D71FB3"/>
    <w:rsid w:val="29F85218"/>
    <w:rsid w:val="2A035F40"/>
    <w:rsid w:val="2A5063FA"/>
    <w:rsid w:val="2A506E02"/>
    <w:rsid w:val="2AD369D3"/>
    <w:rsid w:val="2B2A31B0"/>
    <w:rsid w:val="2B600AA9"/>
    <w:rsid w:val="2BAD07CB"/>
    <w:rsid w:val="2BB77B14"/>
    <w:rsid w:val="2BC058C2"/>
    <w:rsid w:val="2BD07C59"/>
    <w:rsid w:val="2BE85216"/>
    <w:rsid w:val="2C2B67C0"/>
    <w:rsid w:val="2CD33F1A"/>
    <w:rsid w:val="2CDA6E57"/>
    <w:rsid w:val="2D205BB7"/>
    <w:rsid w:val="2D5A4D2D"/>
    <w:rsid w:val="2D7E5A35"/>
    <w:rsid w:val="2D8121C1"/>
    <w:rsid w:val="2DA50295"/>
    <w:rsid w:val="2DB11966"/>
    <w:rsid w:val="2DC5530F"/>
    <w:rsid w:val="2DD4153F"/>
    <w:rsid w:val="2DE33AEA"/>
    <w:rsid w:val="2DFB64AD"/>
    <w:rsid w:val="2E3D1E67"/>
    <w:rsid w:val="2E90519A"/>
    <w:rsid w:val="2EA30912"/>
    <w:rsid w:val="2F5711FE"/>
    <w:rsid w:val="2FB721C3"/>
    <w:rsid w:val="30103294"/>
    <w:rsid w:val="306953D3"/>
    <w:rsid w:val="30A921BD"/>
    <w:rsid w:val="31230DCD"/>
    <w:rsid w:val="31273CB3"/>
    <w:rsid w:val="315301FC"/>
    <w:rsid w:val="3157337F"/>
    <w:rsid w:val="3184437D"/>
    <w:rsid w:val="318E1BE4"/>
    <w:rsid w:val="322624C4"/>
    <w:rsid w:val="323B3EF4"/>
    <w:rsid w:val="328672F4"/>
    <w:rsid w:val="32886B05"/>
    <w:rsid w:val="32C65EB4"/>
    <w:rsid w:val="32FF17E3"/>
    <w:rsid w:val="330662B0"/>
    <w:rsid w:val="330F5F53"/>
    <w:rsid w:val="33150BE9"/>
    <w:rsid w:val="33501C21"/>
    <w:rsid w:val="335F3A60"/>
    <w:rsid w:val="349A34DB"/>
    <w:rsid w:val="34D5509B"/>
    <w:rsid w:val="354A367F"/>
    <w:rsid w:val="365F40C1"/>
    <w:rsid w:val="36CC5A63"/>
    <w:rsid w:val="36E94025"/>
    <w:rsid w:val="371428EB"/>
    <w:rsid w:val="372D208E"/>
    <w:rsid w:val="37712166"/>
    <w:rsid w:val="3781684D"/>
    <w:rsid w:val="378575D7"/>
    <w:rsid w:val="37BE5AFF"/>
    <w:rsid w:val="37C476DE"/>
    <w:rsid w:val="37CB7E31"/>
    <w:rsid w:val="37EC6B43"/>
    <w:rsid w:val="38894D34"/>
    <w:rsid w:val="38C74734"/>
    <w:rsid w:val="38D160C4"/>
    <w:rsid w:val="392E095A"/>
    <w:rsid w:val="39870A8A"/>
    <w:rsid w:val="39DE2D7E"/>
    <w:rsid w:val="39F32D23"/>
    <w:rsid w:val="3A1F706B"/>
    <w:rsid w:val="3A631CBF"/>
    <w:rsid w:val="3AA85CCA"/>
    <w:rsid w:val="3AF40348"/>
    <w:rsid w:val="3B0F6973"/>
    <w:rsid w:val="3BF13876"/>
    <w:rsid w:val="3C682428"/>
    <w:rsid w:val="3CCF005B"/>
    <w:rsid w:val="3D4B049C"/>
    <w:rsid w:val="3DBA4867"/>
    <w:rsid w:val="3DBD4357"/>
    <w:rsid w:val="3E1511E9"/>
    <w:rsid w:val="3E5C591E"/>
    <w:rsid w:val="3EAA712D"/>
    <w:rsid w:val="3F326AC0"/>
    <w:rsid w:val="3F33033C"/>
    <w:rsid w:val="3F53354F"/>
    <w:rsid w:val="3F7D3D9E"/>
    <w:rsid w:val="3FC10CF4"/>
    <w:rsid w:val="4119275B"/>
    <w:rsid w:val="4153125A"/>
    <w:rsid w:val="41B24ED8"/>
    <w:rsid w:val="41CC3337"/>
    <w:rsid w:val="41FA784B"/>
    <w:rsid w:val="421A43C5"/>
    <w:rsid w:val="426339F7"/>
    <w:rsid w:val="427277C5"/>
    <w:rsid w:val="42803A37"/>
    <w:rsid w:val="42825877"/>
    <w:rsid w:val="4283010F"/>
    <w:rsid w:val="42905431"/>
    <w:rsid w:val="429960CF"/>
    <w:rsid w:val="43CC52F4"/>
    <w:rsid w:val="43EE526A"/>
    <w:rsid w:val="43F16B09"/>
    <w:rsid w:val="443133A9"/>
    <w:rsid w:val="44516AA5"/>
    <w:rsid w:val="447A08AC"/>
    <w:rsid w:val="4491203F"/>
    <w:rsid w:val="44D334A1"/>
    <w:rsid w:val="44DD49CE"/>
    <w:rsid w:val="45053AD0"/>
    <w:rsid w:val="45456FB2"/>
    <w:rsid w:val="45500F89"/>
    <w:rsid w:val="46C07EBC"/>
    <w:rsid w:val="46C10A14"/>
    <w:rsid w:val="472F1E22"/>
    <w:rsid w:val="474E2621"/>
    <w:rsid w:val="47A46714"/>
    <w:rsid w:val="47F170D7"/>
    <w:rsid w:val="48517B76"/>
    <w:rsid w:val="48602C4D"/>
    <w:rsid w:val="48605F4B"/>
    <w:rsid w:val="48767EF7"/>
    <w:rsid w:val="48EF6AFA"/>
    <w:rsid w:val="49A32653"/>
    <w:rsid w:val="4A064990"/>
    <w:rsid w:val="4A4755E9"/>
    <w:rsid w:val="4A6720DB"/>
    <w:rsid w:val="4AC24D5B"/>
    <w:rsid w:val="4AF84A4E"/>
    <w:rsid w:val="4B094738"/>
    <w:rsid w:val="4B1D4687"/>
    <w:rsid w:val="4B470CBC"/>
    <w:rsid w:val="4BA7122B"/>
    <w:rsid w:val="4BC2371E"/>
    <w:rsid w:val="4BC352D8"/>
    <w:rsid w:val="4BF74ED8"/>
    <w:rsid w:val="4C123AC0"/>
    <w:rsid w:val="4C3F20E9"/>
    <w:rsid w:val="4C54044A"/>
    <w:rsid w:val="4CE91036"/>
    <w:rsid w:val="4D102E83"/>
    <w:rsid w:val="4D461C73"/>
    <w:rsid w:val="4D78514E"/>
    <w:rsid w:val="4DBF769C"/>
    <w:rsid w:val="4DE17EC0"/>
    <w:rsid w:val="4DE4148C"/>
    <w:rsid w:val="4DFA077B"/>
    <w:rsid w:val="4E0B134A"/>
    <w:rsid w:val="4EAD7AD0"/>
    <w:rsid w:val="4EFD2805"/>
    <w:rsid w:val="4FAE554B"/>
    <w:rsid w:val="4FF736F9"/>
    <w:rsid w:val="501E0C85"/>
    <w:rsid w:val="50387330"/>
    <w:rsid w:val="50493828"/>
    <w:rsid w:val="50675ECC"/>
    <w:rsid w:val="506E0AEE"/>
    <w:rsid w:val="50C301CB"/>
    <w:rsid w:val="511D5E24"/>
    <w:rsid w:val="513D5054"/>
    <w:rsid w:val="514951D3"/>
    <w:rsid w:val="515659E4"/>
    <w:rsid w:val="517045AA"/>
    <w:rsid w:val="51CB229D"/>
    <w:rsid w:val="51FC51FF"/>
    <w:rsid w:val="525E7A5F"/>
    <w:rsid w:val="528F1931"/>
    <w:rsid w:val="52CA29FF"/>
    <w:rsid w:val="52EE281C"/>
    <w:rsid w:val="52F12681"/>
    <w:rsid w:val="531B119A"/>
    <w:rsid w:val="53770328"/>
    <w:rsid w:val="53EE23BF"/>
    <w:rsid w:val="545F7ABE"/>
    <w:rsid w:val="54815C87"/>
    <w:rsid w:val="54A77FA5"/>
    <w:rsid w:val="54B675F4"/>
    <w:rsid w:val="54C433FF"/>
    <w:rsid w:val="55EE10FA"/>
    <w:rsid w:val="569146C9"/>
    <w:rsid w:val="57871C26"/>
    <w:rsid w:val="57876737"/>
    <w:rsid w:val="57C34BBC"/>
    <w:rsid w:val="57DAE6E1"/>
    <w:rsid w:val="57FE2A9D"/>
    <w:rsid w:val="580F1A05"/>
    <w:rsid w:val="582641A6"/>
    <w:rsid w:val="58540C9C"/>
    <w:rsid w:val="586D44A2"/>
    <w:rsid w:val="5880741E"/>
    <w:rsid w:val="59350668"/>
    <w:rsid w:val="5943350B"/>
    <w:rsid w:val="59837DAB"/>
    <w:rsid w:val="59B461B6"/>
    <w:rsid w:val="59C74AA1"/>
    <w:rsid w:val="5A0013FC"/>
    <w:rsid w:val="5A7D6400"/>
    <w:rsid w:val="5A84160F"/>
    <w:rsid w:val="5A9F56BB"/>
    <w:rsid w:val="5AA10AAE"/>
    <w:rsid w:val="5AC71F19"/>
    <w:rsid w:val="5AD34125"/>
    <w:rsid w:val="5BC62F1F"/>
    <w:rsid w:val="5C657C3C"/>
    <w:rsid w:val="5C990CF9"/>
    <w:rsid w:val="5D170F6F"/>
    <w:rsid w:val="5D2B49E2"/>
    <w:rsid w:val="5E6F6B50"/>
    <w:rsid w:val="5E74536A"/>
    <w:rsid w:val="5E84136F"/>
    <w:rsid w:val="5EFD23AE"/>
    <w:rsid w:val="5F0955FB"/>
    <w:rsid w:val="5F3D09FC"/>
    <w:rsid w:val="5F665FB3"/>
    <w:rsid w:val="5FCE47EF"/>
    <w:rsid w:val="5FEA0B84"/>
    <w:rsid w:val="60121E89"/>
    <w:rsid w:val="60395667"/>
    <w:rsid w:val="614F44C4"/>
    <w:rsid w:val="614F5EDC"/>
    <w:rsid w:val="61716EB7"/>
    <w:rsid w:val="619863BE"/>
    <w:rsid w:val="61DC639E"/>
    <w:rsid w:val="622A34BA"/>
    <w:rsid w:val="63413410"/>
    <w:rsid w:val="63467B6E"/>
    <w:rsid w:val="63A96660"/>
    <w:rsid w:val="63BB7B2D"/>
    <w:rsid w:val="63F02D6C"/>
    <w:rsid w:val="641415C6"/>
    <w:rsid w:val="642152E2"/>
    <w:rsid w:val="645D1F01"/>
    <w:rsid w:val="645D5FE8"/>
    <w:rsid w:val="64CF0348"/>
    <w:rsid w:val="65077AE2"/>
    <w:rsid w:val="650F7C99"/>
    <w:rsid w:val="66F944DB"/>
    <w:rsid w:val="67452B44"/>
    <w:rsid w:val="681D7F1B"/>
    <w:rsid w:val="684A1AB1"/>
    <w:rsid w:val="68925F2D"/>
    <w:rsid w:val="693052F5"/>
    <w:rsid w:val="694F5C0F"/>
    <w:rsid w:val="69A24A69"/>
    <w:rsid w:val="69ED5ECF"/>
    <w:rsid w:val="6A3053E5"/>
    <w:rsid w:val="6A9B6047"/>
    <w:rsid w:val="6ABC0748"/>
    <w:rsid w:val="6AEF1016"/>
    <w:rsid w:val="6B573D9B"/>
    <w:rsid w:val="6B777ED9"/>
    <w:rsid w:val="6BB12556"/>
    <w:rsid w:val="6C2B2E55"/>
    <w:rsid w:val="6C55262A"/>
    <w:rsid w:val="6CF2168F"/>
    <w:rsid w:val="6D4B464B"/>
    <w:rsid w:val="6DBE449A"/>
    <w:rsid w:val="6DEC3D19"/>
    <w:rsid w:val="6E0A2864"/>
    <w:rsid w:val="6E7553CB"/>
    <w:rsid w:val="6E8C5DEC"/>
    <w:rsid w:val="6EBF1ABE"/>
    <w:rsid w:val="6F551878"/>
    <w:rsid w:val="6F6DE783"/>
    <w:rsid w:val="6FCB1FDB"/>
    <w:rsid w:val="6FCF3A9D"/>
    <w:rsid w:val="6FF30BB6"/>
    <w:rsid w:val="6FFF26AD"/>
    <w:rsid w:val="700E00D7"/>
    <w:rsid w:val="7021099F"/>
    <w:rsid w:val="702932C7"/>
    <w:rsid w:val="702C100D"/>
    <w:rsid w:val="70544E4E"/>
    <w:rsid w:val="70815866"/>
    <w:rsid w:val="70D859B1"/>
    <w:rsid w:val="714300F4"/>
    <w:rsid w:val="715916C6"/>
    <w:rsid w:val="71922532"/>
    <w:rsid w:val="72367E0F"/>
    <w:rsid w:val="723F61FD"/>
    <w:rsid w:val="724A54B2"/>
    <w:rsid w:val="729E74BD"/>
    <w:rsid w:val="72EF7B74"/>
    <w:rsid w:val="735842B7"/>
    <w:rsid w:val="73A81F4C"/>
    <w:rsid w:val="73F5251D"/>
    <w:rsid w:val="74CE7B30"/>
    <w:rsid w:val="75641328"/>
    <w:rsid w:val="75790588"/>
    <w:rsid w:val="758C4F85"/>
    <w:rsid w:val="761050D9"/>
    <w:rsid w:val="761426A7"/>
    <w:rsid w:val="76564134"/>
    <w:rsid w:val="76B56D7E"/>
    <w:rsid w:val="77030A18"/>
    <w:rsid w:val="777604CC"/>
    <w:rsid w:val="7839323B"/>
    <w:rsid w:val="785859F3"/>
    <w:rsid w:val="786643A0"/>
    <w:rsid w:val="790C1713"/>
    <w:rsid w:val="796E4CAE"/>
    <w:rsid w:val="79787F61"/>
    <w:rsid w:val="798E3639"/>
    <w:rsid w:val="799534B7"/>
    <w:rsid w:val="79D54662"/>
    <w:rsid w:val="79E166FC"/>
    <w:rsid w:val="7A2417D0"/>
    <w:rsid w:val="7A32296A"/>
    <w:rsid w:val="7B0A70AA"/>
    <w:rsid w:val="7BB54E9D"/>
    <w:rsid w:val="7BED1E3F"/>
    <w:rsid w:val="7C3C5E6C"/>
    <w:rsid w:val="7C541407"/>
    <w:rsid w:val="7CC8377C"/>
    <w:rsid w:val="7D11554A"/>
    <w:rsid w:val="7D957F29"/>
    <w:rsid w:val="7D9A699F"/>
    <w:rsid w:val="7DF34F77"/>
    <w:rsid w:val="7E9F2324"/>
    <w:rsid w:val="7EB7B118"/>
    <w:rsid w:val="7EC243A0"/>
    <w:rsid w:val="7EF020BD"/>
    <w:rsid w:val="7EF537AD"/>
    <w:rsid w:val="7EFFEA3D"/>
    <w:rsid w:val="7F35379D"/>
    <w:rsid w:val="7F3D2DE9"/>
    <w:rsid w:val="7F4DBC21"/>
    <w:rsid w:val="7FB87EFF"/>
    <w:rsid w:val="7FFD82EA"/>
    <w:rsid w:val="AFB93E2D"/>
    <w:rsid w:val="BD630731"/>
    <w:rsid w:val="BFFF0E71"/>
    <w:rsid w:val="CD47D644"/>
    <w:rsid w:val="DD7BA43F"/>
    <w:rsid w:val="ECDF148A"/>
    <w:rsid w:val="F8EDAF5B"/>
    <w:rsid w:val="FBCB48A5"/>
    <w:rsid w:val="FBFBB985"/>
    <w:rsid w:val="FDBF45F0"/>
    <w:rsid w:val="FED57E1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4"/>
    <w:qFormat/>
    <w:uiPriority w:val="0"/>
    <w:pPr>
      <w:spacing w:line="480" w:lineRule="exact"/>
      <w:ind w:firstLine="480" w:firstLineChars="200"/>
    </w:pPr>
    <w:rPr>
      <w:rFonts w:ascii="宋体" w:hAnsi="宋体"/>
      <w:sz w:val="24"/>
    </w:rPr>
  </w:style>
  <w:style w:type="paragraph" w:styleId="25">
    <w:name w:val="Body Text First Indent 2"/>
    <w:basedOn w:val="24"/>
    <w:link w:val="121"/>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index 4"/>
    <w:basedOn w:val="1"/>
    <w:next w:val="1"/>
    <w:qFormat/>
    <w:uiPriority w:val="0"/>
    <w:pPr>
      <w:adjustRightInd w:val="0"/>
      <w:spacing w:line="360" w:lineRule="atLeast"/>
      <w:ind w:left="600" w:hanging="57"/>
      <w:jc w:val="left"/>
      <w:textAlignment w:val="baseline"/>
    </w:pPr>
    <w:rPr>
      <w:kern w:val="0"/>
      <w:sz w:val="24"/>
      <w:szCs w:val="2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paragraph" w:styleId="62">
    <w:name w:val="Body Text First Indent"/>
    <w:basedOn w:val="23"/>
    <w:next w:val="52"/>
    <w:link w:val="320"/>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a7bee19d-6ee1-4f59-9a95-63e8ae457081"/>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349d8ccd-87a8-4174-b318-483ee852d82b"/>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5"/>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99"/>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99"/>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72f22585-e026-41c0-b855-8ac788c27b1e"/>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a37d0e69-3e77-4622-a2c5-ebb0c9c27ddf"/>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styleId="964">
    <w:name w:val="List Paragraph"/>
    <w:basedOn w:val="1"/>
    <w:qFormat/>
    <w:uiPriority w:val="34"/>
    <w:pPr>
      <w:ind w:firstLine="420" w:firstLineChars="200"/>
    </w:pPr>
  </w:style>
  <w:style w:type="table" w:customStyle="1" w:styleId="9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header" Target="header10.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header" Target="header9.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62</Pages>
  <Words>29978</Words>
  <Characters>32038</Characters>
  <Lines>1</Lines>
  <Paragraphs>1</Paragraphs>
  <TotalTime>82</TotalTime>
  <ScaleCrop>false</ScaleCrop>
  <LinksUpToDate>false</LinksUpToDate>
  <CharactersWithSpaces>33998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玥</dc:creator>
  <cp:lastModifiedBy>追梦</cp:lastModifiedBy>
  <cp:lastPrinted>2021-12-31T11:06:00Z</cp:lastPrinted>
  <dcterms:modified xsi:type="dcterms:W3CDTF">2025-06-05T04:18:28Z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88D0663FDE6C49A8AED3D6529698CEF2_13</vt:lpwstr>
  </property>
  <property fmtid="{D5CDD505-2E9C-101B-9397-08002B2CF9AE}" pid="5" name="KSOTemplateDocerSaveRecord">
    <vt:lpwstr>eyJoZGlkIjoiYjcxYjFmOWIyNzUwNzdiY2NmN2UyZDA3Zjc5NDg0MmMiLCJ1c2VySWQiOiI0OTM5MzE2NzcifQ==</vt:lpwstr>
  </property>
</Properties>
</file>